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0"/>
        <w:jc w:val="right"/>
        <w:rPr>
          <w:sz w:val="24"/>
          <w:szCs w:val="24"/>
        </w:rPr>
      </w:pPr>
      <w:r>
        <w:rPr>
          <w:sz w:val="24"/>
          <w:szCs w:val="24"/>
        </w:rPr>
      </w:r>
    </w:p>
    <w:p>
      <w:pPr>
        <w:pStyle w:val="Normal"/>
        <w:suppressAutoHyphens w:val="false"/>
        <w:ind w:firstLine="540"/>
        <w:rPr>
          <w:sz w:val="24"/>
          <w:szCs w:val="24"/>
        </w:rPr>
      </w:pPr>
      <w:r>
        <w:rPr>
          <w:sz w:val="24"/>
          <w:szCs w:val="24"/>
        </w:rPr>
      </w:r>
    </w:p>
    <w:p>
      <w:pPr>
        <w:pStyle w:val="Normal"/>
        <w:ind w:left="4253" w:hanging="0"/>
        <w:jc w:val="right"/>
        <w:rPr>
          <w:sz w:val="24"/>
          <w:szCs w:val="24"/>
        </w:rPr>
      </w:pPr>
      <w:r>
        <w:rPr>
          <w:sz w:val="24"/>
          <w:szCs w:val="24"/>
        </w:rPr>
      </w:r>
    </w:p>
    <w:p>
      <w:pPr>
        <w:pStyle w:val="Normal"/>
        <w:rPr>
          <w:sz w:val="24"/>
          <w:szCs w:val="24"/>
        </w:rPr>
      </w:pPr>
      <w:r>
        <w:rPr>
          <w:sz w:val="24"/>
          <w:szCs w:val="24"/>
        </w:rPr>
      </w:r>
    </w:p>
    <w:p>
      <w:pPr>
        <w:pStyle w:val="Normal"/>
        <w:jc w:val="center"/>
        <w:rPr>
          <w:rFonts w:eastAsia="Calibri"/>
          <w:b/>
          <w:sz w:val="24"/>
          <w:szCs w:val="24"/>
        </w:rPr>
      </w:pPr>
      <w:r>
        <w:rPr>
          <w:rFonts w:eastAsia="Calibri"/>
          <w:b/>
          <w:sz w:val="24"/>
          <w:szCs w:val="24"/>
        </w:rPr>
      </w:r>
      <w:bookmarkStart w:id="0" w:name="_Toc137554584"/>
      <w:bookmarkStart w:id="1" w:name="_Toc141696704"/>
      <w:bookmarkStart w:id="2" w:name="_Toc139856287"/>
      <w:bookmarkStart w:id="3" w:name="_Toc137554584"/>
      <w:bookmarkStart w:id="4" w:name="_Toc141696704"/>
      <w:bookmarkStart w:id="5" w:name="_Toc139856287"/>
      <w:bookmarkEnd w:id="3"/>
      <w:bookmarkEnd w:id="4"/>
      <w:bookmarkEnd w:id="5"/>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jc w:val="center"/>
        <w:rPr>
          <w:rFonts w:eastAsia="Calibri"/>
          <w:b/>
          <w:sz w:val="24"/>
          <w:szCs w:val="24"/>
        </w:rPr>
      </w:pPr>
      <w:r>
        <w:rPr>
          <w:rFonts w:eastAsia="Calibri"/>
          <w:b/>
          <w:sz w:val="24"/>
          <w:szCs w:val="24"/>
        </w:rPr>
      </w:r>
    </w:p>
    <w:p>
      <w:pPr>
        <w:pStyle w:val="Normal"/>
        <w:spacing w:before="120" w:after="120"/>
        <w:jc w:val="center"/>
        <w:rPr>
          <w:rFonts w:eastAsia="Calibri"/>
          <w:b/>
          <w:color w:val="000000"/>
          <w:sz w:val="24"/>
          <w:szCs w:val="24"/>
        </w:rPr>
      </w:pPr>
      <w:r>
        <w:rPr>
          <w:rFonts w:eastAsia="Calibri"/>
          <w:b/>
          <w:color w:val="000000"/>
          <w:sz w:val="24"/>
          <w:szCs w:val="24"/>
        </w:rPr>
        <w:t>ТЕХНИЧЕСКИЕ ТРЕБОВАНИЯ</w:t>
      </w:r>
    </w:p>
    <w:p>
      <w:pPr>
        <w:pStyle w:val="Normal"/>
        <w:spacing w:lineRule="auto" w:line="240" w:before="0" w:after="0"/>
        <w:contextualSpacing/>
        <w:jc w:val="center"/>
        <w:rPr>
          <w:sz w:val="24"/>
          <w:szCs w:val="24"/>
        </w:rPr>
      </w:pPr>
      <w:r>
        <w:rPr>
          <w:rFonts w:eastAsia="Calibri"/>
          <w:b/>
          <w:bCs/>
          <w:color w:val="000000"/>
          <w:sz w:val="24"/>
          <w:szCs w:val="24"/>
        </w:rPr>
        <w:t xml:space="preserve">ОКПД2 43.21.10.290 Строительно-монтажные работы и поставка оборудования для создание центра обработки данных ПАО «РусГидро» в производственном помещении филиала «Саяно-Шушенская ГЭС имени П.С. Непорожнего» </w:t>
      </w:r>
    </w:p>
    <w:p>
      <w:pPr>
        <w:pStyle w:val="Normal"/>
        <w:spacing w:lineRule="auto" w:line="240" w:before="0" w:after="0"/>
        <w:contextualSpacing/>
        <w:jc w:val="center"/>
        <w:rPr>
          <w:sz w:val="24"/>
          <w:szCs w:val="24"/>
        </w:rPr>
      </w:pPr>
      <w:r>
        <w:rPr>
          <w:rFonts w:eastAsia="Calibri"/>
          <w:b/>
          <w:bCs/>
          <w:color w:val="000000"/>
          <w:sz w:val="24"/>
          <w:szCs w:val="24"/>
        </w:rPr>
        <w:t>(инженерная часть).</w:t>
      </w:r>
    </w:p>
    <w:p>
      <w:pPr>
        <w:pStyle w:val="Normal"/>
        <w:jc w:val="center"/>
        <w:rPr>
          <w:sz w:val="24"/>
          <w:szCs w:val="24"/>
        </w:rPr>
      </w:pPr>
      <w:r>
        <w:rPr>
          <w:rFonts w:eastAsia="Calibri"/>
          <w:b/>
          <w:sz w:val="24"/>
          <w:szCs w:val="24"/>
        </w:rPr>
        <w:t>(Q_0101-66)</w:t>
      </w:r>
    </w:p>
    <w:p>
      <w:pPr>
        <w:pStyle w:val="Normal"/>
        <w:jc w:val="center"/>
        <w:rPr>
          <w:rFonts w:eastAsia="Calibri"/>
          <w:b/>
          <w:sz w:val="24"/>
          <w:szCs w:val="24"/>
        </w:rPr>
      </w:pPr>
      <w:r>
        <w:rPr>
          <w:rFonts w:eastAsia="Calibri"/>
          <w:b/>
          <w:sz w:val="24"/>
          <w:szCs w:val="24"/>
        </w:rPr>
      </w:r>
      <w:bookmarkStart w:id="6" w:name="_Toc137554584_Копия_1"/>
      <w:bookmarkStart w:id="7" w:name="_Toc139856287_Копия_1"/>
      <w:bookmarkStart w:id="8" w:name="_Toc141696704_Копия_1"/>
      <w:bookmarkStart w:id="9" w:name="_Toc137554584_Копия_1"/>
      <w:bookmarkStart w:id="10" w:name="_Toc139856287_Копия_1"/>
      <w:bookmarkStart w:id="11" w:name="_Toc141696704_Копия_1"/>
      <w:bookmarkEnd w:id="9"/>
      <w:bookmarkEnd w:id="10"/>
      <w:bookmarkEnd w:id="11"/>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p>
    <w:p>
      <w:pPr>
        <w:pStyle w:val="Normal"/>
        <w:spacing w:before="0" w:after="120"/>
        <w:jc w:val="center"/>
        <w:rPr>
          <w:bCs/>
          <w:sz w:val="24"/>
          <w:szCs w:val="24"/>
        </w:rPr>
      </w:pPr>
      <w:r>
        <w:rPr>
          <w:bCs/>
          <w:sz w:val="24"/>
          <w:szCs w:val="24"/>
        </w:rPr>
      </w:r>
      <w:r>
        <w:br w:type="page"/>
      </w:r>
    </w:p>
    <w:p>
      <w:pPr>
        <w:pStyle w:val="Hd11"/>
        <w:numPr>
          <w:ilvl w:val="0"/>
          <w:numId w:val="0"/>
        </w:numPr>
        <w:ind w:left="360" w:hanging="360"/>
        <w:rPr/>
      </w:pPr>
      <w:bookmarkStart w:id="12" w:name="__RefHeading___Toc24687_2595211171"/>
      <w:bookmarkStart w:id="13" w:name="_Toc214231452"/>
      <w:bookmarkStart w:id="14" w:name="_Toc227534661"/>
      <w:bookmarkStart w:id="15" w:name="_Toc226919050"/>
      <w:bookmarkEnd w:id="12"/>
      <w:r>
        <w:rPr/>
        <w:t>Содержание</w:t>
      </w:r>
      <w:bookmarkEnd w:id="13"/>
      <w:bookmarkEnd w:id="14"/>
      <w:bookmarkEnd w:id="15"/>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kern w:val="2"/>
              <w:szCs w:val="24"/>
              <w14:ligatures w14:val="standardContextual"/>
            </w:rPr>
          </w:pPr>
          <w:r>
            <w:fldChar w:fldCharType="begin"/>
          </w:r>
          <w:r>
            <w:rPr>
              <w:webHidden/>
              <w:rStyle w:val="Style13"/>
              <w:vanish w:val="false"/>
            </w:rPr>
            <w:instrText xml:space="preserve"> TOC \z \o "1-3" \u \h</w:instrText>
          </w:r>
          <w:r>
            <w:rPr>
              <w:webHidden/>
              <w:rStyle w:val="Style13"/>
              <w:vanish w:val="false"/>
            </w:rPr>
            <w:fldChar w:fldCharType="separate"/>
          </w:r>
          <w:hyperlink w:anchor="_Toc227534661">
            <w:r>
              <w:rPr>
                <w:webHidden/>
                <w:rStyle w:val="Style13"/>
                <w:vanish w:val="false"/>
              </w:rPr>
              <w:t>Содержание</w:t>
            </w:r>
            <w:r>
              <w:rPr>
                <w:webHidden/>
              </w:rPr>
              <w:fldChar w:fldCharType="begin"/>
            </w:r>
            <w:r>
              <w:rPr>
                <w:webHidden/>
              </w:rPr>
              <w:instrText xml:space="preserve">PAGEREF _Toc227534661 \h</w:instrText>
            </w:r>
            <w:r>
              <w:rPr>
                <w:webHidden/>
              </w:rPr>
              <w:fldChar w:fldCharType="separate"/>
            </w:r>
            <w:r>
              <w:rPr>
                <w:rStyle w:val="Style13"/>
              </w:rPr>
              <w:tab/>
              <w:t>2</w:t>
            </w:r>
            <w:r>
              <w:rPr>
                <w:webHidden/>
              </w:rPr>
              <w:fldChar w:fldCharType="end"/>
            </w:r>
          </w:hyperlink>
        </w:p>
        <w:p>
          <w:pPr>
            <w:pStyle w:val="TOC1"/>
            <w:rPr>
              <w:rFonts w:ascii="Calibri" w:hAnsi="Calibri" w:eastAsia="" w:cs="" w:asciiTheme="minorHAnsi" w:cstheme="minorBidi" w:eastAsiaTheme="minorEastAsia" w:hAnsiTheme="minorHAnsi"/>
              <w:kern w:val="2"/>
              <w:szCs w:val="24"/>
              <w14:ligatures w14:val="standardContextual"/>
            </w:rPr>
          </w:pPr>
          <w:hyperlink w:anchor="_Toc227534662">
            <w:r>
              <w:rPr>
                <w:webHidden/>
                <w:rStyle w:val="Style13"/>
                <w:vanish w:val="false"/>
              </w:rPr>
              <w:t>1.</w:t>
            </w:r>
            <w:r>
              <w:rPr>
                <w:rStyle w:val="Style13"/>
                <w:rFonts w:eastAsia="" w:cs="" w:ascii="Calibri" w:hAnsi="Calibri" w:asciiTheme="minorHAnsi" w:cstheme="minorBidi" w:eastAsiaTheme="minorEastAsia" w:hAnsiTheme="minorHAnsi"/>
                <w:kern w:val="2"/>
                <w:szCs w:val="24"/>
                <w14:ligatures w14:val="standardContextual"/>
              </w:rPr>
              <w:tab/>
            </w:r>
            <w:r>
              <w:rPr>
                <w:webHidden/>
              </w:rPr>
              <w:fldChar w:fldCharType="begin"/>
            </w:r>
            <w:r>
              <w:rPr>
                <w:webHidden/>
              </w:rPr>
              <w:instrText xml:space="preserve">PAGEREF _Toc227534662 \h</w:instrText>
            </w:r>
            <w:r>
              <w:rPr>
                <w:webHidden/>
              </w:rPr>
              <w:fldChar w:fldCharType="separate"/>
            </w:r>
            <w:r>
              <w:rPr>
                <w:rStyle w:val="Style13"/>
              </w:rPr>
              <w:t>Общие сведения</w:t>
              <w:tab/>
              <w:t>3</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3">
            <w:r>
              <w:rPr>
                <w:webHidden/>
                <w:rStyle w:val="Style13"/>
                <w:vanish w:val="false"/>
              </w:rPr>
              <w:t>1.1.</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_Toc227534663 \h</w:instrText>
            </w:r>
            <w:r>
              <w:rPr>
                <w:webHidden/>
              </w:rPr>
              <w:fldChar w:fldCharType="separate"/>
            </w:r>
            <w:r>
              <w:rPr>
                <w:rStyle w:val="Style13"/>
              </w:rPr>
              <w:t>Обозначения и сокращения</w:t>
              <w:tab/>
              <w:t>3</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4">
            <w:r>
              <w:rPr>
                <w:webHidden/>
                <w:rStyle w:val="Style13"/>
                <w:vanish w:val="false"/>
              </w:rPr>
              <w:t>1.2.</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_Toc227534664 \h</w:instrText>
            </w:r>
            <w:r>
              <w:rPr>
                <w:webHidden/>
              </w:rPr>
              <w:fldChar w:fldCharType="separate"/>
            </w:r>
            <w:r>
              <w:rPr>
                <w:rStyle w:val="Style13"/>
              </w:rPr>
              <w:t>Наименование закупаемых работ</w:t>
              <w:tab/>
              <w:t>5</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5">
            <w:r>
              <w:rPr>
                <w:webHidden/>
                <w:rStyle w:val="Style13"/>
                <w:vanish w:val="false"/>
              </w:rPr>
              <w:t>1.3.</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_Toc227534665 \h</w:instrText>
            </w:r>
            <w:r>
              <w:rPr>
                <w:webHidden/>
              </w:rPr>
              <w:fldChar w:fldCharType="separate"/>
            </w:r>
            <w:r>
              <w:rPr>
                <w:rStyle w:val="Style13"/>
              </w:rPr>
              <w:t>Цели и задачи</w:t>
              <w:tab/>
              <w:t>5</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6">
            <w:r>
              <w:rPr>
                <w:webHidden/>
                <w:rStyle w:val="Style13"/>
                <w:vanish w:val="false"/>
              </w:rPr>
              <w:t>1.4.</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_Toc227534666 \h</w:instrText>
            </w:r>
            <w:r>
              <w:rPr>
                <w:webHidden/>
              </w:rPr>
              <w:fldChar w:fldCharType="separate"/>
            </w:r>
            <w:r>
              <w:rPr>
                <w:rStyle w:val="Style13"/>
              </w:rPr>
              <w:t>Существующее положение</w:t>
              <w:tab/>
              <w:t>5</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7">
            <w:r>
              <w:rPr>
                <w:webHidden/>
                <w:rStyle w:val="Style13"/>
                <w:vanish w:val="false"/>
              </w:rPr>
              <w:t>1.5.</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_Toc227534667 \h</w:instrText>
            </w:r>
            <w:r>
              <w:rPr>
                <w:webHidden/>
              </w:rPr>
              <w:fldChar w:fldCharType="separate"/>
            </w:r>
            <w:r>
              <w:rPr>
                <w:rStyle w:val="Style13"/>
              </w:rPr>
              <w:t>Основание для выполнения работы</w:t>
              <w:tab/>
              <w:t>6</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8">
            <w:r>
              <w:rPr>
                <w:webHidden/>
                <w:rStyle w:val="Style13"/>
                <w:vanish w:val="false"/>
                <w:lang w:val="x-none"/>
              </w:rPr>
              <w:t>1.6.</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_Toc227534668 \h</w:instrText>
            </w:r>
            <w:r>
              <w:rPr>
                <w:webHidden/>
              </w:rPr>
              <w:fldChar w:fldCharType="separate"/>
            </w:r>
            <w:r>
              <w:rPr>
                <w:rStyle w:val="Style13"/>
              </w:rPr>
              <w:t>Информация в отношении исполнения договора, которая должна быть учтена.</w:t>
              <w:tab/>
              <w:t>6</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69">
            <w:r>
              <w:rPr>
                <w:webHidden/>
                <w:rStyle w:val="Style13"/>
                <w:vanish w:val="false"/>
              </w:rPr>
              <w:t>1.7.</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_Toc227534669 \h</w:instrText>
            </w:r>
            <w:r>
              <w:rPr>
                <w:webHidden/>
              </w:rPr>
              <w:fldChar w:fldCharType="separate"/>
            </w:r>
            <w:r>
              <w:rPr>
                <w:rStyle w:val="Style13"/>
              </w:rPr>
              <w:t>Иные требования и сведения общего характера</w:t>
              <w:tab/>
              <w:t>6</w:t>
            </w:r>
            <w:r>
              <w:rPr>
                <w:webHidden/>
              </w:rPr>
              <w:fldChar w:fldCharType="end"/>
            </w:r>
          </w:hyperlink>
        </w:p>
        <w:p>
          <w:pPr>
            <w:pStyle w:val="TOC1"/>
            <w:rPr>
              <w:rFonts w:ascii="Calibri" w:hAnsi="Calibri" w:eastAsia="" w:cs="" w:asciiTheme="minorHAnsi" w:cstheme="minorBidi" w:eastAsiaTheme="minorEastAsia" w:hAnsiTheme="minorHAnsi"/>
              <w:kern w:val="2"/>
              <w:szCs w:val="24"/>
              <w14:ligatures w14:val="standardContextual"/>
            </w:rPr>
          </w:pPr>
          <w:hyperlink w:anchor="_Toc227534670">
            <w:r>
              <w:rPr>
                <w:webHidden/>
                <w:rStyle w:val="Style13"/>
                <w:vanish w:val="false"/>
              </w:rPr>
              <w:t>2.</w:t>
            </w:r>
            <w:r>
              <w:rPr>
                <w:rStyle w:val="Style13"/>
                <w:rFonts w:eastAsia="" w:cs="" w:ascii="Calibri" w:hAnsi="Calibri" w:asciiTheme="minorHAnsi" w:cstheme="minorBidi" w:eastAsiaTheme="minorEastAsia" w:hAnsiTheme="minorHAnsi"/>
                <w:kern w:val="2"/>
                <w:szCs w:val="24"/>
                <w14:ligatures w14:val="standardContextual"/>
              </w:rPr>
              <w:tab/>
            </w:r>
            <w:r>
              <w:rPr>
                <w:webHidden/>
              </w:rPr>
              <w:fldChar w:fldCharType="begin"/>
            </w:r>
            <w:r>
              <w:rPr>
                <w:webHidden/>
              </w:rPr>
              <w:instrText xml:space="preserve">PAGEREF _Toc227534670 \h</w:instrText>
            </w:r>
            <w:r>
              <w:rPr>
                <w:webHidden/>
              </w:rPr>
              <w:fldChar w:fldCharType="separate"/>
            </w:r>
            <w:r>
              <w:rPr>
                <w:rStyle w:val="Style13"/>
              </w:rPr>
              <w:t>Требования к продукции</w:t>
              <w:tab/>
              <w:t>7</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71">
            <w:r>
              <w:rPr>
                <w:webHidden/>
                <w:rStyle w:val="Style13"/>
                <w:vanish w:val="false"/>
                <w:lang w:val="en-US"/>
              </w:rPr>
              <w:t>2.1.</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_Toc227534671 \h</w:instrText>
            </w:r>
            <w:r>
              <w:rPr>
                <w:webHidden/>
              </w:rPr>
              <w:fldChar w:fldCharType="separate"/>
            </w:r>
            <w:r>
              <w:rPr>
                <w:rStyle w:val="Style13"/>
              </w:rPr>
              <w:t>Требования по объемам и срокам</w:t>
              <w:tab/>
              <w:t>7</w:t>
            </w:r>
            <w:r>
              <w:rPr>
                <w:webHidden/>
              </w:rPr>
              <w:fldChar w:fldCharType="end"/>
            </w:r>
          </w:hyperlink>
        </w:p>
        <w:p>
          <w:pPr>
            <w:pStyle w:val="TOC2"/>
            <w:rPr>
              <w:rFonts w:ascii="Calibri" w:hAnsi="Calibri" w:eastAsia="" w:cs="" w:asciiTheme="minorHAnsi" w:cstheme="minorBidi" w:eastAsiaTheme="minorEastAsia" w:hAnsiTheme="minorHAnsi"/>
              <w:lang w:eastAsia="ru-RU"/>
              <w14:ligatures w14:val="standardContextual"/>
            </w:rPr>
          </w:pPr>
          <w:hyperlink w:anchor="_Toc227534672">
            <w:r>
              <w:rPr>
                <w:webHidden/>
                <w:rStyle w:val="Style13"/>
                <w:vanish w:val="false"/>
              </w:rPr>
              <w:t>2.2.</w:t>
            </w:r>
            <w:r>
              <w:rPr>
                <w:rStyle w:val="Style13"/>
                <w:rFonts w:eastAsia="" w:cs="" w:ascii="Calibri" w:hAnsi="Calibri" w:asciiTheme="minorHAnsi" w:cstheme="minorBidi" w:eastAsiaTheme="minorEastAsia" w:hAnsiTheme="minorHAnsi"/>
                <w:lang w:eastAsia="ru-RU"/>
                <w14:ligatures w14:val="standardContextual"/>
              </w:rPr>
              <w:tab/>
            </w:r>
            <w:r>
              <w:rPr>
                <w:webHidden/>
              </w:rPr>
              <w:fldChar w:fldCharType="begin"/>
            </w:r>
            <w:r>
              <w:rPr>
                <w:webHidden/>
              </w:rPr>
              <w:instrText xml:space="preserve">PAGEREF _Toc227534672 \h</w:instrText>
            </w:r>
            <w:r>
              <w:rPr>
                <w:webHidden/>
              </w:rPr>
              <w:fldChar w:fldCharType="separate"/>
            </w:r>
            <w:r>
              <w:rPr>
                <w:rStyle w:val="Style13"/>
              </w:rPr>
              <w:t>Требования к качеству выполняемых работ</w:t>
              <w:tab/>
              <w:t>14</w:t>
            </w:r>
            <w:r>
              <w:rPr>
                <w:webHidden/>
              </w:rPr>
              <w:fldChar w:fldCharType="end"/>
            </w:r>
          </w:hyperlink>
        </w:p>
        <w:p>
          <w:pPr>
            <w:pStyle w:val="TOC1"/>
            <w:rPr>
              <w:rFonts w:ascii="Calibri" w:hAnsi="Calibri" w:eastAsia="" w:cs="" w:asciiTheme="minorHAnsi" w:cstheme="minorBidi" w:eastAsiaTheme="minorEastAsia" w:hAnsiTheme="minorHAnsi"/>
              <w:kern w:val="2"/>
              <w:szCs w:val="24"/>
              <w14:ligatures w14:val="standardContextual"/>
            </w:rPr>
          </w:pPr>
          <w:hyperlink w:anchor="_Toc227534673">
            <w:r>
              <w:rPr>
                <w:webHidden/>
                <w:rStyle w:val="Style13"/>
                <w:vanish w:val="false"/>
              </w:rPr>
              <w:t>3.</w:t>
            </w:r>
            <w:r>
              <w:rPr>
                <w:rStyle w:val="Style13"/>
                <w:rFonts w:eastAsia="" w:cs="" w:ascii="Calibri" w:hAnsi="Calibri" w:asciiTheme="minorHAnsi" w:cstheme="minorBidi" w:eastAsiaTheme="minorEastAsia" w:hAnsiTheme="minorHAnsi"/>
                <w:kern w:val="2"/>
                <w:szCs w:val="24"/>
                <w14:ligatures w14:val="standardContextual"/>
              </w:rPr>
              <w:tab/>
            </w:r>
            <w:r>
              <w:rPr>
                <w:webHidden/>
              </w:rPr>
              <w:fldChar w:fldCharType="begin"/>
            </w:r>
            <w:r>
              <w:rPr>
                <w:webHidden/>
              </w:rPr>
              <w:instrText xml:space="preserve">PAGEREF _Toc227534673 \h</w:instrText>
            </w:r>
            <w:r>
              <w:rPr>
                <w:webHidden/>
              </w:rPr>
              <w:fldChar w:fldCharType="separate"/>
            </w:r>
            <w:r>
              <w:rPr>
                <w:rStyle w:val="Style13"/>
              </w:rPr>
              <w:t>Требования к документации по ценообразованию</w:t>
              <w:tab/>
              <w:t>26</w:t>
            </w:r>
            <w:r>
              <w:rPr>
                <w:webHidden/>
              </w:rPr>
              <w:fldChar w:fldCharType="end"/>
            </w:r>
          </w:hyperlink>
        </w:p>
        <w:p>
          <w:pPr>
            <w:pStyle w:val="TOC1"/>
            <w:rPr>
              <w:rFonts w:ascii="Calibri" w:hAnsi="Calibri" w:eastAsia="" w:cs="" w:asciiTheme="minorHAnsi" w:cstheme="minorBidi" w:eastAsiaTheme="minorEastAsia" w:hAnsiTheme="minorHAnsi"/>
              <w:kern w:val="2"/>
              <w:szCs w:val="24"/>
              <w14:ligatures w14:val="standardContextual"/>
            </w:rPr>
          </w:pPr>
          <w:hyperlink w:anchor="_Toc227534674">
            <w:r>
              <w:rPr>
                <w:webHidden/>
                <w:rStyle w:val="Style13"/>
                <w:vanish w:val="false"/>
              </w:rPr>
              <w:t>4.</w:t>
            </w:r>
            <w:r>
              <w:rPr>
                <w:rStyle w:val="Style13"/>
                <w:rFonts w:eastAsia="" w:cs="" w:ascii="Calibri" w:hAnsi="Calibri" w:asciiTheme="minorHAnsi" w:cstheme="minorBidi" w:eastAsiaTheme="minorEastAsia" w:hAnsiTheme="minorHAnsi"/>
                <w:kern w:val="2"/>
                <w:szCs w:val="24"/>
                <w14:ligatures w14:val="standardContextual"/>
              </w:rPr>
              <w:tab/>
            </w:r>
            <w:r>
              <w:rPr>
                <w:webHidden/>
              </w:rPr>
              <w:fldChar w:fldCharType="begin"/>
            </w:r>
            <w:r>
              <w:rPr>
                <w:webHidden/>
              </w:rPr>
              <w:instrText xml:space="preserve">PAGEREF _Toc227534674 \h</w:instrText>
            </w:r>
            <w:r>
              <w:rPr>
                <w:webHidden/>
              </w:rPr>
              <w:fldChar w:fldCharType="separate"/>
            </w:r>
            <w:r>
              <w:rPr>
                <w:rStyle w:val="Style13"/>
              </w:rPr>
              <w:t>Приложения</w:t>
              <w:tab/>
              <w:t>26</w:t>
            </w:r>
            <w:r>
              <w:rPr>
                <w:webHidden/>
              </w:rPr>
              <w:fldChar w:fldCharType="end"/>
            </w:r>
          </w:hyperlink>
        </w:p>
        <w:p>
          <w:pPr>
            <w:pStyle w:val="TOC1"/>
            <w:rPr>
              <w:rFonts w:ascii="Calibri" w:hAnsi="Calibri" w:eastAsia="" w:cs="" w:asciiTheme="minorHAnsi" w:cstheme="minorBidi" w:eastAsiaTheme="minorEastAsia" w:hAnsiTheme="minorHAnsi"/>
              <w:kern w:val="2"/>
              <w:szCs w:val="24"/>
              <w14:ligatures w14:val="standardContextual"/>
            </w:rPr>
          </w:pPr>
          <w:hyperlink w:anchor="_Toc227534675">
            <w:r>
              <w:rPr>
                <w:webHidden/>
                <w:rStyle w:val="Style13"/>
                <w:vanish w:val="false"/>
              </w:rPr>
              <w:t>Приложение № 1</w:t>
            </w:r>
            <w:r>
              <w:rPr>
                <w:webHidden/>
              </w:rPr>
              <w:fldChar w:fldCharType="begin"/>
            </w:r>
            <w:r>
              <w:rPr>
                <w:webHidden/>
              </w:rPr>
              <w:instrText xml:space="preserve">PAGEREF _Toc227534675 \h</w:instrText>
            </w:r>
            <w:r>
              <w:rPr>
                <w:webHidden/>
              </w:rPr>
              <w:fldChar w:fldCharType="separate"/>
            </w:r>
            <w:r>
              <w:rPr>
                <w:rStyle w:val="Style13"/>
              </w:rPr>
              <w:t>.Спецификация №1 к Техническим требованиям</w:t>
              <w:tab/>
              <w:t>27</w:t>
            </w:r>
            <w:r>
              <w:rPr>
                <w:webHidden/>
              </w:rPr>
              <w:fldChar w:fldCharType="end"/>
            </w:r>
          </w:hyperlink>
        </w:p>
        <w:p>
          <w:pPr>
            <w:pStyle w:val="TOC1"/>
            <w:rPr>
              <w:rFonts w:ascii="Calibri" w:hAnsi="Calibri" w:eastAsia="" w:cs="" w:asciiTheme="minorHAnsi" w:cstheme="minorBidi" w:eastAsiaTheme="minorEastAsia" w:hAnsiTheme="minorHAnsi"/>
              <w:kern w:val="2"/>
              <w:szCs w:val="24"/>
              <w14:ligatures w14:val="standardContextual"/>
            </w:rPr>
          </w:pPr>
          <w:hyperlink w:anchor="_Toc227534676">
            <w:r>
              <w:rPr>
                <w:webHidden/>
                <w:rStyle w:val="Style13"/>
                <w:vanish w:val="false"/>
              </w:rPr>
              <w:t>Приложение №2</w:t>
            </w:r>
            <w:r>
              <w:rPr>
                <w:rStyle w:val="Style13"/>
              </w:rPr>
              <w:t xml:space="preserve"> </w:t>
            </w:r>
            <w:r>
              <w:rPr>
                <w:rStyle w:val="Style13"/>
                <w:bCs/>
                <w:iCs/>
                <w:szCs w:val="24"/>
              </w:rPr>
              <w:t>Требования к оформлению и составлению сметной документации</w:t>
            </w:r>
            <w:r>
              <w:rPr>
                <w:webHidden/>
              </w:rPr>
              <w:fldChar w:fldCharType="begin"/>
            </w:r>
            <w:r>
              <w:rPr>
                <w:webHidden/>
              </w:rPr>
              <w:instrText xml:space="preserve">PAGEREF _Toc227534676 \h</w:instrText>
            </w:r>
            <w:r>
              <w:rPr>
                <w:webHidden/>
              </w:rPr>
              <w:fldChar w:fldCharType="separate"/>
            </w:r>
            <w:r>
              <w:rPr>
                <w:rStyle w:val="Style13"/>
              </w:rPr>
              <w:tab/>
              <w:t>56</w:t>
            </w:r>
            <w:r>
              <w:rPr>
                <w:webHidden/>
              </w:rPr>
              <w:fldChar w:fldCharType="end"/>
            </w:r>
          </w:hyperlink>
          <w:r>
            <w:rPr>
              <w:rStyle w:val="Style13"/>
            </w:rPr>
            <w:fldChar w:fldCharType="end"/>
          </w:r>
        </w:p>
      </w:sdtContent>
    </w:sdt>
    <w:p>
      <w:pPr>
        <w:pStyle w:val="Rtext1"/>
        <w:rPr/>
      </w:pPr>
      <w:r>
        <w:rPr/>
      </w:r>
      <w:r>
        <w:br w:type="page"/>
      </w:r>
    </w:p>
    <w:p>
      <w:pPr>
        <w:pStyle w:val="Hd11"/>
        <w:numPr>
          <w:ilvl w:val="0"/>
          <w:numId w:val="12"/>
        </w:numPr>
        <w:rPr/>
      </w:pPr>
      <w:bookmarkStart w:id="16" w:name="__RefHeading___Toc24689_2595211171"/>
      <w:bookmarkStart w:id="17" w:name="_Toc220532940"/>
      <w:bookmarkStart w:id="18" w:name="_Toc226919051"/>
      <w:bookmarkStart w:id="19" w:name="_Toc227534662"/>
      <w:bookmarkEnd w:id="16"/>
      <w:r>
        <w:rPr/>
        <w:t>Общие сведения</w:t>
      </w:r>
      <w:bookmarkEnd w:id="17"/>
      <w:bookmarkEnd w:id="18"/>
      <w:bookmarkEnd w:id="19"/>
    </w:p>
    <w:p>
      <w:pPr>
        <w:pStyle w:val="Hd21"/>
        <w:numPr>
          <w:ilvl w:val="1"/>
          <w:numId w:val="12"/>
        </w:numPr>
        <w:ind w:left="792" w:hanging="792"/>
        <w:rPr/>
      </w:pPr>
      <w:bookmarkStart w:id="20" w:name="__RefHeading___Toc24691_2595211171"/>
      <w:bookmarkStart w:id="21" w:name="_Toc227534663"/>
      <w:bookmarkStart w:id="22" w:name="_Toc226919052"/>
      <w:bookmarkStart w:id="23" w:name="_Toc214231453"/>
      <w:bookmarkEnd w:id="20"/>
      <w:r>
        <w:rPr/>
        <w:t>Обозначения и сокращения</w:t>
      </w:r>
      <w:bookmarkEnd w:id="21"/>
      <w:bookmarkEnd w:id="22"/>
      <w:bookmarkEnd w:id="23"/>
    </w:p>
    <w:tbl>
      <w:tblPr>
        <w:tblW w:w="978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603"/>
        <w:gridCol w:w="8177"/>
      </w:tblGrid>
      <w:tr>
        <w:trPr>
          <w:trHeight w:val="340" w:hRule="atLeast"/>
        </w:trPr>
        <w:tc>
          <w:tcPr>
            <w:tcW w:w="1603" w:type="dxa"/>
            <w:tcBorders>
              <w:top w:val="single" w:sz="4" w:space="0" w:color="000000"/>
              <w:left w:val="single" w:sz="4" w:space="0" w:color="000000"/>
              <w:bottom w:val="single" w:sz="4" w:space="0" w:color="000000"/>
              <w:right w:val="single" w:sz="4" w:space="0" w:color="000000"/>
            </w:tcBorders>
            <w:shd w:color="auto" w:fill="FFFFFF" w:val="clear"/>
          </w:tcPr>
          <w:p>
            <w:pPr>
              <w:pStyle w:val="Tl1"/>
              <w:widowControl w:val="false"/>
              <w:rPr/>
            </w:pPr>
            <w:r>
              <w:rPr/>
              <w:t>АВР</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Автомат ввода резерва</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АКБ</w:t>
            </w:r>
          </w:p>
        </w:tc>
        <w:tc>
          <w:tcPr>
            <w:tcW w:w="8177" w:type="dxa"/>
            <w:tcBorders>
              <w:left w:val="single" w:sz="4" w:space="0" w:color="000000"/>
              <w:bottom w:val="single" w:sz="4" w:space="0" w:color="000000"/>
              <w:right w:val="single" w:sz="4" w:space="0" w:color="000000"/>
            </w:tcBorders>
          </w:tcPr>
          <w:p>
            <w:pPr>
              <w:pStyle w:val="Tl1"/>
              <w:widowControl w:val="false"/>
              <w:rPr/>
            </w:pPr>
            <w:r>
              <w:rPr/>
              <w:t>Аккумуляторные батареи</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АУГПТ</w:t>
            </w:r>
          </w:p>
        </w:tc>
        <w:tc>
          <w:tcPr>
            <w:tcW w:w="8177" w:type="dxa"/>
            <w:tcBorders>
              <w:left w:val="single" w:sz="4" w:space="0" w:color="000000"/>
              <w:bottom w:val="single" w:sz="4" w:space="0" w:color="000000"/>
              <w:right w:val="single" w:sz="4" w:space="0" w:color="000000"/>
            </w:tcBorders>
          </w:tcPr>
          <w:p>
            <w:pPr>
              <w:pStyle w:val="Tl1"/>
              <w:widowControl w:val="false"/>
              <w:rPr>
                <w:color w:val="000000"/>
                <w:szCs w:val="24"/>
              </w:rPr>
            </w:pPr>
            <w:r>
              <w:rPr/>
              <w:t>Автоматическая установка газового пожаротушения</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ВРУ</w:t>
            </w:r>
          </w:p>
        </w:tc>
        <w:tc>
          <w:tcPr>
            <w:tcW w:w="8177" w:type="dxa"/>
            <w:tcBorders>
              <w:left w:val="single" w:sz="4" w:space="0" w:color="000000"/>
              <w:bottom w:val="single" w:sz="4" w:space="0" w:color="000000"/>
              <w:right w:val="single" w:sz="4" w:space="0" w:color="000000"/>
            </w:tcBorders>
          </w:tcPr>
          <w:p>
            <w:pPr>
              <w:pStyle w:val="Tl1"/>
              <w:widowControl w:val="false"/>
              <w:rPr/>
            </w:pPr>
            <w:r>
              <w:rPr/>
              <w:t>Вводное распределительное устройство</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ГОТВ</w:t>
            </w:r>
          </w:p>
        </w:tc>
        <w:tc>
          <w:tcPr>
            <w:tcW w:w="8177" w:type="dxa"/>
            <w:tcBorders>
              <w:left w:val="single" w:sz="4" w:space="0" w:color="000000"/>
              <w:bottom w:val="single" w:sz="4" w:space="0" w:color="000000"/>
              <w:right w:val="single" w:sz="4" w:space="0" w:color="000000"/>
            </w:tcBorders>
          </w:tcPr>
          <w:p>
            <w:pPr>
              <w:pStyle w:val="Tl1"/>
              <w:widowControl w:val="false"/>
              <w:rPr/>
            </w:pPr>
            <w:r>
              <w:rPr/>
              <w:t>Газовое огнетушащее вещество</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ГЭС</w:t>
            </w:r>
          </w:p>
        </w:tc>
        <w:tc>
          <w:tcPr>
            <w:tcW w:w="8177" w:type="dxa"/>
            <w:tcBorders>
              <w:left w:val="single" w:sz="4" w:space="0" w:color="000000"/>
              <w:bottom w:val="single" w:sz="4" w:space="0" w:color="000000"/>
              <w:right w:val="single" w:sz="4" w:space="0" w:color="000000"/>
            </w:tcBorders>
          </w:tcPr>
          <w:p>
            <w:pPr>
              <w:pStyle w:val="Tl1"/>
              <w:widowControl w:val="false"/>
              <w:rPr>
                <w:color w:val="000000"/>
                <w:szCs w:val="24"/>
              </w:rPr>
            </w:pPr>
            <w:r>
              <w:rPr/>
              <w:t>Гидроэлектростанция</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ДГУ</w:t>
            </w:r>
          </w:p>
        </w:tc>
        <w:tc>
          <w:tcPr>
            <w:tcW w:w="8177" w:type="dxa"/>
            <w:tcBorders>
              <w:left w:val="single" w:sz="4" w:space="0" w:color="000000"/>
              <w:bottom w:val="single" w:sz="4" w:space="0" w:color="000000"/>
              <w:right w:val="single" w:sz="4" w:space="0" w:color="000000"/>
            </w:tcBorders>
          </w:tcPr>
          <w:p>
            <w:pPr>
              <w:pStyle w:val="Tl1"/>
              <w:widowControl w:val="false"/>
              <w:rPr>
                <w:color w:val="000000"/>
                <w:szCs w:val="24"/>
              </w:rPr>
            </w:pPr>
            <w:r>
              <w:rPr/>
              <w:t>Дизель-генераторная установка</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ЗПУ</w:t>
            </w:r>
          </w:p>
        </w:tc>
        <w:tc>
          <w:tcPr>
            <w:tcW w:w="8177" w:type="dxa"/>
            <w:tcBorders>
              <w:left w:val="single" w:sz="4" w:space="0" w:color="000000"/>
              <w:bottom w:val="single" w:sz="4" w:space="0" w:color="000000"/>
              <w:right w:val="single" w:sz="4" w:space="0" w:color="000000"/>
            </w:tcBorders>
          </w:tcPr>
          <w:p>
            <w:pPr>
              <w:pStyle w:val="Tl1"/>
              <w:widowControl w:val="false"/>
              <w:rPr/>
            </w:pPr>
            <w:r>
              <w:rPr/>
              <w:t>Запорно-пусковые устройства</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ИБ</w:t>
            </w:r>
          </w:p>
        </w:tc>
        <w:tc>
          <w:tcPr>
            <w:tcW w:w="8177" w:type="dxa"/>
            <w:tcBorders>
              <w:left w:val="single" w:sz="4" w:space="0" w:color="000000"/>
              <w:bottom w:val="single" w:sz="4" w:space="0" w:color="000000"/>
              <w:right w:val="single" w:sz="4" w:space="0" w:color="000000"/>
            </w:tcBorders>
          </w:tcPr>
          <w:p>
            <w:pPr>
              <w:pStyle w:val="Tl1"/>
              <w:widowControl w:val="false"/>
              <w:rPr/>
            </w:pPr>
            <w:r>
              <w:rPr/>
              <w:t>Информационная безопасность</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ИБП</w:t>
            </w:r>
          </w:p>
        </w:tc>
        <w:tc>
          <w:tcPr>
            <w:tcW w:w="8177" w:type="dxa"/>
            <w:tcBorders>
              <w:left w:val="single" w:sz="4" w:space="0" w:color="000000"/>
              <w:bottom w:val="single" w:sz="4" w:space="0" w:color="000000"/>
              <w:right w:val="single" w:sz="4" w:space="0" w:color="000000"/>
            </w:tcBorders>
          </w:tcPr>
          <w:p>
            <w:pPr>
              <w:pStyle w:val="Tl1"/>
              <w:widowControl w:val="false"/>
              <w:rPr/>
            </w:pPr>
            <w:r>
              <w:rPr/>
              <w:t>Источников бесперебойного питания</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ИС</w:t>
            </w:r>
          </w:p>
        </w:tc>
        <w:tc>
          <w:tcPr>
            <w:tcW w:w="8177" w:type="dxa"/>
            <w:tcBorders>
              <w:left w:val="single" w:sz="4" w:space="0" w:color="000000"/>
              <w:bottom w:val="single" w:sz="4" w:space="0" w:color="000000"/>
              <w:right w:val="single" w:sz="4" w:space="0" w:color="000000"/>
            </w:tcBorders>
          </w:tcPr>
          <w:p>
            <w:pPr>
              <w:pStyle w:val="Tl1"/>
              <w:widowControl w:val="false"/>
              <w:rPr/>
            </w:pPr>
            <w:r>
              <w:rPr/>
              <w:t>Информационная система</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ИТ</w:t>
            </w:r>
          </w:p>
        </w:tc>
        <w:tc>
          <w:tcPr>
            <w:tcW w:w="8177" w:type="dxa"/>
            <w:tcBorders>
              <w:left w:val="single" w:sz="4" w:space="0" w:color="000000"/>
              <w:bottom w:val="single" w:sz="4" w:space="0" w:color="000000"/>
              <w:right w:val="single" w:sz="4" w:space="0" w:color="000000"/>
            </w:tcBorders>
          </w:tcPr>
          <w:p>
            <w:pPr>
              <w:pStyle w:val="Tl1"/>
              <w:widowControl w:val="false"/>
              <w:rPr/>
            </w:pPr>
            <w:r>
              <w:rPr/>
              <w:t>Информационные технологии</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ИТКС</w:t>
            </w:r>
          </w:p>
        </w:tc>
        <w:tc>
          <w:tcPr>
            <w:tcW w:w="8177" w:type="dxa"/>
            <w:tcBorders>
              <w:left w:val="single" w:sz="4" w:space="0" w:color="000000"/>
              <w:bottom w:val="single" w:sz="4" w:space="0" w:color="000000"/>
              <w:right w:val="single" w:sz="4" w:space="0" w:color="000000"/>
            </w:tcBorders>
          </w:tcPr>
          <w:p>
            <w:pPr>
              <w:pStyle w:val="Tl1"/>
              <w:widowControl w:val="false"/>
              <w:rPr/>
            </w:pPr>
            <w:r>
              <w:rPr/>
              <w:t>Информационно-телекоммуникационная сеть</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ИТСО</w:t>
            </w:r>
          </w:p>
        </w:tc>
        <w:tc>
          <w:tcPr>
            <w:tcW w:w="8177" w:type="dxa"/>
            <w:tcBorders>
              <w:left w:val="single" w:sz="4" w:space="0" w:color="000000"/>
              <w:bottom w:val="single" w:sz="4" w:space="0" w:color="000000"/>
              <w:right w:val="single" w:sz="4" w:space="0" w:color="000000"/>
            </w:tcBorders>
          </w:tcPr>
          <w:p>
            <w:pPr>
              <w:pStyle w:val="Tl1"/>
              <w:widowControl w:val="false"/>
              <w:rPr/>
            </w:pPr>
            <w:r>
              <w:rPr/>
              <w:t>Инженерно-технические средства охраны</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КНС</w:t>
            </w:r>
          </w:p>
        </w:tc>
        <w:tc>
          <w:tcPr>
            <w:tcW w:w="8177" w:type="dxa"/>
            <w:tcBorders>
              <w:left w:val="single" w:sz="4" w:space="0" w:color="000000"/>
              <w:bottom w:val="single" w:sz="4" w:space="0" w:color="000000"/>
              <w:right w:val="single" w:sz="4" w:space="0" w:color="000000"/>
            </w:tcBorders>
          </w:tcPr>
          <w:p>
            <w:pPr>
              <w:pStyle w:val="Tl1"/>
              <w:widowControl w:val="false"/>
              <w:rPr/>
            </w:pPr>
            <w:r>
              <w:rPr/>
              <w:t>Кабеленесущие системы</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КРУ</w:t>
            </w:r>
          </w:p>
        </w:tc>
        <w:tc>
          <w:tcPr>
            <w:tcW w:w="8177" w:type="dxa"/>
            <w:tcBorders>
              <w:left w:val="single" w:sz="4" w:space="0" w:color="000000"/>
              <w:bottom w:val="single" w:sz="4" w:space="0" w:color="000000"/>
              <w:right w:val="single" w:sz="4" w:space="0" w:color="000000"/>
            </w:tcBorders>
          </w:tcPr>
          <w:p>
            <w:pPr>
              <w:pStyle w:val="Tl1"/>
              <w:widowControl w:val="false"/>
              <w:rPr/>
            </w:pPr>
            <w:r>
              <w:rPr/>
              <w:t>Комплектное распределительное устройство</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КСПД</w:t>
            </w:r>
          </w:p>
        </w:tc>
        <w:tc>
          <w:tcPr>
            <w:tcW w:w="8177" w:type="dxa"/>
            <w:tcBorders>
              <w:left w:val="single" w:sz="4" w:space="0" w:color="000000"/>
              <w:bottom w:val="single" w:sz="4" w:space="0" w:color="000000"/>
              <w:right w:val="single" w:sz="4" w:space="0" w:color="000000"/>
            </w:tcBorders>
          </w:tcPr>
          <w:p>
            <w:pPr>
              <w:pStyle w:val="Tl1"/>
              <w:widowControl w:val="false"/>
              <w:rPr/>
            </w:pPr>
            <w:r>
              <w:rPr/>
              <w:t>Корпоративная сеть передачи данных</w:t>
            </w:r>
          </w:p>
        </w:tc>
      </w:tr>
      <w:tr>
        <w:trPr>
          <w:trHeight w:val="340" w:hRule="atLeast"/>
        </w:trPr>
        <w:tc>
          <w:tcPr>
            <w:tcW w:w="1603" w:type="dxa"/>
            <w:tcBorders>
              <w:left w:val="single" w:sz="4" w:space="0" w:color="000000"/>
              <w:bottom w:val="single" w:sz="4" w:space="0" w:color="000000"/>
              <w:right w:val="single" w:sz="4" w:space="0" w:color="000000"/>
            </w:tcBorders>
            <w:shd w:color="auto" w:fill="FFFFFF" w:val="clear"/>
          </w:tcPr>
          <w:p>
            <w:pPr>
              <w:pStyle w:val="Tl1"/>
              <w:widowControl w:val="false"/>
              <w:rPr/>
            </w:pPr>
            <w:r>
              <w:rPr/>
              <w:t>МДС</w:t>
            </w:r>
          </w:p>
        </w:tc>
        <w:tc>
          <w:tcPr>
            <w:tcW w:w="8177" w:type="dxa"/>
            <w:tcBorders>
              <w:left w:val="single" w:sz="4" w:space="0" w:color="000000"/>
              <w:bottom w:val="single" w:sz="4" w:space="0" w:color="000000"/>
              <w:right w:val="single" w:sz="4" w:space="0" w:color="000000"/>
            </w:tcBorders>
          </w:tcPr>
          <w:p>
            <w:pPr>
              <w:pStyle w:val="Tl1"/>
              <w:widowControl w:val="false"/>
              <w:rPr/>
            </w:pPr>
            <w:r>
              <w:rPr/>
              <w:t>Методические документы в строительстве</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shd w:color="auto" w:fill="FFFFFF" w:val="clear"/>
          </w:tcPr>
          <w:p>
            <w:pPr>
              <w:pStyle w:val="Tl1"/>
              <w:widowControl w:val="false"/>
              <w:rPr/>
            </w:pPr>
            <w:r>
              <w:rPr/>
              <w:t>МТР</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Материально-технический ресурс</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shd w:color="auto" w:fill="FFFFFF" w:val="clear"/>
          </w:tcPr>
          <w:p>
            <w:pPr>
              <w:pStyle w:val="Tl1"/>
              <w:widowControl w:val="false"/>
              <w:rPr/>
            </w:pPr>
            <w:r>
              <w:rPr/>
              <w:t>НТД</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Нормативно-техническая документация</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shd w:color="auto" w:fill="FFFFFF" w:val="clear"/>
          </w:tcPr>
          <w:p>
            <w:pPr>
              <w:pStyle w:val="Tl1"/>
              <w:widowControl w:val="false"/>
              <w:rPr/>
            </w:pPr>
            <w:r>
              <w:rPr/>
              <w:t>ОРУ</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Открытое распределительное устройство</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shd w:color="auto" w:fill="FFFFFF" w:val="clear"/>
          </w:tcPr>
          <w:p>
            <w:pPr>
              <w:pStyle w:val="Tl1"/>
              <w:widowControl w:val="false"/>
              <w:rPr/>
            </w:pPr>
            <w:r>
              <w:rPr/>
              <w:t>ПНР</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Пусконаладочные работы</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ППО</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Предпроектное обследование</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Программное обеспечение</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shd w:color="auto" w:fill="FFFFFF" w:val="clear"/>
          </w:tcPr>
          <w:p>
            <w:pPr>
              <w:pStyle w:val="Tl1"/>
              <w:widowControl w:val="false"/>
              <w:rPr/>
            </w:pPr>
            <w:r>
              <w:rPr/>
              <w:t>ПТК</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Программно-технический комплекс</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РД</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Рабочая документация</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СКС</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Структурированная кабельная система</w:t>
            </w:r>
          </w:p>
        </w:tc>
      </w:tr>
      <w:tr>
        <w:trPr>
          <w:trHeight w:val="340" w:hRule="atLeast"/>
        </w:trPr>
        <w:tc>
          <w:tcPr>
            <w:tcW w:w="1603" w:type="dxa"/>
            <w:tcBorders>
              <w:left w:val="single" w:sz="4" w:space="0" w:color="000000"/>
              <w:bottom w:val="single" w:sz="4" w:space="0" w:color="000000"/>
              <w:right w:val="single" w:sz="4" w:space="0" w:color="000000"/>
            </w:tcBorders>
          </w:tcPr>
          <w:p>
            <w:pPr>
              <w:pStyle w:val="Tl1"/>
              <w:widowControl w:val="false"/>
              <w:rPr/>
            </w:pPr>
            <w:r>
              <w:rPr/>
              <w:t>СМР</w:t>
            </w:r>
          </w:p>
        </w:tc>
        <w:tc>
          <w:tcPr>
            <w:tcW w:w="8177" w:type="dxa"/>
            <w:tcBorders>
              <w:left w:val="single" w:sz="4" w:space="0" w:color="000000"/>
              <w:bottom w:val="single" w:sz="4" w:space="0" w:color="000000"/>
              <w:right w:val="single" w:sz="4" w:space="0" w:color="000000"/>
            </w:tcBorders>
          </w:tcPr>
          <w:p>
            <w:pPr>
              <w:pStyle w:val="Tl1"/>
              <w:widowControl w:val="false"/>
              <w:rPr/>
            </w:pPr>
            <w:r>
              <w:rPr/>
              <w:t>Строительно-монтажные работы</w:t>
            </w:r>
          </w:p>
        </w:tc>
      </w:tr>
      <w:tr>
        <w:trPr>
          <w:trHeight w:val="340" w:hRule="atLeast"/>
        </w:trPr>
        <w:tc>
          <w:tcPr>
            <w:tcW w:w="1603" w:type="dxa"/>
            <w:tcBorders>
              <w:left w:val="single" w:sz="4" w:space="0" w:color="000000"/>
              <w:bottom w:val="single" w:sz="4" w:space="0" w:color="000000"/>
              <w:right w:val="single" w:sz="4" w:space="0" w:color="000000"/>
            </w:tcBorders>
          </w:tcPr>
          <w:p>
            <w:pPr>
              <w:pStyle w:val="Tl1"/>
              <w:widowControl w:val="false"/>
              <w:rPr/>
            </w:pPr>
            <w:r>
              <w:rPr/>
              <w:t>СН</w:t>
            </w:r>
          </w:p>
        </w:tc>
        <w:tc>
          <w:tcPr>
            <w:tcW w:w="8177" w:type="dxa"/>
            <w:tcBorders>
              <w:left w:val="single" w:sz="4" w:space="0" w:color="000000"/>
              <w:bottom w:val="single" w:sz="4" w:space="0" w:color="000000"/>
              <w:right w:val="single" w:sz="4" w:space="0" w:color="000000"/>
            </w:tcBorders>
          </w:tcPr>
          <w:p>
            <w:pPr>
              <w:pStyle w:val="Tl1"/>
              <w:widowControl w:val="false"/>
              <w:rPr/>
            </w:pPr>
            <w:r>
              <w:rPr/>
              <w:t>Собственные нужды</w:t>
            </w:r>
          </w:p>
        </w:tc>
      </w:tr>
      <w:tr>
        <w:trPr>
          <w:trHeight w:val="340" w:hRule="atLeast"/>
        </w:trPr>
        <w:tc>
          <w:tcPr>
            <w:tcW w:w="1603" w:type="dxa"/>
            <w:tcBorders>
              <w:left w:val="single" w:sz="4" w:space="0" w:color="000000"/>
              <w:bottom w:val="single" w:sz="4" w:space="0" w:color="000000"/>
              <w:right w:val="single" w:sz="4" w:space="0" w:color="000000"/>
            </w:tcBorders>
          </w:tcPr>
          <w:p>
            <w:pPr>
              <w:pStyle w:val="Tl1"/>
              <w:widowControl w:val="false"/>
              <w:rPr/>
            </w:pPr>
            <w:r>
              <w:rPr/>
              <w:t>СОТ</w:t>
            </w:r>
          </w:p>
        </w:tc>
        <w:tc>
          <w:tcPr>
            <w:tcW w:w="8177" w:type="dxa"/>
            <w:tcBorders>
              <w:left w:val="single" w:sz="4" w:space="0" w:color="000000"/>
              <w:bottom w:val="single" w:sz="4" w:space="0" w:color="000000"/>
              <w:right w:val="single" w:sz="4" w:space="0" w:color="000000"/>
            </w:tcBorders>
          </w:tcPr>
          <w:p>
            <w:pPr>
              <w:pStyle w:val="Tl1"/>
              <w:widowControl w:val="false"/>
              <w:rPr/>
            </w:pPr>
            <w:r>
              <w:rPr/>
              <w:t>Система охранная телевизионная</w:t>
            </w:r>
          </w:p>
        </w:tc>
      </w:tr>
      <w:tr>
        <w:trPr>
          <w:trHeight w:val="340" w:hRule="atLeast"/>
        </w:trPr>
        <w:tc>
          <w:tcPr>
            <w:tcW w:w="1603" w:type="dxa"/>
            <w:tcBorders>
              <w:left w:val="single" w:sz="4" w:space="0" w:color="000000"/>
              <w:bottom w:val="single" w:sz="4" w:space="0" w:color="000000"/>
              <w:right w:val="single" w:sz="4" w:space="0" w:color="000000"/>
            </w:tcBorders>
          </w:tcPr>
          <w:p>
            <w:pPr>
              <w:pStyle w:val="Tl1"/>
              <w:widowControl w:val="false"/>
              <w:rPr/>
            </w:pPr>
            <w:r>
              <w:rPr/>
              <w:t>СП</w:t>
            </w:r>
          </w:p>
        </w:tc>
        <w:tc>
          <w:tcPr>
            <w:tcW w:w="8177" w:type="dxa"/>
            <w:tcBorders>
              <w:left w:val="single" w:sz="4" w:space="0" w:color="000000"/>
              <w:bottom w:val="single" w:sz="4" w:space="0" w:color="000000"/>
              <w:right w:val="single" w:sz="4" w:space="0" w:color="000000"/>
            </w:tcBorders>
          </w:tcPr>
          <w:p>
            <w:pPr>
              <w:pStyle w:val="Tl1"/>
              <w:widowControl w:val="false"/>
              <w:rPr/>
            </w:pPr>
            <w:r>
              <w:rPr/>
              <w:t>Свод правил</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СШГЭС</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Саяно-Шушенская ГЭС имени П.С. Непорожнего</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ТЗ</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Техническое задание</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ТОиР</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Техническое обслуживание и ремонт</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ТТ</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Технические требования</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Филиал</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Филиал ПАО «РусГидро»-«Саяно-Шушенская ГЭС имени П.С. Непорожнего»</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color w:val="000000"/>
                <w:szCs w:val="24"/>
              </w:rPr>
            </w:pPr>
            <w:r>
              <w:rPr/>
              <w:t>ФРСН</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color w:val="000000"/>
                <w:szCs w:val="24"/>
              </w:rPr>
            </w:pPr>
            <w:r>
              <w:rPr/>
              <w:t>Федеральный реестр сметных нормативов</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iCs/>
                <w:color w:val="000000"/>
                <w:szCs w:val="24"/>
              </w:rPr>
            </w:pPr>
            <w:r>
              <w:rPr>
                <w:iCs/>
                <w:color w:val="000000"/>
                <w:szCs w:val="24"/>
              </w:rPr>
              <w:t>ЦОД</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iCs/>
                <w:color w:val="000000"/>
                <w:szCs w:val="24"/>
              </w:rPr>
            </w:pPr>
            <w:r>
              <w:rPr>
                <w:iCs/>
                <w:color w:val="000000"/>
                <w:szCs w:val="24"/>
              </w:rPr>
              <w:t>Центр обработки данных</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ЧТЗ</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Частное техническое задание</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ЩР</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Щит электрический, распределительный</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iCs/>
                <w:color w:val="000000"/>
                <w:szCs w:val="24"/>
              </w:rPr>
            </w:pPr>
            <w:r>
              <w:rPr>
                <w:iCs/>
                <w:color w:val="000000"/>
                <w:szCs w:val="24"/>
              </w:rPr>
              <w:t>ЭС</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iCs/>
                <w:color w:val="000000"/>
                <w:szCs w:val="24"/>
              </w:rPr>
            </w:pPr>
            <w:r>
              <w:rPr>
                <w:iCs/>
                <w:color w:val="000000"/>
                <w:szCs w:val="24"/>
              </w:rPr>
              <w:t>Электроснабжение</w:t>
            </w:r>
          </w:p>
        </w:tc>
      </w:tr>
      <w:tr>
        <w:trPr>
          <w:trHeight w:val="340" w:hRule="atLeast"/>
        </w:trPr>
        <w:tc>
          <w:tcPr>
            <w:tcW w:w="1603" w:type="dxa"/>
            <w:tcBorders>
              <w:top w:val="single" w:sz="4" w:space="0" w:color="000000"/>
              <w:left w:val="single" w:sz="4" w:space="0" w:color="000000"/>
              <w:bottom w:val="single" w:sz="4" w:space="0" w:color="000000"/>
              <w:right w:val="single" w:sz="4" w:space="0" w:color="000000"/>
            </w:tcBorders>
          </w:tcPr>
          <w:p>
            <w:pPr>
              <w:pStyle w:val="Tl1"/>
              <w:widowControl w:val="false"/>
              <w:rPr>
                <w:iCs/>
                <w:color w:val="000000"/>
                <w:szCs w:val="24"/>
              </w:rPr>
            </w:pPr>
            <w:r>
              <w:rPr>
                <w:iCs/>
                <w:color w:val="000000"/>
                <w:szCs w:val="24"/>
              </w:rPr>
              <w:t>ЭМ</w:t>
            </w:r>
          </w:p>
        </w:tc>
        <w:tc>
          <w:tcPr>
            <w:tcW w:w="8177" w:type="dxa"/>
            <w:tcBorders>
              <w:top w:val="single" w:sz="4" w:space="0" w:color="000000"/>
              <w:left w:val="single" w:sz="4" w:space="0" w:color="000000"/>
              <w:bottom w:val="single" w:sz="4" w:space="0" w:color="000000"/>
              <w:right w:val="single" w:sz="4" w:space="0" w:color="000000"/>
            </w:tcBorders>
          </w:tcPr>
          <w:p>
            <w:pPr>
              <w:pStyle w:val="Tl1"/>
              <w:widowControl w:val="false"/>
              <w:rPr>
                <w:iCs/>
                <w:color w:val="000000"/>
                <w:szCs w:val="24"/>
              </w:rPr>
            </w:pPr>
            <w:r>
              <w:rPr>
                <w:iCs/>
                <w:color w:val="000000"/>
                <w:szCs w:val="24"/>
              </w:rPr>
              <w:t>Электрооборудование</w:t>
            </w:r>
          </w:p>
        </w:tc>
      </w:tr>
    </w:tbl>
    <w:p>
      <w:pPr>
        <w:pStyle w:val="Rtext1"/>
        <w:rPr/>
      </w:pPr>
      <w:r>
        <w:rPr/>
      </w:r>
      <w:bookmarkStart w:id="24" w:name="__RefHeading___Toc24693_2595211171"/>
      <w:bookmarkStart w:id="25" w:name="__RefHeading___Toc24693_2595211171"/>
      <w:bookmarkEnd w:id="25"/>
      <w:r>
        <w:br w:type="page"/>
      </w:r>
    </w:p>
    <w:p>
      <w:pPr>
        <w:pStyle w:val="Hd21"/>
        <w:numPr>
          <w:ilvl w:val="1"/>
          <w:numId w:val="12"/>
        </w:numPr>
        <w:ind w:left="792" w:hanging="792"/>
        <w:rPr/>
      </w:pPr>
      <w:bookmarkStart w:id="26" w:name="_Toc227534664"/>
      <w:r>
        <w:rPr/>
        <w:t>Наименование закупаемых работ</w:t>
      </w:r>
      <w:bookmarkEnd w:id="26"/>
    </w:p>
    <w:p>
      <w:pPr>
        <w:pStyle w:val="Rtext1"/>
        <w:rPr/>
      </w:pPr>
      <w:r>
        <w:rPr>
          <w:rFonts w:eastAsia="Calibri"/>
          <w:b w:val="false"/>
          <w:bCs w:val="false"/>
          <w:color w:val="000000"/>
          <w:sz w:val="24"/>
          <w:szCs w:val="24"/>
        </w:rPr>
        <w:t>ОКПД2 43.21.10.290 Строительно-монтажные работы и поставка оборудования для</w:t>
      </w:r>
      <w:r>
        <w:rPr/>
        <w:t xml:space="preserve"> создание центра обработки данных ПАО «РусГидро» в производственном помещении филиала «Саяно-Шушенская ГЭС имени П.С. Непорожнего» (инженерная часть).</w:t>
      </w:r>
    </w:p>
    <w:p>
      <w:pPr>
        <w:pStyle w:val="Hd21"/>
        <w:numPr>
          <w:ilvl w:val="1"/>
          <w:numId w:val="12"/>
        </w:numPr>
        <w:ind w:left="792" w:hanging="792"/>
        <w:rPr/>
      </w:pPr>
      <w:bookmarkStart w:id="27" w:name="__RefHeading___Toc29320_1760757917"/>
      <w:bookmarkStart w:id="28" w:name="_Toc227534665"/>
      <w:bookmarkStart w:id="29" w:name="_Toc214231458"/>
      <w:bookmarkStart w:id="30" w:name="_Toc226919054"/>
      <w:bookmarkEnd w:id="27"/>
      <w:r>
        <w:rPr/>
        <w:t>Цели и задачи</w:t>
      </w:r>
      <w:bookmarkEnd w:id="28"/>
      <w:bookmarkEnd w:id="29"/>
      <w:bookmarkEnd w:id="30"/>
    </w:p>
    <w:p>
      <w:pPr>
        <w:pStyle w:val="T31"/>
        <w:numPr>
          <w:ilvl w:val="2"/>
          <w:numId w:val="12"/>
        </w:numPr>
        <w:ind w:left="0" w:firstLine="567"/>
        <w:rPr/>
      </w:pPr>
      <w:bookmarkStart w:id="31" w:name="_Toc214215434"/>
      <w:bookmarkStart w:id="32" w:name="_Toc214231460"/>
      <w:bookmarkStart w:id="33" w:name="_Toc214215433"/>
      <w:bookmarkStart w:id="34" w:name="_Toc213953216"/>
      <w:bookmarkStart w:id="35" w:name="_Toc214209766"/>
      <w:bookmarkStart w:id="36" w:name="_Toc213952253"/>
      <w:bookmarkStart w:id="37" w:name="_Toc213950836"/>
      <w:bookmarkStart w:id="38" w:name="_Toc213952254"/>
      <w:bookmarkStart w:id="39" w:name="_Toc213953375"/>
      <w:bookmarkStart w:id="40" w:name="_Toc214209765"/>
      <w:bookmarkStart w:id="41" w:name="_Toc214231346"/>
      <w:bookmarkStart w:id="42" w:name="_Toc214213292"/>
      <w:bookmarkStart w:id="43" w:name="_Toc214231347"/>
      <w:bookmarkStart w:id="44" w:name="_Toc213953217"/>
      <w:bookmarkStart w:id="45" w:name="_Toc214231459"/>
      <w:bookmarkStart w:id="46" w:name="_Toc214213291"/>
      <w:bookmarkStart w:id="47" w:name="_Toc21395337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t>Целью выполнения работ является подготовка площадки и прилегающей территории, создание инфраструктуры инженерных систем центра обработки данных ПАО «РусГидро» в производственном зданим щитового блока ОРУ-500 Филиала «Саяно-Шушенская ГЭС имени П.С. Непорожнего».</w:t>
      </w:r>
    </w:p>
    <w:p>
      <w:pPr>
        <w:pStyle w:val="T31"/>
        <w:numPr>
          <w:ilvl w:val="2"/>
          <w:numId w:val="12"/>
        </w:numPr>
        <w:ind w:left="0" w:firstLine="567"/>
        <w:rPr/>
      </w:pPr>
      <w:r>
        <w:rPr/>
        <w:t>Задачами выполнения работ являются:</w:t>
      </w:r>
    </w:p>
    <w:p>
      <w:pPr>
        <w:pStyle w:val="Lst"/>
        <w:numPr>
          <w:ilvl w:val="0"/>
          <w:numId w:val="13"/>
        </w:numPr>
        <w:ind w:left="851" w:hanging="284"/>
        <w:rPr/>
      </w:pPr>
      <w:r>
        <w:rPr/>
        <w:t>поставка оборудования и материалов.</w:t>
      </w:r>
    </w:p>
    <w:p>
      <w:pPr>
        <w:pStyle w:val="Lst"/>
        <w:numPr>
          <w:ilvl w:val="0"/>
          <w:numId w:val="13"/>
        </w:numPr>
        <w:ind w:left="851" w:hanging="284"/>
        <w:rPr/>
      </w:pPr>
      <w:r>
        <w:rPr/>
        <w:t>выполнение строительно-монтажных работ инженерных систем.</w:t>
      </w:r>
    </w:p>
    <w:p>
      <w:pPr>
        <w:pStyle w:val="Hd21"/>
        <w:numPr>
          <w:ilvl w:val="1"/>
          <w:numId w:val="12"/>
        </w:numPr>
        <w:ind w:left="792" w:hanging="792"/>
        <w:rPr/>
      </w:pPr>
      <w:bookmarkStart w:id="48" w:name="__RefHeading___Toc29322_1760757917"/>
      <w:bookmarkStart w:id="49" w:name="_Toc214231461"/>
      <w:bookmarkStart w:id="50" w:name="_Toc226919055"/>
      <w:bookmarkStart w:id="51" w:name="_Toc227534666"/>
      <w:bookmarkEnd w:id="48"/>
      <w:r>
        <w:rPr/>
        <w:t>Существующее положение</w:t>
      </w:r>
      <w:bookmarkEnd w:id="49"/>
      <w:bookmarkEnd w:id="50"/>
      <w:bookmarkEnd w:id="51"/>
    </w:p>
    <w:p>
      <w:pPr>
        <w:pStyle w:val="T31"/>
        <w:numPr>
          <w:ilvl w:val="2"/>
          <w:numId w:val="12"/>
        </w:numPr>
        <w:ind w:left="0" w:firstLine="567"/>
        <w:rPr/>
      </w:pPr>
      <w:r>
        <w:rPr/>
        <w:t>Оборудование системы электроснабжения (включая ДГУ). Шифр ТГЦЛ.40607.ЭМ.</w:t>
      </w:r>
    </w:p>
    <w:p>
      <w:pPr>
        <w:pStyle w:val="T31"/>
        <w:numPr>
          <w:ilvl w:val="2"/>
          <w:numId w:val="12"/>
        </w:numPr>
        <w:ind w:left="0" w:firstLine="567"/>
        <w:rPr/>
      </w:pPr>
      <w:r>
        <w:rPr/>
        <w:t>Оборудование системы бесперебойного электроснабжения ПТК ЦОД РусГидро на СШГЭС. Шифр ТГЦЛ.40607.СБЭ.</w:t>
      </w:r>
    </w:p>
    <w:p>
      <w:pPr>
        <w:pStyle w:val="T31"/>
        <w:numPr>
          <w:ilvl w:val="2"/>
          <w:numId w:val="12"/>
        </w:numPr>
        <w:ind w:left="0" w:firstLine="567"/>
        <w:rPr/>
      </w:pPr>
      <w:r>
        <w:rPr/>
        <w:t>Оборудование освещения ПТК ЦОД РусГидро на СШГЭС. Шифр ТГЦЛ.40607.ЭО.</w:t>
      </w:r>
    </w:p>
    <w:p>
      <w:pPr>
        <w:pStyle w:val="T31"/>
        <w:numPr>
          <w:ilvl w:val="2"/>
          <w:numId w:val="12"/>
        </w:numPr>
        <w:ind w:left="0" w:firstLine="567"/>
        <w:rPr/>
      </w:pPr>
      <w:r>
        <w:rPr/>
        <w:t>Система вентиляции и кондиционирования ПТК ЦОД РусГидро на СШГЭС. Шифр ТГЦЛ.40607.СКВ.</w:t>
      </w:r>
    </w:p>
    <w:p>
      <w:pPr>
        <w:pStyle w:val="T31"/>
        <w:numPr>
          <w:ilvl w:val="2"/>
          <w:numId w:val="12"/>
        </w:numPr>
        <w:ind w:left="0" w:firstLine="567"/>
        <w:rPr/>
      </w:pPr>
      <w:r>
        <w:rPr/>
        <w:t>Система СКС ПТК ЦОД РусГидро на СШГЭС (включая фальшпол и монтажные конструктивы). Шифр ТГЦЛ.40607.СКС.</w:t>
      </w:r>
    </w:p>
    <w:p>
      <w:pPr>
        <w:pStyle w:val="T31"/>
        <w:numPr>
          <w:ilvl w:val="2"/>
          <w:numId w:val="12"/>
        </w:numPr>
        <w:ind w:left="0" w:firstLine="567"/>
        <w:rPr/>
      </w:pPr>
      <w:r>
        <w:rPr/>
        <w:t>Оборудование системы контроля управления доступом ПТК ЦОД РусГидро на СШГЭС (включая оборудование системы охранного видеонаблюдения, оборудование системы охранной сигнализации). Шифр ТГЦЛ.40607.КСБ.</w:t>
      </w:r>
    </w:p>
    <w:p>
      <w:pPr>
        <w:pStyle w:val="T31"/>
        <w:numPr>
          <w:ilvl w:val="2"/>
          <w:numId w:val="12"/>
        </w:numPr>
        <w:ind w:left="0" w:firstLine="567"/>
        <w:rPr/>
      </w:pPr>
      <w:r>
        <w:rPr/>
        <w:t>Система пожаротушения ПТК ЦОД РусГидро на СШГЭС (включая Система оповещения и управления эвакуацией людей при пожаре). Шифр ТГЦЛ.40607.ПТ.</w:t>
      </w:r>
    </w:p>
    <w:p>
      <w:pPr>
        <w:pStyle w:val="T31"/>
        <w:numPr>
          <w:ilvl w:val="2"/>
          <w:numId w:val="12"/>
        </w:numPr>
        <w:ind w:left="0" w:firstLine="567"/>
        <w:rPr/>
      </w:pPr>
      <w:r>
        <w:rPr/>
        <w:t>Программа и методика испытаний (в комплексе). Шифр ТГЦЛ.40607.О.</w:t>
      </w:r>
    </w:p>
    <w:p>
      <w:pPr>
        <w:pStyle w:val="Tn1"/>
        <w:rPr/>
      </w:pPr>
      <w:r>
        <w:rPr/>
        <w:t>Таблица 1. Перечень объектов Заказчика</w:t>
      </w:r>
    </w:p>
    <w:tbl>
      <w:tblPr>
        <w:tblW w:w="9286" w:type="dxa"/>
        <w:jc w:val="left"/>
        <w:tblInd w:w="348" w:type="dxa"/>
        <w:tblLayout w:type="fixed"/>
        <w:tblCellMar>
          <w:top w:w="0" w:type="dxa"/>
          <w:left w:w="108" w:type="dxa"/>
          <w:bottom w:w="0" w:type="dxa"/>
          <w:right w:w="108" w:type="dxa"/>
        </w:tblCellMar>
        <w:tblLook w:val="04a0" w:noHBand="0" w:noVBand="1" w:firstColumn="1" w:lastRow="0" w:lastColumn="0" w:firstRow="1"/>
      </w:tblPr>
      <w:tblGrid>
        <w:gridCol w:w="544"/>
        <w:gridCol w:w="2013"/>
        <w:gridCol w:w="2808"/>
        <w:gridCol w:w="2138"/>
        <w:gridCol w:w="1783"/>
      </w:tblGrid>
      <w:tr>
        <w:trPr/>
        <w:tc>
          <w:tcPr>
            <w:tcW w:w="544"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w:t>
            </w:r>
          </w:p>
          <w:p>
            <w:pPr>
              <w:pStyle w:val="Th1"/>
              <w:widowControl w:val="false"/>
              <w:rPr/>
            </w:pPr>
            <w:r>
              <w:rPr/>
              <w:t>п/п</w:t>
            </w:r>
          </w:p>
        </w:tc>
        <w:tc>
          <w:tcPr>
            <w:tcW w:w="2013"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Наименование объекта</w:t>
            </w:r>
          </w:p>
          <w:p>
            <w:pPr>
              <w:pStyle w:val="Th1"/>
              <w:widowControl w:val="false"/>
              <w:rPr/>
            </w:pPr>
            <w:r>
              <w:rPr/>
            </w:r>
          </w:p>
        </w:tc>
        <w:tc>
          <w:tcPr>
            <w:tcW w:w="2808"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 xml:space="preserve">Расположение объекта </w:t>
              <w:br/>
              <w:t>(место производства</w:t>
            </w:r>
          </w:p>
          <w:p>
            <w:pPr>
              <w:pStyle w:val="Th1"/>
              <w:widowControl w:val="false"/>
              <w:rPr/>
            </w:pPr>
            <w:r>
              <w:rPr/>
              <w:t>работ)</w:t>
            </w:r>
          </w:p>
        </w:tc>
        <w:tc>
          <w:tcPr>
            <w:tcW w:w="2138"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 xml:space="preserve">Наименование основного средства </w:t>
              <w:br/>
              <w:t>(в отношении которого выполняются работы)</w:t>
            </w:r>
          </w:p>
        </w:tc>
        <w:tc>
          <w:tcPr>
            <w:tcW w:w="1783"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Примечания</w:t>
            </w:r>
          </w:p>
        </w:tc>
      </w:tr>
      <w:tr>
        <w:trPr/>
        <w:tc>
          <w:tcPr>
            <w:tcW w:w="544" w:type="dxa"/>
            <w:tcBorders>
              <w:top w:val="single" w:sz="4" w:space="0" w:color="000000"/>
              <w:left w:val="single" w:sz="4" w:space="0" w:color="000000"/>
              <w:bottom w:val="single" w:sz="4" w:space="0" w:color="000000"/>
              <w:right w:val="single" w:sz="4" w:space="0" w:color="000000"/>
            </w:tcBorders>
          </w:tcPr>
          <w:p>
            <w:pPr>
              <w:pStyle w:val="Tc1"/>
              <w:widowControl w:val="false"/>
              <w:rPr/>
            </w:pPr>
            <w:r>
              <w:rPr/>
              <w:t>1</w:t>
            </w:r>
          </w:p>
        </w:tc>
        <w:tc>
          <w:tcPr>
            <w:tcW w:w="2013" w:type="dxa"/>
            <w:tcBorders>
              <w:top w:val="single" w:sz="4" w:space="0" w:color="000000"/>
              <w:left w:val="single" w:sz="4" w:space="0" w:color="000000"/>
              <w:bottom w:val="single" w:sz="4" w:space="0" w:color="000000"/>
              <w:right w:val="single" w:sz="4" w:space="0" w:color="000000"/>
            </w:tcBorders>
          </w:tcPr>
          <w:p>
            <w:pPr>
              <w:pStyle w:val="Tc1"/>
              <w:widowControl w:val="false"/>
              <w:rPr/>
            </w:pPr>
            <w:r>
              <w:rPr/>
              <w:t>2</w:t>
            </w:r>
          </w:p>
        </w:tc>
        <w:tc>
          <w:tcPr>
            <w:tcW w:w="2808" w:type="dxa"/>
            <w:tcBorders>
              <w:top w:val="single" w:sz="4" w:space="0" w:color="000000"/>
              <w:left w:val="single" w:sz="4" w:space="0" w:color="000000"/>
              <w:bottom w:val="single" w:sz="4" w:space="0" w:color="000000"/>
              <w:right w:val="single" w:sz="4" w:space="0" w:color="000000"/>
            </w:tcBorders>
          </w:tcPr>
          <w:p>
            <w:pPr>
              <w:pStyle w:val="Tc1"/>
              <w:widowControl w:val="false"/>
              <w:rPr/>
            </w:pPr>
            <w:r>
              <w:rPr/>
              <w:t>3</w:t>
            </w:r>
          </w:p>
        </w:tc>
        <w:tc>
          <w:tcPr>
            <w:tcW w:w="2138" w:type="dxa"/>
            <w:tcBorders>
              <w:top w:val="single" w:sz="4" w:space="0" w:color="000000"/>
              <w:left w:val="single" w:sz="4" w:space="0" w:color="000000"/>
              <w:bottom w:val="single" w:sz="4" w:space="0" w:color="000000"/>
              <w:right w:val="single" w:sz="4" w:space="0" w:color="000000"/>
            </w:tcBorders>
          </w:tcPr>
          <w:p>
            <w:pPr>
              <w:pStyle w:val="Tc1"/>
              <w:widowControl w:val="false"/>
              <w:rPr/>
            </w:pPr>
            <w:r>
              <w:rPr/>
              <w:t>4</w:t>
            </w:r>
          </w:p>
        </w:tc>
        <w:tc>
          <w:tcPr>
            <w:tcW w:w="1783" w:type="dxa"/>
            <w:tcBorders>
              <w:top w:val="single" w:sz="4" w:space="0" w:color="000000"/>
              <w:left w:val="single" w:sz="4" w:space="0" w:color="000000"/>
              <w:bottom w:val="single" w:sz="4" w:space="0" w:color="000000"/>
              <w:right w:val="single" w:sz="4" w:space="0" w:color="000000"/>
            </w:tcBorders>
          </w:tcPr>
          <w:p>
            <w:pPr>
              <w:pStyle w:val="Tc1"/>
              <w:widowControl w:val="false"/>
              <w:rPr/>
            </w:pPr>
            <w:r>
              <w:rPr/>
              <w:t>5</w:t>
            </w:r>
          </w:p>
        </w:tc>
      </w:tr>
      <w:tr>
        <w:trPr/>
        <w:tc>
          <w:tcPr>
            <w:tcW w:w="9286" w:type="dxa"/>
            <w:gridSpan w:val="5"/>
            <w:tcBorders>
              <w:top w:val="single" w:sz="4" w:space="0" w:color="000000"/>
              <w:left w:val="single" w:sz="4" w:space="0" w:color="000000"/>
              <w:bottom w:val="single" w:sz="4" w:space="0" w:color="000000"/>
              <w:right w:val="single" w:sz="4" w:space="0" w:color="000000"/>
            </w:tcBorders>
          </w:tcPr>
          <w:p>
            <w:pPr>
              <w:pStyle w:val="Tc1"/>
              <w:widowControl w:val="false"/>
              <w:rPr/>
            </w:pPr>
            <w:r>
              <w:rPr/>
              <w:t>Создаваемый объект основных средств</w:t>
            </w:r>
          </w:p>
        </w:tc>
      </w:tr>
      <w:tr>
        <w:trPr>
          <w:trHeight w:val="881" w:hRule="atLeast"/>
        </w:trPr>
        <w:tc>
          <w:tcPr>
            <w:tcW w:w="544" w:type="dxa"/>
            <w:tcBorders>
              <w:top w:val="single" w:sz="4" w:space="0" w:color="000000"/>
              <w:left w:val="single" w:sz="4" w:space="0" w:color="000000"/>
              <w:bottom w:val="single" w:sz="4" w:space="0" w:color="000000"/>
              <w:right w:val="single" w:sz="4" w:space="0" w:color="000000"/>
            </w:tcBorders>
          </w:tcPr>
          <w:p>
            <w:pPr>
              <w:pStyle w:val="Tc1"/>
              <w:widowControl w:val="false"/>
              <w:rPr/>
            </w:pPr>
            <w:r>
              <w:rPr>
                <w:lang w:val="en-US"/>
              </w:rPr>
              <w:t>1</w:t>
            </w:r>
          </w:p>
        </w:tc>
        <w:tc>
          <w:tcPr>
            <w:tcW w:w="201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Программно-технический комплекс Центр обработки данных РусГидро на СШГЭС ИА (ИТ)</w:t>
            </w:r>
          </w:p>
        </w:tc>
        <w:tc>
          <w:tcPr>
            <w:tcW w:w="2808"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Российская Федерация, Республика Хакасия, посёлок городского типа Черёмушки, Саяно-Шушенская ГЭС им. П. С. Непорожнего.</w:t>
            </w:r>
          </w:p>
        </w:tc>
        <w:tc>
          <w:tcPr>
            <w:tcW w:w="2138"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Программно-технический комплекс Центр обработки данных РусГидро на СШГЭС ИА (ИТ)</w:t>
            </w:r>
          </w:p>
        </w:tc>
        <w:tc>
          <w:tcPr>
            <w:tcW w:w="1783"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Эксплуатирующая организация: ПАО «РусГидро»</w:t>
            </w:r>
          </w:p>
        </w:tc>
      </w:tr>
    </w:tbl>
    <w:p>
      <w:pPr>
        <w:pStyle w:val="Rtext1"/>
        <w:rPr>
          <w:rFonts w:eastAsia="Calibri"/>
        </w:rPr>
      </w:pPr>
      <w:r>
        <w:rPr>
          <w:rFonts w:eastAsia="Calibri"/>
        </w:rPr>
      </w:r>
    </w:p>
    <w:p>
      <w:pPr>
        <w:pStyle w:val="Hd21"/>
        <w:numPr>
          <w:ilvl w:val="1"/>
          <w:numId w:val="12"/>
        </w:numPr>
        <w:ind w:left="792" w:hanging="792"/>
        <w:rPr/>
      </w:pPr>
      <w:bookmarkStart w:id="52" w:name="__RefHeading___Toc29324_1760757917"/>
      <w:bookmarkStart w:id="53" w:name="_Toc226919056"/>
      <w:bookmarkStart w:id="54" w:name="_Toc214231462"/>
      <w:bookmarkStart w:id="55" w:name="_Toc227534667"/>
      <w:bookmarkEnd w:id="52"/>
      <w:r>
        <w:rPr/>
        <w:t>Основание для выполнения работы</w:t>
      </w:r>
      <w:bookmarkEnd w:id="53"/>
      <w:bookmarkEnd w:id="54"/>
      <w:bookmarkEnd w:id="55"/>
    </w:p>
    <w:p>
      <w:pPr>
        <w:pStyle w:val="Rtext1"/>
        <w:rPr/>
      </w:pPr>
      <w:r>
        <w:rPr/>
        <w:t>Протокол совещания у Председателя Правления – Генерального директора Хмарина В. В. по вопросу производственной системы РусГидро (ПСР от 25.07.2025 № 13-пср).</w:t>
      </w:r>
    </w:p>
    <w:p>
      <w:pPr>
        <w:pStyle w:val="Hd21"/>
        <w:numPr>
          <w:ilvl w:val="1"/>
          <w:numId w:val="12"/>
        </w:numPr>
        <w:ind w:left="792" w:hanging="792"/>
        <w:rPr>
          <w:lang w:val="x-none"/>
        </w:rPr>
      </w:pPr>
      <w:bookmarkStart w:id="56" w:name="_Toc226919057"/>
      <w:bookmarkStart w:id="57" w:name="_Toc227534668"/>
      <w:r>
        <w:rPr/>
        <w:t>Информация в отношении исполнения договора, которая должна быть учтена.</w:t>
      </w:r>
      <w:bookmarkEnd w:id="56"/>
      <w:bookmarkEnd w:id="57"/>
    </w:p>
    <w:p>
      <w:pPr>
        <w:pStyle w:val="T31"/>
        <w:numPr>
          <w:ilvl w:val="2"/>
          <w:numId w:val="12"/>
        </w:numPr>
        <w:ind w:left="0" w:firstLine="567"/>
        <w:rPr/>
      </w:pPr>
      <w:r>
        <w:rPr>
          <w:rFonts w:eastAsia="Calibri"/>
        </w:rPr>
        <w:t>Подрядчик должен быть обеспечен в полном объеме всеми материально-техническими ресурсами необходимыми для качественного выполнения работ и достижения требуемого результата.</w:t>
      </w:r>
    </w:p>
    <w:p>
      <w:pPr>
        <w:pStyle w:val="T31"/>
        <w:numPr>
          <w:ilvl w:val="2"/>
          <w:numId w:val="12"/>
        </w:numPr>
        <w:ind w:left="0" w:firstLine="567"/>
        <w:rPr>
          <w:rFonts w:eastAsia="Calibri"/>
          <w:bCs/>
          <w:lang w:eastAsia="x-none"/>
        </w:rPr>
      </w:pPr>
      <w:r>
        <w:rPr>
          <w:rFonts w:eastAsia="Calibri"/>
          <w:bCs/>
          <w:lang w:eastAsia="x-none"/>
        </w:rPr>
        <w:t>Заказчик по официально направленному запросу Подрядчика предоставляет документацию, указанную в п. 1.4 данного ТТ, или иную запрашиваемую документацию</w:t>
      </w:r>
    </w:p>
    <w:p>
      <w:pPr>
        <w:pStyle w:val="Hd21"/>
        <w:numPr>
          <w:ilvl w:val="1"/>
          <w:numId w:val="12"/>
        </w:numPr>
        <w:ind w:left="792" w:hanging="792"/>
        <w:rPr/>
      </w:pPr>
      <w:bookmarkStart w:id="58" w:name="__RefHeading___Toc29328_1760757917"/>
      <w:bookmarkStart w:id="59" w:name="_Toc226919058"/>
      <w:bookmarkStart w:id="60" w:name="_Toc227534669"/>
      <w:bookmarkStart w:id="61" w:name="_Toc226666472"/>
      <w:bookmarkStart w:id="62" w:name="_Toc226666467"/>
      <w:bookmarkStart w:id="63" w:name="_Toc226666677"/>
      <w:bookmarkStart w:id="64" w:name="_Toc226666538"/>
      <w:bookmarkStart w:id="65" w:name="_Toc226666476"/>
      <w:bookmarkStart w:id="66" w:name="_Toc226668178"/>
      <w:bookmarkStart w:id="67" w:name="_Toc226666398"/>
      <w:bookmarkStart w:id="68" w:name="_Toc226666710"/>
      <w:bookmarkStart w:id="69" w:name="_Toc226666630"/>
      <w:bookmarkStart w:id="70" w:name="_Toc226666468"/>
      <w:bookmarkStart w:id="71" w:name="_Toc226666708"/>
      <w:bookmarkStart w:id="72" w:name="_Toc226668197"/>
      <w:bookmarkStart w:id="73" w:name="_Toc226666559"/>
      <w:bookmarkStart w:id="74" w:name="_Toc226666701"/>
      <w:bookmarkStart w:id="75" w:name="_Toc226666464"/>
      <w:bookmarkStart w:id="76" w:name="_Toc226666564"/>
      <w:bookmarkStart w:id="77" w:name="_Toc226666569"/>
      <w:bookmarkStart w:id="78" w:name="_Toc226666548"/>
      <w:bookmarkStart w:id="79" w:name="_Toc226666598"/>
      <w:bookmarkStart w:id="80" w:name="_Toc226666528"/>
      <w:bookmarkStart w:id="81" w:name="_Toc226668194"/>
      <w:bookmarkStart w:id="82" w:name="_Toc226666460"/>
      <w:bookmarkStart w:id="83" w:name="_Toc226666697"/>
      <w:bookmarkStart w:id="84" w:name="_Toc226666558"/>
      <w:bookmarkStart w:id="85" w:name="_Toc226668204"/>
      <w:bookmarkStart w:id="86" w:name="_Toc226666449"/>
      <w:bookmarkStart w:id="87" w:name="_Toc226666681"/>
      <w:bookmarkStart w:id="88" w:name="_Toc226668196"/>
      <w:bookmarkStart w:id="89" w:name="_Toc226668191"/>
      <w:bookmarkStart w:id="90" w:name="_Toc226666391"/>
      <w:bookmarkStart w:id="91" w:name="_Toc226666609"/>
      <w:bookmarkStart w:id="92" w:name="_Toc226668181"/>
      <w:bookmarkStart w:id="93" w:name="_Toc226666445"/>
      <w:bookmarkStart w:id="94" w:name="_Toc226666639"/>
      <w:bookmarkStart w:id="95" w:name="_Toc226666542"/>
      <w:bookmarkStart w:id="96" w:name="_Toc226666376"/>
      <w:bookmarkStart w:id="97" w:name="_Toc226666481"/>
      <w:bookmarkStart w:id="98" w:name="_Toc226666615"/>
      <w:bookmarkStart w:id="99" w:name="_Toc226666563"/>
      <w:bookmarkStart w:id="100" w:name="_Toc226666397"/>
      <w:bookmarkStart w:id="101" w:name="_Toc226666567"/>
      <w:bookmarkStart w:id="102" w:name="_Toc226666414"/>
      <w:bookmarkStart w:id="103" w:name="_Toc226666711"/>
      <w:bookmarkStart w:id="104" w:name="_Toc226666560"/>
      <w:bookmarkStart w:id="105" w:name="_Toc226666642"/>
      <w:bookmarkStart w:id="106" w:name="_Toc226666400"/>
      <w:bookmarkStart w:id="107" w:name="_Toc226666448"/>
      <w:bookmarkStart w:id="108" w:name="_Toc226666554"/>
      <w:bookmarkStart w:id="109" w:name="_Toc226666485"/>
      <w:bookmarkStart w:id="110" w:name="_Toc226666555"/>
      <w:bookmarkStart w:id="111" w:name="_Toc226666549"/>
      <w:bookmarkStart w:id="112" w:name="_Toc226668199"/>
      <w:bookmarkStart w:id="113" w:name="_Toc226666462"/>
      <w:bookmarkStart w:id="114" w:name="_Toc226666415"/>
      <w:bookmarkStart w:id="115" w:name="_Toc226668195"/>
      <w:bookmarkStart w:id="116" w:name="_Toc226666627"/>
      <w:bookmarkStart w:id="117" w:name="_Toc226666478"/>
      <w:bookmarkStart w:id="118" w:name="_Toc226666470"/>
      <w:bookmarkStart w:id="119" w:name="_Toc226666618"/>
      <w:bookmarkStart w:id="120" w:name="_Toc226666686"/>
      <w:bookmarkStart w:id="121" w:name="_Toc226666566"/>
      <w:bookmarkStart w:id="122" w:name="_Toc226668189"/>
      <w:bookmarkStart w:id="123" w:name="_Toc226666443"/>
      <w:bookmarkStart w:id="124" w:name="_Toc226666562"/>
      <w:bookmarkStart w:id="125" w:name="_Toc226666550"/>
      <w:bookmarkStart w:id="126" w:name="_Toc226666396"/>
      <w:bookmarkStart w:id="127" w:name="_Toc226666484"/>
      <w:bookmarkStart w:id="128" w:name="_Toc226666384"/>
      <w:bookmarkStart w:id="129" w:name="_Toc226666640"/>
      <w:bookmarkStart w:id="130" w:name="_Toc226666705"/>
      <w:bookmarkStart w:id="131" w:name="_Toc226666707"/>
      <w:bookmarkStart w:id="132" w:name="_Toc226666483"/>
      <w:bookmarkStart w:id="133" w:name="_Toc226666459"/>
      <w:bookmarkStart w:id="134" w:name="_Toc226666689"/>
      <w:bookmarkStart w:id="135" w:name="_Toc226666623"/>
      <w:bookmarkStart w:id="136" w:name="_Toc226666604"/>
      <w:bookmarkStart w:id="137" w:name="_Toc226666631"/>
      <w:bookmarkStart w:id="138" w:name="_Toc226666527"/>
      <w:bookmarkStart w:id="139" w:name="_Toc226666633"/>
      <w:bookmarkStart w:id="140" w:name="_Toc226668169"/>
      <w:bookmarkStart w:id="141" w:name="_Toc226666480"/>
      <w:bookmarkStart w:id="142" w:name="_Toc226666561"/>
      <w:bookmarkStart w:id="143" w:name="_Toc226666703"/>
      <w:bookmarkStart w:id="144" w:name="_Toc226666544"/>
      <w:bookmarkStart w:id="145" w:name="_Toc226666568"/>
      <w:bookmarkStart w:id="146" w:name="_Toc226666693"/>
      <w:bookmarkStart w:id="147" w:name="_Toc226668165"/>
      <w:bookmarkStart w:id="148" w:name="_Toc226666684"/>
      <w:bookmarkStart w:id="149" w:name="_Toc226666486"/>
      <w:bookmarkStart w:id="150" w:name="_Toc226666641"/>
      <w:bookmarkStart w:id="151" w:name="_Toc226666532"/>
      <w:bookmarkStart w:id="152" w:name="_Toc226666416"/>
      <w:bookmarkStart w:id="153" w:name="_Toc226666628"/>
      <w:bookmarkStart w:id="154" w:name="_Toc226666626"/>
      <w:bookmarkStart w:id="155" w:name="_Toc226666374"/>
      <w:bookmarkStart w:id="156" w:name="_Toc226666672"/>
      <w:bookmarkStart w:id="157" w:name="_Toc226668203"/>
      <w:bookmarkStart w:id="158" w:name="_Toc226666408"/>
      <w:bookmarkStart w:id="159" w:name="_Toc226666643"/>
      <w:bookmarkStart w:id="160" w:name="_Toc226666410"/>
      <w:bookmarkStart w:id="161" w:name="_Toc226668185"/>
      <w:bookmarkStart w:id="162" w:name="_Toc226666407"/>
      <w:bookmarkStart w:id="163" w:name="_Toc226666482"/>
      <w:bookmarkStart w:id="164" w:name="_Toc226666557"/>
      <w:bookmarkStart w:id="165" w:name="_Toc226666474"/>
      <w:bookmarkStart w:id="166" w:name="_Toc226666709"/>
      <w:bookmarkStart w:id="167" w:name="_Toc226666694"/>
      <w:bookmarkStart w:id="168" w:name="_Toc226668192"/>
      <w:bookmarkStart w:id="169" w:name="_Toc226666402"/>
      <w:bookmarkStart w:id="170" w:name="_Toc226666625"/>
      <w:bookmarkStart w:id="171" w:name="_Toc226666403"/>
      <w:bookmarkStart w:id="172" w:name="_Toc226666553"/>
      <w:bookmarkStart w:id="173" w:name="_Toc226666635"/>
      <w:bookmarkStart w:id="174" w:name="_Toc226666607"/>
      <w:bookmarkStart w:id="175" w:name="_Toc226666700"/>
      <w:bookmarkStart w:id="176" w:name="_Toc226666540"/>
      <w:bookmarkStart w:id="177" w:name="_Toc226668187"/>
      <w:bookmarkStart w:id="178" w:name="_Toc226666547"/>
      <w:bookmarkStart w:id="179" w:name="_Toc226666455"/>
      <w:bookmarkStart w:id="180" w:name="_Toc226666624"/>
      <w:bookmarkStart w:id="181" w:name="_Toc226666565"/>
      <w:bookmarkStart w:id="182" w:name="_Toc226668201"/>
      <w:bookmarkStart w:id="183" w:name="_Toc226666617"/>
      <w:bookmarkStart w:id="184" w:name="_Toc226666539"/>
      <w:bookmarkStart w:id="185" w:name="_Toc226666406"/>
      <w:bookmarkStart w:id="186" w:name="_Toc226668179"/>
      <w:bookmarkStart w:id="187" w:name="_Toc226668211"/>
      <w:bookmarkStart w:id="188" w:name="_Toc226666622"/>
      <w:bookmarkStart w:id="189" w:name="_Toc226666529"/>
      <w:bookmarkStart w:id="190" w:name="_Toc226666447"/>
      <w:bookmarkStart w:id="191" w:name="_Toc226666645"/>
      <w:bookmarkStart w:id="192" w:name="_Toc226666696"/>
      <w:bookmarkStart w:id="193" w:name="_Toc226668212"/>
      <w:bookmarkStart w:id="194" w:name="_Toc226668202"/>
      <w:bookmarkStart w:id="195" w:name="_Toc226666546"/>
      <w:bookmarkStart w:id="196" w:name="_Toc226666636"/>
      <w:bookmarkStart w:id="197" w:name="_Toc226666676"/>
      <w:bookmarkStart w:id="198" w:name="_Toc226666702"/>
      <w:bookmarkStart w:id="199" w:name="_Toc226668208"/>
      <w:bookmarkStart w:id="200" w:name="_Toc226666706"/>
      <w:bookmarkStart w:id="201" w:name="_Toc226668176"/>
      <w:bookmarkStart w:id="202" w:name="_Toc226666556"/>
      <w:bookmarkStart w:id="203" w:name="_Toc226668206"/>
      <w:bookmarkStart w:id="204" w:name="_Toc226666522"/>
      <w:bookmarkStart w:id="205" w:name="_Toc226666599"/>
      <w:bookmarkStart w:id="206" w:name="_Toc226666456"/>
      <w:bookmarkStart w:id="207" w:name="_Toc226668170"/>
      <w:bookmarkStart w:id="208" w:name="_Toc226666440"/>
      <w:bookmarkStart w:id="209" w:name="_Toc226666537"/>
      <w:bookmarkStart w:id="210" w:name="_Toc226666471"/>
      <w:bookmarkStart w:id="211" w:name="_Toc226666536"/>
      <w:bookmarkStart w:id="212" w:name="_Toc226666378"/>
      <w:bookmarkStart w:id="213" w:name="_Toc226668167"/>
      <w:bookmarkStart w:id="214" w:name="_Toc226668168"/>
      <w:bookmarkStart w:id="215" w:name="_Toc226666621"/>
      <w:bookmarkStart w:id="216" w:name="_Toc226666404"/>
      <w:bookmarkStart w:id="217" w:name="_Toc226666372"/>
      <w:bookmarkStart w:id="218" w:name="_Toc226666395"/>
      <w:bookmarkStart w:id="219" w:name="_Toc226666632"/>
      <w:bookmarkStart w:id="220" w:name="_Toc226666712"/>
      <w:bookmarkStart w:id="221" w:name="_Toc226666442"/>
      <w:bookmarkStart w:id="222" w:name="_Toc226666608"/>
      <w:bookmarkStart w:id="223" w:name="_Toc226666392"/>
      <w:bookmarkStart w:id="224" w:name="_Toc226666439"/>
      <w:bookmarkStart w:id="225" w:name="_Toc226668171"/>
      <w:bookmarkStart w:id="226" w:name="_Toc226666466"/>
      <w:bookmarkStart w:id="227" w:name="_Toc226666458"/>
      <w:bookmarkStart w:id="228" w:name="_Toc226666463"/>
      <w:bookmarkStart w:id="229" w:name="_Toc226666692"/>
      <w:bookmarkStart w:id="230" w:name="_Toc226666375"/>
      <w:bookmarkStart w:id="231" w:name="_Toc226666446"/>
      <w:bookmarkStart w:id="232" w:name="_Toc226666674"/>
      <w:bookmarkStart w:id="233" w:name="_Toc226666531"/>
      <w:bookmarkStart w:id="234" w:name="_Toc226668174"/>
      <w:bookmarkStart w:id="235" w:name="_Toc226666394"/>
      <w:bookmarkStart w:id="236" w:name="_Toc226666381"/>
      <w:bookmarkStart w:id="237" w:name="_Toc226668182"/>
      <w:bookmarkStart w:id="238" w:name="_Toc226668166"/>
      <w:bookmarkStart w:id="239" w:name="_Toc226668188"/>
      <w:bookmarkStart w:id="240" w:name="_Toc226668207"/>
      <w:bookmarkStart w:id="241" w:name="_Toc226666605"/>
      <w:bookmarkStart w:id="242" w:name="_Toc226666477"/>
      <w:bookmarkStart w:id="243" w:name="_Toc226668172"/>
      <w:bookmarkStart w:id="244" w:name="_Toc226666616"/>
      <w:bookmarkStart w:id="245" w:name="_Toc226666450"/>
      <w:bookmarkStart w:id="246" w:name="_Toc226666530"/>
      <w:bookmarkStart w:id="247" w:name="_Toc226666680"/>
      <w:bookmarkStart w:id="248" w:name="_Toc226666545"/>
      <w:bookmarkStart w:id="249" w:name="_Toc226666638"/>
      <w:bookmarkStart w:id="250" w:name="_Toc226666551"/>
      <w:bookmarkStart w:id="251" w:name="_Toc226666526"/>
      <w:bookmarkStart w:id="252" w:name="_Toc226666541"/>
      <w:bookmarkStart w:id="253" w:name="_Toc226666601"/>
      <w:bookmarkStart w:id="254" w:name="_Toc226666461"/>
      <w:bookmarkStart w:id="255" w:name="_Toc226666473"/>
      <w:bookmarkStart w:id="256" w:name="_Toc226666552"/>
      <w:bookmarkStart w:id="257" w:name="_Toc226666637"/>
      <w:bookmarkStart w:id="258" w:name="_Toc226666370"/>
      <w:bookmarkStart w:id="259" w:name="_Toc226666441"/>
      <w:bookmarkStart w:id="260" w:name="_Toc226666385"/>
      <w:bookmarkStart w:id="261" w:name="_Toc226666606"/>
      <w:bookmarkStart w:id="262" w:name="_Toc226666523"/>
      <w:bookmarkStart w:id="263" w:name="_Toc226666371"/>
      <w:bookmarkStart w:id="264" w:name="_Toc226666533"/>
      <w:bookmarkStart w:id="265" w:name="_Toc226666679"/>
      <w:bookmarkStart w:id="266" w:name="_Toc226666600"/>
      <w:bookmarkStart w:id="267" w:name="_Toc226668175"/>
      <w:bookmarkStart w:id="268" w:name="_Toc226666382"/>
      <w:bookmarkStart w:id="269" w:name="_Toc226666411"/>
      <w:bookmarkStart w:id="270" w:name="_Toc226668193"/>
      <w:bookmarkStart w:id="271" w:name="_Toc226666399"/>
      <w:bookmarkStart w:id="272" w:name="_Toc226666683"/>
      <w:bookmarkStart w:id="273" w:name="_Toc226668177"/>
      <w:bookmarkStart w:id="274" w:name="_Toc226666695"/>
      <w:bookmarkStart w:id="275" w:name="_Toc226666669"/>
      <w:bookmarkStart w:id="276" w:name="_Toc226666389"/>
      <w:bookmarkStart w:id="277" w:name="_Toc226666475"/>
      <w:bookmarkStart w:id="278" w:name="_Toc226666614"/>
      <w:bookmarkStart w:id="279" w:name="_Toc226666413"/>
      <w:bookmarkStart w:id="280" w:name="_Toc226668205"/>
      <w:bookmarkStart w:id="281" w:name="_Toc226666535"/>
      <w:bookmarkStart w:id="282" w:name="_Toc226666524"/>
      <w:bookmarkStart w:id="283" w:name="_Toc226668173"/>
      <w:bookmarkStart w:id="284" w:name="_Toc226666713"/>
      <w:bookmarkStart w:id="285" w:name="_Toc226666543"/>
      <w:bookmarkStart w:id="286" w:name="_Toc226666699"/>
      <w:bookmarkStart w:id="287" w:name="_Toc226666390"/>
      <w:bookmarkStart w:id="288" w:name="_Toc226666613"/>
      <w:bookmarkStart w:id="289" w:name="_Toc226666644"/>
      <w:bookmarkStart w:id="290" w:name="_Toc226666682"/>
      <w:bookmarkStart w:id="291" w:name="_Toc226668210"/>
      <w:bookmarkStart w:id="292" w:name="_Toc226666671"/>
      <w:bookmarkStart w:id="293" w:name="_Toc226666619"/>
      <w:bookmarkStart w:id="294" w:name="_Toc226666675"/>
      <w:bookmarkStart w:id="295" w:name="_Toc226666457"/>
      <w:bookmarkStart w:id="296" w:name="_Toc226668186"/>
      <w:bookmarkStart w:id="297" w:name="_Toc226666401"/>
      <w:bookmarkStart w:id="298" w:name="_Toc226666388"/>
      <w:bookmarkStart w:id="299" w:name="_Toc226666698"/>
      <w:bookmarkStart w:id="300" w:name="_Toc226666602"/>
      <w:bookmarkStart w:id="301" w:name="_Toc226666386"/>
      <w:bookmarkStart w:id="302" w:name="_Toc226666451"/>
      <w:bookmarkStart w:id="303" w:name="_Toc226666668"/>
      <w:bookmarkStart w:id="304" w:name="_Toc226666670"/>
      <w:bookmarkStart w:id="305" w:name="_Toc226666383"/>
      <w:bookmarkStart w:id="306" w:name="_Toc226666667"/>
      <w:bookmarkStart w:id="307" w:name="_Toc226666704"/>
      <w:bookmarkStart w:id="308" w:name="_Toc226666691"/>
      <w:bookmarkStart w:id="309" w:name="_Toc226666673"/>
      <w:bookmarkStart w:id="310" w:name="_Toc226666405"/>
      <w:bookmarkStart w:id="311" w:name="_Toc226666610"/>
      <w:bookmarkStart w:id="312" w:name="_Toc226666373"/>
      <w:bookmarkStart w:id="313" w:name="_Toc226666612"/>
      <w:bookmarkStart w:id="314" w:name="_Toc226666465"/>
      <w:bookmarkStart w:id="315" w:name="_Toc226668198"/>
      <w:bookmarkStart w:id="316" w:name="_Toc226668183"/>
      <w:bookmarkStart w:id="317" w:name="_Toc226666678"/>
      <w:bookmarkStart w:id="318" w:name="_Toc226666534"/>
      <w:bookmarkStart w:id="319" w:name="_Toc226666417"/>
      <w:bookmarkStart w:id="320" w:name="_Toc226668184"/>
      <w:bookmarkStart w:id="321" w:name="_Toc226666688"/>
      <w:bookmarkStart w:id="322" w:name="_Toc226666412"/>
      <w:bookmarkStart w:id="323" w:name="_Toc226666525"/>
      <w:bookmarkStart w:id="324" w:name="_Toc226666387"/>
      <w:bookmarkStart w:id="325" w:name="_Toc226666377"/>
      <w:bookmarkStart w:id="326" w:name="_Toc226666687"/>
      <w:bookmarkStart w:id="327" w:name="_Toc226666690"/>
      <w:bookmarkStart w:id="328" w:name="_Toc226666409"/>
      <w:bookmarkStart w:id="329" w:name="_Toc226668209"/>
      <w:bookmarkStart w:id="330" w:name="_Toc226666479"/>
      <w:bookmarkStart w:id="331" w:name="_Toc226666685"/>
      <w:bookmarkStart w:id="332" w:name="_Toc226666629"/>
      <w:bookmarkStart w:id="333" w:name="_Toc226666603"/>
      <w:bookmarkStart w:id="334" w:name="_Toc226666452"/>
      <w:bookmarkStart w:id="335" w:name="_Toc226666380"/>
      <w:bookmarkStart w:id="336" w:name="_Toc226668190"/>
      <w:bookmarkStart w:id="337" w:name="_Toc226666453"/>
      <w:bookmarkStart w:id="338" w:name="_Toc226668200"/>
      <w:bookmarkStart w:id="339" w:name="_Toc226666611"/>
      <w:bookmarkStart w:id="340" w:name="_Toc226668180"/>
      <w:bookmarkStart w:id="341" w:name="_Toc226666714"/>
      <w:bookmarkStart w:id="342" w:name="_Toc226666393"/>
      <w:bookmarkStart w:id="343" w:name="_Toc226666454"/>
      <w:bookmarkStart w:id="344" w:name="_Toc226666379"/>
      <w:bookmarkStart w:id="345" w:name="_Toc226666444"/>
      <w:bookmarkStart w:id="346" w:name="_Toc226666634"/>
      <w:bookmarkStart w:id="347" w:name="_Toc226666469"/>
      <w:bookmarkStart w:id="348" w:name="_Toc226666620"/>
      <w:bookmarkEnd w:id="5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t>Иные требования и сведения общего характера</w:t>
      </w:r>
      <w:bookmarkEnd w:id="59"/>
      <w:bookmarkEnd w:id="60"/>
    </w:p>
    <w:p>
      <w:pPr>
        <w:pStyle w:val="T31"/>
        <w:numPr>
          <w:ilvl w:val="2"/>
          <w:numId w:val="12"/>
        </w:numPr>
        <w:ind w:left="0" w:firstLine="567"/>
        <w:rPr/>
      </w:pPr>
      <w:r>
        <w:rPr/>
        <w:t xml:space="preserve">Дополнительная техническая документация и информация, необходимая Подрядчику для выполнения работ, будет представляться по письменному запросу Подрядчика к Заказчику. </w:t>
      </w:r>
    </w:p>
    <w:p>
      <w:pPr>
        <w:pStyle w:val="T31"/>
        <w:numPr>
          <w:ilvl w:val="2"/>
          <w:numId w:val="12"/>
        </w:numPr>
        <w:ind w:left="0" w:firstLine="567"/>
        <w:rPr/>
      </w:pPr>
      <w:r>
        <w:rPr/>
        <w:t>Заказчик своевременно уведомляет Подрядчика об изменениях требований НТД, которые необходимо учесть при выполнении работ, путем направления официального письма</w:t>
      </w:r>
    </w:p>
    <w:p>
      <w:pPr>
        <w:pStyle w:val="T31"/>
        <w:numPr>
          <w:ilvl w:val="2"/>
          <w:numId w:val="12"/>
        </w:numPr>
        <w:ind w:left="0" w:firstLine="567"/>
        <w:rPr/>
      </w:pPr>
      <w:r>
        <w:rPr/>
        <w:t>Заказчик имеет право осуществлять контроль за деятельностью Подрядчика.</w:t>
      </w:r>
    </w:p>
    <w:p>
      <w:pPr>
        <w:pStyle w:val="Hd11"/>
        <w:numPr>
          <w:ilvl w:val="0"/>
          <w:numId w:val="12"/>
        </w:numPr>
        <w:rPr/>
      </w:pPr>
      <w:bookmarkStart w:id="349" w:name="__RefHeading___Toc29330_1760757917"/>
      <w:bookmarkStart w:id="350" w:name="_Toc220532947"/>
      <w:bookmarkStart w:id="351" w:name="_Toc227534670"/>
      <w:bookmarkStart w:id="352" w:name="_Toc226919059"/>
      <w:bookmarkEnd w:id="349"/>
      <w:r>
        <w:rPr/>
        <w:t>Требования к продукции</w:t>
      </w:r>
      <w:bookmarkEnd w:id="351"/>
      <w:bookmarkEnd w:id="352"/>
      <w:r>
        <w:rPr/>
        <w:t xml:space="preserve"> </w:t>
      </w:r>
      <w:bookmarkEnd w:id="350"/>
    </w:p>
    <w:p>
      <w:pPr>
        <w:pStyle w:val="Hd21"/>
        <w:numPr>
          <w:ilvl w:val="1"/>
          <w:numId w:val="12"/>
        </w:numPr>
        <w:ind w:left="792" w:hanging="792"/>
        <w:rPr>
          <w:lang w:val="en-US"/>
        </w:rPr>
      </w:pPr>
      <w:bookmarkStart w:id="353" w:name="__RefHeading___Toc29332_1760757917"/>
      <w:bookmarkStart w:id="354" w:name="_Toc226919060"/>
      <w:bookmarkStart w:id="355" w:name="_Toc227534671"/>
      <w:bookmarkEnd w:id="353"/>
      <w:r>
        <w:rPr/>
        <w:t>Требования по объемам и срокам</w:t>
      </w:r>
      <w:bookmarkEnd w:id="354"/>
      <w:bookmarkEnd w:id="355"/>
    </w:p>
    <w:p>
      <w:pPr>
        <w:pStyle w:val="Hd31"/>
        <w:keepNext w:val="true"/>
        <w:rPr/>
      </w:pPr>
      <w:bookmarkStart w:id="356" w:name="__RefHeading___Toc24695_2595211171"/>
      <w:bookmarkEnd w:id="356"/>
      <w:r>
        <w:rPr/>
        <w:t>2.1.1.</w:t>
        <w:tab/>
      </w:r>
      <w:bookmarkStart w:id="357" w:name="_Toc226919061"/>
      <w:bookmarkStart w:id="358" w:name="_Toc220532949"/>
      <w:r>
        <w:rPr/>
        <w:t>Требования к видам и объемам поставок МТР, работ, услуг</w:t>
      </w:r>
      <w:bookmarkEnd w:id="357"/>
      <w:bookmarkEnd w:id="358"/>
    </w:p>
    <w:p>
      <w:pPr>
        <w:pStyle w:val="Tn1"/>
        <w:rPr>
          <w:rFonts w:eastAsia="Calibri"/>
        </w:rPr>
      </w:pPr>
      <w:r>
        <w:rPr/>
        <w:t>Таблица 2. Перечень и объем выполняемых работ / оказываемых услуг</w:t>
      </w:r>
      <w:r>
        <w:rPr>
          <w:rFonts w:eastAsia="Calibri"/>
        </w:rPr>
        <w:t xml:space="preserve"> </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82"/>
        <w:gridCol w:w="5740"/>
        <w:gridCol w:w="1702"/>
        <w:gridCol w:w="1442"/>
      </w:tblGrid>
      <w:tr>
        <w:trPr>
          <w:trHeight w:val="600" w:hRule="atLeast"/>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xml:space="preserve">№ </w:t>
            </w:r>
            <w:r>
              <w:rPr>
                <w:b/>
                <w:bCs/>
                <w:color w:val="000000"/>
                <w:sz w:val="24"/>
                <w:szCs w:val="24"/>
              </w:rPr>
              <w:t>п/п</w:t>
            </w:r>
          </w:p>
        </w:tc>
        <w:tc>
          <w:tcPr>
            <w:tcW w:w="574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Наименование работ</w:t>
            </w:r>
          </w:p>
        </w:tc>
        <w:tc>
          <w:tcPr>
            <w:tcW w:w="1702"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Единица измерения</w:t>
            </w:r>
          </w:p>
        </w:tc>
        <w:tc>
          <w:tcPr>
            <w:tcW w:w="1442"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Количество</w:t>
            </w:r>
          </w:p>
        </w:tc>
      </w:tr>
      <w:tr>
        <w:trPr>
          <w:trHeight w:val="308"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4</w:t>
            </w:r>
          </w:p>
        </w:tc>
      </w:tr>
      <w:tr>
        <w:trPr>
          <w:trHeight w:val="308"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1.</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lang w:val="en-US"/>
              </w:rPr>
              <w:t>Система электроснабжения</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1.1.‍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Этап № 1. СМР комплекта оборудования системы электроснабжения </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2.‍</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бесперебойного электроснабжения</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2.1.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2. СМР комплекта оборудования системы бесперебойного электроснабжения</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8"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3.</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Система освещения</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3.1.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3. СМР комплекта оборудования освещения</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4.</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вентиляции и кондиционирования</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4.1.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4. СМР комплекта системы вентиляции и кондиционирования</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5.</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Фальшпол</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5.1.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5. СМР фальшпол</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6.</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контроля управления доступом</w:t>
            </w:r>
          </w:p>
        </w:tc>
      </w:tr>
      <w:tr>
        <w:trPr>
          <w:trHeight w:val="123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6.1.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6. СМР системы контроля управления доступом (включая оборудование системы охранного видеонаблюдения, оборудование системы охранной сигнализации)</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7.</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пожаротушения</w:t>
            </w:r>
          </w:p>
        </w:tc>
      </w:tr>
      <w:tr>
        <w:trPr>
          <w:trHeight w:val="923"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7.1.</w:t>
            </w:r>
          </w:p>
        </w:tc>
        <w:tc>
          <w:tcPr>
            <w:tcW w:w="574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7. СМР системы пожаротушения (включая Система оповещения и управления эвакуацией людей при пожаре)</w:t>
            </w:r>
          </w:p>
        </w:tc>
        <w:tc>
          <w:tcPr>
            <w:tcW w:w="170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Условная единица</w:t>
            </w:r>
          </w:p>
        </w:tc>
        <w:tc>
          <w:tcPr>
            <w:tcW w:w="14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bl>
    <w:p>
      <w:pPr>
        <w:pStyle w:val="Rtext1"/>
        <w:rPr/>
      </w:pPr>
      <w:r>
        <w:rPr/>
      </w:r>
    </w:p>
    <w:p>
      <w:pPr>
        <w:pStyle w:val="Rtext1"/>
        <w:rPr/>
      </w:pPr>
      <w:r>
        <w:rPr/>
        <w:tab/>
        <w:t>Перечень и объем выполняемых работ / оказываемых услуг уточняется после завершения разработки РД в рамках смежного договора.</w:t>
      </w:r>
    </w:p>
    <w:p>
      <w:pPr>
        <w:pStyle w:val="Tn1"/>
        <w:rPr/>
      </w:pPr>
      <w:bookmarkStart w:id="359" w:name="__RefHeading___Toc29336_1760757917"/>
      <w:bookmarkEnd w:id="359"/>
      <w:r>
        <w:rPr/>
        <w:t>Таблица 3. Перечень и объем закупаемых МТР</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53"/>
        <w:gridCol w:w="5767"/>
        <w:gridCol w:w="1704"/>
        <w:gridCol w:w="1442"/>
      </w:tblGrid>
      <w:tr>
        <w:trPr>
          <w:trHeight w:val="6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lang w:val="en-US"/>
              </w:rPr>
              <w:t xml:space="preserve">№ </w:t>
            </w:r>
            <w:r>
              <w:rPr>
                <w:b/>
                <w:bCs/>
                <w:color w:val="000000"/>
                <w:sz w:val="24"/>
                <w:szCs w:val="24"/>
                <w:lang w:val="en-US"/>
              </w:rPr>
              <w:t>п/п</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Наименование продукции</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Единица измерения</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Количество</w:t>
            </w:r>
          </w:p>
        </w:tc>
      </w:tr>
      <w:tr>
        <w:trPr>
          <w:trHeight w:val="315"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 </w:t>
            </w:r>
            <w:r>
              <w:rPr>
                <w:color w:val="000000"/>
                <w:sz w:val="24"/>
                <w:szCs w:val="24"/>
                <w:lang w:val="en-US"/>
              </w:rPr>
              <w:t>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4</w:t>
            </w:r>
          </w:p>
        </w:tc>
      </w:tr>
      <w:tr>
        <w:trPr>
          <w:trHeight w:val="3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1.</w:t>
            </w:r>
          </w:p>
        </w:tc>
        <w:tc>
          <w:tcPr>
            <w:tcW w:w="89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lang w:val="en-US"/>
              </w:rPr>
              <w:t>Система электроснабжения</w:t>
            </w:r>
          </w:p>
        </w:tc>
      </w:tr>
      <w:tr>
        <w:trPr>
          <w:trHeight w:val="315"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1.1.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1. Комплект оборудования системы электроснабжения (электрощиты, кабели, материалы)</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2.‍</w:t>
            </w:r>
          </w:p>
        </w:tc>
        <w:tc>
          <w:tcPr>
            <w:tcW w:w="89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Система освещения</w:t>
            </w:r>
          </w:p>
        </w:tc>
      </w:tr>
      <w:tr>
        <w:trPr>
          <w:trHeight w:val="623"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2.1.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2. Комплект оборудования системы освещения (светильники, кабели, материалы)</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r>
      <w:tr>
        <w:trPr>
          <w:trHeight w:val="3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3.</w:t>
            </w:r>
          </w:p>
        </w:tc>
        <w:tc>
          <w:tcPr>
            <w:tcW w:w="89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вентиляции и кондиционирования</w:t>
            </w:r>
          </w:p>
        </w:tc>
      </w:tr>
      <w:tr>
        <w:trPr>
          <w:trHeight w:val="623"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3.1.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3. Комплект монтажных материалов прецизионных кондиционеров (трубы, трубки, припой, фитинги)</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623"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3.2.</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4. Комплект оборудования сплит систем (трубы, кабели, материалы)</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r>
      <w:tr>
        <w:trPr>
          <w:trHeight w:val="3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4.</w:t>
            </w:r>
          </w:p>
        </w:tc>
        <w:tc>
          <w:tcPr>
            <w:tcW w:w="89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Фальшпол</w:t>
            </w:r>
          </w:p>
        </w:tc>
      </w:tr>
      <w:tr>
        <w:trPr>
          <w:trHeight w:val="315"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4.1.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5. Комплект оборудования фальшпола (материалы)</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5.</w:t>
            </w:r>
          </w:p>
        </w:tc>
        <w:tc>
          <w:tcPr>
            <w:tcW w:w="89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контроля управления доступом</w:t>
            </w:r>
          </w:p>
        </w:tc>
      </w:tr>
      <w:tr>
        <w:trPr>
          <w:trHeight w:val="930"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5.1.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6. Комплект системы контроля управления доступом (оборудование системы охранного видеонаблюдения, оборудование системы охранной сигнализации)</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308"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6.</w:t>
            </w:r>
          </w:p>
        </w:tc>
        <w:tc>
          <w:tcPr>
            <w:tcW w:w="89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пожаротушения</w:t>
            </w:r>
          </w:p>
        </w:tc>
      </w:tr>
      <w:tr>
        <w:trPr>
          <w:trHeight w:val="623"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6.1.</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7.  Комплект оборудования системы пожаротушения (трубы, материалы)</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r>
        <w:trPr>
          <w:trHeight w:val="930"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6.2.</w:t>
            </w:r>
          </w:p>
        </w:tc>
        <w:tc>
          <w:tcPr>
            <w:tcW w:w="5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8. Комплект оборудования системы оповещения и управления эвакуацией людей при пожаре (контроллеры, датчики, материалы)</w:t>
            </w:r>
          </w:p>
        </w:tc>
        <w:tc>
          <w:tcPr>
            <w:tcW w:w="1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1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1</w:t>
            </w:r>
          </w:p>
        </w:tc>
      </w:tr>
    </w:tbl>
    <w:p>
      <w:pPr>
        <w:pStyle w:val="Rtext1"/>
        <w:rPr/>
      </w:pPr>
      <w:r>
        <w:rPr/>
      </w:r>
    </w:p>
    <w:p>
      <w:pPr>
        <w:pStyle w:val="Rtext1"/>
        <w:rPr/>
      </w:pPr>
      <w:r>
        <w:rPr/>
        <w:t>Перечень и состав МТР уточняется по факту завершения разработки РД, реализуемой в рамках смежного договора на проектирование центра обработки данных ПАО «РусГидро» в производственном помещении филиала «Саяно-Шушенская ГЭС имени П.С. Непорожнего».</w:t>
      </w:r>
    </w:p>
    <w:p>
      <w:pPr>
        <w:pStyle w:val="Rtext1"/>
        <w:rPr/>
      </w:pPr>
      <w:r>
        <w:rPr/>
        <w:t xml:space="preserve">Поставка оборудования, материалов и программного обеспечения включает в себя доставку оборудования и материалов, закупаемых Подрядчиком до места производства работ (Филиал), в том числе погрузочно-разгрузочные работы. Стоимость доставки рассчитывается согласно Приложению №2. </w:t>
      </w:r>
      <w:hyperlink w:anchor="_Toc227534676">
        <w:r>
          <w:rPr>
            <w:rStyle w:val="Style13"/>
            <w:bCs/>
            <w:iCs/>
          </w:rPr>
          <w:t>Требования к оформлению и составлению сметной документации</w:t>
        </w:r>
      </w:hyperlink>
      <w:r>
        <w:rPr/>
        <w:t xml:space="preserve"> </w:t>
      </w:r>
    </w:p>
    <w:p>
      <w:pPr>
        <w:pStyle w:val="Rtext1"/>
        <w:rPr/>
      </w:pPr>
      <w:r>
        <w:rPr/>
      </w:r>
    </w:p>
    <w:p>
      <w:pPr>
        <w:pStyle w:val="Hd31"/>
        <w:rPr/>
      </w:pPr>
      <w:bookmarkStart w:id="360" w:name="__RefHeading___Toc24697_2595211171"/>
      <w:bookmarkStart w:id="361" w:name="_Toc226919063"/>
      <w:bookmarkEnd w:id="360"/>
      <w:r>
        <w:rPr/>
        <w:t>2.1.2.</w:t>
        <w:tab/>
        <w:t>Требования к срокам поставки МТР, выполнению работ, оказанию услуг</w:t>
      </w:r>
      <w:bookmarkEnd w:id="361"/>
    </w:p>
    <w:p>
      <w:pPr>
        <w:pStyle w:val="Tn1"/>
        <w:rPr/>
      </w:pPr>
      <w:r>
        <w:rPr/>
        <w:t>Таблица 4. Требования по срокам выполнения работ / оказания услуг</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82"/>
        <w:gridCol w:w="4930"/>
        <w:gridCol w:w="1984"/>
        <w:gridCol w:w="1970"/>
      </w:tblGrid>
      <w:tr>
        <w:trPr>
          <w:trHeight w:val="600" w:hRule="atLeast"/>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xml:space="preserve">№ </w:t>
            </w:r>
            <w:r>
              <w:rPr>
                <w:b/>
                <w:bCs/>
                <w:color w:val="000000"/>
                <w:sz w:val="24"/>
                <w:szCs w:val="24"/>
              </w:rPr>
              <w:t>п/п</w:t>
            </w:r>
          </w:p>
        </w:tc>
        <w:tc>
          <w:tcPr>
            <w:tcW w:w="493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Наименование работ</w:t>
            </w:r>
          </w:p>
        </w:tc>
        <w:tc>
          <w:tcPr>
            <w:tcW w:w="1984" w:type="dxa"/>
            <w:tcBorders>
              <w:top w:val="single" w:sz="4" w:space="0" w:color="000000"/>
              <w:bottom w:val="single" w:sz="4" w:space="0" w:color="000000"/>
              <w:right w:val="single" w:sz="4" w:space="0" w:color="000000"/>
            </w:tcBorders>
            <w:shd w:color="auto" w:fill="auto" w:val="clear"/>
            <w:vAlign w:val="center"/>
          </w:tcPr>
          <w:p>
            <w:pPr>
              <w:pStyle w:val="Style32"/>
              <w:keepNext w:val="false"/>
              <w:widowControl w:val="false"/>
              <w:spacing w:lineRule="auto" w:line="240" w:before="40" w:after="40"/>
              <w:jc w:val="center"/>
              <w:rPr>
                <w:b/>
                <w:bCs/>
              </w:rPr>
            </w:pPr>
            <w:r>
              <w:rPr>
                <w:b/>
                <w:bCs/>
                <w:szCs w:val="22"/>
              </w:rPr>
              <w:t>Требования к началу срока выполнения работ/ этапа работ</w:t>
            </w:r>
          </w:p>
        </w:tc>
        <w:tc>
          <w:tcPr>
            <w:tcW w:w="1970" w:type="dxa"/>
            <w:tcBorders>
              <w:top w:val="single" w:sz="4" w:space="0" w:color="000000"/>
              <w:bottom w:val="single" w:sz="4" w:space="0" w:color="000000"/>
              <w:right w:val="single" w:sz="4" w:space="0" w:color="000000"/>
            </w:tcBorders>
            <w:shd w:color="auto" w:fill="auto" w:val="clear"/>
            <w:vAlign w:val="center"/>
          </w:tcPr>
          <w:p>
            <w:pPr>
              <w:pStyle w:val="Style32"/>
              <w:keepNext w:val="false"/>
              <w:widowControl w:val="false"/>
              <w:spacing w:lineRule="auto" w:line="240" w:before="40" w:after="40"/>
              <w:jc w:val="center"/>
              <w:rPr>
                <w:b/>
                <w:bCs/>
              </w:rPr>
            </w:pPr>
            <w:r>
              <w:rPr>
                <w:b/>
                <w:bCs/>
                <w:szCs w:val="22"/>
              </w:rPr>
              <w:t>Требования к окончанию срока выполнения работ / этапа работ</w:t>
            </w:r>
          </w:p>
        </w:tc>
      </w:tr>
      <w:tr>
        <w:trPr>
          <w:trHeight w:val="308"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w:t>
            </w:r>
          </w:p>
        </w:tc>
        <w:tc>
          <w:tcPr>
            <w:tcW w:w="197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4</w:t>
            </w:r>
          </w:p>
        </w:tc>
      </w:tr>
      <w:tr>
        <w:trPr>
          <w:trHeight w:val="308"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1.</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lang w:val="en-US"/>
              </w:rPr>
              <w:t>Система электроснабжения</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1.1.‍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Этап № 1. СМР комплекта оборудования системы электроснабжения </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Tc1"/>
              <w:widowControl w:val="false"/>
              <w:rPr>
                <w:color w:val="C9211E"/>
              </w:rPr>
            </w:pPr>
            <w:r>
              <w:rPr>
                <w:color w:val="000000"/>
                <w:sz w:val="24"/>
                <w:szCs w:val="24"/>
                <w:lang w:val="en-US"/>
              </w:rPr>
              <w:t>Не позднее 302 календарных дней с даты подписания Договора</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2.‍</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бесперебойного электроснабжения</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2.1.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2. СМР комплекта оборудования системы бесперебойного электроснабжения</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Tc1"/>
              <w:widowControl w:val="false"/>
              <w:rPr>
                <w:color w:val="C9211E"/>
              </w:rPr>
            </w:pPr>
            <w:r>
              <w:rPr>
                <w:color w:val="000000"/>
                <w:sz w:val="24"/>
                <w:szCs w:val="24"/>
                <w:lang w:val="en-US"/>
              </w:rPr>
              <w:t>Не позднее 302 календарных дней с даты подписания Договора</w:t>
            </w:r>
          </w:p>
        </w:tc>
      </w:tr>
      <w:tr>
        <w:trPr>
          <w:trHeight w:val="308"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3.</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Система освещения</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w:t>
            </w:r>
          </w:p>
        </w:tc>
        <w:tc>
          <w:tcPr>
            <w:tcW w:w="197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3.1.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3. СМР комплекта оборудования освещения</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Tc1"/>
              <w:widowControl w:val="false"/>
              <w:rPr>
                <w:color w:val="C9211E"/>
              </w:rPr>
            </w:pPr>
            <w:r>
              <w:rPr>
                <w:color w:val="000000"/>
                <w:sz w:val="24"/>
                <w:szCs w:val="24"/>
                <w:lang w:val="en-US"/>
              </w:rPr>
              <w:t>Не позднее 302 календарных дней с даты подписания Договора</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4.</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вентиляции и кондиционирования</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4.1.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4. СМР комплекта системы вентиляции и кондиционирования</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Tc1"/>
              <w:widowControl w:val="false"/>
              <w:rPr>
                <w:color w:val="C9211E"/>
              </w:rPr>
            </w:pPr>
            <w:r>
              <w:rPr>
                <w:color w:val="000000"/>
                <w:sz w:val="24"/>
                <w:szCs w:val="24"/>
                <w:lang w:val="en-US"/>
              </w:rPr>
              <w:t>Не позднее 302 календарных дней с даты подписания Договора</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5.</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Фальшпол</w:t>
            </w:r>
          </w:p>
        </w:tc>
      </w:tr>
      <w:tr>
        <w:trPr>
          <w:trHeight w:val="615"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5.1.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5. СМР фальшпол</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Tc1"/>
              <w:widowControl w:val="false"/>
              <w:rPr>
                <w:color w:val="C9211E"/>
              </w:rPr>
            </w:pPr>
            <w:r>
              <w:rPr>
                <w:color w:val="000000"/>
                <w:sz w:val="24"/>
                <w:szCs w:val="24"/>
                <w:lang w:val="en-US"/>
              </w:rPr>
              <w:t>Не позднее 302 календарных дней с даты подписания Договора</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6.</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контроля управления доступом</w:t>
            </w:r>
          </w:p>
        </w:tc>
      </w:tr>
      <w:tr>
        <w:trPr>
          <w:trHeight w:val="123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6.1.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6. СМР системы контроля управления доступом (включая оборудование системы охранного видеонаблюдения, оборудование системы охранной сигнализации)</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Tc1"/>
              <w:widowControl w:val="false"/>
              <w:rPr>
                <w:color w:val="C9211E"/>
              </w:rPr>
            </w:pPr>
            <w:r>
              <w:rPr>
                <w:color w:val="000000"/>
                <w:sz w:val="24"/>
                <w:szCs w:val="24"/>
                <w:lang w:val="en-US"/>
              </w:rPr>
              <w:t>Не позднее 302 календарных дней с даты подписания Договора</w:t>
            </w:r>
          </w:p>
        </w:tc>
      </w:tr>
      <w:tr>
        <w:trPr>
          <w:trHeight w:val="300"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7.</w:t>
            </w:r>
          </w:p>
        </w:tc>
        <w:tc>
          <w:tcPr>
            <w:tcW w:w="8884"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пожаротушения</w:t>
            </w:r>
          </w:p>
        </w:tc>
      </w:tr>
      <w:tr>
        <w:trPr>
          <w:trHeight w:val="923"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7.1.</w:t>
            </w:r>
          </w:p>
        </w:tc>
        <w:tc>
          <w:tcPr>
            <w:tcW w:w="49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Этап № 7. СМР системы пожаротушения (включая Система оповещения и управления эвакуацией людей при пожаре)</w:t>
            </w:r>
          </w:p>
        </w:tc>
        <w:tc>
          <w:tcPr>
            <w:tcW w:w="19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197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Не позднее 302 календарных дней с даты подписания Договора</w:t>
            </w:r>
          </w:p>
        </w:tc>
      </w:tr>
    </w:tbl>
    <w:p>
      <w:pPr>
        <w:pStyle w:val="Tn1"/>
        <w:rPr/>
      </w:pPr>
      <w:r>
        <w:rPr/>
        <w:t xml:space="preserve">Таблица 5. </w:t>
      </w:r>
      <w:bookmarkStart w:id="362" w:name="_Hlk50465284"/>
      <w:r>
        <w:rPr/>
        <w:t>Требования по срокам поставки МТР</w:t>
      </w:r>
      <w:bookmarkEnd w:id="362"/>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84"/>
        <w:gridCol w:w="5086"/>
        <w:gridCol w:w="1954"/>
        <w:gridCol w:w="2042"/>
      </w:tblGrid>
      <w:tr>
        <w:trPr>
          <w:trHeight w:val="1200" w:hRule="atLeast"/>
        </w:trPr>
        <w:tc>
          <w:tcPr>
            <w:tcW w:w="5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lang w:val="en-US"/>
              </w:rPr>
              <w:t xml:space="preserve">№ </w:t>
            </w:r>
            <w:r>
              <w:rPr>
                <w:b/>
                <w:bCs/>
                <w:color w:val="000000"/>
                <w:sz w:val="24"/>
                <w:szCs w:val="24"/>
                <w:lang w:val="en-US"/>
              </w:rPr>
              <w:t>п/п</w:t>
            </w:r>
          </w:p>
        </w:tc>
        <w:tc>
          <w:tcPr>
            <w:tcW w:w="5086"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Наименование продукции</w:t>
            </w:r>
          </w:p>
        </w:tc>
        <w:tc>
          <w:tcPr>
            <w:tcW w:w="195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Требования к началу срока поставки продукции</w:t>
            </w:r>
          </w:p>
        </w:tc>
        <w:tc>
          <w:tcPr>
            <w:tcW w:w="2042"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Требования к оконча-нию срока поставки продукции</w:t>
            </w:r>
          </w:p>
        </w:tc>
      </w:tr>
      <w:tr>
        <w:trPr>
          <w:trHeight w:val="308"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lang w:val="en-US"/>
              </w:rPr>
              <w:t> </w:t>
            </w:r>
            <w:r>
              <w:rPr>
                <w:color w:val="000000"/>
                <w:sz w:val="24"/>
                <w:szCs w:val="24"/>
                <w:lang w:val="en-US"/>
              </w:rPr>
              <w:t>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4</w:t>
            </w:r>
          </w:p>
        </w:tc>
      </w:tr>
      <w:tr>
        <w:trPr>
          <w:trHeight w:val="300"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1.</w:t>
            </w:r>
          </w:p>
        </w:tc>
        <w:tc>
          <w:tcPr>
            <w:tcW w:w="9082"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lang w:val="en-US"/>
              </w:rPr>
              <w:t>Система электроснабжения</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1.1.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1. Комплект оборудования системы электроснабжения (электрощиты, кабели, материалы)</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300"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2.‍</w:t>
            </w:r>
          </w:p>
        </w:tc>
        <w:tc>
          <w:tcPr>
            <w:tcW w:w="9082"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Система освещения</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iCs/>
                <w:color w:val="000000"/>
                <w:sz w:val="24"/>
                <w:szCs w:val="24"/>
              </w:rPr>
              <w:t>2.1.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2. Комплект оборудования системы освещения (светильники, кабели, материалы)</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300"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3.</w:t>
            </w:r>
          </w:p>
        </w:tc>
        <w:tc>
          <w:tcPr>
            <w:tcW w:w="9082"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вентиляции и кондиционирования</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3.1.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3. Комплект монтажных материалов прецизионных кондиционеров (трубы, трубки, припой, фитинги)</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3.2.</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4. Комплект оборудования сплит систем (трубы, кабели, материалы)</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300"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4.</w:t>
            </w:r>
          </w:p>
        </w:tc>
        <w:tc>
          <w:tcPr>
            <w:tcW w:w="9082"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Фальшпол</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4.1.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5. Комплект оборудования фальшпола (материалы)</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300"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5.</w:t>
            </w:r>
          </w:p>
        </w:tc>
        <w:tc>
          <w:tcPr>
            <w:tcW w:w="9082"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контроля управления доступом</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5.1.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6. Комплект системы контроля управления доступом (оборудование системы охранного видеонаблюдения, оборудование системы охранной сигнализации)</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300"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iCs/>
                <w:color w:val="000000"/>
                <w:sz w:val="24"/>
                <w:szCs w:val="24"/>
              </w:rPr>
              <w:t>6.</w:t>
            </w:r>
          </w:p>
        </w:tc>
        <w:tc>
          <w:tcPr>
            <w:tcW w:w="9082"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Система пожаротушения</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6.1.</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7.  Комплект оборудования системы пожаротушения (трубы, материалы)</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r>
        <w:trPr>
          <w:trHeight w:val="923" w:hRule="atLeast"/>
        </w:trPr>
        <w:tc>
          <w:tcPr>
            <w:tcW w:w="58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6.2.</w:t>
            </w:r>
          </w:p>
        </w:tc>
        <w:tc>
          <w:tcPr>
            <w:tcW w:w="508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Партия № 8. Комплект оборудования системы оповещения и управления эвакуацией людей при пожаре (контроллеры, датчики, материалы)</w:t>
            </w:r>
          </w:p>
        </w:tc>
        <w:tc>
          <w:tcPr>
            <w:tcW w:w="195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С даты подписания Договора</w:t>
            </w:r>
          </w:p>
        </w:tc>
        <w:tc>
          <w:tcPr>
            <w:tcW w:w="204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В течение 174 календарных дней с даты подписания Договора</w:t>
            </w:r>
          </w:p>
        </w:tc>
      </w:tr>
    </w:tbl>
    <w:p>
      <w:pPr>
        <w:pStyle w:val="Tn1"/>
        <w:rPr/>
      </w:pPr>
      <w:r>
        <w:rPr/>
      </w:r>
    </w:p>
    <w:p>
      <w:pPr>
        <w:pStyle w:val="Tn1"/>
        <w:jc w:val="both"/>
        <w:rPr/>
      </w:pPr>
      <w:r>
        <w:rPr/>
      </w:r>
    </w:p>
    <w:p>
      <w:pPr>
        <w:pStyle w:val="Hd21"/>
        <w:numPr>
          <w:ilvl w:val="1"/>
          <w:numId w:val="12"/>
        </w:numPr>
        <w:ind w:left="792" w:hanging="792"/>
        <w:rPr/>
      </w:pPr>
      <w:bookmarkStart w:id="363" w:name="__RefHeading___Toc24699_2595211171"/>
      <w:bookmarkStart w:id="364" w:name="_Toc227534672"/>
      <w:bookmarkEnd w:id="363"/>
      <w:r>
        <w:rPr/>
        <w:t>Требования к качеству выполняемых работ</w:t>
      </w:r>
      <w:bookmarkEnd w:id="364"/>
    </w:p>
    <w:p>
      <w:pPr>
        <w:pStyle w:val="Rtext1"/>
        <w:rPr/>
      </w:pPr>
      <w:r>
        <w:rPr/>
        <w:t>Качество выполняемых работ должно соответствовать требованиям, представленным в таблице 6 к Техническим требования.</w:t>
      </w:r>
    </w:p>
    <w:p>
      <w:pPr>
        <w:pStyle w:val="Rtext1"/>
        <w:rPr/>
      </w:pPr>
      <w:r>
        <w:rPr/>
        <w:t>Выполнение строительно-монтажных работ на территории Филиала Подрядчик должен осуществлять в обязательном присутствии уполномоченного представителя Заказчика.</w:t>
      </w:r>
    </w:p>
    <w:p>
      <w:pPr>
        <w:pStyle w:val="Rtext1"/>
        <w:rPr/>
      </w:pPr>
      <w:r>
        <w:rPr/>
        <w:t>Для оперативного рассмотрения и решения технических и организационных вопросов, связанных с выполнением работ, Заказчик назначает представителя. Данные представителя предоставляет путем направления официального письма.</w:t>
      </w:r>
    </w:p>
    <w:p>
      <w:pPr>
        <w:pStyle w:val="Tn1"/>
        <w:rPr/>
      </w:pPr>
      <w:r>
        <w:rPr/>
        <w:t>Таблица 6. Требования к качеству выполняемых работ</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81"/>
        <w:gridCol w:w="3012"/>
        <w:gridCol w:w="5874"/>
      </w:tblGrid>
      <w:tr>
        <w:trPr/>
        <w:tc>
          <w:tcPr>
            <w:tcW w:w="781"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w:t>
            </w:r>
          </w:p>
          <w:p>
            <w:pPr>
              <w:pStyle w:val="Th1"/>
              <w:widowControl w:val="false"/>
              <w:rPr/>
            </w:pPr>
            <w:r>
              <w:rPr/>
              <w:t>п/п</w:t>
            </w:r>
          </w:p>
        </w:tc>
        <w:tc>
          <w:tcPr>
            <w:tcW w:w="3012"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Наименование параметра</w:t>
            </w:r>
          </w:p>
        </w:tc>
        <w:tc>
          <w:tcPr>
            <w:tcW w:w="5874" w:type="dxa"/>
            <w:tcBorders>
              <w:top w:val="single" w:sz="4" w:space="0" w:color="000000"/>
              <w:left w:val="single" w:sz="4" w:space="0" w:color="000000"/>
              <w:bottom w:val="single" w:sz="4" w:space="0" w:color="000000"/>
              <w:right w:val="single" w:sz="4" w:space="0" w:color="000000"/>
            </w:tcBorders>
          </w:tcPr>
          <w:p>
            <w:pPr>
              <w:pStyle w:val="Th1"/>
              <w:widowControl w:val="false"/>
              <w:rPr/>
            </w:pPr>
            <w:r>
              <w:rPr/>
              <w:t>Требование Заказчика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c1"/>
              <w:widowControl w:val="false"/>
              <w:rPr>
                <w:lang w:val="en-US"/>
              </w:rPr>
            </w:pPr>
            <w:r>
              <w:rPr>
                <w:lang w:val="en-US"/>
              </w:rPr>
              <w:t>1</w:t>
            </w:r>
          </w:p>
        </w:tc>
        <w:tc>
          <w:tcPr>
            <w:tcW w:w="3012" w:type="dxa"/>
            <w:tcBorders>
              <w:top w:val="single" w:sz="4" w:space="0" w:color="000000"/>
              <w:left w:val="single" w:sz="4" w:space="0" w:color="000000"/>
              <w:bottom w:val="single" w:sz="4" w:space="0" w:color="000000"/>
              <w:right w:val="single" w:sz="4" w:space="0" w:color="000000"/>
            </w:tcBorders>
          </w:tcPr>
          <w:p>
            <w:pPr>
              <w:pStyle w:val="Tc1"/>
              <w:widowControl w:val="false"/>
              <w:rPr>
                <w:lang w:val="en-US"/>
              </w:rPr>
            </w:pPr>
            <w:r>
              <w:rPr>
                <w:lang w:val="en-US"/>
              </w:rPr>
              <w:t>2</w:t>
            </w:r>
          </w:p>
        </w:tc>
        <w:tc>
          <w:tcPr>
            <w:tcW w:w="5874" w:type="dxa"/>
            <w:tcBorders>
              <w:top w:val="single" w:sz="4" w:space="0" w:color="000000"/>
              <w:left w:val="single" w:sz="4" w:space="0" w:color="000000"/>
              <w:bottom w:val="single" w:sz="4" w:space="0" w:color="000000"/>
              <w:right w:val="single" w:sz="4" w:space="0" w:color="000000"/>
            </w:tcBorders>
          </w:tcPr>
          <w:p>
            <w:pPr>
              <w:pStyle w:val="Tc1"/>
              <w:widowControl w:val="false"/>
              <w:rPr>
                <w:lang w:val="en-US"/>
              </w:rPr>
            </w:pPr>
            <w:r>
              <w:rPr>
                <w:lang w:val="en-US"/>
              </w:rPr>
              <w:t>3</w:t>
            </w:r>
          </w:p>
        </w:tc>
      </w:tr>
      <w:tr>
        <w:trPr>
          <w:trHeight w:val="311" w:hRule="atLeast"/>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Требования к выполнению работ</w:t>
            </w:r>
          </w:p>
        </w:tc>
      </w:tr>
      <w:tr>
        <w:trPr>
          <w:trHeight w:val="121" w:hRule="atLeast"/>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1.1</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Общие требования к выполнению работ</w:t>
            </w:r>
          </w:p>
        </w:tc>
      </w:tr>
      <w:tr>
        <w:trPr>
          <w:trHeight w:val="121" w:hRule="atLeast"/>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1.1.1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Поставка оборудования и материалов для выполнения строительно-монтажных работ в части приведения характеристик  производственного здания щитового блока ОРУ-500 и работ на прилегающей территории</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1.1.1.1 Оборудование и материалы должны быть новым и не использованным ранее, должно иметь заводскую сборку, выпускаться серийно (т.е. не должно являться опытным/тестовым образцом или непромышленным прототипом) и не должно входить в перечень оборудования, объявленного производителем к прекращению серийного производства и поддержки.</w:t>
            </w:r>
          </w:p>
          <w:p>
            <w:pPr>
              <w:pStyle w:val="Tl1"/>
              <w:widowControl w:val="false"/>
              <w:rPr/>
            </w:pPr>
            <w:r>
              <w:rPr/>
              <w:t>1.1.1.2 Поставляемое оборудование и материалы должно соответствовать требованиям технической документации производителя и обеспечивать безопасность персонала при его эксплуатации (использовании).</w:t>
            </w:r>
          </w:p>
          <w:p>
            <w:pPr>
              <w:pStyle w:val="Tl1"/>
              <w:widowControl w:val="false"/>
              <w:rPr/>
            </w:pPr>
            <w:r>
              <w:rPr/>
              <w:t>1.1.1.3 Климатическое исполнение оборудования – У4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pPr>
              <w:pStyle w:val="Tl1"/>
              <w:widowControl w:val="false"/>
              <w:rPr/>
            </w:pPr>
            <w:r>
              <w:rPr/>
              <w:t>1.1.1.4 Место поставки: 655619, Российская Федерация, Республика Хакасия, г. Саяногорск, п. Черемушки, здание щитового блока ОРУ-500.</w:t>
            </w:r>
          </w:p>
          <w:p>
            <w:pPr>
              <w:pStyle w:val="Tl1"/>
              <w:widowControl w:val="false"/>
              <w:rPr/>
            </w:pPr>
            <w:r>
              <w:rPr/>
              <w:t>1.1.1.5 Поставляемое оборудование и материалы должно отгружаться Подрядчиком в таре и упаковке, обеспечивающих полную сохранность от любого рода повреждений и порчи при его перевозке и хранении</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1.1.2</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Поставка программного обеспечения, оборудования и материалов в части инженерных систем</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1.1.2.1 Оборудование, ПО и материалы поставляются Подрядчиком согласно Спецификации (приложение №1).</w:t>
            </w:r>
          </w:p>
          <w:p>
            <w:pPr>
              <w:pStyle w:val="Tl1"/>
              <w:widowControl w:val="false"/>
              <w:rPr/>
            </w:pPr>
            <w:r>
              <w:rPr/>
              <w:t>1.1.2.2 Оборудование и материалы должны быть новыми и не использованными ранее, должно иметь заводскую сборку, выпускаться серийно (т.е. не должно являться опытным/тестовым образцом или непромышленным прототипом) и не должно входить в перечень оборудования, объявленного производителем к прекращению серийного производства и поддержки.</w:t>
            </w:r>
          </w:p>
          <w:p>
            <w:pPr>
              <w:pStyle w:val="Tl1"/>
              <w:widowControl w:val="false"/>
              <w:rPr/>
            </w:pPr>
            <w:r>
              <w:rPr/>
              <w:t>1.1.2.3 Поставляемое оборудование и материалы должны соответствовать требованиям технической документации производителя и обеспечивать безопасность персонала при его эксплуатации (использовании).</w:t>
            </w:r>
          </w:p>
          <w:p>
            <w:pPr>
              <w:pStyle w:val="Tl1"/>
              <w:widowControl w:val="false"/>
              <w:rPr/>
            </w:pPr>
            <w:r>
              <w:rPr/>
              <w:t>1.1.2.4 Климатическое исполнение оборудования – У4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pPr>
              <w:pStyle w:val="Tl1"/>
              <w:widowControl w:val="false"/>
              <w:rPr/>
            </w:pPr>
            <w:r>
              <w:rPr/>
              <w:t>1.1.2.5 Место поставки 655619, Российская Федерация, Республика Хакасия, г. Саяногорск, п. Черемушки, здание щитового блока ОРУ-500.</w:t>
            </w:r>
          </w:p>
          <w:p>
            <w:pPr>
              <w:pStyle w:val="Tl1"/>
              <w:widowControl w:val="false"/>
              <w:rPr/>
            </w:pPr>
            <w:r>
              <w:rPr/>
              <w:t>1.1.2.6 Подрядчик должен обеспечить меры информационной безопасности, препятствующие реализации возможных угроз, связанных с несанкционированным внесением изменений (программных и/или программно-аппаратных «закладок») в процессе транспортировки оборудования и программного обеспечения.</w:t>
            </w:r>
          </w:p>
          <w:p>
            <w:pPr>
              <w:pStyle w:val="Tl1"/>
              <w:widowControl w:val="false"/>
              <w:rPr/>
            </w:pPr>
            <w:r>
              <w:rPr/>
              <w:t>1.1.2.7 Гарантийный срок должен составлять не менее 36 (тридцати шести) месяцев с даты ввода в промышленную эксплуатацию (с даты подписания акта приемки).</w:t>
            </w:r>
          </w:p>
          <w:p>
            <w:pPr>
              <w:pStyle w:val="Tl1"/>
              <w:widowControl w:val="false"/>
              <w:rPr/>
            </w:pPr>
            <w:r>
              <w:rPr/>
              <w:t>1.1.2.8 С передачей оборудования Подрядчик обязан передать Заказчику оригиналы соответствующих документов (если применимо), в т.ч.:</w:t>
            </w:r>
          </w:p>
          <w:p>
            <w:pPr>
              <w:pStyle w:val="Tl1"/>
              <w:widowControl w:val="false"/>
              <w:rPr/>
            </w:pPr>
            <w:r>
              <w:rPr/>
              <w:t>- сертификат качества в 2 (двух) экз.;</w:t>
            </w:r>
          </w:p>
          <w:p>
            <w:pPr>
              <w:pStyle w:val="Tl1"/>
              <w:widowControl w:val="false"/>
              <w:rPr/>
            </w:pPr>
            <w:r>
              <w:rPr/>
              <w:t>- технический паспорт на русском языке;</w:t>
            </w:r>
          </w:p>
          <w:p>
            <w:pPr>
              <w:pStyle w:val="Tl1"/>
              <w:widowControl w:val="false"/>
              <w:rPr/>
            </w:pPr>
            <w:r>
              <w:rPr/>
              <w:t>- инструкция по эксплуатации на русском языке (допускается предоставление на электронном носителе в заводском исполнении);</w:t>
            </w:r>
          </w:p>
          <w:p>
            <w:pPr>
              <w:pStyle w:val="Tl1"/>
              <w:widowControl w:val="false"/>
              <w:rPr/>
            </w:pPr>
            <w:r>
              <w:rPr/>
              <w:t>- упаковочный лист (при наличии);</w:t>
            </w:r>
          </w:p>
          <w:p>
            <w:pPr>
              <w:pStyle w:val="Tl1"/>
              <w:widowControl w:val="false"/>
              <w:rPr/>
            </w:pPr>
            <w:r>
              <w:rPr/>
              <w:t>- иные документы (сертификаты соответствия, безопасности, пожаробезопасности, радиологической безопасности, санитарный и т.п.) в зависимости от номенклатуры поставляемого оборудования.</w:t>
            </w:r>
          </w:p>
          <w:p>
            <w:pPr>
              <w:pStyle w:val="Tl1"/>
              <w:widowControl w:val="false"/>
              <w:rPr/>
            </w:pPr>
            <w:r>
              <w:rPr/>
              <w:t>1.1.2.9 Технические и программные средства, при возможности, должны быть отечественного производства</w:t>
            </w:r>
            <w:r>
              <w:rPr>
                <w:rStyle w:val="FootnoteReference"/>
                <w:szCs w:val="24"/>
              </w:rPr>
              <w:footnoteReference w:id="2"/>
            </w:r>
            <w:r>
              <w:rPr/>
              <w:t>, в т.ч. должно быть исключено</w:t>
            </w:r>
            <w:r>
              <w:rPr>
                <w:rStyle w:val="FootnoteReference"/>
                <w:szCs w:val="24"/>
              </w:rPr>
              <w:footnoteReference w:id="3"/>
            </w:r>
            <w:r>
              <w:rPr/>
              <w:t xml:space="preserve"> применение средств защиты информации, странами происхождения которых являются иностранные государства, совершающие в отношении Российской Федерации, российских юридических лиц и физических лиц недружественные действия, либо производителями которых являются организации, находящиеся под юрисдикцией таких иностранных государств, прямо или косвенно подконтрольные им либо аффилированные с ними, а также использование сервисов (работ, услуг) по обеспечению информационной безопасности, предоставляемых (выполняемых, оказываемых) этими организациями.</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1.1.3</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Строительно-монтажные и работы в части инженерных систем</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1.1.3.1 Работы выполняются в соответствии с разработанной РД.</w:t>
            </w:r>
          </w:p>
          <w:p>
            <w:pPr>
              <w:pStyle w:val="Tl1"/>
              <w:widowControl w:val="false"/>
              <w:rPr/>
            </w:pPr>
            <w:r>
              <w:rPr/>
              <w:t>1.1.3.2 Подготовка и сдача исполнительной документации по выполненным работам Заказчику;</w:t>
            </w:r>
          </w:p>
          <w:p>
            <w:pPr>
              <w:pStyle w:val="Tl1"/>
              <w:widowControl w:val="false"/>
              <w:rPr/>
            </w:pPr>
            <w:r>
              <w:rPr/>
              <w:t>1.1.3.3 Организация и сдача выполненных работ приемочной комиссии.</w:t>
            </w:r>
          </w:p>
          <w:p>
            <w:pPr>
              <w:pStyle w:val="Tl1"/>
              <w:widowControl w:val="false"/>
              <w:rPr/>
            </w:pPr>
            <w:r>
              <w:rPr/>
              <w:t>Объем работ включает в себя все необходимые для запуска объекта в промышленную эксплуатацию строительно-монтажные работы.</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1.1.4</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оформлению документации</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1.1.4.1 Подрядчик предъявляет Комиссии необходимую документацию (исполнительную документацию), составленную в процессе выполнения Работ в соответствии с требованиями нормативно-технической, технологической и организационно-распорядительной документации.</w:t>
            </w:r>
          </w:p>
          <w:p>
            <w:pPr>
              <w:pStyle w:val="Tl1"/>
              <w:widowControl w:val="false"/>
              <w:rPr/>
            </w:pPr>
            <w:r>
              <w:rPr/>
              <w:t>1.1.4.2 В части общестроительных работ в соответствии с:</w:t>
            </w:r>
          </w:p>
          <w:p>
            <w:pPr>
              <w:pStyle w:val="Tl1"/>
              <w:widowControl w:val="false"/>
              <w:rPr/>
            </w:pPr>
            <w:r>
              <w:rPr/>
              <w:t>- Приложением Б.1 СП 48.13330.2019;</w:t>
            </w:r>
          </w:p>
          <w:p>
            <w:pPr>
              <w:pStyle w:val="Tl1"/>
              <w:widowControl w:val="false"/>
              <w:rPr/>
            </w:pPr>
            <w:r>
              <w:rPr/>
              <w:t>- Приказом министерства строительства и жилищно-коммунального хозяйства российской федерации от 16 мая 2023 г. N 344/пр;</w:t>
            </w:r>
          </w:p>
          <w:p>
            <w:pPr>
              <w:pStyle w:val="Tl1"/>
              <w:widowControl w:val="false"/>
              <w:rPr/>
            </w:pPr>
            <w:r>
              <w:rPr/>
              <w:t>1.1.4.3 В части инженерных систем в соответствии с Приложением Б.2 СП 48.13330.2019;</w:t>
            </w:r>
          </w:p>
          <w:p>
            <w:pPr>
              <w:pStyle w:val="Tl1"/>
              <w:widowControl w:val="false"/>
              <w:rPr/>
            </w:pPr>
            <w:r>
              <w:rPr/>
              <w:t>1.1.4.4 В части электроснабжения в соответствии с СП 76.13330.2016 (в качестве справочного материала по составу, формам исполнительной документации можно использовать И 1.13-07 Инструкция по оформлению приемосдаточной документации по электромонтажным работам).</w:t>
            </w:r>
          </w:p>
          <w:p>
            <w:pPr>
              <w:pStyle w:val="Tl1"/>
              <w:widowControl w:val="false"/>
              <w:rPr/>
            </w:pPr>
            <w:r>
              <w:rPr/>
              <w:t>1.1.4.5 Исполнительная Документация оформляется Подрядчиком и передается Заказчику.</w:t>
            </w:r>
          </w:p>
          <w:p>
            <w:pPr>
              <w:pStyle w:val="Tl1"/>
              <w:widowControl w:val="false"/>
              <w:rPr/>
            </w:pPr>
            <w:r>
              <w:rPr/>
              <w:t>1.1.4.6 Данные учета образованных отходов предоставляются Подрядчиком по форме Приложения №1 Приказа Минприроды России от 08.12.2020 N 1028 «Об утверждении Порядка в области обращения с отходами» в Службу охраны труда и производственного контроля.</w:t>
            </w:r>
          </w:p>
          <w:p>
            <w:pPr>
              <w:pStyle w:val="Tl1"/>
              <w:widowControl w:val="false"/>
              <w:rPr/>
            </w:pPr>
            <w:r>
              <w:rPr/>
              <w:t>1.1.4.7 Исполнительная документация передается Заказчику официальном письмом. Передаваемая исполнительная документация должна быть оригинальной (копии протоколов актов, сертификатов, технических отчетов и прочих документов должны быть заверены), исполнительная документация должна быть сшита.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1.1.7</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выполнению работ в части соблюдения норм</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1.1.7.1 Работы выполняются в соответствии с документацией:</w:t>
            </w:r>
          </w:p>
          <w:p>
            <w:pPr>
              <w:pStyle w:val="Tl1"/>
              <w:widowControl w:val="false"/>
              <w:rPr/>
            </w:pPr>
            <w:r>
              <w:rPr/>
              <w:t>Приказ Минтруда РФ от 11 декабря 2020 года № 884н «Об утверждении Правил по охране труда при выполнении электросварочных и газосварочных работ»;</w:t>
            </w:r>
          </w:p>
          <w:p>
            <w:pPr>
              <w:pStyle w:val="Tl1"/>
              <w:widowControl w:val="false"/>
              <w:rPr/>
            </w:pPr>
            <w:r>
              <w:rPr/>
              <w:t>Правила по охране труда при эксплуатации электроустановок, утвержденные приказом Минтруда России от 15.12.2020 № 903н;</w:t>
            </w:r>
          </w:p>
          <w:p>
            <w:pPr>
              <w:pStyle w:val="Tl1"/>
              <w:widowControl w:val="false"/>
              <w:rPr/>
            </w:pPr>
            <w:r>
              <w:rPr/>
              <w:t>Правила по охране труда при работе на высоте, утвержденные Приказом Минтруда России №782н от 16.11.2020;</w:t>
            </w:r>
          </w:p>
          <w:p>
            <w:pPr>
              <w:pStyle w:val="Tl1"/>
              <w:widowControl w:val="false"/>
              <w:rPr/>
            </w:pPr>
            <w:r>
              <w:rPr/>
              <w:t>Правила технической эксплуатации электрических станций и сетей Российской Федерации, утвержденные Приказом Минэнерго России №1070 от 04.10.2022;</w:t>
            </w:r>
          </w:p>
          <w:p>
            <w:pPr>
              <w:pStyle w:val="Tl1"/>
              <w:widowControl w:val="false"/>
              <w:rPr/>
            </w:pPr>
            <w:r>
              <w:rPr/>
              <w:t>Правила устройства электроустановок, издание 7-е, утвержденные приказом Минэнерго России от 08.07.2002 № 204;</w:t>
            </w:r>
          </w:p>
          <w:p>
            <w:pPr>
              <w:pStyle w:val="Tl1"/>
              <w:widowControl w:val="false"/>
              <w:rPr/>
            </w:pPr>
            <w:r>
              <w:rPr/>
              <w:t>Приказ Минтруда РФ от 28.10.2020 № 753н «Об утверждении Правил по охране труда при погрузочно-разгрузочных работах и размещении грузов»;</w:t>
            </w:r>
          </w:p>
          <w:p>
            <w:pPr>
              <w:pStyle w:val="Tl1"/>
              <w:widowControl w:val="false"/>
              <w:rPr/>
            </w:pPr>
            <w:r>
              <w:rPr/>
              <w:t>Приказ Минтруда РФ от 27.11.2020 835н «Правила безопасности при работе с инструментом и приспособлениями»;</w:t>
            </w:r>
          </w:p>
          <w:p>
            <w:pPr>
              <w:pStyle w:val="Tl1"/>
              <w:widowControl w:val="false"/>
              <w:rPr/>
            </w:pPr>
            <w:r>
              <w:rPr/>
              <w:t>Приказ Минтруда РФ от 27.11.2020 833н «Правила по охране труда при размещении, монтаже, техническом обслуживании и ремонте технологического оборудования»;</w:t>
            </w:r>
          </w:p>
          <w:p>
            <w:pPr>
              <w:pStyle w:val="Tl1"/>
              <w:widowControl w:val="false"/>
              <w:rPr/>
            </w:pPr>
            <w:r>
              <w:rPr/>
              <w:t>РД-153-34.0-03.301-00 (ВППБ 01-02-95) Правила пожарной безопасности для энергетических предприятий;</w:t>
            </w:r>
          </w:p>
          <w:p>
            <w:pPr>
              <w:pStyle w:val="Tl1"/>
              <w:widowControl w:val="false"/>
              <w:rPr/>
            </w:pPr>
            <w:r>
              <w:rPr/>
              <w:t>Положение о Технической политике Группы РусГидро;</w:t>
            </w:r>
          </w:p>
          <w:p>
            <w:pPr>
              <w:pStyle w:val="Tl1"/>
              <w:widowControl w:val="false"/>
              <w:rPr/>
            </w:pPr>
            <w:r>
              <w:rPr/>
              <w:t>Свод правил 76.13330.2016 «Электротехнические устройства»;</w:t>
            </w:r>
          </w:p>
          <w:p>
            <w:pPr>
              <w:pStyle w:val="Tl1"/>
              <w:widowControl w:val="false"/>
              <w:rPr/>
            </w:pPr>
            <w:r>
              <w:rPr/>
              <w:t>Объемы и нормы испытаний электрооборудования РД 34.45-51.300-97;</w:t>
            </w:r>
          </w:p>
          <w:p>
            <w:pPr>
              <w:pStyle w:val="Tl1"/>
              <w:widowControl w:val="false"/>
              <w:rPr/>
            </w:pPr>
            <w:r>
              <w:rPr/>
              <w:t>Требования по охране окружающей среды;</w:t>
            </w:r>
          </w:p>
          <w:p>
            <w:pPr>
              <w:pStyle w:val="Tl1"/>
              <w:widowControl w:val="false"/>
              <w:rPr/>
            </w:pPr>
            <w:r>
              <w:rPr/>
              <w:t>Федеральный закон № 89-ФЗ от 24.06.1998 «Об отходах производства и потребления»;</w:t>
            </w:r>
          </w:p>
          <w:p>
            <w:pPr>
              <w:pStyle w:val="Tl1"/>
              <w:widowControl w:val="false"/>
              <w:rPr/>
            </w:pPr>
            <w:r>
              <w:rPr/>
              <w:t>Федеральный закон N 7-ФЗ от 10.01.2002 "Об охране окружающей среды";</w:t>
            </w:r>
          </w:p>
          <w:p>
            <w:pPr>
              <w:pStyle w:val="Tl1"/>
              <w:widowControl w:val="false"/>
              <w:rPr/>
            </w:pPr>
            <w:r>
              <w:rPr/>
              <w:t>Приказ Минтруда России от 02.12.2020 №849н «Об утверждении Правил по охране труда при выполнении окрасочных работ»;</w:t>
            </w:r>
          </w:p>
          <w:p>
            <w:pPr>
              <w:pStyle w:val="Tl1"/>
              <w:widowControl w:val="false"/>
              <w:rPr/>
            </w:pPr>
            <w:r>
              <w:rPr/>
              <w:t>СНиП 12-04-2002 «Безопасность труда в строительстве. Часть 2. Строительное производство»;</w:t>
            </w:r>
          </w:p>
          <w:p>
            <w:pPr>
              <w:pStyle w:val="Tl1"/>
              <w:widowControl w:val="false"/>
              <w:rPr/>
            </w:pPr>
            <w:r>
              <w:rPr/>
              <w:t>Регламент от 2022 №2-СШГЭС/95-РЕГ-01 редакция 2 процесса «Разработка, согласование и утверждение проектов производства работ для выполнения работ на объектах Филиала».</w:t>
            </w:r>
          </w:p>
          <w:p>
            <w:pPr>
              <w:pStyle w:val="Tl1"/>
              <w:widowControl w:val="false"/>
              <w:rPr/>
            </w:pPr>
            <w:r>
              <w:rPr/>
              <w:t xml:space="preserve"> </w:t>
            </w:r>
            <w:r>
              <w:rPr/>
              <w:t>1.1.872 При выполнении Работ должна применяться продукция, оборудование, материалы и вещества, соответствие которых нормативным требованиям подтверждено декларацией о соответствии или сертификатом соответствия. Обязательно осуществление входного контроля применяемых материалов с оформлением соответствующих актов и внесением записей в журнал входного контроля.</w:t>
            </w:r>
          </w:p>
          <w:p>
            <w:pPr>
              <w:pStyle w:val="Tl1"/>
              <w:widowControl w:val="false"/>
              <w:rPr/>
            </w:pPr>
            <w:r>
              <w:rPr/>
              <w:t xml:space="preserve"> </w:t>
            </w:r>
            <w:r>
              <w:rPr/>
              <w:t>1.1.7.3 В случае выявления при входном контроле продукции, не соответствующей установленным требованиям, ее применение для работ не допускается.</w:t>
            </w:r>
          </w:p>
          <w:p>
            <w:pPr>
              <w:pStyle w:val="Tl1"/>
              <w:widowControl w:val="false"/>
              <w:rPr/>
            </w:pPr>
            <w:r>
              <w:rPr/>
              <w:t xml:space="preserve"> </w:t>
            </w:r>
            <w:r>
              <w:rPr/>
              <w:t>Входной контроль проводить в соответствии с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pPr>
              <w:pStyle w:val="Tl1"/>
              <w:widowControl w:val="false"/>
              <w:rPr/>
            </w:pPr>
            <w:r>
              <w:rPr/>
              <w:t xml:space="preserve"> </w:t>
            </w:r>
            <w:r>
              <w:rPr/>
              <w:t>1.1.7.4 Требования по охране окружающей среды:</w:t>
            </w:r>
          </w:p>
          <w:p>
            <w:pPr>
              <w:pStyle w:val="Tl1"/>
              <w:widowControl w:val="false"/>
              <w:rPr/>
            </w:pPr>
            <w:r>
              <w:rPr/>
              <w:t>1.1.7.4.1 Соблюдать требования природоохранного законодательства при проведении работ на территории Заказчика.</w:t>
            </w:r>
          </w:p>
          <w:p>
            <w:pPr>
              <w:pStyle w:val="Tl1"/>
              <w:widowControl w:val="false"/>
              <w:rPr/>
            </w:pPr>
            <w:r>
              <w:rPr/>
              <w:t>1.1.7.4.2 До заключения договора представить Заказчику (техническому куратору по договору):</w:t>
            </w:r>
          </w:p>
          <w:p>
            <w:pPr>
              <w:pStyle w:val="Tl1"/>
              <w:widowControl w:val="false"/>
              <w:rPr/>
            </w:pPr>
            <w:r>
              <w:rPr/>
              <w:t>- приказ о назначении лиц ответственных за природоохранную деятельность и организацию производственно-экологического контроля на период производства работ.</w:t>
            </w:r>
          </w:p>
          <w:p>
            <w:pPr>
              <w:pStyle w:val="Tl1"/>
              <w:widowControl w:val="false"/>
              <w:rPr/>
            </w:pPr>
            <w:r>
              <w:rPr/>
              <w:t>1.1.7.4.3 Эксплуатировать места временного накопления отходов в соответствии с требованиями природоохранного законодательства.</w:t>
            </w:r>
          </w:p>
          <w:p>
            <w:pPr>
              <w:pStyle w:val="Tl1"/>
              <w:widowControl w:val="false"/>
              <w:rPr/>
            </w:pPr>
            <w:r>
              <w:rPr/>
              <w:t>1.1.7.4.4 Обеспечивать временное накопление отходов, подлежащих утилизации или сдаче во вторсырьё, в места, указанные в Инструкции по организации работ с отходами I-V классов опасности» филиала ПАО «РусГидро» - «Саяно-Шушенской ГЭС имени П.С. Непорожнего»</w:t>
            </w:r>
          </w:p>
          <w:p>
            <w:pPr>
              <w:pStyle w:val="Tl1"/>
              <w:widowControl w:val="false"/>
              <w:rPr/>
            </w:pPr>
            <w:r>
              <w:rPr/>
              <w:t>1.1.7.4.5 Незамедлительно сообщать Заказчику обо всех случаях нарушения природоохранного законодательства, имеющих место при производстве работ.</w:t>
            </w:r>
          </w:p>
          <w:p>
            <w:pPr>
              <w:pStyle w:val="Tl1"/>
              <w:widowControl w:val="false"/>
              <w:rPr/>
            </w:pPr>
            <w:r>
              <w:rPr/>
              <w:t>1.1.7.4.6 Оперативно информировать Заказчика (технического куратора по договору) о возникновении ситуаций, которые могут привести к авариям, и, в связи с этим, к возможному загрязнению окружающей среды в процессе деятельности Подрядчика.</w:t>
            </w:r>
          </w:p>
          <w:p>
            <w:pPr>
              <w:pStyle w:val="Tl1"/>
              <w:widowControl w:val="false"/>
              <w:rPr/>
            </w:pPr>
            <w:r>
              <w:rPr/>
              <w:t>1.1.7.4.7 Освещать вопросы по соблюдению требований природоохранного законодательства при проведении вводных и первичных инструктажей.</w:t>
            </w:r>
          </w:p>
          <w:p>
            <w:pPr>
              <w:pStyle w:val="Tl1"/>
              <w:widowControl w:val="false"/>
              <w:rPr/>
            </w:pPr>
            <w:r>
              <w:rPr/>
              <w:t>1.1.7.4.8 В случае предъявления Заказчику контролирующими органами штрафных санкций по фактам нарушения требований природоохранного законодательства, произошедшим по вине Подрядчика, последний обязан возместить Заказчику в течение 10 календарных дней сумму предъявленных штрафных санкций.</w:t>
            </w:r>
          </w:p>
          <w:p>
            <w:pPr>
              <w:pStyle w:val="Tl1"/>
              <w:widowControl w:val="false"/>
              <w:rPr/>
            </w:pPr>
            <w:r>
              <w:rPr/>
              <w:t>1.1.7.4.9 Содержать в чистоте территорию производства работ, по окончанию работ подтвердить выполнение требования Актом сдачи-приемки территории.</w:t>
            </w:r>
          </w:p>
          <w:p>
            <w:pPr>
              <w:pStyle w:val="Tl1"/>
              <w:widowControl w:val="false"/>
              <w:rPr/>
            </w:pPr>
            <w:r>
              <w:rPr/>
              <w:t xml:space="preserve">1.1.7.4.10 Отходы, образующиеся при деятельности подрядных организаций при выполнении работ и (или) оказании услуг по договорам, заключаемым с ПАО «РусГидро» в рамках реализации Производственных программ, Программ восстановления и Программ модернизации из сырья, продуктов, изделий, объектов и механизмов, принадлежащих ПАО «РусГидро», являются собственностью ПАО «РусГидро». Силами подрядной организации отходы должны быть отсортированы, доставлены до места временного накопления отходов соответственно виду отхода, и переданы на объекты конечного размещения (до 150 км полигон г. Черногорска) с обязательным составлением трехстороннего акта передачи отходов. При этом подрядная организация ведет учет движения образующихся отходов с фиксированием данных в специальном журнале, данные о движении отходов ежемесячно по форме приложения №1 приказа Министерства природных ресурсов и экологии РФ №1028 от 08.12.2020 направляются в адрес Филиала с сопроводительным письмом и подтверждающими документами о передаче отходов на утилизацию, размещение. </w:t>
            </w:r>
          </w:p>
          <w:p>
            <w:pPr>
              <w:pStyle w:val="Tl1"/>
              <w:widowControl w:val="false"/>
              <w:rPr/>
            </w:pPr>
            <w:r>
              <w:rPr/>
              <w:t>1.1.7.4.11 Подрядчик обеспечивает выполнение всех Работ по сбору, сортировке, транспортировке, хранению и утилизации (захоронению) отходов на объектах конечного размещения отходов Филиала с обязательным составлением трехстороннего акта передачи отходов.</w:t>
            </w:r>
          </w:p>
          <w:p>
            <w:pPr>
              <w:pStyle w:val="Tl1"/>
              <w:widowControl w:val="false"/>
              <w:rPr/>
            </w:pPr>
            <w:r>
              <w:rPr/>
              <w:t xml:space="preserve">1.1.7.4.12 Отходы подготавливаются и вывозятся в соответствии с требованиями «Инструкции по организации работ с отходами I-V классов опасности» филиала ПАО «РусГидро» - «Саяно-Шушенской ГЭС имени П.С. Непорожнего» и федеральных законов № 89-ФЗ «Об отходах производства и потребления», № 7-ФЗ «Об охране окружающей среды»; </w:t>
            </w:r>
          </w:p>
          <w:p>
            <w:pPr>
              <w:pStyle w:val="Tl1"/>
              <w:widowControl w:val="false"/>
              <w:rPr/>
            </w:pPr>
            <w:r>
              <w:rPr/>
              <w:t>1.1.7.4.13 Подрядчик ведет учёт отходов, образовавшихся в ходе выполнения Работ с фиксацией в журнале.</w:t>
            </w:r>
          </w:p>
          <w:p>
            <w:pPr>
              <w:pStyle w:val="Tl1"/>
              <w:widowControl w:val="false"/>
              <w:rPr/>
            </w:pPr>
            <w:r>
              <w:rPr/>
              <w:t>1.1.7.4.14 Ежемесячно предоставлять Заказчику данные учёта отходов по форме приложения №1 приказа Министерства природных ресурсов и экологии РФ № 1028 от 08.12.2020 в адрес Филиала с сопроводительным письмом и подтверждающими документами о передаче отходов на утилизацию, размещение.</w:t>
            </w:r>
          </w:p>
          <w:p>
            <w:pPr>
              <w:pStyle w:val="Tl1"/>
              <w:widowControl w:val="false"/>
              <w:rPr/>
            </w:pPr>
            <w:r>
              <w:rPr/>
              <w:t>1.1.7.4.15 В процессе выполнения работ или оказания услуг по договорам, заключаемым с ПАО «РусГидро», образуются отходы, являющиеся собственностью ПАО «РусГидро»  и подлежащие дальнейшему размещению на специализированных полигонах или утилизации, использованию  в специализированных организациях, Подрядчик обязан заключить договор субподряда с организацией, имеющей лицензию на осуществление деятельности по сбору, транспортированию, обработке, утилизации, обезвреживанию, размещению отходов I – IV классов опасности для отходов образовавшихся в процессе выполнения работ, оказании услуг  с предоставлением Заказчику заверенной копии договора субподряда в соответствии с перечнем:</w:t>
            </w:r>
          </w:p>
          <w:p>
            <w:pPr>
              <w:pStyle w:val="Tl1"/>
              <w:widowControl w:val="false"/>
              <w:rPr/>
            </w:pPr>
            <w:r>
              <w:rPr/>
              <w:t>- 4 62 100 01 20 5 Лом и отходы незагрязненные, содержащие медные сплавы, в виде изделий кусков, несортированные. Передача в место накопления БГСО г. Саяногорск;</w:t>
            </w:r>
          </w:p>
          <w:p>
            <w:pPr>
              <w:pStyle w:val="Tl1"/>
              <w:widowControl w:val="false"/>
              <w:rPr/>
            </w:pPr>
            <w:r>
              <w:rPr/>
              <w:t>- 8 12 901 01 72 4</w:t>
              <w:tab/>
              <w:t>Мусор от сноса и разборки зданий несортированный. Сбор, транспортирование, захоронение  (МП Благоустройство);</w:t>
            </w:r>
          </w:p>
          <w:p>
            <w:pPr>
              <w:pStyle w:val="Tl1"/>
              <w:widowControl w:val="false"/>
              <w:rPr/>
            </w:pPr>
            <w:r>
              <w:rPr/>
              <w:t>- 8 90 000 01 72 4</w:t>
              <w:tab/>
              <w:t>Отходы (мусор) от строительных и ремонтных работ. Сбор, транспортирование, захоронение (МП Благоустройство);</w:t>
            </w:r>
          </w:p>
          <w:p>
            <w:pPr>
              <w:pStyle w:val="Tl1"/>
              <w:widowControl w:val="false"/>
              <w:rPr/>
            </w:pPr>
            <w:r>
              <w:rPr/>
              <w:t>- 4 04 140 00 51 5</w:t>
              <w:tab/>
              <w:t>Тара деревянная, утратившая потребительские свойства, незагрязненная</w:t>
              <w:tab/>
              <w:t>Сбор, транспортирование, захоронение (МП Благоустройство);</w:t>
            </w:r>
          </w:p>
          <w:p>
            <w:pPr>
              <w:pStyle w:val="Tl1"/>
              <w:widowControl w:val="false"/>
              <w:rPr/>
            </w:pPr>
            <w:r>
              <w:rPr/>
              <w:t>- 4 05 183 01 60 5</w:t>
              <w:tab/>
              <w:t>Отходы упаковочного картона незагрязненные</w:t>
              <w:tab/>
              <w:t>. Место накопления отходов относящихся ко вторичным ресурсам.</w:t>
            </w:r>
          </w:p>
          <w:p>
            <w:pPr>
              <w:pStyle w:val="Tl1"/>
              <w:widowControl w:val="false"/>
              <w:rPr/>
            </w:pPr>
            <w:r>
              <w:rPr/>
              <w:t>- 4 61 200 01 51 5</w:t>
              <w:tab/>
              <w:t>Лом  и отходы стальных изделий незагрязненные. Передача в место накопления БГСО г. Саяногорск;</w:t>
            </w:r>
          </w:p>
          <w:p>
            <w:pPr>
              <w:pStyle w:val="Tl1"/>
              <w:widowControl w:val="false"/>
              <w:rPr/>
            </w:pPr>
            <w:r>
              <w:rPr/>
              <w:t>- 4 61 010 01 20 5</w:t>
              <w:tab/>
              <w:t>Лом и отходы, содержащие незагрязненные черные металлы в виде изделий,  кусков, несортированные. Передача в место накопления БГСО г. Саяногорск;</w:t>
            </w:r>
          </w:p>
          <w:p>
            <w:pPr>
              <w:pStyle w:val="Tl1"/>
              <w:widowControl w:val="false"/>
              <w:rPr/>
            </w:pPr>
            <w:r>
              <w:rPr/>
              <w:t>- 4 82 302 01 52 5</w:t>
              <w:tab/>
              <w:t>Отходы изолированных проводов и кабелей. Передача в место накопления БГСО г. Саяногорск;</w:t>
            </w:r>
          </w:p>
          <w:p>
            <w:pPr>
              <w:pStyle w:val="Tl1"/>
              <w:widowControl w:val="false"/>
              <w:rPr/>
            </w:pPr>
            <w:r>
              <w:rPr/>
              <w:t>- 4 62 200 06 20 5</w:t>
              <w:tab/>
              <w:t>Лом и отходы алюминия несортированные. Передача в место накопления БГСО г. Саяногорск.</w:t>
            </w:r>
          </w:p>
          <w:p>
            <w:pPr>
              <w:pStyle w:val="Tl1"/>
              <w:widowControl w:val="false"/>
              <w:rPr/>
            </w:pPr>
            <w:r>
              <w:rPr/>
              <w:t>1.1.8.4.16 Лица, допущенные к обращению с отходами I-IV класса опасности, обязаны иметь профессиональную подготовку, подтвержденную свидетельствами (сертификатами) на право работы с отходами I-IV класса опасности.</w:t>
            </w:r>
          </w:p>
          <w:p>
            <w:pPr>
              <w:pStyle w:val="Tl1"/>
              <w:widowControl w:val="false"/>
              <w:rPr/>
            </w:pPr>
            <w:r>
              <w:rPr/>
              <w:t xml:space="preserve">1.1.8.4.17 Отходы, образующиеся при деятельности подрядных организаций при выполнении работ и (или) оказании услуг по договорам, заключаемым с ПАО «РусГидро», из сырья, продуктов, изделий, объектов и механизмов, принадлежащих подрядной организации, являются собственностью подрядной организации. Все работы и обязанности по сортировке, накоплению, сбору, транспортированию, утилизации, обработке, обезвреживанию, размещению (захронению) отходов подрядная организация берет на себя. </w:t>
            </w:r>
          </w:p>
          <w:p>
            <w:pPr>
              <w:pStyle w:val="Tl1"/>
              <w:widowControl w:val="false"/>
              <w:rPr/>
            </w:pPr>
            <w:r>
              <w:rPr/>
              <w:t>1.1.7.4.18 Ответственность за соблюдение требований природоохранного законодательства при обращении с отходами возлагается на подрядную организацию.</w:t>
            </w:r>
          </w:p>
          <w:p>
            <w:pPr>
              <w:pStyle w:val="Tl1"/>
              <w:widowControl w:val="false"/>
              <w:rPr/>
            </w:pPr>
            <w:r>
              <w:rPr/>
              <w:t>1.1.7.4.19 Не допускается накопление отходов Подрядчика и/или привлекаемых им субподрядных организаций на территории Заказчика.</w:t>
            </w:r>
          </w:p>
          <w:p>
            <w:pPr>
              <w:pStyle w:val="Tl1"/>
              <w:widowControl w:val="false"/>
              <w:rPr/>
            </w:pPr>
            <w:r>
              <w:rPr/>
              <w:t>1.1.7.4.20 Соблюдать режим использования водоохранных зон, в соответствии с Водным кодексом РФ.</w:t>
            </w:r>
          </w:p>
          <w:p>
            <w:pPr>
              <w:pStyle w:val="Tl1"/>
              <w:widowControl w:val="false"/>
              <w:rPr/>
            </w:pPr>
            <w:r>
              <w:rPr/>
              <w:t>1.1.7.4.21 Сброс моющих и загрязняющих веществ, масел и других жидкостей в водный объект, ливневую канализацию Филиала и в дренажную систему станции запрещен.</w:t>
            </w:r>
          </w:p>
          <w:p>
            <w:pPr>
              <w:pStyle w:val="Tl1"/>
              <w:widowControl w:val="false"/>
              <w:rPr/>
            </w:pPr>
            <w:r>
              <w:rPr/>
              <w:t>1.1.7.4.22 В течение 5 (Пяти) рабочих дней со дня подписания сторонами Акта приемки оказанных Услуг своими силами и за свой счет вывезти:</w:t>
            </w:r>
          </w:p>
          <w:p>
            <w:pPr>
              <w:pStyle w:val="Tl1"/>
              <w:widowControl w:val="false"/>
              <w:rPr/>
            </w:pPr>
            <w:r>
              <w:rPr/>
              <w:t>- принадлежащее Подрядчику оборудование, инвентарь и инструменты;</w:t>
            </w:r>
          </w:p>
          <w:p>
            <w:pPr>
              <w:pStyle w:val="Tl1"/>
              <w:widowControl w:val="false"/>
              <w:rPr/>
            </w:pPr>
            <w:r>
              <w:rPr/>
              <w:t>- отходы, подлежащие размещению на специализированный полигон;</w:t>
            </w:r>
          </w:p>
          <w:p>
            <w:pPr>
              <w:pStyle w:val="Tl1"/>
              <w:widowControl w:val="false"/>
              <w:rPr/>
            </w:pPr>
            <w:r>
              <w:rPr/>
              <w:t>- отходы, подлежащие обезвреживанию или утилизации передать по договору организации имеющей лицензию.</w:t>
            </w:r>
          </w:p>
          <w:p>
            <w:pPr>
              <w:pStyle w:val="Tl1"/>
              <w:widowControl w:val="false"/>
              <w:rPr/>
            </w:pPr>
            <w:r>
              <w:rPr/>
              <w:t>1.1.7.4.23 При выполнении работ и (или) оказании услуг по договорам, заключаемым с ПАО «РусГидро», в которых фигурирует передача отходов, наименование отходов должно полностью соответствовать отходам, указанным в Инструкции по организации работ с отходами I-V классов опасности» филиала ПАО «РусГидро» - «Саяно-Шушенской ГЭС имени П.С. Непорожнего»</w:t>
            </w:r>
          </w:p>
          <w:p>
            <w:pPr>
              <w:pStyle w:val="Tl1"/>
              <w:widowControl w:val="false"/>
              <w:rPr/>
            </w:pPr>
            <w:r>
              <w:rPr/>
            </w:r>
          </w:p>
          <w:p>
            <w:pPr>
              <w:pStyle w:val="Tl1"/>
              <w:widowControl w:val="false"/>
              <w:rPr/>
            </w:pPr>
            <w:r>
              <w:rPr/>
              <w:t xml:space="preserve"> </w:t>
            </w:r>
            <w:r>
              <w:rPr/>
              <w:t>1.1.7.5 Все замечания, указания, предписания надзорных органов, предъявленные Заказчику по качеству выполнения Работ во время выполнения Работ, устраняются Подрядчиком в указанные сроки за счет собственных средств.</w:t>
            </w:r>
          </w:p>
          <w:p>
            <w:pPr>
              <w:pStyle w:val="Tl1"/>
              <w:widowControl w:val="false"/>
              <w:rPr/>
            </w:pPr>
            <w:r>
              <w:rPr/>
              <w:t xml:space="preserve"> </w:t>
            </w:r>
            <w:r>
              <w:rPr/>
              <w:t>1.1.7.6 Работы выполняются в таком объеме, который позволяет начать эксплуатацию результатов Работ без закупки дополнительных объемов Работ.</w:t>
            </w:r>
          </w:p>
          <w:p>
            <w:pPr>
              <w:pStyle w:val="Tl1"/>
              <w:widowControl w:val="false"/>
              <w:rPr/>
            </w:pPr>
            <w:r>
              <w:rPr/>
              <w:t xml:space="preserve"> </w:t>
            </w:r>
            <w:r>
              <w:rPr/>
              <w:t>1.1.7.7 При выполнении Работ Подрядчику необходимо:</w:t>
            </w:r>
          </w:p>
          <w:p>
            <w:pPr>
              <w:pStyle w:val="Tl1"/>
              <w:widowControl w:val="false"/>
              <w:rPr/>
            </w:pPr>
            <w:r>
              <w:rPr/>
              <w:t>- исключить падение монтируемых конструкций, оборудования;</w:t>
            </w:r>
          </w:p>
          <w:p>
            <w:pPr>
              <w:pStyle w:val="Tl1"/>
              <w:widowControl w:val="false"/>
              <w:rPr/>
            </w:pPr>
            <w:r>
              <w:rPr/>
              <w:t>- обеспечить безопасность персонала Заказчика, собственного персонала, персонала подрядных организаций, находящегося в зоне выполнения работ в период производства работ;</w:t>
            </w:r>
          </w:p>
          <w:p>
            <w:pPr>
              <w:pStyle w:val="Tl1"/>
              <w:widowControl w:val="false"/>
              <w:rPr/>
            </w:pPr>
            <w:r>
              <w:rPr/>
              <w:t>- нести ответственность за сохранность оборудования, механизмов, средств, систем, конструкций, сооружений и транспортных приспособлений Заказчика и подрядных организаций, находящихся в зоне выполнения работ в период производства работ.</w:t>
            </w:r>
          </w:p>
          <w:p>
            <w:pPr>
              <w:pStyle w:val="Tl1"/>
              <w:widowControl w:val="false"/>
              <w:rPr/>
            </w:pPr>
            <w:r>
              <w:rPr/>
              <w:t xml:space="preserve"> </w:t>
            </w:r>
            <w:r>
              <w:rPr/>
              <w:t>1.1.7.8 Подрядчик самостоятельно обеспечивает наличие необходимого для выполнения работ инструмента и приспособлений. Подрядчик должен иметь в собственности или на правах аренды весь необходимый для производства работ инструмент, оборудование, машины и механизмы.</w:t>
            </w:r>
          </w:p>
          <w:p>
            <w:pPr>
              <w:pStyle w:val="Tl1"/>
              <w:widowControl w:val="false"/>
              <w:rPr/>
            </w:pPr>
            <w:r>
              <w:rPr/>
              <w:t>1.1.7.9 Подрядчик обязан соблюдать установленные на предприятии Заказчика противопожарный и внутриобъектовый режимы.</w:t>
            </w:r>
          </w:p>
          <w:p>
            <w:pPr>
              <w:pStyle w:val="Tl1"/>
              <w:widowControl w:val="false"/>
              <w:rPr/>
            </w:pPr>
            <w:r>
              <w:rPr/>
              <w:t>1.1.7.10 Допуск персонала Подрядчика для выполнения Работ осуществляется после:</w:t>
            </w:r>
          </w:p>
          <w:p>
            <w:pPr>
              <w:pStyle w:val="Tl1"/>
              <w:widowControl w:val="false"/>
              <w:rPr/>
            </w:pPr>
            <w:r>
              <w:rPr/>
              <w:t>- проведения вводного инструктажа по охране труда, пожарной безопасности, инструктаж по ГО и ЧС на территории Филиала (при проведении инструктажей в обязательном порядке наличие протоколов по проверке знаний для всего персонала, копии приказов о трудоустройстве с подтверждением о занимаемой должности и сроках трудоустройства);</w:t>
            </w:r>
          </w:p>
          <w:p>
            <w:pPr>
              <w:pStyle w:val="Tl1"/>
              <w:widowControl w:val="false"/>
              <w:rPr/>
            </w:pPr>
            <w:r>
              <w:rPr/>
              <w:t>- документов прохождения медосмотра и психиатрического освидетельствования, заверенными руководителем Подрядной организации / уполномоченным лицом в СОТ;</w:t>
            </w:r>
          </w:p>
          <w:p>
            <w:pPr>
              <w:pStyle w:val="Tl1"/>
              <w:widowControl w:val="false"/>
              <w:rPr/>
            </w:pPr>
            <w:r>
              <w:rPr/>
              <w:t>- проведения первичного инструктажа на рабочем месте.</w:t>
            </w:r>
          </w:p>
          <w:p>
            <w:pPr>
              <w:pStyle w:val="Tl1"/>
              <w:widowControl w:val="false"/>
              <w:rPr/>
            </w:pPr>
            <w:r>
              <w:rPr/>
              <w:t>Особые условия:</w:t>
            </w:r>
          </w:p>
          <w:p>
            <w:pPr>
              <w:pStyle w:val="Tl1"/>
              <w:widowControl w:val="false"/>
              <w:rPr/>
            </w:pPr>
            <w:r>
              <w:rPr/>
              <w:t>- производство работ на территории действующего предприятия, где действует особый внутриобъектовый и допускной режим;</w:t>
            </w:r>
          </w:p>
          <w:p>
            <w:pPr>
              <w:pStyle w:val="Tl1"/>
              <w:widowControl w:val="false"/>
              <w:rPr/>
            </w:pPr>
            <w:r>
              <w:rPr/>
              <w:t>- часть работ производится вблизи объектов, находящихся под высоким напряжением, в том числе в охранной зоне действующей воздушной линии электропередачи.</w:t>
            </w:r>
          </w:p>
          <w:p>
            <w:pPr>
              <w:pStyle w:val="Tl1"/>
              <w:widowControl w:val="false"/>
              <w:rPr/>
            </w:pPr>
            <w:r>
              <w:rPr/>
              <w:t>1.1.7.11 Подрядчик совместно с Заказчиком выполняет процедуру согласования документации (с специалистами ИА и Филиала), если данные согласования необходимы для выполнения Работ.</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1.1.8</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Соблюдение при выполнении работ норм и правил нормативно-технических документов</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1.1.8.1 Работы выполняются в соответствии с:</w:t>
            </w:r>
          </w:p>
          <w:p>
            <w:pPr>
              <w:pStyle w:val="Tl1"/>
              <w:widowControl w:val="false"/>
              <w:rPr/>
            </w:pPr>
            <w:r>
              <w:rPr/>
              <w:t>- Земельный кодекс РФ;</w:t>
            </w:r>
          </w:p>
          <w:p>
            <w:pPr>
              <w:pStyle w:val="Tl1"/>
              <w:widowControl w:val="false"/>
              <w:rPr/>
            </w:pPr>
            <w:r>
              <w:rPr/>
              <w:t>- Федеральный закон № 7-ФЗ от 10.01.2002 «Об охране окружающей среды»;</w:t>
            </w:r>
          </w:p>
          <w:p>
            <w:pPr>
              <w:pStyle w:val="Tl1"/>
              <w:widowControl w:val="false"/>
              <w:rPr/>
            </w:pPr>
            <w:r>
              <w:rPr/>
              <w:t>- Федеральный закон № 89-ФЗ от 24.06.1998 «Об отходах производства и потребления»;</w:t>
            </w:r>
          </w:p>
          <w:p>
            <w:pPr>
              <w:pStyle w:val="Tl1"/>
              <w:widowControl w:val="false"/>
              <w:rPr/>
            </w:pPr>
            <w:r>
              <w:rPr/>
              <w:t>- Федеральный закон № 96-ФЗ от 04.05.1999 «Об охране атмосферного воздуха»;</w:t>
            </w:r>
          </w:p>
          <w:p>
            <w:pPr>
              <w:pStyle w:val="Tl1"/>
              <w:widowControl w:val="false"/>
              <w:rPr/>
            </w:pPr>
            <w:r>
              <w:rPr/>
              <w:t>- Постановление Правительства РФ № 646 от 27.05.2017 «Об утверждении требований к оборудованию ИТСО важных государственных объектов, специальных грузов, сооружений на коммуникациях. Подлежащих охране войсками национальной гвардии РФ»;</w:t>
            </w:r>
          </w:p>
          <w:p>
            <w:pPr>
              <w:pStyle w:val="Tl1"/>
              <w:widowControl w:val="false"/>
              <w:rPr/>
            </w:pPr>
            <w:r>
              <w:rPr/>
              <w:t>- Приказ Министерства труда и социальной защиты Российской Федерации от 16 ноября 2020 года № 782н «Об утверждении Правил по охране труда при работе на высоте»;</w:t>
            </w:r>
          </w:p>
          <w:p>
            <w:pPr>
              <w:pStyle w:val="Tl1"/>
              <w:widowControl w:val="false"/>
              <w:rPr/>
            </w:pPr>
            <w:r>
              <w:rPr/>
              <w:t>- Приказ Министерства труда и социальной защиты Российской Федерации от 15 декабря 2020 года № 903н «Об утверждении Правил по охране труда при эксплуатации электроустановок»;</w:t>
            </w:r>
          </w:p>
          <w:p>
            <w:pPr>
              <w:pStyle w:val="Tl1"/>
              <w:widowControl w:val="false"/>
              <w:rPr/>
            </w:pPr>
            <w:r>
              <w:rPr/>
              <w:t>- СП 45.13330.2017 Земляные сооружения, основания и фундаменты. Актуализированная редакция СНиП 3.02.01-87 (с Изменениями N 1, 2);</w:t>
            </w:r>
          </w:p>
          <w:p>
            <w:pPr>
              <w:pStyle w:val="Tl1"/>
              <w:widowControl w:val="false"/>
              <w:rPr/>
            </w:pPr>
            <w:r>
              <w:rPr/>
              <w:t>- СП 70.13330.2012 Несущие и ограждающие конструкции. Актуализированная редакция СНиП 3.03.01-87 (с Изменениями N 1, 3, 4);</w:t>
            </w:r>
          </w:p>
          <w:p>
            <w:pPr>
              <w:pStyle w:val="Tl1"/>
              <w:widowControl w:val="false"/>
              <w:rPr/>
            </w:pPr>
            <w:r>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N 1);</w:t>
            </w:r>
          </w:p>
          <w:p>
            <w:pPr>
              <w:pStyle w:val="Tl1"/>
              <w:widowControl w:val="false"/>
              <w:rPr/>
            </w:pPr>
            <w:r>
              <w:rPr/>
              <w:t>- СП 28.13330.2017 "Защита строительных конструкций от коррозии». Действующая редакция.</w:t>
            </w:r>
          </w:p>
          <w:p>
            <w:pPr>
              <w:pStyle w:val="Tl1"/>
              <w:widowControl w:val="false"/>
              <w:rPr/>
            </w:pPr>
            <w:r>
              <w:rPr/>
              <w:t>- СП 14.13330.2018 Строительство в сейсмических районах. Действующая редакция;</w:t>
            </w:r>
          </w:p>
          <w:p>
            <w:pPr>
              <w:pStyle w:val="Tl1"/>
              <w:widowControl w:val="false"/>
              <w:rPr/>
            </w:pPr>
            <w:r>
              <w:rPr/>
              <w:t>- СП 16.13330.2017 "Стальные конструкции». Действующая редакция;</w:t>
            </w:r>
          </w:p>
          <w:p>
            <w:pPr>
              <w:pStyle w:val="Tl1"/>
              <w:widowControl w:val="false"/>
              <w:rPr/>
            </w:pPr>
            <w:r>
              <w:rPr/>
              <w:t>- СП 60.13330.2020 Отопление, вентиляция и кондиционирование воздуха СНиП 41-01-2003 (с Поправкой);</w:t>
            </w:r>
          </w:p>
          <w:p>
            <w:pPr>
              <w:pStyle w:val="Tl1"/>
              <w:widowControl w:val="false"/>
              <w:rPr/>
            </w:pPr>
            <w:r>
              <w:rPr/>
              <w:t>- Приказ ФСТЭК России от 21.12.2017 №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p>
          <w:p>
            <w:pPr>
              <w:pStyle w:val="Tl1"/>
              <w:widowControl w:val="false"/>
              <w:rPr/>
            </w:pPr>
            <w:r>
              <w:rPr/>
              <w:t>- СТО РусГидро 02.02.060-2011 (с изменениями и дополнениями, введенными в действие приказом ПАО «РусГидро» от 18.07.2018 № 515) «Гидроэлектростанции. Технические и автоматизированные Системы. Условия поставки. Нормы и требования».</w:t>
            </w:r>
          </w:p>
          <w:p>
            <w:pPr>
              <w:pStyle w:val="Tl1"/>
              <w:widowControl w:val="false"/>
              <w:rPr/>
            </w:pPr>
            <w:r>
              <w:rPr/>
              <w:t>- ГОСТ Р 59636–2021 —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pPr>
              <w:pStyle w:val="Tl1"/>
              <w:widowControl w:val="false"/>
              <w:rPr/>
            </w:pPr>
            <w:r>
              <w:rPr/>
              <w:t>- ГОСТ Р 59638–2021 —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pPr>
              <w:pStyle w:val="Tl1"/>
              <w:widowControl w:val="false"/>
              <w:rPr/>
            </w:pPr>
            <w:r>
              <w:rPr/>
              <w:t>- ГОСТ Р 59639–2021 —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pPr>
              <w:pStyle w:val="Tl1"/>
              <w:widowControl w:val="false"/>
              <w:rPr/>
            </w:pPr>
            <w:r>
              <w:rPr/>
              <w:t>- СП 48.13330.2019 — свод правил, организация строительства;</w:t>
            </w:r>
          </w:p>
          <w:p>
            <w:pPr>
              <w:pStyle w:val="Tl1"/>
              <w:widowControl w:val="false"/>
              <w:rPr/>
            </w:pPr>
            <w:r>
              <w:rPr/>
              <w:t>- СП 76.13330.2016 - свод правил, электротехнические устройства;</w:t>
            </w:r>
          </w:p>
          <w:p>
            <w:pPr>
              <w:pStyle w:val="Tl1"/>
              <w:widowControl w:val="false"/>
              <w:rPr/>
            </w:pPr>
            <w:r>
              <w:rPr/>
              <w:t>- ГОСТ 34.602-2020 Информационные технологии (ИТ). Комплекс стандартов на автоматизированные системы. Техническое задание на создание автоматизированной системы;</w:t>
            </w:r>
          </w:p>
          <w:p>
            <w:pPr>
              <w:pStyle w:val="Tl1"/>
              <w:widowControl w:val="false"/>
              <w:rPr/>
            </w:pPr>
            <w:r>
              <w:rPr/>
              <w:t>- ГОСТ Р 59792-2021 Информационные технологии (ИТ). Комплекс стандартов на автоматизированные системы. Виды испытаний автоматизированных систем;</w:t>
            </w:r>
          </w:p>
          <w:p>
            <w:pPr>
              <w:pStyle w:val="Tl1"/>
              <w:widowControl w:val="false"/>
              <w:rPr/>
            </w:pPr>
            <w:r>
              <w:rPr/>
              <w:t>- ГОСТ Р 59793-2021 Информационные технологии (ИТ). Комплекс стандартов на автоматизированные системы. Автоматизированные системы. Стадии создания;</w:t>
            </w:r>
          </w:p>
          <w:p>
            <w:pPr>
              <w:pStyle w:val="Tl1"/>
              <w:widowControl w:val="false"/>
              <w:rPr/>
            </w:pPr>
            <w:r>
              <w:rPr/>
              <w:t>- ГОСТ Р 59795-2021 Информационные технологии (ИТ). Комплекс стандартов на автоматизированные системы. Автоматизированные системы. Требования к содержанию документов;</w:t>
            </w:r>
          </w:p>
          <w:p>
            <w:pPr>
              <w:pStyle w:val="Tl1"/>
              <w:widowControl w:val="false"/>
              <w:rPr/>
            </w:pPr>
            <w:r>
              <w:rPr/>
              <w:t>- ГОСТ Р 59853-2021 Информационные технологии (ИТ). Комплекс стандартов на автоматизированные системы. Автоматизированные системы. Термины и определения.</w:t>
            </w:r>
          </w:p>
          <w:p>
            <w:pPr>
              <w:pStyle w:val="Tl1"/>
              <w:widowControl w:val="false"/>
              <w:rPr/>
            </w:pPr>
            <w:r>
              <w:rPr/>
              <w:t>1.1.8.2 При выполнении Работ Подрядчику необходимо:</w:t>
            </w:r>
          </w:p>
          <w:p>
            <w:pPr>
              <w:pStyle w:val="Tl1"/>
              <w:widowControl w:val="false"/>
              <w:rPr/>
            </w:pPr>
            <w:r>
              <w:rPr/>
              <w:t>- обеспечить безопасность персонала Филиала, собственного персонала, персонала подрядных организаций, находящегося в зоне выполнения работ в период производства работ;</w:t>
            </w:r>
          </w:p>
          <w:p>
            <w:pPr>
              <w:pStyle w:val="Tl1"/>
              <w:widowControl w:val="false"/>
              <w:rPr/>
            </w:pPr>
            <w:r>
              <w:rPr/>
              <w:t>- нести ответственность за сохранность оборудования, механизмов, средств, систем, контрольно-измерительной аппаратуры, конструкций, сооружений и транспортных приспособлений Заказчика и подрядных организаций, находящихся в зоне выполнения работ в период производства работ;</w:t>
            </w:r>
          </w:p>
          <w:p>
            <w:pPr>
              <w:pStyle w:val="Tl1"/>
              <w:widowControl w:val="false"/>
              <w:rPr/>
            </w:pPr>
            <w:r>
              <w:rPr/>
              <w:t>1.1.8.3 Оборудование Подрядчика:</w:t>
            </w:r>
          </w:p>
          <w:p>
            <w:pPr>
              <w:pStyle w:val="Tl1"/>
              <w:widowControl w:val="false"/>
              <w:rPr/>
            </w:pPr>
            <w:r>
              <w:rPr/>
              <w:t>Для выполнения Работ Подрядчиком самостоятельно доставляется все необходимое вспомогательное оборудование и механизмы, расходные материалы и комплектующие. Подрядчик самостоятельно обеспечивает необходимый для выполнения работ инструмент и приспособления.</w:t>
            </w:r>
          </w:p>
          <w:p>
            <w:pPr>
              <w:pStyle w:val="Tl1"/>
              <w:widowControl w:val="false"/>
              <w:rPr/>
            </w:pPr>
            <w:r>
              <w:rPr/>
              <w:t>1.1.8.4 В случае применения контролирующими органами штрафных санкций к Заказчику по фактам нарушения Подрядчиком требований пожарной, экологической, промышленной безопасности, а также требований трудового законодательства, возмещать Заказчику расходы по уплате таких штрафов.</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1.2</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Требования к организации работ</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1.2.1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Организационно-технические мероприятия по допуску персонала подрядчика</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Подрядчик до начала выполнения работ должен предоставить Заказчику:</w:t>
            </w:r>
          </w:p>
          <w:p>
            <w:pPr>
              <w:pStyle w:val="Tl1"/>
              <w:widowControl w:val="false"/>
              <w:rPr/>
            </w:pPr>
            <w:r>
              <w:rPr/>
              <w:t>1.</w:t>
              <w:tab/>
              <w:t>Список работников, которым будет предоставлен допуск на территорию Филиала для выполнения предпроектного обследования;</w:t>
            </w:r>
          </w:p>
          <w:p>
            <w:pPr>
              <w:pStyle w:val="Tl1"/>
              <w:widowControl w:val="false"/>
              <w:rPr/>
            </w:pPr>
            <w:r>
              <w:rPr/>
              <w:t>2.</w:t>
              <w:tab/>
              <w:t>Копии удостоверений и протоколов проверки знаний:</w:t>
            </w:r>
          </w:p>
          <w:p>
            <w:pPr>
              <w:pStyle w:val="Tl1"/>
              <w:widowControl w:val="false"/>
              <w:rPr/>
            </w:pPr>
            <w:r>
              <w:rPr/>
              <w:t>2.1.</w:t>
              <w:tab/>
              <w:t>Требований по охране труда в соответствии с требованиями Постановления Правительства РФ от 24 декабря 2021 года N 2464;</w:t>
            </w:r>
          </w:p>
          <w:p>
            <w:pPr>
              <w:pStyle w:val="Tl1"/>
              <w:widowControl w:val="false"/>
              <w:rPr/>
            </w:pPr>
            <w:r>
              <w:rPr/>
              <w:t>2.2.</w:t>
              <w:tab/>
              <w:t>О допуске к работам в электроустановках, подтверждающих группу по электробезопасности в соответствии с требованиями Правил по охране труда при эксплуатации электроустановок;</w:t>
            </w:r>
          </w:p>
          <w:p>
            <w:pPr>
              <w:pStyle w:val="Tl1"/>
              <w:widowControl w:val="false"/>
              <w:rPr/>
            </w:pPr>
            <w:r>
              <w:rPr/>
              <w:t>2.3.</w:t>
              <w:tab/>
              <w:t>Копии заключений о прохождении медицинских осмотров;</w:t>
            </w:r>
          </w:p>
          <w:p>
            <w:pPr>
              <w:pStyle w:val="Tl1"/>
              <w:widowControl w:val="false"/>
              <w:rPr/>
            </w:pPr>
            <w:r>
              <w:rPr/>
              <w:t>3.</w:t>
              <w:tab/>
              <w:t>Копии заключений о прохождении психиатрического освидетельствования в соответствии с требованиями Приказа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pPr>
              <w:pStyle w:val="Tl1"/>
              <w:widowControl w:val="false"/>
              <w:rPr/>
            </w:pPr>
            <w:r>
              <w:rPr/>
              <w:t>Все требования, предъявляемые к Исполнителю, в равной степени распространяются и на субподрядчиков в части предлагаемого объема работ. Субподрядчик должен обладать всеми необходимыми разрешительными документами для выполнения работ в соответствии с распределением объемов работ.</w:t>
            </w:r>
          </w:p>
          <w:p>
            <w:pPr>
              <w:pStyle w:val="Tl1"/>
              <w:widowControl w:val="false"/>
              <w:rPr/>
            </w:pPr>
            <w:r>
              <w:rPr/>
              <w:t>Подрядчик обязан выполнять в полном объеме все требования Заказчика к информационной безопасности. Запрещается передавать третьей стороне любую информацию о работе оборудования и параметрах технологического процесса без письменного согласия Заказчика.</w:t>
            </w:r>
          </w:p>
          <w:p>
            <w:pPr>
              <w:pStyle w:val="Tl1"/>
              <w:widowControl w:val="false"/>
              <w:rPr/>
            </w:pPr>
            <w:r>
              <w:rPr/>
              <w:t>Подрядчик обязан обеспечить наличие персонала, имеющего право быть ответственными лицами за безопасное ведение работ (производитель работ, члены бригады) при работах по наряду-допуску и распоряжению (предоставить список персонала).</w:t>
            </w:r>
          </w:p>
          <w:p>
            <w:pPr>
              <w:pStyle w:val="Tl1"/>
              <w:widowControl w:val="false"/>
              <w:rPr/>
            </w:pPr>
            <w:r>
              <w:rPr/>
              <w:t>Подрядчик до начала выполнения работ должен предоставить Заказчику список работников, которым будет предоставлено право быть производителями работ, членами бригады с указанием групп по электробезопасности, а также другие документы согласно Регламенту допуска персонала подрядных организаций на объекты ПАО «РусГидро».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1.3</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 xml:space="preserve">Требования к персоналу </w:t>
            </w:r>
            <w:r>
              <w:rPr>
                <w:lang w:val="en-US"/>
              </w:rPr>
              <w:t>П</w:t>
            </w:r>
            <w:r>
              <w:rPr/>
              <w:t>одрядчика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1.3.1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Квалификация персонала подрядчика, привлекаемого к выполнению работ</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Работники Подрядчика, привлекаемые для выполнения работ:</w:t>
            </w:r>
          </w:p>
          <w:p>
            <w:pPr>
              <w:pStyle w:val="Tl1"/>
              <w:widowControl w:val="false"/>
              <w:rPr/>
            </w:pPr>
            <w:r>
              <w:rPr/>
              <w:t>- должны быть обучены и иметь удостоверения по проверке знания правил охраны и безопасности труда, соответствующую группу допуска по электробезопасности с учетом должности, профессии и представить их до начала работ;</w:t>
            </w:r>
          </w:p>
          <w:p>
            <w:pPr>
              <w:pStyle w:val="Tl1"/>
              <w:widowControl w:val="false"/>
              <w:rPr/>
            </w:pPr>
            <w:r>
              <w:rPr/>
              <w:t>- должны быть обучены, иметь подготовку и опыт выполнения работ в областях монтажа и наладки инженерных и автоматизированных информационных систем;</w:t>
            </w:r>
          </w:p>
          <w:p>
            <w:pPr>
              <w:pStyle w:val="Tl1"/>
              <w:widowControl w:val="false"/>
              <w:rPr/>
            </w:pPr>
            <w:r>
              <w:rPr/>
              <w:t>- организация должна иметь лицензию по монтажу, техническому обслуживанию и ремонту средств обеспечения пожарной безопасности зданий и сооружений;</w:t>
            </w:r>
          </w:p>
          <w:p>
            <w:pPr>
              <w:pStyle w:val="Tl1"/>
              <w:widowControl w:val="false"/>
              <w:rPr/>
            </w:pPr>
            <w:r>
              <w:rPr/>
              <w:t>- Организация должна иметь персонал, удовлетворяющий требованиям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(Постановление правительства от 28.07.2020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1.4</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безопасности работ и охране труда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1.4.1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безопасности выполняемых работ</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Подрядчик обязан:</w:t>
            </w:r>
          </w:p>
          <w:p>
            <w:pPr>
              <w:pStyle w:val="Tl1"/>
              <w:widowControl w:val="false"/>
              <w:rPr/>
            </w:pPr>
            <w:r>
              <w:rPr/>
              <w:t>соблюдать требования действующего федерального законодательства Российской Федерации, нормативных правовых актов субъектов Российской Федерации, в т.ч. промышленной и пожарной безопасности, охране труда, а также все прочие законы и нормативные акты, относящиеся к сфере деятельности;</w:t>
            </w:r>
          </w:p>
          <w:p>
            <w:pPr>
              <w:pStyle w:val="Tl1"/>
              <w:widowControl w:val="false"/>
              <w:rPr/>
            </w:pPr>
            <w:r>
              <w:rPr/>
              <w:t>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на русском языке, подтверждающие аттестацию работников на проведение соответствующих видов работ.</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2</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результатам работ</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2.1</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Общие требования к результатам работ</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2.1.1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Результат работ</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2.1.1.1 Монтажные  работы должны быть выполнены Подрядчиком в объеме, предусмотренном Рабочей документацией и в соответствии с программой производства работ. В случае обоснованной Подрядчиком необходимости, по согласованию с Заказчиком, на этапе монтажных  работ в рабочую документацию могут быть внесены изменения и уточнения.</w:t>
            </w:r>
          </w:p>
          <w:p>
            <w:pPr>
              <w:pStyle w:val="Tl1"/>
              <w:widowControl w:val="false"/>
              <w:rPr/>
            </w:pPr>
            <w:r>
              <w:rPr/>
              <w:t>2.1.1.2 Исполнительная документация должна быть разработана Подрядчиком в объеме необходимом и достаточном для обеспечения эксплуатации и обслуживания системы во всех режимах ее функционирования, предусмотренных рабочей документацией.</w:t>
            </w:r>
          </w:p>
          <w:p>
            <w:pPr>
              <w:pStyle w:val="Tl1"/>
              <w:widowControl w:val="false"/>
              <w:rPr>
                <w:shd w:fill="FFFF00" w:val="clear"/>
              </w:rPr>
            </w:pPr>
            <w:r>
              <w:rPr/>
              <w:t>2.1.1.2 Проведение испытаний (предварительные испытания, опытная эксплуатация, приемо-сдаточные испытания) должно быть обеспечено Подрядчиком в соответствии с программой и методиками испытаний.</w:t>
            </w:r>
          </w:p>
          <w:p>
            <w:pPr>
              <w:pStyle w:val="Tl1"/>
              <w:widowControl w:val="false"/>
              <w:rPr/>
            </w:pPr>
            <w:r>
              <w:rPr/>
              <w:t>2.1.1.3 Монтажные работы должны быть выполнены в соответствии с рабочей документацией и в соответствии с планом производства работ, согласованной Заказчиком.</w:t>
            </w:r>
          </w:p>
          <w:p>
            <w:pPr>
              <w:pStyle w:val="Tl1"/>
              <w:widowControl w:val="false"/>
              <w:rPr/>
            </w:pPr>
            <w:r>
              <w:rPr/>
              <w:t>2.1.1.4 На все поставленное в рамках работ оборудование и программное обеспечение должна быть предоставлена документация производителя (в объеме предоставляемом производителем), сведения для активации и использования соответствующих лицензий и сервисов технической поддержки и сервисов обновления.</w:t>
            </w:r>
          </w:p>
          <w:p>
            <w:pPr>
              <w:pStyle w:val="Tl1"/>
              <w:widowControl w:val="false"/>
              <w:rPr/>
            </w:pPr>
            <w:r>
              <w:rPr/>
              <w:t>2.1.1.5 Завершено проведение всех видов испытаний (в т.ч. предварительные испытания, опытная эксплуатация, приемо-сдаточные испытания) должно быть выполнено в соответствии с программой и методикой испытаний. Все замечания, выявленные в ходе испытаний на момент приемки должны быть устранены.</w:t>
            </w:r>
          </w:p>
          <w:p>
            <w:pPr>
              <w:pStyle w:val="Tl1"/>
              <w:widowControl w:val="false"/>
              <w:rPr>
                <w:shd w:fill="FFFF00" w:val="clear"/>
              </w:rPr>
            </w:pPr>
            <w:r>
              <w:rPr/>
              <w:t>2.1.1.6 Работы считаются выполненные после ввода всех систем в промышленную эксплуатацию.</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3</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ответственности и гарантиям подрядчика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3.1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Гарантийный срок на результат работ</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Подрядчик несет ответственность за выявленные в ходе эксплуатации недостатки и их исправление. Срок гарантии на результат работ 36 (тридцать шесть) месяцев со дня подписания обеими сторонами акта приемки выполненных работ. Недостатки и их исправление в период гарантийного срока службы устраняются Подрядчиком безвозмездно в рамках заключенного договора в соответствии с настоящими ТТ. В случае обнаружения в течение гарантийного срока недостатков результата работ, Заказчик направляет Подрядчику соответствующее письменное уведомление, в котором указывает перечень выявленных недостатков и срок на их устранение.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4</w:t>
            </w:r>
          </w:p>
        </w:tc>
        <w:tc>
          <w:tcPr>
            <w:tcW w:w="8886" w:type="dxa"/>
            <w:gridSpan w:val="2"/>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обязательствам Подрядчика, влияющим на исполнение договора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4.1.1</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Требования к субподрядным организациям, привлекаемым к выполнению работ</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p>
          <w:p>
            <w:pPr>
              <w:pStyle w:val="Tl1"/>
              <w:widowControl w:val="false"/>
              <w:rPr/>
            </w:pPr>
            <w:r>
              <w:rPr/>
              <w:t>Субподрядчик должен обладать всеми необходимыми разрешительными документами для выполнения работ в соответствии с распределением объемов работ.</w:t>
            </w:r>
          </w:p>
          <w:p>
            <w:pPr>
              <w:pStyle w:val="Tl1"/>
              <w:widowControl w:val="false"/>
              <w:rPr/>
            </w:pPr>
            <w:r>
              <w:rPr/>
              <w:t>Все требования, предъявляемые к генподрядной организации, в равной степени распространяются и на субподрядчиков в части предлагаемого объема работ.</w:t>
            </w:r>
          </w:p>
          <w:p>
            <w:pPr>
              <w:pStyle w:val="Tl1"/>
              <w:widowControl w:val="false"/>
              <w:rPr/>
            </w:pPr>
            <w:r>
              <w:rPr/>
              <w:t>Подрядчик обязан выполнять в полном объеме все требования Заказчика к информационной безопасности. Запрещается передавать третьей стороне любую информацию о работе оборудования и параметрах технологического процесса без письменного согласия Заказчика.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4.1.2</w:t>
            </w:r>
          </w:p>
        </w:tc>
        <w:tc>
          <w:tcPr>
            <w:tcW w:w="3012" w:type="dxa"/>
            <w:tcBorders>
              <w:top w:val="single" w:sz="4" w:space="0" w:color="000000"/>
              <w:left w:val="single" w:sz="4" w:space="0" w:color="000000"/>
              <w:bottom w:val="single" w:sz="4" w:space="0" w:color="000000"/>
              <w:right w:val="single" w:sz="4" w:space="0" w:color="000000"/>
            </w:tcBorders>
          </w:tcPr>
          <w:p>
            <w:pPr>
              <w:pStyle w:val="Tl1"/>
              <w:widowControl w:val="false"/>
              <w:rPr>
                <w:lang w:val="en-US"/>
              </w:rPr>
            </w:pPr>
            <w:r>
              <w:rPr>
                <w:lang w:val="en-US"/>
              </w:rPr>
              <w:t>Ответственность Подрядчика</w:t>
            </w:r>
          </w:p>
        </w:tc>
        <w:tc>
          <w:tcPr>
            <w:tcW w:w="5874" w:type="dxa"/>
            <w:tcBorders>
              <w:top w:val="single" w:sz="4" w:space="0" w:color="000000"/>
              <w:left w:val="single" w:sz="4" w:space="0" w:color="000000"/>
              <w:bottom w:val="single" w:sz="4" w:space="0" w:color="000000"/>
              <w:right w:val="single" w:sz="4" w:space="0" w:color="000000"/>
            </w:tcBorders>
          </w:tcPr>
          <w:p>
            <w:pPr>
              <w:pStyle w:val="Tl1"/>
              <w:widowControl w:val="false"/>
              <w:rPr/>
            </w:pPr>
            <w:r>
              <w:rPr/>
              <w:t>Подрядчик несет ответственность за:</w:t>
            </w:r>
          </w:p>
          <w:p>
            <w:pPr>
              <w:pStyle w:val="Tl1"/>
              <w:widowControl w:val="false"/>
              <w:rPr/>
            </w:pPr>
            <w:r>
              <w:rPr/>
              <w:t>безусловное соблюдение сроков, выполнение запланированных объемов и обеспечение должного качества работ (результатов работ);</w:t>
            </w:r>
          </w:p>
          <w:p>
            <w:pPr>
              <w:pStyle w:val="Tl1"/>
              <w:widowControl w:val="false"/>
              <w:rPr/>
            </w:pPr>
            <w:r>
              <w:rPr/>
              <w:t>за качество и полноту проведения предпроектного обследования оборудования;</w:t>
            </w:r>
          </w:p>
          <w:p>
            <w:pPr>
              <w:pStyle w:val="Tl1"/>
              <w:widowControl w:val="false"/>
              <w:rPr/>
            </w:pPr>
            <w:r>
              <w:rPr/>
              <w:t>соблюдение технологической, производственной и трудовой дисциплины;</w:t>
            </w:r>
          </w:p>
          <w:p>
            <w:pPr>
              <w:pStyle w:val="Tl1"/>
              <w:widowControl w:val="false"/>
              <w:rPr/>
            </w:pPr>
            <w:r>
              <w:rPr/>
              <w:t>выполнение требований охраны труда, производственной и пожарной безопасности.</w:t>
            </w:r>
          </w:p>
        </w:tc>
      </w:tr>
    </w:tbl>
    <w:p>
      <w:pPr>
        <w:pStyle w:val="Hd11"/>
        <w:numPr>
          <w:ilvl w:val="0"/>
          <w:numId w:val="12"/>
        </w:numPr>
        <w:rPr/>
      </w:pPr>
      <w:bookmarkStart w:id="365" w:name="__RefHeading___Toc29340_1760757917"/>
      <w:bookmarkStart w:id="366" w:name="_Toc226919065"/>
      <w:bookmarkStart w:id="367" w:name="_Toc227534673"/>
      <w:bookmarkEnd w:id="365"/>
      <w:r>
        <w:rPr/>
        <w:t>Требования к документации по ценообразованию</w:t>
      </w:r>
      <w:bookmarkEnd w:id="366"/>
      <w:bookmarkEnd w:id="367"/>
      <w:r>
        <w:rPr/>
        <w:t xml:space="preserve"> на этапе исполнения договора </w:t>
      </w:r>
    </w:p>
    <w:p>
      <w:pPr>
        <w:pStyle w:val="Rtext1"/>
        <w:rPr>
          <w:shd w:fill="FF0000" w:val="clear"/>
        </w:rPr>
      </w:pPr>
      <w:r>
        <w:rPr/>
        <w:t xml:space="preserve">3.1. В рамках реализации договора необходимо составлять и оформлять сметную документацию в обоснование стоимости работ по монтажу поставляемого оборудования с требованиями, указанными в приложении № 2 к настоящим Техническим требованиям. </w:t>
      </w:r>
    </w:p>
    <w:p>
      <w:pPr>
        <w:pStyle w:val="Rtext1"/>
        <w:rPr>
          <w:shd w:fill="FF0000" w:val="clear"/>
        </w:rPr>
      </w:pPr>
      <w:r>
        <w:rPr/>
        <w:t>3.2.  Если стоимость по смете, разработанная Подрядчиком, будет превышать стоимость, указанную в Коммерческом предложении,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w:t>
      </w:r>
    </w:p>
    <w:p>
      <w:pPr>
        <w:pStyle w:val="Rtext1"/>
        <w:rPr>
          <w:shd w:fill="FF0000" w:val="clear"/>
        </w:rPr>
      </w:pPr>
      <w:r>
        <w:rPr/>
        <w:t>3.3.  Если стоимость по смете, разработанной Подрядчиком, будет ниже стоимости, указанной в Коммерческом предложении, взаиморасчеты будут осуществляться по данной смете без увеличения стоимости, указанной в коммерческом предложении.</w:t>
      </w:r>
    </w:p>
    <w:p>
      <w:pPr>
        <w:pStyle w:val="Hd11"/>
        <w:numPr>
          <w:ilvl w:val="0"/>
          <w:numId w:val="12"/>
        </w:numPr>
        <w:rPr/>
      </w:pPr>
      <w:bookmarkStart w:id="368" w:name="__RefHeading___Toc29342_1760757917"/>
      <w:bookmarkStart w:id="369" w:name="_Toc227534674"/>
      <w:bookmarkStart w:id="370" w:name="_Toc226919066"/>
      <w:bookmarkStart w:id="371" w:name="_Toc220339602"/>
      <w:bookmarkEnd w:id="368"/>
      <w:r>
        <w:rPr/>
        <w:t>Приложения</w:t>
      </w:r>
      <w:bookmarkEnd w:id="369"/>
      <w:bookmarkEnd w:id="370"/>
      <w:bookmarkEnd w:id="371"/>
    </w:p>
    <w:p>
      <w:pPr>
        <w:pStyle w:val="Rtext1"/>
        <w:rPr>
          <w:bCs/>
        </w:rPr>
      </w:pPr>
      <w:bookmarkStart w:id="372" w:name="__RefHeading___Toc24703_2595211171"/>
      <w:bookmarkStart w:id="373" w:name="_Toc226919067"/>
      <w:bookmarkEnd w:id="372"/>
      <w:r>
        <w:rPr>
          <w:bCs/>
        </w:rPr>
        <w:t>Приложение</w:t>
      </w:r>
      <w:r>
        <w:rPr>
          <w:bCs/>
          <w:lang w:val="x-none"/>
        </w:rPr>
        <w:t xml:space="preserve"> № 1</w:t>
      </w:r>
      <w:r>
        <w:rPr>
          <w:bCs/>
        </w:rPr>
        <w:t>. Спецификация № 1</w:t>
      </w:r>
      <w:bookmarkEnd w:id="373"/>
    </w:p>
    <w:p>
      <w:pPr>
        <w:sectPr>
          <w:footnotePr>
            <w:numFmt w:val="decimal"/>
            <w:numRestart w:val="eachPage"/>
          </w:footnotePr>
          <w:type w:val="nextPage"/>
          <w:pgSz w:w="11906" w:h="16838"/>
          <w:pgMar w:left="1105" w:right="1134" w:gutter="0" w:header="0" w:top="851" w:footer="0" w:bottom="1418"/>
          <w:pgNumType w:fmt="decimal"/>
          <w:formProt w:val="false"/>
          <w:textDirection w:val="lrTb"/>
          <w:docGrid w:type="default" w:linePitch="381" w:charSpace="0"/>
        </w:sectPr>
        <w:pStyle w:val="Rtext1"/>
        <w:rPr>
          <w:bCs/>
        </w:rPr>
      </w:pPr>
      <w:bookmarkStart w:id="374" w:name="_Toc226919069"/>
      <w:r>
        <w:rPr>
          <w:bCs/>
        </w:rPr>
        <w:t>Приложение</w:t>
      </w:r>
      <w:r>
        <w:rPr>
          <w:bCs/>
          <w:lang w:val="x-none"/>
        </w:rPr>
        <w:t xml:space="preserve"> № 2.</w:t>
      </w:r>
      <w:bookmarkEnd w:id="374"/>
      <w:r>
        <w:rPr>
          <w:bCs/>
          <w:lang w:val="x-none"/>
        </w:rPr>
        <w:t>Требования к оформлению и составлению сметной документации на работы по программе ремонтов, реконструкции и техническому перевооружению (не относящихся к работам, стоимость которых определяется в соответствии со Статьей 8.3 Градостроительного кодекса РФ).</w:t>
      </w:r>
    </w:p>
    <w:p>
      <w:pPr>
        <w:pStyle w:val="Hd11"/>
        <w:widowControl/>
        <w:numPr>
          <w:ilvl w:val="0"/>
          <w:numId w:val="0"/>
        </w:numPr>
        <w:bidi w:val="0"/>
        <w:spacing w:lineRule="auto" w:line="240" w:before="0" w:after="0"/>
        <w:ind w:left="0" w:right="0" w:hanging="0"/>
        <w:jc w:val="right"/>
        <w:rPr/>
      </w:pPr>
      <w:bookmarkStart w:id="375" w:name="_Toc227534675"/>
      <w:r>
        <w:rPr/>
        <w:t>Приложение № 1</w:t>
      </w:r>
      <w:bookmarkEnd w:id="375"/>
    </w:p>
    <w:p>
      <w:pPr>
        <w:pStyle w:val="Normal"/>
        <w:widowControl/>
        <w:numPr>
          <w:ilvl w:val="0"/>
          <w:numId w:val="0"/>
        </w:numPr>
        <w:bidi w:val="0"/>
        <w:spacing w:lineRule="auto" w:line="240" w:before="0" w:after="0"/>
        <w:ind w:left="0" w:right="0" w:hanging="0"/>
        <w:jc w:val="right"/>
        <w:rPr/>
      </w:pPr>
      <w:r>
        <w:rPr>
          <w:bCs/>
          <w:iCs/>
          <w:sz w:val="24"/>
          <w:szCs w:val="24"/>
        </w:rPr>
        <w:t>Спецификация №1</w:t>
      </w:r>
    </w:p>
    <w:p>
      <w:pPr>
        <w:pStyle w:val="Normal"/>
        <w:widowControl/>
        <w:numPr>
          <w:ilvl w:val="0"/>
          <w:numId w:val="0"/>
        </w:numPr>
        <w:bidi w:val="0"/>
        <w:spacing w:lineRule="auto" w:line="240" w:before="0" w:after="0"/>
        <w:ind w:left="0" w:right="0" w:hanging="0"/>
        <w:jc w:val="right"/>
        <w:rPr/>
      </w:pPr>
      <w:r>
        <w:rPr>
          <w:bCs/>
          <w:iCs/>
          <w:sz w:val="24"/>
          <w:szCs w:val="24"/>
        </w:rPr>
        <w:t xml:space="preserve"> </w:t>
      </w:r>
      <w:r>
        <w:rPr>
          <w:bCs/>
          <w:iCs/>
          <w:sz w:val="24"/>
          <w:szCs w:val="24"/>
        </w:rPr>
        <w:t>к Техническому заданию</w:t>
      </w:r>
    </w:p>
    <w:p>
      <w:pPr>
        <w:pStyle w:val="Tn1"/>
        <w:widowControl/>
        <w:numPr>
          <w:ilvl w:val="0"/>
          <w:numId w:val="0"/>
        </w:numPr>
        <w:bidi w:val="0"/>
        <w:spacing w:lineRule="auto" w:line="240" w:before="0" w:after="0"/>
        <w:ind w:left="0" w:right="0" w:hanging="0"/>
        <w:jc w:val="right"/>
        <w:rPr/>
      </w:pPr>
      <w:r>
        <w:rPr/>
        <w:t>Таблица 1.1. Требования к продукции (индивидуальные требования по каждой позиции перечня продукции)</w:t>
      </w:r>
    </w:p>
    <w:p>
      <w:pPr>
        <w:pStyle w:val="Tn1"/>
        <w:widowControl/>
        <w:numPr>
          <w:ilvl w:val="0"/>
          <w:numId w:val="0"/>
        </w:numPr>
        <w:bidi w:val="0"/>
        <w:spacing w:lineRule="auto" w:line="240" w:before="0" w:after="0"/>
        <w:ind w:left="0" w:right="0" w:hanging="0"/>
        <w:jc w:val="right"/>
        <w:rPr/>
      </w:pPr>
      <w:r>
        <w:rPr/>
        <w:t>Наименование продукции: Оборудование инженерных систем</w:t>
      </w:r>
    </w:p>
    <w:tbl>
      <w:tblPr>
        <w:tblW w:w="145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86"/>
        <w:gridCol w:w="3162"/>
        <w:gridCol w:w="5795"/>
        <w:gridCol w:w="1700"/>
        <w:gridCol w:w="995"/>
        <w:gridCol w:w="2237"/>
      </w:tblGrid>
      <w:tr>
        <w:trPr>
          <w:trHeight w:val="300" w:hRule="atLeast"/>
        </w:trPr>
        <w:tc>
          <w:tcPr>
            <w:tcW w:w="6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xml:space="preserve">№ </w:t>
            </w:r>
            <w:r>
              <w:rPr>
                <w:b/>
                <w:bCs/>
                <w:color w:val="000000"/>
                <w:sz w:val="24"/>
                <w:szCs w:val="24"/>
              </w:rPr>
              <w:t>партии</w:t>
            </w:r>
          </w:p>
        </w:tc>
        <w:tc>
          <w:tcPr>
            <w:tcW w:w="316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Наименование продукции</w:t>
            </w:r>
          </w:p>
        </w:tc>
        <w:tc>
          <w:tcPr>
            <w:tcW w:w="1072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Требования заказчика</w:t>
            </w:r>
          </w:p>
        </w:tc>
      </w:tr>
      <w:tr>
        <w:trPr>
          <w:trHeight w:val="300" w:hRule="atLeast"/>
        </w:trPr>
        <w:tc>
          <w:tcPr>
            <w:tcW w:w="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c>
          <w:tcPr>
            <w:tcW w:w="31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Технические и функциональные характеристики</w:t>
            </w:r>
          </w:p>
        </w:tc>
        <w:tc>
          <w:tcPr>
            <w:tcW w:w="17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Ед. изм.</w:t>
            </w:r>
          </w:p>
        </w:tc>
        <w:tc>
          <w:tcPr>
            <w:tcW w:w="9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Количество</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Место поставки</w:t>
            </w:r>
          </w:p>
        </w:tc>
      </w:tr>
      <w:tr>
        <w:trPr>
          <w:trHeight w:val="300" w:hRule="atLeast"/>
        </w:trPr>
        <w:tc>
          <w:tcPr>
            <w:tcW w:w="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c>
          <w:tcPr>
            <w:tcW w:w="31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(параметры эквивалентности)</w:t>
            </w:r>
          </w:p>
        </w:tc>
        <w:tc>
          <w:tcPr>
            <w:tcW w:w="17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c>
          <w:tcPr>
            <w:tcW w:w="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c>
          <w:tcPr>
            <w:tcW w:w="22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r>
          </w:p>
        </w:tc>
      </w:tr>
      <w:tr>
        <w:trPr>
          <w:trHeight w:val="308"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4</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w:t>
            </w:r>
          </w:p>
        </w:tc>
        <w:tc>
          <w:tcPr>
            <w:tcW w:w="2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6</w:t>
            </w:r>
          </w:p>
        </w:tc>
      </w:tr>
      <w:tr>
        <w:trPr>
          <w:trHeight w:val="150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b/>
                <w:bCs/>
                <w:color w:val="000000"/>
                <w:sz w:val="24"/>
                <w:szCs w:val="24"/>
              </w:rPr>
              <w:t>1.</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pPr>
            <w:r>
              <w:rPr>
                <w:b/>
                <w:bCs/>
                <w:color w:val="000000"/>
                <w:sz w:val="24"/>
                <w:szCs w:val="24"/>
              </w:rPr>
              <w:t xml:space="preserve">Комплект кабельно- проводниковой продукции системы электроснабжения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t>в составе: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bookmarkStart w:id="376" w:name="_GoBack"/>
            <w:r>
              <w:rPr>
                <w:b w:val="false"/>
                <w:bCs w:val="false"/>
                <w:color w:val="000000"/>
                <w:sz w:val="24"/>
                <w:szCs w:val="24"/>
              </w:rPr>
              <w:t>655619, Российская Федерация, Республика Хакасия, г. Саяногорск, п. Черемушки, здание щитового блока ОРУ-500</w:t>
            </w:r>
            <w:bookmarkEnd w:id="376"/>
          </w:p>
          <w:p>
            <w:pPr>
              <w:pStyle w:val="Normal"/>
              <w:widowControl w:val="false"/>
              <w:suppressAutoHyphens w:val="false"/>
              <w:spacing w:lineRule="auto" w:line="240"/>
              <w:ind w:hanging="0"/>
              <w:jc w:val="center"/>
              <w:rPr/>
            </w:pPr>
            <w:r>
              <w:rPr>
                <w:b/>
                <w:bCs/>
                <w:color w:val="000000"/>
                <w:sz w:val="24"/>
                <w:szCs w:val="24"/>
              </w:rPr>
              <w:t> </w:t>
            </w:r>
          </w:p>
          <w:p>
            <w:pPr>
              <w:pStyle w:val="Normal"/>
              <w:widowControl w:val="false"/>
              <w:suppressAutoHyphens w:val="false"/>
              <w:spacing w:lineRule="auto" w:line="240"/>
              <w:ind w:hanging="0"/>
              <w:jc w:val="center"/>
              <w:rPr/>
            </w:pPr>
            <w:r>
              <w:rPr>
                <w:b/>
                <w:bCs/>
                <w:color w:val="000000"/>
                <w:sz w:val="24"/>
                <w:szCs w:val="24"/>
              </w:rPr>
              <w:t> </w:t>
            </w:r>
          </w:p>
        </w:tc>
      </w:tr>
      <w:tr>
        <w:trPr>
          <w:trHeight w:val="424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ЩАВР-1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 xml:space="preserve">Шкаф вводно-распределительный с автоматическим вводом резерва на 3 ввода, секцией распределения электропитания, оснащенный микропроцессорным управлением, средствами мониторинга состояния оборудования, средствами контроля и измерения параметров питающей электросети, сетевым интерфейсом Modbus TCP. В сборе, в комплекте. IP31 2100х4800х800. </w:t>
            </w:r>
          </w:p>
          <w:p>
            <w:pPr>
              <w:pStyle w:val="Normal"/>
              <w:widowControl w:val="false"/>
              <w:suppressAutoHyphens w:val="false"/>
              <w:spacing w:lineRule="auto" w:line="240"/>
              <w:ind w:hanging="0"/>
              <w:jc w:val="left"/>
              <w:rPr/>
            </w:pPr>
            <w:r>
              <w:rPr>
                <w:color w:val="000000"/>
                <w:sz w:val="24"/>
                <w:szCs w:val="24"/>
              </w:rPr>
              <w:t>Высота 2100 мм; Ширина 4800 мм; Глубина 800 мм. Напольный тип, металл.</w:t>
            </w:r>
          </w:p>
          <w:p>
            <w:pPr>
              <w:pStyle w:val="Normal"/>
              <w:widowControl w:val="false"/>
              <w:suppressAutoHyphens w:val="false"/>
              <w:spacing w:lineRule="auto" w:line="240"/>
              <w:ind w:hanging="0"/>
              <w:jc w:val="left"/>
              <w:rPr/>
            </w:pPr>
            <w:r>
              <w:rPr>
                <w:color w:val="000000"/>
                <w:sz w:val="24"/>
                <w:szCs w:val="24"/>
              </w:rPr>
              <w:t xml:space="preserve">Состав: корпуса шкафов/секций, коммутационные устройства, шинные соединители, контакты дополнительные, электроанализаторы сетевые щитового типа,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1500 А до 2500 А в количестве = 3 штуки, автоматические выключатели от 500 А до 1000 А в количестве  5 штук, автоматические выключатели от 100 А до 500 А в количестве = 1 штуки, автоматические выключатели от 0 А до 100 А в количестве  2 штук, комплект кабелей и средств укладки. </w:t>
            </w:r>
          </w:p>
          <w:p>
            <w:pPr>
              <w:pStyle w:val="Normal"/>
              <w:widowControl w:val="false"/>
              <w:suppressAutoHyphens w:val="false"/>
              <w:spacing w:lineRule="auto" w:line="240"/>
              <w:ind w:hanging="0"/>
              <w:jc w:val="left"/>
              <w:rPr/>
            </w:pPr>
            <w:r>
              <w:rPr>
                <w:color w:val="000000"/>
                <w:sz w:val="24"/>
                <w:szCs w:val="24"/>
              </w:rP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r>
          </w:p>
        </w:tc>
      </w:tr>
      <w:tr>
        <w:trPr>
          <w:trHeight w:val="682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ЩАВР-2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 xml:space="preserve">Шкаф вводно-распределительный с автоматическим вводом резерва на 3 ввода, секцией распределения электропитания, оснащенный микропроцессорным управлением, средствами мониторинга состояния оборудования, средствами контроля и измерения параметров питающей электросети, сетевым интерфейсом Modbus TCP. В сборе, в комплекте. IP31 2100х4800х800. </w:t>
            </w:r>
          </w:p>
          <w:p>
            <w:pPr>
              <w:pStyle w:val="Normal"/>
              <w:widowControl w:val="false"/>
              <w:suppressAutoHyphens w:val="false"/>
              <w:spacing w:lineRule="auto" w:line="240"/>
              <w:ind w:hanging="0"/>
              <w:jc w:val="left"/>
              <w:rPr/>
            </w:pPr>
            <w:r>
              <w:rPr>
                <w:color w:val="000000"/>
                <w:sz w:val="24"/>
                <w:szCs w:val="24"/>
              </w:rPr>
              <w:t>Высота 2100 мм; Ширина 4800 мм; Глубина 800 мм. Напольный тип, металл.</w:t>
            </w:r>
          </w:p>
          <w:p>
            <w:pPr>
              <w:pStyle w:val="Normal"/>
              <w:widowControl w:val="false"/>
              <w:suppressAutoHyphens w:val="false"/>
              <w:spacing w:lineRule="auto" w:line="240"/>
              <w:ind w:hanging="0"/>
              <w:jc w:val="left"/>
              <w:rPr/>
            </w:pPr>
            <w:r>
              <w:rPr>
                <w:color w:val="000000"/>
                <w:sz w:val="24"/>
                <w:szCs w:val="24"/>
              </w:rPr>
              <w:t xml:space="preserve">Состав: корпуса шкафов/секций, коммутационные устройства, шинные соединители, контакты дополнительные, электроанализаторы сетевые щитового типа,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1500 А до 2500 А в количестве 3 штуки, автоматические выключатели от 500 А до 1000 А в количестве  5 штук, автоматические выключатели от 100 А до 500 А в количестве 1 штуки, автоматические выключатели от 0 А до 100 А в количестве  2 штук, комплект кабелей и средств укладки. </w:t>
            </w:r>
          </w:p>
          <w:p>
            <w:pPr>
              <w:pStyle w:val="Normal"/>
              <w:widowControl w:val="false"/>
              <w:suppressAutoHyphens w:val="false"/>
              <w:spacing w:lineRule="auto" w:line="240"/>
              <w:ind w:hanging="0"/>
              <w:jc w:val="left"/>
              <w:rPr/>
            </w:pPr>
            <w:r>
              <w:rPr>
                <w:color w:val="000000"/>
                <w:sz w:val="24"/>
                <w:szCs w:val="24"/>
              </w:rPr>
              <w:t>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r>
          </w:p>
        </w:tc>
      </w:tr>
      <w:tr>
        <w:trPr>
          <w:trHeight w:val="369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ПЭСПЗ (ППУ)</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Панель питания электрооборудования систем противопожарной защиты:  Щит питания, распределительный, оснащенный средствами мониторинга состояния оборудования.</w:t>
              <w:br/>
              <w:t>В сборе, в комплекте.  IP54 800х600х300. Высота 800 мм; Ширина 600 мм; Глубина 300 мм. Навесной тип, металл.</w:t>
              <w:br/>
              <w:t xml:space="preserve">Состав: корпус шкафа/секций, выключатели автоматические от 0 А до 100 А в количестве 13 штук, коммутационные устройства, шинные соединители, контакты дополнительные, комплект кабелей и средств укладки. </w:t>
            </w:r>
          </w:p>
          <w:p>
            <w:pPr>
              <w:pStyle w:val="Normal"/>
              <w:widowControl w:val="false"/>
              <w:suppressAutoHyphens w:val="false"/>
              <w:spacing w:lineRule="auto" w:line="240"/>
              <w:ind w:hanging="0"/>
              <w:jc w:val="left"/>
              <w:rPr/>
            </w:pPr>
            <w:r>
              <w:rPr>
                <w:color w:val="000000"/>
                <w:sz w:val="24"/>
                <w:szCs w:val="24"/>
              </w:rP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b/>
                <w:bCs/>
                <w:color w:val="000000"/>
                <w:sz w:val="24"/>
                <w:szCs w:val="24"/>
              </w:rPr>
              <w:t> </w:t>
            </w:r>
          </w:p>
          <w:p>
            <w:pPr>
              <w:pStyle w:val="Normal"/>
              <w:widowControl w:val="false"/>
              <w:suppressAutoHyphens w:val="false"/>
              <w:spacing w:lineRule="auto" w:line="240"/>
              <w:ind w:hanging="0"/>
              <w:jc w:val="center"/>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446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ЩБП-4</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pPr>
            <w:r>
              <w:rPr>
                <w:color w:val="000000"/>
                <w:sz w:val="24"/>
                <w:szCs w:val="24"/>
              </w:rPr>
              <w:t xml:space="preserve">Шкаф аварийного питание:Щит бесперебойного питания, распределительный, оснащенный средствами мониторинга состояния оборудования. </w:t>
              <w:br/>
              <w:t>В сборе, в комплекте.  IP31 2100х800х600. Высота 2100 мм; Ширина 800 мм; Глубина 600 мм. Напольный тип, металл.</w:t>
              <w:br/>
              <w:t xml:space="preserve">Состав: корпуса шкафов/секций,  коммутационные устройства, шинные соединители, контакты дополнительные,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0 А до 100 А в количестве  29 штук., комплект кабелей и средств укладки. </w:t>
            </w:r>
          </w:p>
          <w:p>
            <w:pPr>
              <w:pStyle w:val="Normal"/>
              <w:widowControl w:val="false"/>
              <w:suppressAutoHyphens w:val="false"/>
              <w:spacing w:lineRule="auto" w:line="240"/>
              <w:ind w:hanging="0"/>
              <w:jc w:val="left"/>
              <w:rPr/>
            </w:pPr>
            <w:r>
              <w:rPr>
                <w:color w:val="000000"/>
                <w:sz w:val="24"/>
                <w:szCs w:val="24"/>
              </w:rP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pPr>
            <w:r>
              <w:rPr/>
            </w:r>
          </w:p>
        </w:tc>
      </w:tr>
      <w:tr>
        <w:trPr>
          <w:trHeight w:val="356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1.5</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ЩБП-к-3.2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кондиционеров: Щит бесперебойного питания, распределительный, оснащенный средствами мониторинга состояния оборудования. </w:t>
              <w:br/>
              <w:t>В сборе, в комплекте. IP31 2100х1200х600. Высота 2100 мм; Ширина 1200 мм; Глубина 600 мм. Напольный тип, металл.</w:t>
              <w:br/>
              <w:t xml:space="preserve">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100 А до 500 А в количестве = 2 штуки, автоматические выключатели от 0 А до 100 А в количестве = 14 штук, комплект кабелей и средств укладки.  </w:t>
            </w:r>
          </w:p>
          <w:p>
            <w:pPr>
              <w:pStyle w:val="Normal"/>
              <w:widowControl w:val="false"/>
              <w:suppressAutoHyphens w:val="false"/>
              <w:spacing w:lineRule="auto" w:line="240"/>
              <w:ind w:hanging="0"/>
              <w:jc w:val="left"/>
              <w:rPr>
                <w:color w:val="000000"/>
                <w:sz w:val="24"/>
                <w:szCs w:val="24"/>
              </w:rPr>
            </w:pPr>
            <w:r>
              <w:rPr>
                <w:color w:val="000000"/>
                <w:sz w:val="24"/>
                <w:szCs w:val="24"/>
              </w:rPr>
              <w:t>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589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1.6</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ЩАВР-3</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питания вспомогательной нагрузки: Шкаф вводно-распределительный с автоматическим вводом резерва на 2 ввода, секцией распределения электропитания, оснащенный микропроцессорным управлением, средствами мониторинга состояния оборудования, средствами контроля и измерения параметров питающей электросети, сетевым интерфейсом Modbus TCP. В сборе, в комплекте. IP31 2100х1600х600. Высота 2100 мм; Ширина 1600 мм; Глубина 600 мм. Напольный тип, металл.</w:t>
              <w:br/>
              <w:t xml:space="preserve">Состав: корпуса шкафов/секций, коммутационные устройства, шинные соединители, контакты дополнительные, электроанализаторы сетевые щитового типа,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100 А до 500 А в количестве = 2 штук, автоматические выключатели от 0 А до 100 А в количестве = 37 штук,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1348"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1.7</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ЩРо-1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помещения операторской: Щит гарантированного питания, распределительный. </w:t>
              <w:br/>
              <w:t>В сборе, в комплекте.  IP54 500х400х200. Высота 500 мм; Ширина 400 мм; Глубина 200 мм. Навесной тип, металл.</w:t>
              <w:br/>
              <w:t xml:space="preserve">Состав: корпус шкафа, коммутационные устройства, автоматические выключатели от 0 А до 100 А в количестве  10 штук,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315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1.8</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ЩМО-АКБ</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и мониторинга оборудования контейнера АКБ. </w:t>
              <w:br/>
              <w:t>В сборе, в комплекте.  IP54 1200х600х300. Высота 1200 мм; Ширина 600 мм; Глубина 300 мм. Навесной тип, металл.</w:t>
              <w:br/>
              <w:t xml:space="preserve">Состав: корпус шкафа, контроллер управления, предустановленное программное обеспечение, устройства каналообразующие,  коммутационные устройства, источник вторичного электропитания резервированный, автоматические выключатели от 0 А до 100 А в количестве  4 штук,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2068"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1.9</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ЩБПо-1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Питание АРМ Операторской: Щит бесперебойного питания, распределительный. </w:t>
              <w:br/>
              <w:t>В сборе, в комплекте. IP54 500х400х200. Высота 500 мм; Ширина 400 мм; Глубина 200 мм. Навесной тип, металл.</w:t>
              <w:br/>
              <w:t xml:space="preserve">Состав: корпус шкафа, выключатели автоматические  от 0 А до 100 А в количестве  10 штук, коммутационные устройства,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1.10</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ГЗШ</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системы заземления. IP54 размеры 1200x600x200 мм.</w:t>
              <w:br/>
              <w:t xml:space="preserve">В сборе, в комплекте. </w:t>
              <w:br/>
              <w:t>Состав: корпус шкафа, шинные соединители, комплект кабелей и средств укладки.</w:t>
              <w:b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ГЗШ-1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системы заземления. IP54 размеры 400x600x200 мм.</w:t>
              <w:br/>
              <w:t xml:space="preserve">В сборе, в комплекте. </w:t>
              <w:br/>
              <w:t>Состав: корпус шкафа, шинные соединители, комплект кабелей и средств укладки.</w:t>
              <w:b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ГЗШ-2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системы заземления. IP54 размеры 400x600x200 мм.</w:t>
              <w:br/>
              <w:t xml:space="preserve">В сборе, в комплекте. </w:t>
              <w:br/>
              <w:t>Состав: корпус шкафа, шинные соединители, комплект кабелей и средств укладки.</w:t>
              <w:b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338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ЩР-ШЭП</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Шкаф подключения ДГУ: Щит вводно распределительный с 2 входами и 2 выходами, оснащенный средствами мониторинга состояния оборудования. </w:t>
              <w:br/>
              <w:t>В сборе, в комплекте. IP55 2100х3600х800. Высота 2100 мм; Ширина 3600 мм; Глубина 800 мм.Напольный тип, металл.</w:t>
              <w:br/>
              <w:t xml:space="preserve">Состав: корпус шкафа/секций, автоматические выключатели нагрузки  от 2000 до 2500 А в количестве   4 штук, коммутационные устройства, шинные соединители, контакты дополнительные, оптические соединительные панели.,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3167"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ЩМО-ДГУ</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и мониторинга оборудования контейнера ДГУ. </w:t>
              <w:br/>
              <w:t>В сборе, в комплекте. IP54 1200х600х300. Высота 1200 мм; Ширина 600 мм; Глубина 300 мм. Навесной тип, металл.</w:t>
              <w:br/>
              <w:t xml:space="preserve">Состав: корпус шкафа, контроллер управления, предустановленное программное обеспечение, устройства каналообразующие,  коммутационные устройства, источник вторичного электропитания резервированный, автоматические выключатели от 0 А до 100 А в количестве  4 штук,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 xml:space="preserve">шт </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334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1.15</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ЩБП-1.1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IT шкафов: Щит бесперебойного питания, распределительный, оснащенный средствами мониторинга состояния оборудования. </w:t>
              <w:br/>
              <w:t>В сборе, в комплекте.  IP31 2100х1600х600. Высота 2100 мм; Ширина 1600 мм; Глубина 600 мм. Напольный тип, металл.</w:t>
              <w:br/>
              <w:t xml:space="preserve">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500 А до 1000 А в количестве 1 штуки, автоматические выключатели от 0 А до 100 А в количестве  55 штук,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412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1.16</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ЩБП-2.1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IT шкаф:  Щит бесперебойного питания, распределительный, оснащенный средствами мониторинга состояния оборудования. </w:t>
              <w:br/>
              <w:t>В сборе, в комплекте.  IP31 2100х1600х600. Высота=2100 мм; Ширина=1600 мм; Глубина=600 мм.Напольный тип, металл.</w:t>
              <w:br/>
              <w:t xml:space="preserve">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500 А до 1000 А в количестве = 1 штуки, автоматические выключатели от 0 А до 100 А в количестве = 55 штук, комплект кабелей и средств укладки.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369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1.17</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ЩРк 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IT нагрузки в помещении Кроссовой: Щит бесперебойного питания, распределительный, оснащенный средствами мониторинга состояния оборудования. </w:t>
              <w:br/>
              <w:t>В сборе, в комплекте. IP54 1200х800х300. Высота 1200 мм; Ширина 800 мм; Глубина 200 мм. Навесной тип, металл.</w:t>
              <w:br/>
              <w:t xml:space="preserve">Состав: корпус шкафа,  коммутационные устройства, шинные соединители, контакты дополнительные. . </w:t>
            </w:r>
          </w:p>
          <w:p>
            <w:pPr>
              <w:pStyle w:val="Normal"/>
              <w:widowControl w:val="false"/>
              <w:suppressAutoHyphens w:val="false"/>
              <w:spacing w:lineRule="auto" w:line="240"/>
              <w:ind w:hanging="0"/>
              <w:jc w:val="left"/>
              <w:rPr>
                <w:color w:val="000000"/>
                <w:sz w:val="24"/>
                <w:szCs w:val="24"/>
              </w:rPr>
            </w:pPr>
            <w:r>
              <w:rPr>
                <w:color w:val="000000"/>
                <w:sz w:val="24"/>
                <w:szCs w:val="24"/>
              </w:rPr>
              <w:t>Автоматические выключатели от 0 А до 100 А в количестве   10 штук, комплект кабелей и средств укладки.   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3227"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1.18</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ЩРк 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IT нагрузки в помещении Кроссовой:   Щит бесперебойного питания, распределительный, оснащенный средствами мониторинга состояния оборудования. </w:t>
              <w:br/>
              <w:t>В сборе, в комплекте. IP54 1200х600х300. Высота 1200 мм; Ширина 800 мм; Глубина 200 мм. Навесной тип, металл.</w:t>
              <w:br/>
              <w:t>Состав: корпус шкафа,  коммутационные устройства, шинные соединители, контакты дополнительные. . Автоматические выключатели от 0 А до 100 А в количестве  10 штук, комплект кабелей и средств укладки.   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550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1.19</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питания IT нагрузки: Щит бесперебойного питания, распределительный, оснащенный микропроцессорным управлением, средствами мониторинга состояния оборудования, сетевым интерфейсом Modbus TCP средствами мониторинга состояния оборудования. В сборе, в комплекте.   IP31 2100х1600х600. Высота 2100 мм; Ширина 1600 мм; Глубина 600 мм. Напольный тип, металл.</w:t>
              <w:br/>
              <w:t xml:space="preserve">Состав: корпус шкафа/секций,  коммутационные устройства, шинные соединители, контакты дополнительные,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500 А до 1000 А в количестве = 4 штуки, автоматические выключатели от 0 А до 100 А в количестве = 5 штук, комплект кабелей и средств укладки.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509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1.20</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питания IT нагрузки:Щит бесперебойного питания, распределительный, оснащенный микропроцессорным управлением, средствами мониторинга состояния оборудования, сетевым интерфейсом Modbus TCP средствами мониторинга состояния оборудования. В сборе, в комплекте.  IP31 2100х1600х600. Высота 2100 мм; Ширина 1600 мм; Глубина 600 мм.</w:t>
            </w:r>
          </w:p>
          <w:p>
            <w:pPr>
              <w:pStyle w:val="Normal"/>
              <w:widowControl w:val="false"/>
              <w:suppressAutoHyphens w:val="false"/>
              <w:spacing w:lineRule="auto" w:line="240"/>
              <w:ind w:hanging="0"/>
              <w:jc w:val="left"/>
              <w:rPr>
                <w:color w:val="000000"/>
                <w:sz w:val="24"/>
                <w:szCs w:val="24"/>
              </w:rPr>
            </w:pPr>
            <w:r>
              <w:rPr>
                <w:color w:val="000000"/>
                <w:sz w:val="24"/>
                <w:szCs w:val="24"/>
              </w:rPr>
              <w:t>Напольный тип, металл.</w:t>
              <w:br/>
              <w:t xml:space="preserve">Состав: корпус шкафа/секций,  коммутационные устройства, шинные соединители, контакты дополнительные,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500 А до 1000 А в количестве   4 штуки, автоматические выключатели от 0 А до 100 А в количестве =5 штук, комплект кабелей и средств укладки. </w:t>
            </w:r>
          </w:p>
          <w:p>
            <w:pPr>
              <w:pStyle w:val="Normal"/>
              <w:widowControl w:val="false"/>
              <w:suppressAutoHyphens w:val="false"/>
              <w:spacing w:lineRule="auto" w:line="240"/>
              <w:ind w:hanging="0"/>
              <w:jc w:val="left"/>
              <w:rPr>
                <w:color w:val="000000"/>
                <w:sz w:val="24"/>
                <w:szCs w:val="24"/>
              </w:rPr>
            </w:pPr>
            <w:r>
              <w:rPr>
                <w:color w:val="000000"/>
                <w:sz w:val="24"/>
                <w:szCs w:val="24"/>
              </w:rPr>
              <w:t>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486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ЩБП-3</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Щит питания кондиционеров: Щит бесперебойного питания, распределительный, оснащенный средствами мониторинга состояния оборудования. В сборе, в комплекте.  IP31 2100х2000х600. Высота 2100 мм; Ширина 2000 мм; Глубина 600 мм. Напольный тип, металл.</w:t>
              <w:br/>
              <w:t xml:space="preserve">Состав: корпуса шкафов/секций,  коммутационные устройства, шинные соединители, контакты дополнительные, контроллер управления свободно программируемый, предустановленное программное обеспечение, модули расширения, блок бесперебойного электропитания 24В., реле промежуточные, модули интерфейсные, вспомогательное оборудование, автоматические выключатели от 500 А до 1000 А в количестве = 5 штук, автоматические выключатели от 0 А до 100 А в количестве = 8 штук, комплект кабелей и средств укладки.  </w:t>
            </w:r>
          </w:p>
          <w:p>
            <w:pPr>
              <w:pStyle w:val="Normal"/>
              <w:widowControl w:val="false"/>
              <w:suppressAutoHyphens w:val="false"/>
              <w:spacing w:lineRule="auto" w:line="240"/>
              <w:ind w:hanging="0"/>
              <w:jc w:val="left"/>
              <w:rPr>
                <w:color w:val="000000"/>
                <w:sz w:val="24"/>
                <w:szCs w:val="24"/>
              </w:rPr>
            </w:pPr>
            <w:r>
              <w:rPr>
                <w:color w:val="000000"/>
                <w:sz w:val="24"/>
                <w:szCs w:val="24"/>
              </w:rPr>
              <w:t>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335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ЩБП-к-3.1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питания кондиционеров МЗ: Щит бесперебойного питания, распределительный, оснащенный средствами мониторинга состояния оборудования. </w:t>
              <w:br/>
              <w:t>В сборе, в комплекте. IP31 2100х800х600. Высота 2100 мм; Ширина 800 мм; Глубина 600 мм. Напольный тип, металл.</w:t>
              <w:br/>
              <w:t xml:space="preserve">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500 А до 1000 А в количестве 1 штуки, автоматические выключатели от 0 А до 100 А в количестве 14 штук, комплект кабелей и средств укладки.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2879"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ЩСИ-1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распределительный, оснащенный средствами мониторинга состояния оборудования. </w:t>
              <w:br/>
              <w:t>В сборе, в комплекте. IP31 1900х600х600. Высота 1900 мм; Ширина 600 мм; Глубина 600 мм. Напольный тип, металл.</w:t>
              <w:br/>
              <w:t xml:space="preserve">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1000 А до 2000 А в количестве  1 штуки,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295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ЩСИ-2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 распределительный, оснащенный средствами мониторинга состояния оборудования. </w:t>
              <w:br/>
              <w:t>В сборе, в комплекте. IP31 1900х600х600. Высота 1900 мм; Ширина 600 мм; Глубина 600 мм. Напольный тип, металл.</w:t>
              <w:br/>
              <w:t>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1000 А до 2000 А в количестве 1 штуки, комплект кабелей и средств укладки. Заказное изделие.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274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1.25</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ЩСИ-3</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Щит распределительный, оснащенный средствами мониторинга состояния оборудования. </w:t>
              <w:br/>
              <w:t>В сборе, в комплекте. IP31 1900х600х600. Высота 1900 мм; Ширина 600 мм; Глубина 600 мм. Напольный тип, металл.</w:t>
              <w:br/>
              <w:t xml:space="preserve">Состав: корпус шкафа/секций, выключатели автоматические, коммутационные устройства, шинные соединители, контакты дополнительные, автоматические выключатели от 1000 А до 2000 А в количестве   1 штуки, комплект кабелей и средств укладки. Заказное изделие.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шт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130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1.26</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кабельно-проводниковой продукции системы электроснабжения 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кабели и провода медные, в оболочке из негорючего  ПВХ пластиката, типа ВВГнг(А)Ls, КГВВнг(А)Ls, КГВВГнг(А)Ls,  КГППнг(A)-HF, ПВ-3, с однопроволочной и многопроволочной жилой, сечением от 2,5 кв.мм. до 240 кв.мм.</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tc>
      </w:tr>
      <w:tr>
        <w:trPr>
          <w:trHeight w:val="98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1.27</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кабельно-проводниковой продукции системы электроснабжения 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кабели и провода медные, в оболочке из негорючего  ПВХ пластиката, типа ВВГнг(А)Ls, КГВВнг(А)Ls, КГВВГнг(А)Ls,  КГППнг(A)-HF, ПВ-3, с однопроволочной и многопроволочной жилой, сечением от 2,5 кв.мм. до 240 кв.мм.</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53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1.28</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металлоизделий и расходных материалов системы электроснабжения 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Состав: </w:t>
            </w:r>
          </w:p>
          <w:p>
            <w:pPr>
              <w:pStyle w:val="Normal"/>
              <w:widowControl w:val="false"/>
              <w:suppressAutoHyphens w:val="false"/>
              <w:spacing w:lineRule="auto" w:line="240"/>
              <w:ind w:hanging="0"/>
              <w:jc w:val="left"/>
              <w:rPr>
                <w:color w:val="000000"/>
                <w:sz w:val="24"/>
                <w:szCs w:val="24"/>
              </w:rPr>
            </w:pPr>
            <w:r>
              <w:rPr>
                <w:color w:val="000000"/>
                <w:sz w:val="24"/>
                <w:szCs w:val="24"/>
              </w:rPr>
              <w:t>Лотки кабельные сетчатые, шириной 50, 100,200, 300 мм, лотки кабельные сплошные и перфорированные шириной 100, 200,400 мм., лотки кабельные лестничные шириной 200, 400 мм., кронштейны опорные, крепления угловые, комплекты крепежные,  материалы расходные,  средства маркировки</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41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1.29</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кабельно-проводниковой продукции системы электроснабжения 4</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Состав: </w:t>
            </w:r>
          </w:p>
          <w:p>
            <w:pPr>
              <w:pStyle w:val="Normal"/>
              <w:widowControl w:val="false"/>
              <w:suppressAutoHyphens w:val="false"/>
              <w:spacing w:lineRule="auto" w:line="240"/>
              <w:ind w:hanging="0"/>
              <w:jc w:val="left"/>
              <w:rPr>
                <w:color w:val="000000"/>
                <w:sz w:val="24"/>
                <w:szCs w:val="24"/>
              </w:rPr>
            </w:pPr>
            <w:r>
              <w:rPr>
                <w:color w:val="000000"/>
                <w:sz w:val="24"/>
                <w:szCs w:val="24"/>
              </w:rPr>
              <w:t>кабели и провода медные, в оболочке из негорючего  ПВХ пластиката, типа ВВГнг(А)Ls, КГВВнг(А)Ls, КГВВГнг(А)Ls,  КГППнг(A)-HF, ПВ-3, с однопроволочной и многопроволочной жилой, сечением от 2,5 кв.мм. до 240 кв.мм.</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23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1.30</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металлоизделий и расходных материалов системы электроснабжения 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Состав: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Лотки кабельные сетчатые, шириной 50, 100,200, 300 мм,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лотки кабельные сплошные и перфорированные шириной 100, 200,400 мм.,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лотки кабельные лестничные шириной 200, 400 мм., кронштейны опорные,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крепления угловые,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комплекты крепежные,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материалы расходные, </w:t>
            </w:r>
          </w:p>
          <w:p>
            <w:pPr>
              <w:pStyle w:val="Normal"/>
              <w:widowControl w:val="false"/>
              <w:suppressAutoHyphens w:val="false"/>
              <w:spacing w:lineRule="auto" w:line="240"/>
              <w:ind w:hanging="0"/>
              <w:jc w:val="left"/>
              <w:rPr>
                <w:color w:val="000000"/>
                <w:sz w:val="24"/>
                <w:szCs w:val="24"/>
              </w:rPr>
            </w:pPr>
            <w:r>
              <w:rPr>
                <w:color w:val="000000"/>
                <w:sz w:val="24"/>
                <w:szCs w:val="24"/>
              </w:rPr>
              <w:t>средства маркировки</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788"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2</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 </w:t>
            </w:r>
            <w:r>
              <w:rPr>
                <w:b/>
                <w:bCs/>
                <w:color w:val="000000"/>
                <w:sz w:val="24"/>
                <w:szCs w:val="24"/>
              </w:rPr>
              <w:t xml:space="preserve">Комплект оборудования системы освещения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t>в составе: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p>
            <w:pPr>
              <w:pStyle w:val="Normal"/>
              <w:widowControl w:val="false"/>
              <w:suppressAutoHyphens w:val="false"/>
              <w:spacing w:lineRule="auto" w:line="240"/>
              <w:ind w:hanging="0"/>
              <w:rPr>
                <w:b/>
                <w:bCs/>
              </w:rPr>
            </w:pPr>
            <w:r>
              <w:rPr>
                <w:b/>
                <w:bCs/>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tc>
      </w:tr>
      <w:tr>
        <w:trPr>
          <w:trHeight w:val="147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освещения машинного зала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светильники рабочего освещения светодиодные, светильники аварийного освещение светодиодные с аккумуляторной батареей, выключатели электрические настенные, кабель медный сечением от 1,5 кв. мм, до 4 кв.мм.,, коробки коммутационнын, лотки сетчатые и лестничные, крепежные комплекты, шпильки резьбовые, материалы расходные.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86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освещения энергоцентра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светильники рабочего освещения светодиодные, светильники аварийного освещение светодиодные с аккумуляторной батареей, выключатели электрические настенные, кабель медный сечением от 1,5 кв. мм, до 4 кв.мм.,, коробки коммутационнын, лотки сетчатые и лестничные, крепежные комплекты, шпильки резьбовые, материалы расходные.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72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освещения коммутационной</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светильники рабочего освещения светодиодные, светильники аварийного освещение светодиодные с аккумуляторной батареей, выключатели электрические настенные, кабель медный сечением от 1,5 кв. мм, до 4 кв.мм.,, коробки коммутационнын, лотки сетчатые и лестничные, крепежные комплекты, шпильки резьбовые, материалы расходные.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92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освещения коридора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светильники рабочего освещения светодиодные, светильники аварийного освещение светодиодные с аккумуляторной батареей, выключатели электрические настенные, кабель медный сечением от 1,5 кв. мм, до 4 кв.мм.,, коробки коммутационнын, лотки сетчатые и лестничные, крепежные комплекты, шпильки резьбовые, материалы расходные.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16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2.5</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освещения кабинета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Состав: светильники рабочего освещения светодиодные, светильники аварийного освещение светодиодные с аккумуляторной батареей, выключатели электрические настенные, кабель медный сечением от 1,5 кв. мм, до 4 кв.мм.,, коробки коммутационнын, лотки сетчатые и лестничные, крепежные комплекты, шпильки резьбовые, материалы расходные.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2528"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3</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Комплект оборудования прецизионных кондиционеров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t xml:space="preserve">в составе: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tc>
      </w:tr>
      <w:tr>
        <w:trPr>
          <w:trHeight w:val="819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Прецизионный кондиционер ВР6060ФТЭ1СИН09</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Прецизионный кондиционер ВР6060ФТЭ1СИН09 с фронтальной подачей холодного воздуха. комплект. Состав:  </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Электропитание 400V/3+N/50Hz;</w:t>
            </w:r>
          </w:p>
          <w:p>
            <w:pPr>
              <w:pStyle w:val="Normal"/>
              <w:widowControl w:val="false"/>
              <w:suppressAutoHyphens w:val="false"/>
              <w:spacing w:lineRule="auto" w:line="240"/>
              <w:ind w:hanging="0"/>
              <w:jc w:val="left"/>
              <w:rPr>
                <w:color w:val="000000"/>
                <w:sz w:val="24"/>
                <w:szCs w:val="24"/>
              </w:rPr>
            </w:pPr>
            <w:r>
              <w:rPr>
                <w:color w:val="000000"/>
                <w:sz w:val="24"/>
                <w:szCs w:val="24"/>
              </w:rPr>
              <w:t>- Фреон R410A;</w:t>
            </w:r>
          </w:p>
          <w:p>
            <w:pPr>
              <w:pStyle w:val="Normal"/>
              <w:widowControl w:val="false"/>
              <w:suppressAutoHyphens w:val="false"/>
              <w:spacing w:lineRule="auto" w:line="240"/>
              <w:ind w:hanging="0"/>
              <w:jc w:val="left"/>
              <w:rPr>
                <w:color w:val="000000"/>
                <w:sz w:val="24"/>
                <w:szCs w:val="24"/>
              </w:rPr>
            </w:pPr>
            <w:r>
              <w:rPr>
                <w:color w:val="000000"/>
                <w:sz w:val="24"/>
                <w:szCs w:val="24"/>
              </w:rPr>
              <w:t>- Подключение фреонопроводов снизу;</w:t>
            </w:r>
          </w:p>
          <w:p>
            <w:pPr>
              <w:pStyle w:val="Normal"/>
              <w:widowControl w:val="false"/>
              <w:suppressAutoHyphens w:val="false"/>
              <w:spacing w:lineRule="auto" w:line="240"/>
              <w:ind w:hanging="0"/>
              <w:jc w:val="left"/>
              <w:rPr>
                <w:color w:val="000000"/>
                <w:sz w:val="24"/>
                <w:szCs w:val="24"/>
              </w:rPr>
            </w:pPr>
            <w:r>
              <w:rPr>
                <w:color w:val="000000"/>
                <w:sz w:val="24"/>
                <w:szCs w:val="24"/>
              </w:rPr>
              <w:t>- Корпус кондиционера из оцинкованной стали, звуко-теплоизолированными панелями окрашенными цвет RAL9005;</w:t>
            </w:r>
          </w:p>
          <w:p>
            <w:pPr>
              <w:pStyle w:val="Normal"/>
              <w:widowControl w:val="false"/>
              <w:suppressAutoHyphens w:val="false"/>
              <w:spacing w:lineRule="auto" w:line="240"/>
              <w:ind w:hanging="0"/>
              <w:jc w:val="left"/>
              <w:rPr>
                <w:color w:val="000000"/>
                <w:sz w:val="24"/>
                <w:szCs w:val="24"/>
              </w:rPr>
            </w:pPr>
            <w:r>
              <w:rPr>
                <w:color w:val="000000"/>
                <w:sz w:val="24"/>
                <w:szCs w:val="24"/>
              </w:rPr>
              <w:t>- Спиральный инверторный компрессор, расположенный во внутреннем блоке;</w:t>
            </w:r>
          </w:p>
          <w:p>
            <w:pPr>
              <w:pStyle w:val="Normal"/>
              <w:widowControl w:val="false"/>
              <w:suppressAutoHyphens w:val="false"/>
              <w:spacing w:lineRule="auto" w:line="240"/>
              <w:ind w:hanging="0"/>
              <w:jc w:val="left"/>
              <w:rPr>
                <w:color w:val="000000"/>
                <w:sz w:val="24"/>
                <w:szCs w:val="24"/>
              </w:rPr>
            </w:pPr>
            <w:r>
              <w:rPr>
                <w:color w:val="000000"/>
                <w:sz w:val="24"/>
                <w:szCs w:val="24"/>
              </w:rPr>
              <w:t>- Медно-алюминиевый теплообменник испарителя с дренажным лотком из нержавеющей стали для сбора конденсата;</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Электронно-коммутируемый(е) вентилятор(ы);</w:t>
            </w:r>
          </w:p>
          <w:p>
            <w:pPr>
              <w:pStyle w:val="Normal"/>
              <w:widowControl w:val="false"/>
              <w:suppressAutoHyphens w:val="false"/>
              <w:spacing w:lineRule="auto" w:line="240"/>
              <w:ind w:hanging="0"/>
              <w:jc w:val="left"/>
              <w:rPr>
                <w:color w:val="000000"/>
                <w:sz w:val="24"/>
                <w:szCs w:val="24"/>
              </w:rPr>
            </w:pPr>
            <w:r>
              <w:rPr>
                <w:color w:val="000000"/>
                <w:sz w:val="24"/>
                <w:szCs w:val="24"/>
              </w:rPr>
              <w:t>- Контроллер с встроенной часовой картой;</w:t>
            </w:r>
          </w:p>
          <w:p>
            <w:pPr>
              <w:pStyle w:val="Normal"/>
              <w:widowControl w:val="false"/>
              <w:suppressAutoHyphens w:val="false"/>
              <w:spacing w:lineRule="auto" w:line="240"/>
              <w:ind w:hanging="0"/>
              <w:jc w:val="left"/>
              <w:rPr>
                <w:color w:val="000000"/>
                <w:sz w:val="24"/>
                <w:szCs w:val="24"/>
              </w:rPr>
            </w:pPr>
            <w:r>
              <w:rPr>
                <w:color w:val="000000"/>
                <w:sz w:val="24"/>
                <w:szCs w:val="24"/>
              </w:rPr>
              <w:t>- Русскоязычный дисплей;</w:t>
            </w:r>
          </w:p>
          <w:p>
            <w:pPr>
              <w:pStyle w:val="Normal"/>
              <w:widowControl w:val="false"/>
              <w:suppressAutoHyphens w:val="false"/>
              <w:spacing w:lineRule="auto" w:line="240"/>
              <w:ind w:hanging="0"/>
              <w:jc w:val="left"/>
              <w:rPr>
                <w:color w:val="000000"/>
                <w:sz w:val="24"/>
                <w:szCs w:val="24"/>
              </w:rPr>
            </w:pPr>
            <w:r>
              <w:rPr>
                <w:color w:val="000000"/>
                <w:sz w:val="24"/>
                <w:szCs w:val="24"/>
              </w:rPr>
              <w:t>- Воздушные фильтры класса G4 с дифференциальным реле давления;</w:t>
            </w:r>
          </w:p>
          <w:p>
            <w:pPr>
              <w:pStyle w:val="Normal"/>
              <w:widowControl w:val="false"/>
              <w:suppressAutoHyphens w:val="false"/>
              <w:spacing w:lineRule="auto" w:line="240"/>
              <w:ind w:hanging="0"/>
              <w:jc w:val="left"/>
              <w:rPr>
                <w:color w:val="000000"/>
                <w:sz w:val="24"/>
                <w:szCs w:val="24"/>
              </w:rPr>
            </w:pPr>
            <w:r>
              <w:rPr>
                <w:color w:val="000000"/>
                <w:sz w:val="24"/>
                <w:szCs w:val="24"/>
              </w:rPr>
              <w:t>- Электрическая панель с главным выключателем и реле контроля фаз.</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Система управления запитывается от трансформатора 24VАC; </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Регулятор скорости вращения вентиляторов конденсаторного блока; </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Электронный ТРВ;</w:t>
            </w:r>
          </w:p>
          <w:p>
            <w:pPr>
              <w:pStyle w:val="Normal"/>
              <w:widowControl w:val="false"/>
              <w:suppressAutoHyphens w:val="false"/>
              <w:spacing w:lineRule="auto" w:line="240"/>
              <w:ind w:hanging="0"/>
              <w:jc w:val="left"/>
              <w:rPr>
                <w:color w:val="000000"/>
                <w:sz w:val="24"/>
                <w:szCs w:val="24"/>
              </w:rPr>
            </w:pPr>
            <w:r>
              <w:rPr>
                <w:color w:val="000000"/>
                <w:sz w:val="24"/>
                <w:szCs w:val="24"/>
              </w:rPr>
              <w:t>- Датчик температуры входящего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Датчик температуры выходящего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Датчик влажности входящего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Дифференциальное реле контроля работы вентилятора;</w:t>
            </w:r>
          </w:p>
          <w:p>
            <w:pPr>
              <w:pStyle w:val="Normal"/>
              <w:widowControl w:val="false"/>
              <w:suppressAutoHyphens w:val="false"/>
              <w:spacing w:lineRule="auto" w:line="240"/>
              <w:ind w:hanging="0"/>
              <w:jc w:val="left"/>
              <w:rPr>
                <w:color w:val="000000"/>
                <w:sz w:val="24"/>
                <w:szCs w:val="24"/>
              </w:rPr>
            </w:pPr>
            <w:r>
              <w:rPr>
                <w:color w:val="000000"/>
                <w:sz w:val="24"/>
                <w:szCs w:val="24"/>
              </w:rPr>
              <w:t>- Подогрев картера;</w:t>
            </w:r>
          </w:p>
          <w:p>
            <w:pPr>
              <w:pStyle w:val="Normal"/>
              <w:widowControl w:val="false"/>
              <w:suppressAutoHyphens w:val="false"/>
              <w:spacing w:lineRule="auto" w:line="240"/>
              <w:ind w:hanging="0"/>
              <w:jc w:val="left"/>
              <w:rPr>
                <w:color w:val="000000"/>
                <w:sz w:val="24"/>
                <w:szCs w:val="24"/>
              </w:rPr>
            </w:pPr>
            <w:r>
              <w:rPr>
                <w:color w:val="000000"/>
                <w:sz w:val="24"/>
                <w:szCs w:val="24"/>
              </w:rPr>
              <w:t>- Сухой контакт отключения при пожаре;</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Опции: </w:t>
            </w:r>
          </w:p>
          <w:p>
            <w:pPr>
              <w:pStyle w:val="Normal"/>
              <w:widowControl w:val="false"/>
              <w:suppressAutoHyphens w:val="false"/>
              <w:spacing w:lineRule="auto" w:line="240"/>
              <w:ind w:hanging="0"/>
              <w:jc w:val="left"/>
              <w:rPr>
                <w:color w:val="000000"/>
                <w:sz w:val="24"/>
                <w:szCs w:val="24"/>
              </w:rPr>
            </w:pPr>
            <w:r>
              <w:rPr>
                <w:color w:val="000000"/>
                <w:sz w:val="24"/>
                <w:szCs w:val="24"/>
              </w:rPr>
              <w:t>- Пароувлажнитель;</w:t>
            </w:r>
          </w:p>
          <w:p>
            <w:pPr>
              <w:pStyle w:val="Normal"/>
              <w:widowControl w:val="false"/>
              <w:suppressAutoHyphens w:val="false"/>
              <w:spacing w:lineRule="auto" w:line="240"/>
              <w:ind w:hanging="0"/>
              <w:jc w:val="left"/>
              <w:rPr>
                <w:color w:val="000000"/>
                <w:sz w:val="24"/>
                <w:szCs w:val="24"/>
              </w:rPr>
            </w:pPr>
            <w:r>
              <w:rPr>
                <w:color w:val="000000"/>
                <w:sz w:val="24"/>
                <w:szCs w:val="24"/>
              </w:rPr>
              <w:t>- Электрический нагреватель;</w:t>
            </w:r>
          </w:p>
          <w:p>
            <w:pPr>
              <w:pStyle w:val="Normal"/>
              <w:widowControl w:val="false"/>
              <w:suppressAutoHyphens w:val="false"/>
              <w:spacing w:lineRule="auto" w:line="240"/>
              <w:ind w:hanging="0"/>
              <w:jc w:val="left"/>
              <w:rPr>
                <w:color w:val="000000"/>
                <w:sz w:val="24"/>
                <w:szCs w:val="24"/>
              </w:rPr>
            </w:pPr>
            <w:r>
              <w:rPr>
                <w:color w:val="000000"/>
                <w:sz w:val="24"/>
                <w:szCs w:val="24"/>
              </w:rPr>
              <w:t>- Автоматический ввод резерва (устройство АВР);</w:t>
            </w:r>
          </w:p>
          <w:p>
            <w:pPr>
              <w:pStyle w:val="Normal"/>
              <w:widowControl w:val="false"/>
              <w:suppressAutoHyphens w:val="false"/>
              <w:spacing w:lineRule="auto" w:line="240"/>
              <w:ind w:hanging="0"/>
              <w:jc w:val="left"/>
              <w:rPr>
                <w:color w:val="000000"/>
                <w:sz w:val="24"/>
                <w:szCs w:val="24"/>
              </w:rPr>
            </w:pPr>
            <w:r>
              <w:rPr>
                <w:color w:val="000000"/>
                <w:sz w:val="24"/>
                <w:szCs w:val="24"/>
              </w:rPr>
              <w:t>Дополнительное оборудование:</w:t>
            </w:r>
          </w:p>
          <w:p>
            <w:pPr>
              <w:pStyle w:val="Normal"/>
              <w:widowControl w:val="false"/>
              <w:suppressAutoHyphens w:val="false"/>
              <w:spacing w:lineRule="auto" w:line="240"/>
              <w:ind w:hanging="0"/>
              <w:jc w:val="left"/>
              <w:rPr>
                <w:color w:val="000000"/>
                <w:sz w:val="24"/>
                <w:szCs w:val="24"/>
              </w:rPr>
            </w:pPr>
            <w:r>
              <w:rPr>
                <w:color w:val="000000"/>
                <w:sz w:val="24"/>
                <w:szCs w:val="24"/>
              </w:rPr>
              <w:t>- Дренажная помпа наливная;</w:t>
            </w:r>
          </w:p>
          <w:p>
            <w:pPr>
              <w:pStyle w:val="Normal"/>
              <w:widowControl w:val="false"/>
              <w:suppressAutoHyphens w:val="false"/>
              <w:spacing w:lineRule="auto" w:line="240"/>
              <w:ind w:hanging="0"/>
              <w:jc w:val="left"/>
              <w:rPr>
                <w:color w:val="000000"/>
                <w:sz w:val="24"/>
                <w:szCs w:val="24"/>
              </w:rPr>
            </w:pPr>
            <w:r>
              <w:rPr>
                <w:color w:val="000000"/>
                <w:sz w:val="24"/>
                <w:szCs w:val="24"/>
              </w:rPr>
              <w:t>- Низкотемпературный комплект НТКК-50 (без корпуса);</w:t>
            </w:r>
          </w:p>
          <w:p>
            <w:pPr>
              <w:pStyle w:val="Normal"/>
              <w:widowControl w:val="false"/>
              <w:suppressAutoHyphens w:val="false"/>
              <w:spacing w:lineRule="auto" w:line="240"/>
              <w:ind w:hanging="0"/>
              <w:jc w:val="left"/>
              <w:rPr>
                <w:color w:val="000000"/>
                <w:sz w:val="24"/>
                <w:szCs w:val="24"/>
              </w:rPr>
            </w:pPr>
            <w:r>
              <w:rPr>
                <w:color w:val="000000"/>
                <w:sz w:val="24"/>
                <w:szCs w:val="24"/>
              </w:rPr>
              <w:t>- Лицензия SNMP (для контроллеров c.PCO); - Датчик утечки воды;</w:t>
            </w:r>
          </w:p>
          <w:p>
            <w:pPr>
              <w:pStyle w:val="Normal"/>
              <w:widowControl w:val="false"/>
              <w:suppressAutoHyphens w:val="false"/>
              <w:spacing w:lineRule="auto" w:line="240"/>
              <w:ind w:hanging="0"/>
              <w:jc w:val="left"/>
              <w:rPr>
                <w:color w:val="000000"/>
                <w:sz w:val="24"/>
                <w:szCs w:val="24"/>
              </w:rPr>
            </w:pPr>
            <w:r>
              <w:rPr>
                <w:color w:val="000000"/>
                <w:sz w:val="24"/>
                <w:szCs w:val="24"/>
              </w:rPr>
              <w:t>- Конденсатор ВК086СТДН40, комплект группового запаса 1 для оперативного восстановления работоспособности, комплект уличный установочный типа А</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10</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819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Прецизионный кондиционер ВШС050ФНЭ1С1Н09</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Прецизионный кондиционер ВШС050ФНЭ1С1Н09 с нижней подачей холодного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xml:space="preserve">Состав:  </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Электропитание 380В/3+N+Pe/50 Гц;</w:t>
            </w:r>
          </w:p>
          <w:p>
            <w:pPr>
              <w:pStyle w:val="Normal"/>
              <w:widowControl w:val="false"/>
              <w:suppressAutoHyphens w:val="false"/>
              <w:spacing w:lineRule="auto" w:line="240"/>
              <w:ind w:hanging="0"/>
              <w:jc w:val="left"/>
              <w:rPr>
                <w:color w:val="000000"/>
                <w:sz w:val="24"/>
                <w:szCs w:val="24"/>
              </w:rPr>
            </w:pPr>
            <w:r>
              <w:rPr>
                <w:color w:val="000000"/>
                <w:sz w:val="24"/>
                <w:szCs w:val="24"/>
              </w:rPr>
              <w:t>- Фреон R410A;</w:t>
            </w:r>
          </w:p>
          <w:p>
            <w:pPr>
              <w:pStyle w:val="Normal"/>
              <w:widowControl w:val="false"/>
              <w:suppressAutoHyphens w:val="false"/>
              <w:spacing w:lineRule="auto" w:line="240"/>
              <w:ind w:hanging="0"/>
              <w:jc w:val="left"/>
              <w:rPr>
                <w:color w:val="000000"/>
                <w:sz w:val="24"/>
                <w:szCs w:val="24"/>
              </w:rPr>
            </w:pPr>
            <w:r>
              <w:rPr>
                <w:color w:val="000000"/>
                <w:sz w:val="24"/>
                <w:szCs w:val="24"/>
              </w:rPr>
              <w:t>- Корпус кондиционера из оцинкованной стали, звуко-теплоизолированными панелями окрашенными цвет RAL7021;</w:t>
            </w:r>
          </w:p>
          <w:p>
            <w:pPr>
              <w:pStyle w:val="Normal"/>
              <w:widowControl w:val="false"/>
              <w:suppressAutoHyphens w:val="false"/>
              <w:spacing w:lineRule="auto" w:line="240"/>
              <w:ind w:hanging="0"/>
              <w:jc w:val="left"/>
              <w:rPr>
                <w:color w:val="000000"/>
                <w:sz w:val="24"/>
                <w:szCs w:val="24"/>
              </w:rPr>
            </w:pPr>
            <w:r>
              <w:rPr>
                <w:color w:val="000000"/>
                <w:sz w:val="24"/>
                <w:szCs w:val="24"/>
              </w:rPr>
              <w:t>- Спиральный инверторный компрессор, расположенный вовнутреннем блоке;</w:t>
            </w:r>
          </w:p>
          <w:p>
            <w:pPr>
              <w:pStyle w:val="Normal"/>
              <w:widowControl w:val="false"/>
              <w:suppressAutoHyphens w:val="false"/>
              <w:spacing w:lineRule="auto" w:line="240"/>
              <w:ind w:hanging="0"/>
              <w:jc w:val="left"/>
              <w:rPr>
                <w:color w:val="000000"/>
                <w:sz w:val="24"/>
                <w:szCs w:val="24"/>
              </w:rPr>
            </w:pPr>
            <w:r>
              <w:rPr>
                <w:color w:val="000000"/>
                <w:sz w:val="24"/>
                <w:szCs w:val="24"/>
              </w:rPr>
              <w:t>- Медно-алюминиевый теплообменник испарителя с дренажным лотком из нержавеющей стали для сбора конденсата;</w:t>
              <w:br/>
              <w:t>- Электронно-коммутируемый(е) вентилятор(ы);</w:t>
            </w:r>
          </w:p>
          <w:p>
            <w:pPr>
              <w:pStyle w:val="Normal"/>
              <w:widowControl w:val="false"/>
              <w:suppressAutoHyphens w:val="false"/>
              <w:spacing w:lineRule="auto" w:line="240"/>
              <w:ind w:hanging="0"/>
              <w:jc w:val="left"/>
              <w:rPr>
                <w:color w:val="000000"/>
                <w:sz w:val="24"/>
                <w:szCs w:val="24"/>
              </w:rPr>
            </w:pPr>
            <w:r>
              <w:rPr>
                <w:color w:val="000000"/>
                <w:sz w:val="24"/>
                <w:szCs w:val="24"/>
              </w:rPr>
              <w:t>- Контроллер с встроенной часовой картой;</w:t>
            </w:r>
          </w:p>
          <w:p>
            <w:pPr>
              <w:pStyle w:val="Normal"/>
              <w:widowControl w:val="false"/>
              <w:suppressAutoHyphens w:val="false"/>
              <w:spacing w:lineRule="auto" w:line="240"/>
              <w:ind w:hanging="0"/>
              <w:jc w:val="left"/>
              <w:rPr>
                <w:color w:val="000000"/>
                <w:sz w:val="24"/>
                <w:szCs w:val="24"/>
              </w:rPr>
            </w:pPr>
            <w:r>
              <w:rPr>
                <w:color w:val="000000"/>
                <w:sz w:val="24"/>
                <w:szCs w:val="24"/>
              </w:rPr>
              <w:t>- Русскоязычный дисплей;</w:t>
            </w:r>
          </w:p>
          <w:p>
            <w:pPr>
              <w:pStyle w:val="Normal"/>
              <w:widowControl w:val="false"/>
              <w:suppressAutoHyphens w:val="false"/>
              <w:spacing w:lineRule="auto" w:line="240"/>
              <w:ind w:hanging="0"/>
              <w:jc w:val="left"/>
              <w:rPr>
                <w:color w:val="000000"/>
                <w:sz w:val="24"/>
                <w:szCs w:val="24"/>
              </w:rPr>
            </w:pPr>
            <w:r>
              <w:rPr>
                <w:color w:val="000000"/>
                <w:sz w:val="24"/>
                <w:szCs w:val="24"/>
              </w:rPr>
              <w:t>- Воздушные фильтры класса G4 с дифференциальным реле давления;</w:t>
            </w:r>
          </w:p>
          <w:p>
            <w:pPr>
              <w:pStyle w:val="Normal"/>
              <w:widowControl w:val="false"/>
              <w:suppressAutoHyphens w:val="false"/>
              <w:spacing w:lineRule="auto" w:line="240"/>
              <w:ind w:hanging="0"/>
              <w:jc w:val="left"/>
              <w:rPr>
                <w:color w:val="000000"/>
                <w:sz w:val="24"/>
                <w:szCs w:val="24"/>
              </w:rPr>
            </w:pPr>
            <w:r>
              <w:rPr>
                <w:color w:val="000000"/>
                <w:sz w:val="24"/>
                <w:szCs w:val="24"/>
              </w:rPr>
              <w:t>- Электрическая панель с главным выключателем и реле контроля фаз.</w:t>
            </w:r>
          </w:p>
          <w:p>
            <w:pPr>
              <w:pStyle w:val="Normal"/>
              <w:widowControl w:val="false"/>
              <w:suppressAutoHyphens w:val="false"/>
              <w:spacing w:lineRule="auto" w:line="240"/>
              <w:ind w:hanging="0"/>
              <w:jc w:val="left"/>
              <w:rPr>
                <w:color w:val="000000"/>
                <w:sz w:val="24"/>
                <w:szCs w:val="24"/>
              </w:rPr>
            </w:pPr>
            <w:r>
              <w:rPr>
                <w:color w:val="000000"/>
                <w:sz w:val="24"/>
                <w:szCs w:val="24"/>
              </w:rPr>
              <w:t>Система управления запитывается от трансформатора 24VАC;</w:t>
            </w:r>
          </w:p>
          <w:p>
            <w:pPr>
              <w:pStyle w:val="Normal"/>
              <w:widowControl w:val="false"/>
              <w:suppressAutoHyphens w:val="false"/>
              <w:spacing w:lineRule="auto" w:line="240"/>
              <w:ind w:hanging="0"/>
              <w:jc w:val="left"/>
              <w:rPr>
                <w:color w:val="000000"/>
                <w:sz w:val="24"/>
                <w:szCs w:val="24"/>
              </w:rPr>
            </w:pPr>
            <w:r>
              <w:rPr>
                <w:color w:val="000000"/>
                <w:sz w:val="24"/>
                <w:szCs w:val="24"/>
              </w:rPr>
              <w:t>- Регулятор скорости вращения вентиляторов конденсаторного блока;</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Электронный ТРВ;</w:t>
            </w:r>
          </w:p>
          <w:p>
            <w:pPr>
              <w:pStyle w:val="Normal"/>
              <w:widowControl w:val="false"/>
              <w:suppressAutoHyphens w:val="false"/>
              <w:spacing w:lineRule="auto" w:line="240"/>
              <w:ind w:hanging="0"/>
              <w:jc w:val="left"/>
              <w:rPr>
                <w:color w:val="000000"/>
                <w:sz w:val="24"/>
                <w:szCs w:val="24"/>
              </w:rPr>
            </w:pPr>
            <w:r>
              <w:rPr>
                <w:color w:val="000000"/>
                <w:sz w:val="24"/>
                <w:szCs w:val="24"/>
              </w:rPr>
              <w:t>- Датчик температуры входящего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Датчик влажности входящего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Дифференциальное реле контроля работы вентилятора;</w:t>
            </w:r>
          </w:p>
          <w:p>
            <w:pPr>
              <w:pStyle w:val="Normal"/>
              <w:widowControl w:val="false"/>
              <w:suppressAutoHyphens w:val="false"/>
              <w:spacing w:lineRule="auto" w:line="240"/>
              <w:ind w:hanging="0"/>
              <w:jc w:val="left"/>
              <w:rPr>
                <w:color w:val="000000"/>
                <w:sz w:val="24"/>
                <w:szCs w:val="24"/>
              </w:rPr>
            </w:pPr>
            <w:r>
              <w:rPr>
                <w:color w:val="000000"/>
                <w:sz w:val="24"/>
                <w:szCs w:val="24"/>
              </w:rPr>
              <w:t>- Подогрев картера;</w:t>
            </w:r>
          </w:p>
          <w:p>
            <w:pPr>
              <w:pStyle w:val="Normal"/>
              <w:widowControl w:val="false"/>
              <w:suppressAutoHyphens w:val="false"/>
              <w:spacing w:lineRule="auto" w:line="240"/>
              <w:ind w:hanging="0"/>
              <w:jc w:val="left"/>
              <w:rPr>
                <w:color w:val="000000"/>
                <w:sz w:val="24"/>
                <w:szCs w:val="24"/>
              </w:rPr>
            </w:pPr>
            <w:r>
              <w:rPr>
                <w:color w:val="000000"/>
                <w:sz w:val="24"/>
                <w:szCs w:val="24"/>
              </w:rPr>
              <w:t>- Сухой контакт отключения при пожаре.</w:t>
            </w:r>
          </w:p>
          <w:p>
            <w:pPr>
              <w:pStyle w:val="Normal"/>
              <w:widowControl w:val="false"/>
              <w:suppressAutoHyphens w:val="false"/>
              <w:spacing w:lineRule="auto" w:line="240"/>
              <w:ind w:hanging="0"/>
              <w:jc w:val="left"/>
              <w:rPr>
                <w:color w:val="000000"/>
                <w:sz w:val="24"/>
                <w:szCs w:val="24"/>
              </w:rPr>
            </w:pPr>
            <w:r>
              <w:rPr>
                <w:color w:val="000000"/>
                <w:sz w:val="24"/>
                <w:szCs w:val="24"/>
              </w:rPr>
              <w:t>Опции:</w:t>
            </w:r>
          </w:p>
          <w:p>
            <w:pPr>
              <w:pStyle w:val="Normal"/>
              <w:widowControl w:val="false"/>
              <w:suppressAutoHyphens w:val="false"/>
              <w:spacing w:lineRule="auto" w:line="240"/>
              <w:ind w:hanging="0"/>
              <w:jc w:val="left"/>
              <w:rPr>
                <w:color w:val="000000"/>
                <w:sz w:val="24"/>
                <w:szCs w:val="24"/>
              </w:rPr>
            </w:pPr>
            <w:r>
              <w:rPr>
                <w:color w:val="000000"/>
                <w:sz w:val="24"/>
                <w:szCs w:val="24"/>
              </w:rPr>
              <w:t>- Пароувлажнитель;</w:t>
            </w:r>
          </w:p>
          <w:p>
            <w:pPr>
              <w:pStyle w:val="Normal"/>
              <w:widowControl w:val="false"/>
              <w:suppressAutoHyphens w:val="false"/>
              <w:spacing w:lineRule="auto" w:line="240"/>
              <w:ind w:hanging="0"/>
              <w:jc w:val="left"/>
              <w:rPr>
                <w:color w:val="000000"/>
                <w:sz w:val="24"/>
                <w:szCs w:val="24"/>
              </w:rPr>
            </w:pPr>
            <w:r>
              <w:rPr>
                <w:color w:val="000000"/>
                <w:sz w:val="24"/>
                <w:szCs w:val="24"/>
              </w:rPr>
              <w:t>- Электрический нагреватель;</w:t>
              <w:br/>
              <w:t>- Автоматический ввод резерва (устройство АВР);</w:t>
            </w:r>
          </w:p>
          <w:p>
            <w:pPr>
              <w:pStyle w:val="Normal"/>
              <w:widowControl w:val="false"/>
              <w:suppressAutoHyphens w:val="false"/>
              <w:spacing w:lineRule="auto" w:line="240"/>
              <w:ind w:hanging="0"/>
              <w:jc w:val="left"/>
              <w:rPr>
                <w:color w:val="000000"/>
                <w:sz w:val="24"/>
                <w:szCs w:val="24"/>
              </w:rPr>
            </w:pPr>
            <w:r>
              <w:rPr>
                <w:color w:val="000000"/>
                <w:sz w:val="24"/>
                <w:szCs w:val="24"/>
              </w:rPr>
              <w:t>- Воздушный клапан с электроприводом; Дополнительное оборудование:</w:t>
            </w:r>
          </w:p>
          <w:p>
            <w:pPr>
              <w:pStyle w:val="Normal"/>
              <w:widowControl w:val="false"/>
              <w:suppressAutoHyphens w:val="false"/>
              <w:spacing w:lineRule="auto" w:line="240"/>
              <w:ind w:hanging="0"/>
              <w:jc w:val="left"/>
              <w:rPr>
                <w:color w:val="000000"/>
                <w:sz w:val="24"/>
                <w:szCs w:val="24"/>
              </w:rPr>
            </w:pPr>
            <w:r>
              <w:rPr>
                <w:color w:val="000000"/>
                <w:sz w:val="24"/>
                <w:szCs w:val="24"/>
              </w:rPr>
              <w:t>- Дренажная помпа наливная;</w:t>
            </w:r>
          </w:p>
          <w:p>
            <w:pPr>
              <w:pStyle w:val="Normal"/>
              <w:widowControl w:val="false"/>
              <w:suppressAutoHyphens w:val="false"/>
              <w:spacing w:lineRule="auto" w:line="240"/>
              <w:ind w:hanging="0"/>
              <w:jc w:val="left"/>
              <w:rPr>
                <w:color w:val="000000"/>
                <w:sz w:val="24"/>
                <w:szCs w:val="24"/>
              </w:rPr>
            </w:pPr>
            <w:r>
              <w:rPr>
                <w:color w:val="000000"/>
                <w:sz w:val="24"/>
                <w:szCs w:val="24"/>
              </w:rPr>
              <w:t>- Низкотемпературный комплект НТКК-40 (без корпуса);</w:t>
              <w:br/>
              <w:t>- Лицензия SNMP (для контроллеров c.PCO);</w:t>
            </w:r>
          </w:p>
          <w:p>
            <w:pPr>
              <w:pStyle w:val="Normal"/>
              <w:widowControl w:val="false"/>
              <w:suppressAutoHyphens w:val="false"/>
              <w:spacing w:lineRule="auto" w:line="240"/>
              <w:ind w:hanging="0"/>
              <w:jc w:val="left"/>
              <w:rPr>
                <w:color w:val="000000"/>
                <w:sz w:val="24"/>
                <w:szCs w:val="24"/>
              </w:rPr>
            </w:pPr>
            <w:r>
              <w:rPr>
                <w:color w:val="000000"/>
                <w:sz w:val="24"/>
                <w:szCs w:val="24"/>
              </w:rPr>
              <w:t>- Датчик утечки воды;</w:t>
              <w:br/>
              <w:t>- Рама-основание H 700mm (+/- 25mm);</w:t>
            </w:r>
          </w:p>
          <w:p>
            <w:pPr>
              <w:pStyle w:val="Normal"/>
              <w:widowControl w:val="false"/>
              <w:suppressAutoHyphens w:val="false"/>
              <w:spacing w:lineRule="auto" w:line="240"/>
              <w:ind w:hanging="0"/>
              <w:jc w:val="left"/>
              <w:rPr>
                <w:color w:val="000000"/>
                <w:sz w:val="24"/>
                <w:szCs w:val="24"/>
              </w:rPr>
            </w:pPr>
            <w:r>
              <w:rPr>
                <w:color w:val="000000"/>
                <w:sz w:val="24"/>
                <w:szCs w:val="24"/>
              </w:rPr>
              <w:t>- Конденсатор ВК064СТДН40, комплект группового запаса 2 для оперативного восстановления работоспособности, комплект уличный установочный типа Б</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jc w:val="center"/>
              <w:rPr>
                <w:b/>
                <w:bCs/>
                <w:color w:val="000000"/>
                <w:sz w:val="24"/>
                <w:szCs w:val="24"/>
              </w:rPr>
            </w:pPr>
            <w:r>
              <w:rPr>
                <w:b/>
                <w:bCs/>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tc>
      </w:tr>
      <w:tr>
        <w:trPr>
          <w:trHeight w:val="819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Прецизионный кондиционер ВШМ019ФНЭ1С1Н09</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Прецизионный кондиционер ВШМ019ФНЭ1С1Н09 с нижней подачей холодного воздуха. </w:t>
            </w:r>
          </w:p>
          <w:p>
            <w:pPr>
              <w:pStyle w:val="Normal"/>
              <w:widowControl w:val="false"/>
              <w:suppressAutoHyphens w:val="false"/>
              <w:spacing w:lineRule="auto" w:line="240"/>
              <w:ind w:hanging="0"/>
              <w:jc w:val="left"/>
              <w:rPr>
                <w:color w:val="000000"/>
                <w:sz w:val="24"/>
                <w:szCs w:val="24"/>
              </w:rPr>
            </w:pPr>
            <w:r>
              <w:rPr>
                <w:color w:val="000000"/>
                <w:sz w:val="24"/>
                <w:szCs w:val="24"/>
              </w:rPr>
              <w:t>Состав:  :</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Электропитание 380В/3+N+Pe/50 Гц;</w:t>
            </w:r>
          </w:p>
          <w:p>
            <w:pPr>
              <w:pStyle w:val="Normal"/>
              <w:widowControl w:val="false"/>
              <w:suppressAutoHyphens w:val="false"/>
              <w:spacing w:lineRule="auto" w:line="240"/>
              <w:ind w:hanging="0"/>
              <w:jc w:val="left"/>
              <w:rPr>
                <w:color w:val="000000"/>
                <w:sz w:val="24"/>
                <w:szCs w:val="24"/>
              </w:rPr>
            </w:pPr>
            <w:r>
              <w:rPr>
                <w:color w:val="000000"/>
                <w:sz w:val="24"/>
                <w:szCs w:val="24"/>
              </w:rPr>
              <w:t>- Фреон R410A;</w:t>
            </w:r>
          </w:p>
          <w:p>
            <w:pPr>
              <w:pStyle w:val="Normal"/>
              <w:widowControl w:val="false"/>
              <w:suppressAutoHyphens w:val="false"/>
              <w:spacing w:lineRule="auto" w:line="240"/>
              <w:ind w:hanging="0"/>
              <w:jc w:val="left"/>
              <w:rPr>
                <w:color w:val="000000"/>
                <w:sz w:val="24"/>
                <w:szCs w:val="24"/>
              </w:rPr>
            </w:pPr>
            <w:r>
              <w:rPr>
                <w:color w:val="000000"/>
                <w:sz w:val="24"/>
                <w:szCs w:val="24"/>
              </w:rPr>
              <w:t>- Корпус кондиционера из оцинкованной стали, звуко-теплоизолированными панелями окрашенными цвет RAL7021;</w:t>
            </w:r>
          </w:p>
          <w:p>
            <w:pPr>
              <w:pStyle w:val="Normal"/>
              <w:widowControl w:val="false"/>
              <w:suppressAutoHyphens w:val="false"/>
              <w:spacing w:lineRule="auto" w:line="240"/>
              <w:ind w:hanging="0"/>
              <w:jc w:val="left"/>
              <w:rPr>
                <w:color w:val="000000"/>
                <w:sz w:val="24"/>
                <w:szCs w:val="24"/>
              </w:rPr>
            </w:pPr>
            <w:r>
              <w:rPr>
                <w:color w:val="000000"/>
                <w:sz w:val="24"/>
                <w:szCs w:val="24"/>
              </w:rPr>
              <w:t>- Спиральный инверторный компрессор, расположенный во внутреннем блоке;</w:t>
            </w:r>
          </w:p>
          <w:p>
            <w:pPr>
              <w:pStyle w:val="Normal"/>
              <w:widowControl w:val="false"/>
              <w:suppressAutoHyphens w:val="false"/>
              <w:spacing w:lineRule="auto" w:line="240"/>
              <w:ind w:hanging="0"/>
              <w:jc w:val="left"/>
              <w:rPr>
                <w:color w:val="000000"/>
                <w:sz w:val="24"/>
                <w:szCs w:val="24"/>
              </w:rPr>
            </w:pPr>
            <w:r>
              <w:rPr>
                <w:color w:val="000000"/>
                <w:sz w:val="24"/>
                <w:szCs w:val="24"/>
              </w:rPr>
              <w:t>- Медно-алюминиевый теплообменник испарителя с дренажным лотком из нержавеющей стали для сбора конденсата;</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Электронно-коммутируемый(е) вентилятор(ы);- Контроллер с встроенной часовой картой;</w:t>
            </w:r>
          </w:p>
          <w:p>
            <w:pPr>
              <w:pStyle w:val="Normal"/>
              <w:widowControl w:val="false"/>
              <w:suppressAutoHyphens w:val="false"/>
              <w:spacing w:lineRule="auto" w:line="240"/>
              <w:ind w:hanging="0"/>
              <w:jc w:val="left"/>
              <w:rPr>
                <w:color w:val="000000"/>
                <w:sz w:val="24"/>
                <w:szCs w:val="24"/>
              </w:rPr>
            </w:pPr>
            <w:r>
              <w:rPr>
                <w:color w:val="000000"/>
                <w:sz w:val="24"/>
                <w:szCs w:val="24"/>
              </w:rPr>
              <w:t>- Русскоязычный дисплей;</w:t>
            </w:r>
          </w:p>
          <w:p>
            <w:pPr>
              <w:pStyle w:val="Normal"/>
              <w:widowControl w:val="false"/>
              <w:suppressAutoHyphens w:val="false"/>
              <w:spacing w:lineRule="auto" w:line="240"/>
              <w:ind w:hanging="0"/>
              <w:jc w:val="left"/>
              <w:rPr>
                <w:color w:val="000000"/>
                <w:sz w:val="24"/>
                <w:szCs w:val="24"/>
              </w:rPr>
            </w:pPr>
            <w:r>
              <w:rPr>
                <w:color w:val="000000"/>
                <w:sz w:val="24"/>
                <w:szCs w:val="24"/>
              </w:rPr>
              <w:t>- Воздушные фильтры класса G4 с дифференциальным реле давления;</w:t>
            </w:r>
          </w:p>
          <w:p>
            <w:pPr>
              <w:pStyle w:val="Normal"/>
              <w:widowControl w:val="false"/>
              <w:suppressAutoHyphens w:val="false"/>
              <w:spacing w:lineRule="auto" w:line="240"/>
              <w:ind w:hanging="0"/>
              <w:jc w:val="left"/>
              <w:rPr>
                <w:color w:val="000000"/>
                <w:sz w:val="24"/>
                <w:szCs w:val="24"/>
              </w:rPr>
            </w:pPr>
            <w:r>
              <w:rPr>
                <w:color w:val="000000"/>
                <w:sz w:val="24"/>
                <w:szCs w:val="24"/>
              </w:rPr>
              <w:t>- Электрическая панель с главным выключателем и реле контроля фаз. Система управления запитывается от трансформатора 24VАC;</w:t>
            </w:r>
          </w:p>
          <w:p>
            <w:pPr>
              <w:pStyle w:val="Normal"/>
              <w:widowControl w:val="false"/>
              <w:suppressAutoHyphens w:val="false"/>
              <w:spacing w:lineRule="auto" w:line="240"/>
              <w:ind w:hanging="0"/>
              <w:jc w:val="left"/>
              <w:rPr>
                <w:color w:val="000000"/>
                <w:sz w:val="24"/>
                <w:szCs w:val="24"/>
              </w:rPr>
            </w:pPr>
            <w:r>
              <w:rPr>
                <w:color w:val="000000"/>
                <w:sz w:val="24"/>
                <w:szCs w:val="24"/>
              </w:rPr>
              <w:t>- Регулятор скорости вращения вентиляторов конденсаторного блока;</w:t>
            </w:r>
          </w:p>
          <w:p>
            <w:pPr>
              <w:pStyle w:val="Normal"/>
              <w:widowControl w:val="false"/>
              <w:suppressAutoHyphens w:val="false"/>
              <w:spacing w:lineRule="auto" w:line="240"/>
              <w:ind w:hanging="0"/>
              <w:jc w:val="left"/>
              <w:rPr>
                <w:color w:val="000000"/>
                <w:sz w:val="24"/>
                <w:szCs w:val="24"/>
              </w:rPr>
            </w:pPr>
            <w:r>
              <w:rPr>
                <w:color w:val="000000"/>
                <w:sz w:val="24"/>
                <w:szCs w:val="24"/>
              </w:rPr>
              <w:t>- Электронный ТРВ;</w:t>
            </w:r>
          </w:p>
          <w:p>
            <w:pPr>
              <w:pStyle w:val="Normal"/>
              <w:widowControl w:val="false"/>
              <w:suppressAutoHyphens w:val="false"/>
              <w:spacing w:lineRule="auto" w:line="240"/>
              <w:ind w:hanging="0"/>
              <w:jc w:val="left"/>
              <w:rPr>
                <w:color w:val="000000"/>
                <w:sz w:val="24"/>
                <w:szCs w:val="24"/>
              </w:rPr>
            </w:pPr>
            <w:r>
              <w:rPr>
                <w:color w:val="000000"/>
                <w:sz w:val="24"/>
                <w:szCs w:val="24"/>
              </w:rPr>
              <w:t>- Датчик температуры входящего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Датчик влажности входящего воздуха;</w:t>
            </w:r>
          </w:p>
          <w:p>
            <w:pPr>
              <w:pStyle w:val="Normal"/>
              <w:widowControl w:val="false"/>
              <w:suppressAutoHyphens w:val="false"/>
              <w:spacing w:lineRule="auto" w:line="240"/>
              <w:ind w:hanging="0"/>
              <w:jc w:val="left"/>
              <w:rPr>
                <w:color w:val="000000"/>
                <w:sz w:val="24"/>
                <w:szCs w:val="24"/>
              </w:rPr>
            </w:pPr>
            <w:r>
              <w:rPr>
                <w:color w:val="000000"/>
                <w:sz w:val="24"/>
                <w:szCs w:val="24"/>
              </w:rPr>
              <w:t>- Дифференциальное реле контроля работы вентилятора;</w:t>
            </w:r>
          </w:p>
          <w:p>
            <w:pPr>
              <w:pStyle w:val="Normal"/>
              <w:widowControl w:val="false"/>
              <w:suppressAutoHyphens w:val="false"/>
              <w:spacing w:lineRule="auto" w:line="240"/>
              <w:ind w:hanging="0"/>
              <w:jc w:val="left"/>
              <w:rPr>
                <w:color w:val="000000"/>
                <w:sz w:val="24"/>
                <w:szCs w:val="24"/>
              </w:rPr>
            </w:pPr>
            <w:r>
              <w:rPr>
                <w:color w:val="000000"/>
                <w:sz w:val="24"/>
                <w:szCs w:val="24"/>
              </w:rPr>
              <w:t>- Подогрев картера;</w:t>
            </w:r>
          </w:p>
          <w:p>
            <w:pPr>
              <w:pStyle w:val="Normal"/>
              <w:widowControl w:val="false"/>
              <w:suppressAutoHyphens w:val="false"/>
              <w:spacing w:lineRule="auto" w:line="240"/>
              <w:ind w:hanging="0"/>
              <w:jc w:val="left"/>
              <w:rPr>
                <w:color w:val="000000"/>
                <w:sz w:val="24"/>
                <w:szCs w:val="24"/>
              </w:rPr>
            </w:pPr>
            <w:r>
              <w:rPr>
                <w:color w:val="000000"/>
                <w:sz w:val="24"/>
                <w:szCs w:val="24"/>
              </w:rPr>
              <w:t>- Сухой контакт отключения при пожаре.</w:t>
            </w:r>
          </w:p>
          <w:p>
            <w:pPr>
              <w:pStyle w:val="Normal"/>
              <w:widowControl w:val="false"/>
              <w:suppressAutoHyphens w:val="false"/>
              <w:spacing w:lineRule="auto" w:line="240"/>
              <w:ind w:hanging="0"/>
              <w:jc w:val="left"/>
              <w:rPr>
                <w:color w:val="000000"/>
                <w:sz w:val="24"/>
                <w:szCs w:val="24"/>
              </w:rPr>
            </w:pPr>
            <w:r>
              <w:rPr>
                <w:color w:val="000000"/>
                <w:sz w:val="24"/>
                <w:szCs w:val="24"/>
              </w:rPr>
              <w:t>Опции:</w:t>
            </w:r>
          </w:p>
          <w:p>
            <w:pPr>
              <w:pStyle w:val="Normal"/>
              <w:widowControl w:val="false"/>
              <w:suppressAutoHyphens w:val="false"/>
              <w:spacing w:lineRule="auto" w:line="240"/>
              <w:ind w:hanging="0"/>
              <w:jc w:val="left"/>
              <w:rPr>
                <w:color w:val="000000"/>
                <w:sz w:val="24"/>
                <w:szCs w:val="24"/>
              </w:rPr>
            </w:pPr>
            <w:r>
              <w:rPr>
                <w:color w:val="000000"/>
                <w:sz w:val="24"/>
                <w:szCs w:val="24"/>
              </w:rPr>
              <w:t>- Пароувлажнитель;</w:t>
            </w:r>
          </w:p>
          <w:p>
            <w:pPr>
              <w:pStyle w:val="Normal"/>
              <w:widowControl w:val="false"/>
              <w:suppressAutoHyphens w:val="false"/>
              <w:spacing w:lineRule="auto" w:line="240"/>
              <w:ind w:hanging="0"/>
              <w:jc w:val="left"/>
              <w:rPr>
                <w:color w:val="000000"/>
                <w:sz w:val="24"/>
                <w:szCs w:val="24"/>
              </w:rPr>
            </w:pPr>
            <w:r>
              <w:rPr>
                <w:color w:val="000000"/>
                <w:sz w:val="24"/>
                <w:szCs w:val="24"/>
              </w:rPr>
              <w:t>- Электрический нагреватель;</w:t>
            </w:r>
          </w:p>
          <w:p>
            <w:pPr>
              <w:pStyle w:val="Normal"/>
              <w:widowControl w:val="false"/>
              <w:suppressAutoHyphens w:val="false"/>
              <w:spacing w:lineRule="auto" w:line="240"/>
              <w:ind w:hanging="0"/>
              <w:jc w:val="left"/>
              <w:rPr>
                <w:color w:val="000000"/>
                <w:sz w:val="24"/>
                <w:szCs w:val="24"/>
              </w:rPr>
            </w:pPr>
            <w:r>
              <w:rPr>
                <w:color w:val="000000"/>
                <w:sz w:val="24"/>
                <w:szCs w:val="24"/>
              </w:rPr>
              <w:t>- Автоматический ввод резерва (устройство АВР);</w:t>
            </w:r>
          </w:p>
          <w:p>
            <w:pPr>
              <w:pStyle w:val="Normal"/>
              <w:widowControl w:val="false"/>
              <w:suppressAutoHyphens w:val="false"/>
              <w:spacing w:lineRule="auto" w:line="240"/>
              <w:ind w:hanging="0"/>
              <w:jc w:val="left"/>
              <w:rPr>
                <w:color w:val="000000"/>
                <w:sz w:val="24"/>
                <w:szCs w:val="24"/>
              </w:rPr>
            </w:pPr>
            <w:r>
              <w:rPr>
                <w:color w:val="000000"/>
                <w:sz w:val="24"/>
                <w:szCs w:val="24"/>
              </w:rPr>
              <w:t>- Воздушный клапан с электроприводом;</w:t>
            </w:r>
          </w:p>
          <w:p>
            <w:pPr>
              <w:pStyle w:val="Normal"/>
              <w:widowControl w:val="false"/>
              <w:suppressAutoHyphens w:val="false"/>
              <w:spacing w:lineRule="auto" w:line="240"/>
              <w:ind w:hanging="0"/>
              <w:jc w:val="left"/>
              <w:rPr>
                <w:color w:val="000000"/>
                <w:sz w:val="24"/>
                <w:szCs w:val="24"/>
              </w:rPr>
            </w:pPr>
            <w:r>
              <w:rPr>
                <w:color w:val="000000"/>
                <w:sz w:val="24"/>
                <w:szCs w:val="24"/>
              </w:rPr>
              <w:t>Дополнительное оборудование:</w:t>
              <w:br/>
              <w:t>- Дренажная помпа наливная;</w:t>
            </w:r>
          </w:p>
          <w:p>
            <w:pPr>
              <w:pStyle w:val="Normal"/>
              <w:widowControl w:val="false"/>
              <w:suppressAutoHyphens w:val="false"/>
              <w:spacing w:lineRule="auto" w:line="240"/>
              <w:ind w:hanging="0"/>
              <w:jc w:val="left"/>
              <w:rPr>
                <w:color w:val="000000"/>
                <w:sz w:val="24"/>
                <w:szCs w:val="24"/>
              </w:rPr>
            </w:pPr>
            <w:r>
              <w:rPr>
                <w:color w:val="000000"/>
                <w:sz w:val="24"/>
                <w:szCs w:val="24"/>
              </w:rPr>
              <w:t>- Низкотемпературный комплект НТКК-21 (без корпуса);</w:t>
            </w:r>
          </w:p>
          <w:p>
            <w:pPr>
              <w:pStyle w:val="Normal"/>
              <w:widowControl w:val="false"/>
              <w:suppressAutoHyphens w:val="false"/>
              <w:spacing w:lineRule="auto" w:line="240"/>
              <w:ind w:hanging="0"/>
              <w:jc w:val="left"/>
              <w:rPr>
                <w:color w:val="000000"/>
                <w:sz w:val="24"/>
                <w:szCs w:val="24"/>
              </w:rPr>
            </w:pPr>
            <w:r>
              <w:rPr>
                <w:color w:val="000000"/>
                <w:sz w:val="24"/>
                <w:szCs w:val="24"/>
              </w:rPr>
              <w:t>- Лицензия SNMP (для контроллеров c.PCO);</w:t>
            </w:r>
          </w:p>
          <w:p>
            <w:pPr>
              <w:pStyle w:val="Normal"/>
              <w:widowControl w:val="false"/>
              <w:suppressAutoHyphens w:val="false"/>
              <w:spacing w:lineRule="auto" w:line="240"/>
              <w:ind w:hanging="0"/>
              <w:jc w:val="left"/>
              <w:rPr>
                <w:color w:val="000000"/>
                <w:sz w:val="24"/>
                <w:szCs w:val="24"/>
              </w:rPr>
            </w:pPr>
            <w:r>
              <w:rPr>
                <w:color w:val="000000"/>
                <w:sz w:val="24"/>
                <w:szCs w:val="24"/>
              </w:rPr>
              <w:t>- Датчик утечки воды;</w:t>
            </w:r>
          </w:p>
          <w:p>
            <w:pPr>
              <w:pStyle w:val="Normal"/>
              <w:widowControl w:val="false"/>
              <w:suppressAutoHyphens w:val="false"/>
              <w:spacing w:lineRule="auto" w:line="240"/>
              <w:ind w:hanging="0"/>
              <w:jc w:val="left"/>
              <w:rPr>
                <w:color w:val="000000"/>
                <w:sz w:val="24"/>
                <w:szCs w:val="24"/>
              </w:rPr>
            </w:pPr>
            <w:r>
              <w:rPr>
                <w:color w:val="000000"/>
                <w:sz w:val="24"/>
                <w:szCs w:val="24"/>
              </w:rPr>
              <w:t>- Рама-основание H 700mm (+/- 25mm), комплект группового запаса 3 для оперативного восстановления работоспособности, комплект уличный установочный типа С</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92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Комплект группового </w:t>
            </w:r>
          </w:p>
          <w:p>
            <w:pPr>
              <w:pStyle w:val="Normal"/>
              <w:widowControl w:val="false"/>
              <w:suppressAutoHyphens w:val="false"/>
              <w:spacing w:lineRule="auto" w:line="240"/>
              <w:ind w:hanging="0"/>
              <w:jc w:val="left"/>
              <w:rPr>
                <w:color w:val="000000"/>
                <w:sz w:val="24"/>
                <w:szCs w:val="24"/>
              </w:rPr>
            </w:pPr>
            <w:r>
              <w:rPr>
                <w:color w:val="000000"/>
                <w:sz w:val="24"/>
                <w:szCs w:val="24"/>
              </w:rPr>
              <w:t>ЗИП 1</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группового ЗИП 1 для оперативного восстановления работоспособности ВР6060ФТЭ1СИН09. Единичный отказ.</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61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3.5</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Комплект группового </w:t>
            </w:r>
          </w:p>
          <w:p>
            <w:pPr>
              <w:pStyle w:val="Normal"/>
              <w:widowControl w:val="false"/>
              <w:suppressAutoHyphens w:val="false"/>
              <w:spacing w:lineRule="auto" w:line="240"/>
              <w:ind w:hanging="0"/>
              <w:jc w:val="left"/>
              <w:rPr>
                <w:color w:val="000000"/>
                <w:sz w:val="24"/>
                <w:szCs w:val="24"/>
              </w:rPr>
            </w:pPr>
            <w:r>
              <w:rPr>
                <w:color w:val="000000"/>
                <w:sz w:val="24"/>
                <w:szCs w:val="24"/>
              </w:rPr>
              <w:t>ЗИП 2</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группового ЗИП 2 для оперативного восстановления</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61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3.6</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Комплект группового </w:t>
            </w:r>
          </w:p>
          <w:p>
            <w:pPr>
              <w:pStyle w:val="Normal"/>
              <w:widowControl w:val="false"/>
              <w:suppressAutoHyphens w:val="false"/>
              <w:spacing w:lineRule="auto" w:line="240"/>
              <w:ind w:hanging="0"/>
              <w:jc w:val="left"/>
              <w:rPr>
                <w:color w:val="000000"/>
                <w:sz w:val="24"/>
                <w:szCs w:val="24"/>
              </w:rPr>
            </w:pPr>
            <w:r>
              <w:rPr>
                <w:color w:val="000000"/>
                <w:sz w:val="24"/>
                <w:szCs w:val="24"/>
              </w:rPr>
              <w:t>ЗИП 3</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работоспособности ВШС050ФНЭ1С1Н09. Единичный отказ.</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r>
          </w:p>
        </w:tc>
      </w:tr>
      <w:tr>
        <w:trPr>
          <w:trHeight w:val="92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3.7</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деталей, средств и материалов для установки кондиционера от 55 кВт до 60 кВт</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группового ЗИП 3 для оперативного восстановления</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13</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92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3.8</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деталей, средств и материалов для установки кондиционера от 15 кВт до 24 кВт</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работоспособности  ВШМ019ФНЭ1С1Н09. Единичный отказ.</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31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3.9</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деталей, средств и материалов для установки кондиционера типа сплит-система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 xml:space="preserve"> </w:t>
            </w:r>
            <w:r>
              <w:rPr>
                <w:color w:val="000000"/>
                <w:sz w:val="24"/>
                <w:szCs w:val="24"/>
              </w:rPr>
              <w:t>Состав: труба медная, теплоизоляционные трубки, припой серебряно-медный, фитинги медные, хомуты металлические, крепежные элементы, лента герметизирующая, расходные матералы, консоли, шпильки резьбовые.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2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t> </w:t>
            </w:r>
          </w:p>
        </w:tc>
      </w:tr>
      <w:tr>
        <w:trPr>
          <w:trHeight w:val="150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4</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Комплект оборудования сплит систем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t xml:space="preserve">в составе: </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p>
            <w:pPr>
              <w:pStyle w:val="Normal"/>
              <w:widowControl w:val="false"/>
              <w:suppressAutoHyphens w:val="false"/>
              <w:spacing w:lineRule="auto" w:line="240"/>
              <w:ind w:hanging="0"/>
              <w:rPr>
                <w:color w:val="000000"/>
                <w:sz w:val="24"/>
                <w:szCs w:val="24"/>
              </w:rPr>
            </w:pPr>
            <w:r>
              <w:rPr>
                <w:color w:val="000000"/>
                <w:sz w:val="24"/>
                <w:szCs w:val="24"/>
              </w:rPr>
              <w:t> </w:t>
            </w:r>
          </w:p>
        </w:tc>
      </w:tr>
      <w:tr>
        <w:trPr>
          <w:trHeight w:val="92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4.1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Комплект оборудования сплит систем</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Кондиционер типа сплит система в комплекте. Состав: кондиционер фреоновый в комплекте, пульт управления, кронштейн крепления наружного блока.</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2</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50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5</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Комплект оборудования фальшпола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t>в составе: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Энергоцентра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Энергоцентраа. Комплект. Состав: стойки регулируемые высотой 700мм., стрингены усиленные, плиты фальшпофа, сульфат кальция, 600*600мм. Усиленные., материалы расходные, клей монтажный, площадки регулировочные, плинтус пластиковый.</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Машинного зала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Машинного зала. Комплект. Состав: стойки регулируемые высотой 700мм., стрингены усиленные, плиты фальшпофа, сульфат кальция, 600*600мм. Усиленные., материалы расходные, клей монтажный, площадки регулировочные, плинтус пластиковый.</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Коммутационной</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Коммутационной. Комплект. Состав: стойки регулируемые высотой 700мм., стрингены усиленные, плиты фальшпофа, сульфат кальция, 600*600мм. Усиленные., материалы расходные, клей монтажный, площадки регулировочные, плинтус пластиковый.</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538"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коридора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коридора. Комплект. Состав: стойки регулируемые высотой 700мм., стрингены усиленные, плиты фальшпофа, сульфат кальция, 600*600мм. Усиленные., материалы расходные, клей монтажный, площадки регулировочные, плинтус пластиковый.</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52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5.5</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Кабинет персонала</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Каб. персонала. Комплект. Состав: стойки регулируемые высотой 700мм., стрингены усиленные, плиты фальшпофа, сульфат кальция, 600*600мм. Усиленные., материалы расходные, клей монтажный, площадки регулировочные, плинтус пластиковый.</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48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5.6</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Хранения ЗИП</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Фальшпол пом. Хранения ЗИП. Комплект. Состав: стойки регулируемые высотой 700мм., стрингены усиленные, плиты фальшпофа, сульфат кальция, 600*600мм. Усиленные., материалы расходные, клей монтажный, площадки регулировочные, плинтус пластиковый.</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61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6</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Комплект системы контроля управления доступом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t>в составе: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p>
            <w:pPr>
              <w:pStyle w:val="Normal"/>
              <w:widowControl w:val="false"/>
              <w:suppressAutoHyphens w:val="false"/>
              <w:spacing w:lineRule="auto" w:line="240"/>
              <w:ind w:hanging="0"/>
              <w:rPr>
                <w:b w:val="false"/>
                <w:bCs w:val="false"/>
              </w:rPr>
            </w:pPr>
            <w:r>
              <w:rPr>
                <w:b w:val="false"/>
                <w:bCs w:val="false"/>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p>
            <w:pPr>
              <w:pStyle w:val="Normal"/>
              <w:widowControl w:val="false"/>
              <w:suppressAutoHyphens w:val="false"/>
              <w:spacing w:lineRule="auto" w:line="240"/>
              <w:ind w:hanging="0"/>
              <w:rPr>
                <w:b/>
                <w:bCs/>
              </w:rPr>
            </w:pPr>
            <w:r>
              <w:rPr>
                <w:b/>
                <w:bCs/>
                <w:color w:val="000000"/>
                <w:sz w:val="24"/>
                <w:szCs w:val="24"/>
              </w:rPr>
              <w:t> </w:t>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6.1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Система контроля и управления доступом</w:t>
            </w:r>
            <w:r>
              <w:rPr>
                <w:b w:val="false"/>
                <w:bCs w:val="false"/>
                <w:color w:val="000000"/>
                <w:sz w:val="24"/>
                <w:szCs w:val="24"/>
              </w:rPr>
              <w:t xml:space="preserve">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В комплекте, состав: Оповещатели световые и звуковые, прибор приемно-контрольный и управления охранно-пожарный, провода и кабели, расходные и крепежные материалы, источники вторичного электропитания, батареи аккумуляторные, считыватели идентификаторов доступа.</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303"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6.2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Система охранного видеонаблюдения</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В комплекте, состав:Видеокамеры цифовые IP с дневным и ночным режимом работы,  расходные и крепежные материалы, кабельная и проводниковая продукция, источники вторичного электропитания, каналообразующее оборудование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32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6.3</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Система охранной сигнализации</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В комплекте, состав: Прибор приемно-контрольный и управления охранно-пожарный, провода и кабели, расходные и крепежные материалы, источники вторичного электропитания, батареи аккумуляторные, извещатели электромагнитные, извещатели инфракрасные объемные.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31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6.4</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Система технологического видеонаблюдения</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В комплекте, состав:Видеокамеры цифовые IP с дневным и ночным режимом работы,  расходные и крепежные материалы, кабельная и проводниковая продукция, источники вторичного электропитания, каналообразующее оборудование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632"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7</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Комплект оборудования системы пожаротушения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color w:val="000000"/>
                <w:sz w:val="24"/>
                <w:szCs w:val="24"/>
              </w:rPr>
              <w:t>В комплекте, состав:трубная разводка, модули газового пожаротушения т.м. АРТСОК, насадки для выпуска ГОТВ, ГОТВ ФК5-1-12 с заправкой в модули пожаротушения, рукава высокого давления, коллекторы соединительные, вспомогательные, расходные и крепежные материалы.</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1</w:t>
            </w:r>
          </w:p>
        </w:tc>
        <w:tc>
          <w:tcPr>
            <w:tcW w:w="2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tc>
      </w:tr>
      <w:tr>
        <w:trPr>
          <w:trHeight w:val="1039"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8</w:t>
            </w:r>
          </w:p>
        </w:tc>
        <w:tc>
          <w:tcPr>
            <w:tcW w:w="3162"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b/>
                <w:bCs/>
                <w:color w:val="000000"/>
                <w:sz w:val="24"/>
                <w:szCs w:val="24"/>
              </w:rPr>
              <w:t xml:space="preserve">Комплект оборудования системы оповещения и управления эвакуацией людей при пожаре </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4"/>
                <w:szCs w:val="24"/>
              </w:rPr>
            </w:pPr>
            <w:r>
              <w:rPr/>
              <w:t>в составе: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4"/>
                <w:szCs w:val="24"/>
              </w:rPr>
            </w:pPr>
            <w:r>
              <w:rPr>
                <w:b/>
                <w:bCs/>
                <w:color w:val="000000"/>
                <w:sz w:val="24"/>
                <w:szCs w:val="24"/>
              </w:rPr>
              <w:t>1</w:t>
            </w:r>
          </w:p>
        </w:tc>
        <w:tc>
          <w:tcPr>
            <w:tcW w:w="2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val="false"/>
                <w:bCs w:val="false"/>
              </w:rPr>
            </w:pPr>
            <w:r>
              <w:rPr>
                <w:b w:val="false"/>
                <w:bCs w:val="false"/>
                <w:color w:val="000000"/>
                <w:sz w:val="24"/>
                <w:szCs w:val="24"/>
              </w:rPr>
              <w:t>655619, Российская Федерация, Республика Хакасия, г. Саяногорск, п. Черемушки, здание щитового блока ОРУ-500</w:t>
            </w:r>
          </w:p>
          <w:p>
            <w:pPr>
              <w:pStyle w:val="Normal"/>
              <w:widowControl w:val="false"/>
              <w:suppressAutoHyphens w:val="false"/>
              <w:spacing w:lineRule="auto" w:line="240"/>
              <w:ind w:hanging="0"/>
              <w:rPr>
                <w:color w:val="000000"/>
                <w:sz w:val="24"/>
                <w:szCs w:val="24"/>
              </w:rPr>
            </w:pPr>
            <w:r>
              <w:rPr>
                <w:color w:val="000000"/>
                <w:sz w:val="24"/>
                <w:szCs w:val="24"/>
              </w:rPr>
              <w:t> </w:t>
            </w:r>
          </w:p>
          <w:p>
            <w:pPr>
              <w:pStyle w:val="Normal"/>
              <w:widowControl w:val="false"/>
              <w:suppressAutoHyphens w:val="false"/>
              <w:spacing w:lineRule="auto" w:line="240"/>
              <w:ind w:hanging="0"/>
              <w:rPr>
                <w:color w:val="000000"/>
                <w:sz w:val="24"/>
                <w:szCs w:val="24"/>
              </w:rPr>
            </w:pPr>
            <w:r>
              <w:rPr>
                <w:color w:val="000000"/>
                <w:sz w:val="24"/>
                <w:szCs w:val="24"/>
              </w:rPr>
              <w:t> </w:t>
            </w:r>
          </w:p>
        </w:tc>
      </w:tr>
      <w:tr>
        <w:trPr>
          <w:trHeight w:val="1970"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8.1</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Технологическая часть установки автоматического газового пожаротушения и пожарной сигнализации на 3 направления тушения</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В комплекте, состав: извещатели пожарные дымовые оптические, приборы контроля и управления, прибор приемно-контрольный и управления охранно- пожарный, оповещатели световые и звуковые,источники вторичного электропитания, батареи аккумуляторные, провода и кабели, расходные и крепежные материалы, извещатели пожарные ручные.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r>
        <w:trPr>
          <w:trHeight w:val="184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8.2</w:t>
            </w:r>
          </w:p>
        </w:tc>
        <w:tc>
          <w:tcPr>
            <w:tcW w:w="3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Система оповещения и управления эвакуацией людей при пожаре</w:t>
            </w:r>
          </w:p>
        </w:tc>
        <w:tc>
          <w:tcPr>
            <w:tcW w:w="5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4"/>
                <w:szCs w:val="24"/>
              </w:rPr>
            </w:pPr>
            <w:r>
              <w:rPr>
                <w:color w:val="000000"/>
                <w:sz w:val="24"/>
                <w:szCs w:val="24"/>
              </w:rPr>
              <w:t>В комплекте, состав: Оповещатели световые и звуковые, прибор приемно-контрольный и управления охранно-пожарный, провода и кабели, расходные и крепежные материалы, источники вторичного электропитания, батареи аккумуляторные.</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комплект</w:t>
            </w:r>
          </w:p>
        </w:tc>
        <w:tc>
          <w:tcPr>
            <w:tcW w:w="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4"/>
                <w:szCs w:val="24"/>
              </w:rPr>
            </w:pPr>
            <w:r>
              <w:rPr>
                <w:color w:val="000000"/>
                <w:sz w:val="24"/>
                <w:szCs w:val="24"/>
              </w:rPr>
              <w:t>1</w:t>
            </w:r>
          </w:p>
        </w:tc>
        <w:tc>
          <w:tcPr>
            <w:tcW w:w="2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color w:val="000000"/>
                <w:sz w:val="24"/>
                <w:szCs w:val="24"/>
              </w:rPr>
            </w:pPr>
            <w:r>
              <w:rPr>
                <w:color w:val="000000"/>
                <w:sz w:val="24"/>
                <w:szCs w:val="24"/>
              </w:rPr>
            </w:r>
          </w:p>
        </w:tc>
      </w:tr>
    </w:tbl>
    <w:p>
      <w:pPr>
        <w:pStyle w:val="Rtext1"/>
        <w:ind w:hanging="0"/>
        <w:rPr/>
      </w:pPr>
      <w:r>
        <w:rPr/>
      </w:r>
    </w:p>
    <w:p>
      <w:pPr>
        <w:pStyle w:val="Hd11"/>
        <w:pageBreakBefore w:val="false"/>
        <w:numPr>
          <w:ilvl w:val="0"/>
          <w:numId w:val="0"/>
        </w:numPr>
        <w:ind w:left="360" w:hanging="360"/>
        <w:jc w:val="right"/>
        <w:rPr/>
      </w:pPr>
      <w:bookmarkStart w:id="377" w:name="_Toc227534676"/>
      <w:r>
        <w:rPr/>
        <w:t>Приложение №2</w:t>
      </w:r>
      <w:bookmarkEnd w:id="377"/>
    </w:p>
    <w:p>
      <w:pPr>
        <w:pStyle w:val="Normal"/>
        <w:suppressAutoHyphens w:val="false"/>
        <w:spacing w:lineRule="auto" w:line="240" w:before="0" w:after="200"/>
        <w:ind w:hanging="0"/>
        <w:jc w:val="right"/>
        <w:rPr>
          <w:sz w:val="22"/>
          <w:szCs w:val="22"/>
        </w:rPr>
      </w:pPr>
      <w:r>
        <w:rPr>
          <w:bCs/>
          <w:iCs/>
          <w:sz w:val="24"/>
          <w:szCs w:val="24"/>
        </w:rPr>
        <w:t>Требования к оформлению и составлению сметной документации</w:t>
      </w:r>
    </w:p>
    <w:p>
      <w:pPr>
        <w:pStyle w:val="Normal"/>
        <w:keepNext w:val="true"/>
        <w:numPr>
          <w:ilvl w:val="0"/>
          <w:numId w:val="0"/>
        </w:numPr>
        <w:spacing w:lineRule="auto" w:line="240" w:before="240" w:after="60"/>
        <w:ind w:left="360" w:hanging="360"/>
        <w:jc w:val="right"/>
        <w:outlineLvl w:val="0"/>
        <w:rPr>
          <w:b/>
          <w:bCs/>
          <w:i/>
          <w:i/>
          <w:sz w:val="24"/>
          <w:szCs w:val="20"/>
          <w:lang w:val="x-none" w:eastAsia="x-none"/>
        </w:rPr>
      </w:pPr>
      <w:r>
        <w:rPr>
          <w:b/>
          <w:bCs/>
          <w:i/>
          <w:sz w:val="24"/>
          <w:szCs w:val="20"/>
          <w:lang w:val="x-none" w:eastAsia="x-none"/>
        </w:rPr>
        <w:t>Приложение № 1</w:t>
      </w:r>
    </w:p>
    <w:p>
      <w:pPr>
        <w:pStyle w:val="Normal"/>
        <w:suppressAutoHyphens w:val="false"/>
        <w:spacing w:lineRule="auto" w:line="240" w:before="0" w:after="200"/>
        <w:ind w:hanging="0"/>
        <w:jc w:val="right"/>
        <w:rPr>
          <w:iCs/>
          <w:sz w:val="20"/>
          <w:szCs w:val="20"/>
          <w:shd w:fill="FFFF99" w:val="clear"/>
        </w:rPr>
      </w:pPr>
      <w:r>
        <w:rPr>
          <w:bCs/>
          <w:i/>
          <w:sz w:val="24"/>
          <w:szCs w:val="24"/>
        </w:rPr>
        <w:t>к Приложению № 2 к Техническому заданию</w:t>
        <w:br/>
      </w:r>
    </w:p>
    <w:p>
      <w:pPr>
        <w:pStyle w:val="Normal"/>
        <w:tabs>
          <w:tab w:val="clear" w:pos="708"/>
          <w:tab w:val="left" w:pos="0" w:leader="none"/>
          <w:tab w:val="left" w:pos="7513" w:leader="none"/>
        </w:tabs>
        <w:suppressAutoHyphens w:val="false"/>
        <w:spacing w:lineRule="auto" w:line="240"/>
        <w:ind w:hanging="0"/>
        <w:jc w:val="center"/>
        <w:rPr>
          <w:b/>
          <w:bCs/>
          <w:sz w:val="24"/>
          <w:szCs w:val="24"/>
        </w:rPr>
      </w:pPr>
      <w:r>
        <w:rPr>
          <w:b/>
          <w:bCs/>
          <w:sz w:val="24"/>
          <w:szCs w:val="24"/>
        </w:rPr>
        <w:t>Требования к оформлению и составлению спецификации поставляемого оборудования</w:t>
      </w:r>
    </w:p>
    <w:p>
      <w:pPr>
        <w:pStyle w:val="Normal"/>
        <w:tabs>
          <w:tab w:val="clear" w:pos="708"/>
          <w:tab w:val="left" w:pos="0" w:leader="none"/>
          <w:tab w:val="left" w:pos="7513" w:leader="none"/>
        </w:tabs>
        <w:suppressAutoHyphens w:val="false"/>
        <w:spacing w:lineRule="auto" w:line="240"/>
        <w:ind w:hanging="0"/>
        <w:jc w:val="center"/>
        <w:rPr>
          <w:b/>
          <w:bCs/>
        </w:rPr>
      </w:pPr>
      <w:r>
        <w:rPr>
          <w:b/>
          <w:bCs/>
        </w:rPr>
      </w:r>
    </w:p>
    <w:p>
      <w:pPr>
        <w:pStyle w:val="Normal"/>
        <w:numPr>
          <w:ilvl w:val="0"/>
          <w:numId w:val="14"/>
        </w:numPr>
        <w:tabs>
          <w:tab w:val="clear" w:pos="708"/>
          <w:tab w:val="left" w:pos="284" w:leader="none"/>
          <w:tab w:val="left" w:pos="1134" w:leader="none"/>
          <w:tab w:val="left" w:pos="1418" w:leader="none"/>
        </w:tabs>
        <w:suppressAutoHyphens w:val="false"/>
        <w:spacing w:lineRule="auto" w:line="240" w:before="0" w:after="200"/>
        <w:jc w:val="left"/>
        <w:rPr>
          <w:sz w:val="24"/>
          <w:szCs w:val="24"/>
          <w:u w:val="single"/>
        </w:rPr>
      </w:pPr>
      <w:r>
        <w:rPr>
          <w:sz w:val="24"/>
          <w:szCs w:val="24"/>
        </w:rPr>
        <w:t>Настоящие требования разработаны для единого подхода к оформлению и составлению документации при поставке оборудования.</w:t>
      </w:r>
    </w:p>
    <w:p>
      <w:pPr>
        <w:pStyle w:val="Normal"/>
        <w:numPr>
          <w:ilvl w:val="0"/>
          <w:numId w:val="14"/>
        </w:numPr>
        <w:tabs>
          <w:tab w:val="clear" w:pos="708"/>
          <w:tab w:val="left" w:pos="284" w:leader="none"/>
          <w:tab w:val="left" w:pos="1134" w:leader="none"/>
          <w:tab w:val="left" w:pos="1418" w:leader="none"/>
        </w:tabs>
        <w:suppressAutoHyphens w:val="false"/>
        <w:spacing w:lineRule="auto" w:line="240" w:before="0" w:after="200"/>
        <w:jc w:val="left"/>
        <w:rPr>
          <w:sz w:val="24"/>
          <w:szCs w:val="24"/>
        </w:rPr>
      </w:pPr>
      <w:r>
        <w:rPr>
          <w:sz w:val="24"/>
          <w:szCs w:val="24"/>
        </w:rPr>
        <w:t>Ниже представлен шаблон спецификации поставляемого оборудования:</w:t>
      </w:r>
    </w:p>
    <w:p>
      <w:pPr>
        <w:pStyle w:val="Normal"/>
        <w:tabs>
          <w:tab w:val="clear" w:pos="708"/>
          <w:tab w:val="left" w:pos="284" w:leader="none"/>
          <w:tab w:val="left" w:pos="1134" w:leader="none"/>
          <w:tab w:val="left" w:pos="1418" w:leader="none"/>
        </w:tabs>
        <w:suppressAutoHyphens w:val="false"/>
        <w:spacing w:lineRule="auto" w:line="240"/>
        <w:ind w:left="426" w:hanging="0"/>
        <w:rPr>
          <w:sz w:val="24"/>
          <w:szCs w:val="24"/>
        </w:rPr>
      </w:pPr>
      <w:r>
        <w:rPr>
          <w:sz w:val="24"/>
          <w:szCs w:val="24"/>
        </w:rPr>
      </w:r>
    </w:p>
    <w:tbl>
      <w:tblPr>
        <w:tblW w:w="152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3"/>
        <w:gridCol w:w="522"/>
        <w:gridCol w:w="1063"/>
        <w:gridCol w:w="925"/>
        <w:gridCol w:w="774"/>
        <w:gridCol w:w="1034"/>
        <w:gridCol w:w="1361"/>
        <w:gridCol w:w="736"/>
        <w:gridCol w:w="580"/>
        <w:gridCol w:w="1588"/>
        <w:gridCol w:w="808"/>
        <w:gridCol w:w="713"/>
        <w:gridCol w:w="711"/>
        <w:gridCol w:w="1133"/>
        <w:gridCol w:w="1136"/>
        <w:gridCol w:w="1638"/>
      </w:tblGrid>
      <w:tr>
        <w:trPr>
          <w:trHeight w:val="1635" w:hRule="atLeast"/>
        </w:trPr>
        <w:tc>
          <w:tcPr>
            <w:tcW w:w="5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 xml:space="preserve">№ </w:t>
            </w:r>
            <w:r>
              <w:rPr>
                <w:sz w:val="18"/>
                <w:szCs w:val="18"/>
              </w:rPr>
              <w:t>пар-тии</w:t>
            </w:r>
          </w:p>
        </w:tc>
        <w:tc>
          <w:tcPr>
            <w:tcW w:w="5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 xml:space="preserve">№ </w:t>
            </w:r>
            <w:r>
              <w:rPr>
                <w:sz w:val="18"/>
                <w:szCs w:val="18"/>
              </w:rPr>
              <w:t>поз.</w:t>
            </w:r>
          </w:p>
        </w:tc>
        <w:tc>
          <w:tcPr>
            <w:tcW w:w="10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 xml:space="preserve">Наиме-нование обору-дования  </w:t>
            </w:r>
          </w:p>
        </w:tc>
        <w:tc>
          <w:tcPr>
            <w:tcW w:w="9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Артикул, тип, марка</w:t>
            </w:r>
          </w:p>
        </w:tc>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Завод изгото-витель</w:t>
            </w:r>
          </w:p>
        </w:tc>
        <w:tc>
          <w:tcPr>
            <w:tcW w:w="10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Страна происхож-дения Товара</w:t>
            </w:r>
          </w:p>
        </w:tc>
        <w:tc>
          <w:tcPr>
            <w:tcW w:w="13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 xml:space="preserve">Страна регистрации производителя Оборудования </w:t>
            </w:r>
          </w:p>
        </w:tc>
        <w:tc>
          <w:tcPr>
            <w:tcW w:w="7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Код ОКПД 2 (с наименованием)</w:t>
            </w:r>
          </w:p>
        </w:tc>
        <w:tc>
          <w:tcPr>
            <w:tcW w:w="5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Ед. изм.</w:t>
            </w:r>
          </w:p>
        </w:tc>
        <w:tc>
          <w:tcPr>
            <w:tcW w:w="15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 xml:space="preserve"> </w:t>
            </w:r>
            <w:r>
              <w:rPr>
                <w:sz w:val="18"/>
                <w:szCs w:val="18"/>
              </w:rPr>
              <w:t>Порядковые номера реестровых записей, под которыми Товар включен в реестры, предусмотренные пунктом 2 Постановления Правительства РФ от 03.12.2020 № 2013</w:t>
            </w:r>
          </w:p>
        </w:tc>
        <w:tc>
          <w:tcPr>
            <w:tcW w:w="8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Коли-чество</w:t>
            </w:r>
          </w:p>
        </w:tc>
        <w:tc>
          <w:tcPr>
            <w:tcW w:w="7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Цена за единицу руб. без НДС</w:t>
            </w:r>
          </w:p>
        </w:tc>
        <w:tc>
          <w:tcPr>
            <w:tcW w:w="7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Цена руб. без НДС</w:t>
            </w:r>
          </w:p>
        </w:tc>
        <w:tc>
          <w:tcPr>
            <w:tcW w:w="11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НДС 20% / НДС не облагается, руб.</w:t>
            </w:r>
          </w:p>
        </w:tc>
        <w:tc>
          <w:tcPr>
            <w:tcW w:w="11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Стоимость, руб. с НДС</w:t>
            </w:r>
          </w:p>
        </w:tc>
        <w:tc>
          <w:tcPr>
            <w:tcW w:w="16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sz w:val="18"/>
                <w:szCs w:val="18"/>
              </w:rPr>
            </w:pPr>
            <w:r>
              <w:rPr>
                <w:sz w:val="18"/>
                <w:szCs w:val="18"/>
              </w:rPr>
              <w:t>Перечень сопроводительных документов (в том числе подтверждающих качество Оборудования)</w:t>
            </w:r>
          </w:p>
        </w:tc>
      </w:tr>
      <w:tr>
        <w:trPr>
          <w:trHeight w:val="476" w:hRule="atLeast"/>
        </w:trPr>
        <w:tc>
          <w:tcPr>
            <w:tcW w:w="5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9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0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3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5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5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7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7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c>
          <w:tcPr>
            <w:tcW w:w="16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76"/>
              <w:ind w:hanging="0"/>
              <w:jc w:val="left"/>
              <w:rPr>
                <w:sz w:val="18"/>
                <w:szCs w:val="18"/>
              </w:rPr>
            </w:pPr>
            <w:r>
              <w:rPr>
                <w:sz w:val="18"/>
                <w:szCs w:val="18"/>
              </w:rPr>
            </w:r>
          </w:p>
        </w:tc>
      </w:tr>
      <w:tr>
        <w:trPr>
          <w:trHeight w:val="300" w:hRule="atLeast"/>
        </w:trPr>
        <w:tc>
          <w:tcPr>
            <w:tcW w:w="5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w:t>
            </w:r>
          </w:p>
        </w:tc>
        <w:tc>
          <w:tcPr>
            <w:tcW w:w="522"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2</w:t>
            </w:r>
          </w:p>
        </w:tc>
        <w:tc>
          <w:tcPr>
            <w:tcW w:w="1063"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3</w:t>
            </w:r>
          </w:p>
        </w:tc>
        <w:tc>
          <w:tcPr>
            <w:tcW w:w="92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4</w:t>
            </w:r>
          </w:p>
        </w:tc>
        <w:tc>
          <w:tcPr>
            <w:tcW w:w="77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5</w:t>
            </w:r>
          </w:p>
        </w:tc>
        <w:tc>
          <w:tcPr>
            <w:tcW w:w="103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6</w:t>
            </w:r>
          </w:p>
        </w:tc>
        <w:tc>
          <w:tcPr>
            <w:tcW w:w="1361"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7</w:t>
            </w:r>
          </w:p>
        </w:tc>
        <w:tc>
          <w:tcPr>
            <w:tcW w:w="73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8</w:t>
            </w:r>
          </w:p>
        </w:tc>
        <w:tc>
          <w:tcPr>
            <w:tcW w:w="58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9</w:t>
            </w:r>
          </w:p>
        </w:tc>
        <w:tc>
          <w:tcPr>
            <w:tcW w:w="1588"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10</w:t>
            </w:r>
          </w:p>
        </w:tc>
        <w:tc>
          <w:tcPr>
            <w:tcW w:w="808"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11</w:t>
            </w:r>
          </w:p>
        </w:tc>
        <w:tc>
          <w:tcPr>
            <w:tcW w:w="713"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12</w:t>
            </w:r>
          </w:p>
        </w:tc>
        <w:tc>
          <w:tcPr>
            <w:tcW w:w="711"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13</w:t>
            </w:r>
          </w:p>
        </w:tc>
        <w:tc>
          <w:tcPr>
            <w:tcW w:w="1133"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14</w:t>
            </w:r>
          </w:p>
        </w:tc>
        <w:tc>
          <w:tcPr>
            <w:tcW w:w="1136"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15</w:t>
            </w:r>
          </w:p>
        </w:tc>
        <w:tc>
          <w:tcPr>
            <w:tcW w:w="1638"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t>16</w:t>
            </w:r>
          </w:p>
        </w:tc>
      </w:tr>
      <w:tr>
        <w:trPr>
          <w:trHeight w:val="300" w:hRule="atLeast"/>
        </w:trPr>
        <w:tc>
          <w:tcPr>
            <w:tcW w:w="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522"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06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92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7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03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361"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36"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58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58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80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1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13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136"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63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r>
      <w:tr>
        <w:trPr>
          <w:trHeight w:val="300" w:hRule="atLeast"/>
        </w:trPr>
        <w:tc>
          <w:tcPr>
            <w:tcW w:w="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522"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06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92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7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03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361"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36"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58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58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80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1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133"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136"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c>
          <w:tcPr>
            <w:tcW w:w="163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76"/>
              <w:ind w:hanging="0"/>
              <w:jc w:val="center"/>
              <w:rPr>
                <w:color w:val="000000"/>
                <w:sz w:val="18"/>
                <w:szCs w:val="18"/>
              </w:rPr>
            </w:pPr>
            <w:r>
              <w:rPr>
                <w:color w:val="000000"/>
                <w:sz w:val="18"/>
                <w:szCs w:val="18"/>
              </w:rPr>
            </w:r>
          </w:p>
        </w:tc>
      </w:tr>
    </w:tbl>
    <w:p>
      <w:pPr>
        <w:pStyle w:val="Normal"/>
        <w:suppressAutoHyphens w:val="false"/>
        <w:spacing w:lineRule="auto" w:line="276" w:before="0" w:after="200"/>
        <w:ind w:hanging="0"/>
        <w:jc w:val="left"/>
        <w:rPr>
          <w:sz w:val="22"/>
          <w:szCs w:val="22"/>
        </w:rPr>
      </w:pPr>
      <w:r>
        <w:rPr>
          <w:b/>
          <w:sz w:val="22"/>
          <w:szCs w:val="22"/>
        </w:rPr>
        <w:t>*</w:t>
      </w:r>
      <w:r>
        <w:rPr>
          <w:sz w:val="22"/>
          <w:szCs w:val="22"/>
        </w:rPr>
        <w:t>В случае включения в спецификацию стоимости за единицу оборудования, МТР с учетом доставки, указать данное условие.</w:t>
      </w:r>
    </w:p>
    <w:p>
      <w:pPr>
        <w:pStyle w:val="Normal"/>
        <w:suppressAutoHyphens w:val="false"/>
        <w:spacing w:lineRule="auto" w:line="276" w:before="0" w:after="200"/>
        <w:ind w:hanging="0"/>
        <w:jc w:val="left"/>
        <w:rPr>
          <w:sz w:val="22"/>
          <w:szCs w:val="22"/>
        </w:rPr>
      </w:pPr>
      <w:r>
        <w:rPr>
          <w:b/>
          <w:sz w:val="22"/>
          <w:szCs w:val="22"/>
          <w:u w:val="single"/>
        </w:rPr>
        <w:t>Примечания</w:t>
      </w:r>
      <w:r>
        <w:rPr>
          <w:sz w:val="22"/>
          <w:szCs w:val="22"/>
        </w:rPr>
        <w:t>: в случае закупки оборудования (материалов) комплектом, в спецификации необходимо разбить его на позиции (ценообразующие и являющиеся оборудованием) с указанием полного наименования (тип, марка, артикул) каждой составляющей и стоимости за единицу.</w:t>
      </w:r>
    </w:p>
    <w:sectPr>
      <w:footnotePr>
        <w:numFmt w:val="decimal"/>
        <w:numRestart w:val="eachPage"/>
      </w:footnotePr>
      <w:type w:val="nextPage"/>
      <w:pgSz w:orient="landscape" w:w="16838" w:h="11906"/>
      <w:pgMar w:left="1418" w:right="851" w:gutter="0" w:header="0" w:top="1134"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Arial CYR">
    <w:charset w:val="01"/>
    <w:family w:val="roman"/>
    <w:pitch w:val="variable"/>
  </w:font>
  <w:font w:name="Arial Unicode MS">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2"/>
        </w:rPr>
        <w:footnoteRef/>
      </w:r>
      <w:r>
        <w:rPr/>
        <w:t xml:space="preserve"> </w:t>
      </w:r>
      <w:r>
        <w:rPr/>
        <w:t>В соответствии с Постановлением Правительства РФ от 17.07.2015 №719 «О подтверждении производства промышленной продукции на территории РФ» и в т.ч. должно подтверждаться наличием действующих записей в реестре российской промышленной продукции в государственной информационной системе промышленности Минпромторг России (</w:t>
      </w:r>
      <w:hyperlink r:id="rId1">
        <w:r>
          <w:rPr>
            <w:rStyle w:val="Hyperlink"/>
          </w:rPr>
          <w:t>https://gisp.gov.ru/</w:t>
        </w:r>
      </w:hyperlink>
      <w:r>
        <w:rPr/>
        <w:t>) и/или в едином реестре российских программ для электронных вычислительных машин и баз данных Минцифры России (</w:t>
      </w:r>
      <w:hyperlink r:id="rId2">
        <w:r>
          <w:rPr>
            <w:rStyle w:val="Hyperlink"/>
          </w:rPr>
          <w:t>https://reestr.digital.gov.ru/</w:t>
        </w:r>
      </w:hyperlink>
      <w:r>
        <w:rPr/>
        <w:t>).</w:t>
      </w:r>
    </w:p>
  </w:footnote>
  <w:footnote w:id="3">
    <w:p>
      <w:pPr>
        <w:pStyle w:val="FootnoteText"/>
        <w:widowControl w:val="false"/>
        <w:rPr/>
      </w:pPr>
      <w:r>
        <w:rPr>
          <w:rStyle w:val="Style2"/>
        </w:rPr>
        <w:footnoteRef/>
      </w:r>
      <w:r>
        <w:rPr/>
        <w:t xml:space="preserve"> </w:t>
      </w:r>
      <w:r>
        <w:rPr/>
        <w:t>В соответствии с Указом Президента России от 01.05.2022 №250 «О дополнительных мерах по обеспечению информационной безопасности РФ».</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suff w:val="space"/>
      <w:lvlText w:val="-"/>
      <w:lvlJc w:val="left"/>
      <w:pPr>
        <w:tabs>
          <w:tab w:val="num" w:pos="0"/>
        </w:tabs>
        <w:ind w:left="720" w:hanging="360"/>
      </w:pPr>
      <w:rPr>
        <w:rFonts w:ascii="Courier New" w:hAnsi="Courier New" w:cs="Courier New" w:hint="default"/>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i/>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786" w:hanging="360"/>
      </w:pPr>
      <w:rPr>
        <w:b w:val="false"/>
        <w:color w:val="auto"/>
      </w:rPr>
    </w:lvl>
    <w:lvl w:ilvl="1">
      <w:start w:val="1"/>
      <w:numFmt w:val="decimal"/>
      <w:lvlText w:val="%2."/>
      <w:lvlJc w:val="left"/>
      <w:pPr>
        <w:tabs>
          <w:tab w:val="num" w:pos="0"/>
        </w:tabs>
        <w:ind w:left="792" w:hanging="432"/>
      </w:pPr>
      <w:rPr>
        <w:b w:val="false"/>
        <w:color w:val="auto"/>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9"/>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2"/>
    <w:next w:val="Normal"/>
    <w:link w:val="1"/>
    <w:uiPriority w:val="9"/>
    <w:qFormat/>
    <w:pPr>
      <w:outlineLvl w:val="0"/>
    </w:pPr>
    <w:rPr>
      <w:i/>
      <w:szCs w:val="20"/>
    </w:rPr>
  </w:style>
  <w:style w:type="paragraph" w:styleId="Heading2">
    <w:name w:val="Heading 2"/>
    <w:basedOn w:val="Normal"/>
    <w:next w:val="Normal"/>
    <w:link w:val="2"/>
    <w:uiPriority w:val="9"/>
    <w:qFormat/>
    <w:pPr>
      <w:keepNext w:val="true"/>
      <w:spacing w:before="240" w:after="60"/>
      <w:outlineLvl w:val="1"/>
    </w:pPr>
    <w:rPr>
      <w:b/>
      <w:bCs/>
      <w:iCs/>
      <w:sz w:val="24"/>
      <w:lang w:val="x-none" w:eastAsia="x-none"/>
    </w:rPr>
  </w:style>
  <w:style w:type="paragraph" w:styleId="Heading3">
    <w:name w:val="Heading 3"/>
    <w:basedOn w:val="Normal"/>
    <w:next w:val="Normal"/>
    <w:link w:val="3"/>
    <w:uiPriority w:val="9"/>
    <w:qFormat/>
    <w:pPr>
      <w:keepNext w:val="true"/>
      <w:snapToGrid w:val="false"/>
      <w:spacing w:lineRule="auto" w:line="240" w:before="120" w:after="120"/>
      <w:ind w:hanging="0"/>
      <w:jc w:val="left"/>
      <w:outlineLvl w:val="2"/>
    </w:pPr>
    <w:rPr>
      <w:szCs w:val="20"/>
      <w:lang w:val="x-none" w:eastAsia="x-none"/>
    </w:rPr>
  </w:style>
  <w:style w:type="paragraph" w:styleId="Heading4">
    <w:name w:val="Heading 4"/>
    <w:basedOn w:val="Heading3"/>
    <w:next w:val="Normal"/>
    <w:link w:val="4"/>
    <w:uiPriority w:val="9"/>
    <w:qFormat/>
    <w:pPr>
      <w:tabs>
        <w:tab w:val="clear" w:pos="708"/>
        <w:tab w:val="left" w:pos="567" w:leader="none"/>
        <w:tab w:val="left" w:pos="851" w:leader="none"/>
      </w:tabs>
      <w:snapToGrid w:val="true"/>
      <w:ind w:left="432" w:hanging="432"/>
      <w:outlineLvl w:val="3"/>
    </w:pPr>
    <w:rPr>
      <w:rFonts w:eastAsia="Calibri"/>
      <w:b/>
      <w:bCs/>
      <w:sz w:val="24"/>
      <w:szCs w:val="32"/>
    </w:rPr>
  </w:style>
  <w:style w:type="paragraph" w:styleId="Heading5">
    <w:name w:val="Heading 5"/>
    <w:basedOn w:val="Normal"/>
    <w:next w:val="Normal"/>
    <w:link w:val="5"/>
    <w:uiPriority w:val="9"/>
    <w:qFormat/>
    <w:pPr>
      <w:keepNext w:val="true"/>
      <w:keepLines/>
      <w:spacing w:before="40" w:after="0"/>
      <w:outlineLvl w:val="4"/>
    </w:pPr>
    <w:rPr>
      <w:rFonts w:ascii="Calibri Light" w:hAnsi="Calibri Light" w:eastAsia="Calibri" w:cs="Tahoma"/>
      <w:color w:val="2E74B5"/>
    </w:rPr>
  </w:style>
  <w:style w:type="paragraph" w:styleId="Heading6">
    <w:name w:val="Heading 6"/>
    <w:basedOn w:val="Normal"/>
    <w:next w:val="Normal"/>
    <w:link w:val="6"/>
    <w:uiPriority w:val="9"/>
    <w:qFormat/>
    <w:pPr>
      <w:keepNext w:val="true"/>
      <w:keepLines/>
      <w:suppressAutoHyphens w:val="false"/>
      <w:spacing w:lineRule="auto" w:line="240" w:before="200" w:after="0"/>
      <w:ind w:hanging="0"/>
      <w:jc w:val="left"/>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pPr>
      <w:keepNext w:val="true"/>
      <w:keepLines/>
      <w:suppressAutoHyphens w:val="false"/>
      <w:spacing w:lineRule="auto" w:line="240" w:before="200" w:after="0"/>
      <w:ind w:hanging="0"/>
      <w:jc w:val="left"/>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pPr>
      <w:keepNext w:val="true"/>
      <w:keepLines/>
      <w:suppressAutoHyphens w:val="false"/>
      <w:spacing w:lineRule="auto" w:line="240" w:before="200" w:after="0"/>
      <w:ind w:hanging="0"/>
      <w:jc w:val="left"/>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pPr>
      <w:suppressAutoHyphens w:val="false"/>
      <w:spacing w:lineRule="auto" w:line="240" w:before="240" w:after="60"/>
      <w:ind w:hanging="0"/>
      <w:jc w:val="left"/>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Times New Roman" w:hAnsi="Times New Roman" w:eastAsia="Times New Roman" w:cs="Times New Roman"/>
      <w:b/>
      <w:bCs/>
      <w:i/>
      <w:iCs/>
      <w:sz w:val="24"/>
      <w:szCs w:val="20"/>
      <w:lang w:val="x-none" w:eastAsia="x-none"/>
    </w:rPr>
  </w:style>
  <w:style w:type="character" w:styleId="2" w:customStyle="1">
    <w:name w:val="Заголовок 2 Знак"/>
    <w:basedOn w:val="DefaultParagraphFont"/>
    <w:uiPriority w:val="9"/>
    <w:qFormat/>
    <w:rPr>
      <w:rFonts w:ascii="Times New Roman" w:hAnsi="Times New Roman" w:eastAsia="Times New Roman" w:cs="Times New Roman"/>
      <w:b/>
      <w:bCs/>
      <w:iCs/>
      <w:sz w:val="24"/>
      <w:szCs w:val="28"/>
      <w:lang w:val="x-none" w:eastAsia="x-none"/>
    </w:rPr>
  </w:style>
  <w:style w:type="character" w:styleId="3" w:customStyle="1">
    <w:name w:val="Заголовок 3 Знак"/>
    <w:basedOn w:val="DefaultParagraphFont"/>
    <w:uiPriority w:val="9"/>
    <w:qFormat/>
    <w:rPr>
      <w:rFonts w:ascii="Times New Roman" w:hAnsi="Times New Roman" w:eastAsia="Times New Roman" w:cs="Times New Roman"/>
      <w:sz w:val="28"/>
      <w:szCs w:val="20"/>
      <w:lang w:val="x-none" w:eastAsia="x-none"/>
    </w:rPr>
  </w:style>
  <w:style w:type="character" w:styleId="5" w:customStyle="1">
    <w:name w:val="Заголовок 5 Знак"/>
    <w:basedOn w:val="DefaultParagraphFont"/>
    <w:uiPriority w:val="9"/>
    <w:qFormat/>
    <w:rPr>
      <w:rFonts w:ascii="Calibri Light" w:hAnsi="Calibri Light" w:eastAsia="Calibri" w:cs="Tahoma"/>
      <w:color w:val="2E74B5"/>
      <w:sz w:val="28"/>
      <w:szCs w:val="28"/>
      <w:lang w:eastAsia="ru-RU"/>
    </w:rPr>
  </w:style>
  <w:style w:type="character" w:styleId="Style" w:customStyle="1">
    <w:name w:val="Верхний колонтитул Знак"/>
    <w:basedOn w:val="DefaultParagraphFont"/>
    <w:uiPriority w:val="99"/>
    <w:qFormat/>
    <w:rPr>
      <w:rFonts w:ascii="Times New Roman" w:hAnsi="Times New Roman" w:eastAsia="Times New Roman" w:cs="Times New Roman"/>
      <w:sz w:val="28"/>
      <w:szCs w:val="28"/>
      <w:lang w:val="x-none" w:eastAsia="x-none"/>
    </w:rPr>
  </w:style>
  <w:style w:type="character" w:styleId="Style1"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2" w:customStyle="1">
    <w:name w:val="Символ сноски"/>
    <w:uiPriority w:val="99"/>
    <w:qFormat/>
    <w:rPr>
      <w:vertAlign w:val="superscript"/>
    </w:rPr>
  </w:style>
  <w:style w:type="character" w:styleId="FootnoteReference">
    <w:name w:val="Footnote Reference"/>
    <w:rPr>
      <w:vertAlign w:val="superscript"/>
    </w:rPr>
  </w:style>
  <w:style w:type="character" w:styleId="Style3" w:customStyle="1">
    <w:name w:val="Абзац списка Знак"/>
    <w:link w:val="ListParagraph"/>
    <w:uiPriority w:val="34"/>
    <w:qFormat/>
    <w:rPr>
      <w:rFonts w:ascii="Times New Roman" w:hAnsi="Times New Roman" w:eastAsia="Times New Roman" w:cs="Times New Roman"/>
      <w:sz w:val="24"/>
      <w:szCs w:val="24"/>
      <w:lang w:eastAsia="ru-RU"/>
    </w:rPr>
  </w:style>
  <w:style w:type="character" w:styleId="Style4" w:customStyle="1">
    <w:name w:val="Нижний колонтитул Знак"/>
    <w:basedOn w:val="DefaultParagraphFont"/>
    <w:uiPriority w:val="99"/>
    <w:qFormat/>
    <w:rPr>
      <w:rFonts w:ascii="Times New Roman" w:hAnsi="Times New Roman" w:eastAsia="Times New Roman" w:cs="Times New Roman"/>
      <w:sz w:val="28"/>
      <w:szCs w:val="28"/>
      <w:lang w:val="x-none" w:eastAsia="x-none"/>
    </w:rPr>
  </w:style>
  <w:style w:type="character" w:styleId="Style5" w:customStyle="1">
    <w:name w:val="Текст выноски Знак"/>
    <w:basedOn w:val="DefaultParagraphFont"/>
    <w:link w:val="BalloonText"/>
    <w:uiPriority w:val="99"/>
    <w:qFormat/>
    <w:rPr>
      <w:rFonts w:ascii="Tahoma" w:hAnsi="Tahoma" w:eastAsia="Times New Roman" w:cs="Tahoma"/>
      <w:sz w:val="16"/>
      <w:szCs w:val="16"/>
      <w:lang w:eastAsia="ru-RU"/>
    </w:rPr>
  </w:style>
  <w:style w:type="character" w:styleId="11" w:customStyle="1">
    <w:name w:val="Текст выноски Знак1"/>
    <w:basedOn w:val="DefaultParagraphFont"/>
    <w:qFormat/>
    <w:rPr>
      <w:rFonts w:ascii="Segoe UI" w:hAnsi="Segoe UI" w:eastAsia="Times New Roman" w:cs="Segoe UI"/>
      <w:sz w:val="18"/>
      <w:szCs w:val="18"/>
      <w:lang w:eastAsia="ru-RU"/>
    </w:rPr>
  </w:style>
  <w:style w:type="character" w:styleId="Style6" w:customStyle="1">
    <w:name w:val="Текст примечания Знак"/>
    <w:basedOn w:val="DefaultParagraphFont"/>
    <w:link w:val="Annotationtext"/>
    <w:qFormat/>
    <w:rPr>
      <w:rFonts w:ascii="Times New Roman" w:hAnsi="Times New Roman" w:eastAsia="Times New Roman" w:cs="Times New Roman"/>
      <w:sz w:val="20"/>
      <w:szCs w:val="20"/>
      <w:lang w:eastAsia="ru-RU"/>
    </w:rPr>
  </w:style>
  <w:style w:type="character" w:styleId="Style7" w:customStyle="1">
    <w:name w:val="Тема примечания Знак"/>
    <w:basedOn w:val="Style6"/>
    <w:link w:val="Annotationsubject"/>
    <w:qFormat/>
    <w:rPr>
      <w:rFonts w:ascii="Times New Roman" w:hAnsi="Times New Roman" w:eastAsia="Times New Roman" w:cs="Times New Roman"/>
      <w:b/>
      <w:bCs/>
      <w:sz w:val="20"/>
      <w:szCs w:val="20"/>
      <w:lang w:eastAsia="ru-RU"/>
    </w:rPr>
  </w:style>
  <w:style w:type="character" w:styleId="12" w:customStyle="1">
    <w:name w:val="Тема примечания Знак1"/>
    <w:basedOn w:val="Style6"/>
    <w:qFormat/>
    <w:rPr>
      <w:rFonts w:ascii="Times New Roman" w:hAnsi="Times New Roman" w:eastAsia="Times New Roman" w:cs="Times New Roman"/>
      <w:b/>
      <w:bCs/>
      <w:sz w:val="20"/>
      <w:szCs w:val="20"/>
      <w:lang w:eastAsia="ru-RU"/>
    </w:rPr>
  </w:style>
  <w:style w:type="character" w:styleId="Hyperlink">
    <w:name w:val="Hyperlink"/>
    <w:uiPriority w:val="99"/>
    <w:rPr>
      <w:color w:val="0000FF"/>
      <w:u w:val="single"/>
    </w:rPr>
  </w:style>
  <w:style w:type="character" w:styleId="31" w:customStyle="1">
    <w:name w:val="Основной текст 3 Знак"/>
    <w:basedOn w:val="DefaultParagraphFont"/>
    <w:link w:val="BodyText3"/>
    <w:qFormat/>
    <w:rPr>
      <w:rFonts w:ascii="Times New Roman" w:hAnsi="Times New Roman" w:eastAsia="Times New Roman" w:cs="Times New Roman"/>
      <w:color w:val="0000FF"/>
      <w:sz w:val="24"/>
      <w:szCs w:val="24"/>
      <w:lang w:val="x-none"/>
    </w:rPr>
  </w:style>
  <w:style w:type="character" w:styleId="Style8" w:customStyle="1">
    <w:name w:val="Заголовок Знак"/>
    <w:basedOn w:val="DefaultParagraphFont"/>
    <w:qFormat/>
    <w:rPr>
      <w:rFonts w:ascii="Times New Roman" w:hAnsi="Times New Roman" w:eastAsia="Times New Roman" w:cs="Times New Roman"/>
      <w:sz w:val="28"/>
      <w:szCs w:val="28"/>
      <w:lang w:val="x-none" w:eastAsia="ru-RU"/>
    </w:rPr>
  </w:style>
  <w:style w:type="character" w:styleId="Style9" w:customStyle="1">
    <w:name w:val="Текст концевой сноски Знак"/>
    <w:basedOn w:val="DefaultParagraphFont"/>
    <w:uiPriority w:val="99"/>
    <w:qFormat/>
    <w:rPr>
      <w:rFonts w:ascii="Times New Roman" w:hAnsi="Times New Roman" w:eastAsia="Times New Roman" w:cs="Times New Roman"/>
      <w:sz w:val="20"/>
      <w:szCs w:val="20"/>
      <w:lang w:eastAsia="ru-RU"/>
    </w:rPr>
  </w:style>
  <w:style w:type="character" w:styleId="13" w:customStyle="1">
    <w:name w:val="Текст концевой сноски Знак1"/>
    <w:basedOn w:val="DefaultParagraphFont"/>
    <w:qFormat/>
    <w:rPr>
      <w:rFonts w:ascii="Times New Roman" w:hAnsi="Times New Roman" w:eastAsia="Times New Roman" w:cs="Times New Roman"/>
      <w:sz w:val="20"/>
      <w:szCs w:val="20"/>
      <w:lang w:eastAsia="ru-RU"/>
    </w:rPr>
  </w:style>
  <w:style w:type="character" w:styleId="Style10" w:customStyle="1">
    <w:name w:val="Основной текст Знак"/>
    <w:basedOn w:val="DefaultParagraphFont"/>
    <w:qFormat/>
    <w:rPr>
      <w:rFonts w:ascii="Times New Roman" w:hAnsi="Times New Roman" w:eastAsia="Times New Roman" w:cs="Times New Roman"/>
      <w:sz w:val="28"/>
      <w:szCs w:val="28"/>
      <w:lang w:eastAsia="ru-RU"/>
    </w:rPr>
  </w:style>
  <w:style w:type="character" w:styleId="Style11" w:customStyle="1">
    <w:name w:val="Текст Знак"/>
    <w:basedOn w:val="DefaultParagraphFont"/>
    <w:link w:val="PlainText"/>
    <w:qFormat/>
    <w:rPr>
      <w:rFonts w:ascii="Calibri" w:hAnsi="Calibri"/>
      <w:szCs w:val="21"/>
    </w:rPr>
  </w:style>
  <w:style w:type="character" w:styleId="Annotationreference">
    <w:name w:val="annotation reference"/>
    <w:basedOn w:val="DefaultParagraphFont"/>
    <w:qFormat/>
    <w:rPr>
      <w:sz w:val="16"/>
      <w:szCs w:val="16"/>
    </w:rPr>
  </w:style>
  <w:style w:type="character" w:styleId="Style12" w:customStyle="1">
    <w:name w:val="Символ концевой сноски"/>
    <w:uiPriority w:val="99"/>
    <w:qFormat/>
    <w:rPr>
      <w:vertAlign w:val="superscript"/>
    </w:rPr>
  </w:style>
  <w:style w:type="character" w:styleId="EndnoteReference">
    <w:name w:val="Endnote Reference"/>
    <w:rPr>
      <w:vertAlign w:val="superscript"/>
    </w:rPr>
  </w:style>
  <w:style w:type="character" w:styleId="Tl" w:customStyle="1">
    <w:name w:val="t_l Знак"/>
    <w:basedOn w:val="DefaultParagraphFont"/>
    <w:link w:val="Tl1"/>
    <w:qFormat/>
    <w:rsid w:val="0038656d"/>
    <w:rPr>
      <w:rFonts w:ascii="Times New Roman" w:hAnsi="Times New Roman" w:cs="Times New Roman"/>
      <w:bCs/>
      <w:kern w:val="2"/>
      <w:sz w:val="24"/>
      <w:szCs w:val="20"/>
    </w:rPr>
  </w:style>
  <w:style w:type="character" w:styleId="Linenumber1" w:customStyle="1">
    <w:name w:val="line number1"/>
    <w:qFormat/>
    <w:rPr/>
  </w:style>
  <w:style w:type="character" w:styleId="Style13" w:customStyle="1">
    <w:name w:val="Ссылка указателя"/>
    <w:qFormat/>
    <w:rPr/>
  </w:style>
  <w:style w:type="character" w:styleId="Strong1">
    <w:name w:val="Strong1"/>
    <w:uiPriority w:val="22"/>
    <w:qFormat/>
    <w:rPr>
      <w:b/>
      <w:bCs/>
    </w:rPr>
  </w:style>
  <w:style w:type="character" w:styleId="FollowedHyperlink">
    <w:name w:val="FollowedHyperlink"/>
    <w:basedOn w:val="DefaultParagraphFont"/>
    <w:uiPriority w:val="99"/>
    <w:rPr>
      <w:color w:val="954F72"/>
      <w:u w:val="single"/>
    </w:rPr>
  </w:style>
  <w:style w:type="character" w:styleId="14" w:customStyle="1">
    <w:name w:val="Заголовок Знак1"/>
    <w:basedOn w:val="DefaultParagraphFont"/>
    <w:qFormat/>
    <w:rPr>
      <w:rFonts w:ascii="Calibri Light" w:hAnsi="Calibri Light" w:eastAsia="Calibri" w:cs="Tahoma"/>
      <w:spacing w:val="-10"/>
      <w:kern w:val="2"/>
      <w:sz w:val="56"/>
      <w:szCs w:val="56"/>
      <w:lang w:eastAsia="ru-RU"/>
    </w:rPr>
  </w:style>
  <w:style w:type="character" w:styleId="15" w:customStyle="1">
    <w:name w:val="Основной текст Знак1"/>
    <w:basedOn w:val="DefaultParagraphFont"/>
    <w:qFormat/>
    <w:rPr>
      <w:rFonts w:ascii="Times New Roman" w:hAnsi="Times New Roman" w:eastAsia="Times New Roman" w:cs="Times New Roman"/>
      <w:sz w:val="28"/>
      <w:szCs w:val="28"/>
      <w:lang w:eastAsia="ru-RU"/>
    </w:rPr>
  </w:style>
  <w:style w:type="character" w:styleId="16" w:customStyle="1">
    <w:name w:val="Верхний колонтитул Знак1"/>
    <w:basedOn w:val="DefaultParagraphFont"/>
    <w:qFormat/>
    <w:rPr>
      <w:rFonts w:ascii="Times New Roman" w:hAnsi="Times New Roman" w:eastAsia="Times New Roman" w:cs="Times New Roman"/>
      <w:sz w:val="28"/>
      <w:szCs w:val="28"/>
      <w:lang w:eastAsia="ru-RU"/>
    </w:rPr>
  </w:style>
  <w:style w:type="character" w:styleId="17" w:customStyle="1">
    <w:name w:val="Текст сноски Знак1"/>
    <w:basedOn w:val="DefaultParagraphFont"/>
    <w:qFormat/>
    <w:rPr>
      <w:rFonts w:ascii="Times New Roman" w:hAnsi="Times New Roman" w:eastAsia="Times New Roman" w:cs="Times New Roman"/>
      <w:sz w:val="20"/>
      <w:szCs w:val="20"/>
      <w:lang w:eastAsia="ru-RU"/>
    </w:rPr>
  </w:style>
  <w:style w:type="character" w:styleId="18" w:customStyle="1">
    <w:name w:val="Нижний колонтитул Знак1"/>
    <w:basedOn w:val="DefaultParagraphFont"/>
    <w:qFormat/>
    <w:rPr>
      <w:rFonts w:ascii="Times New Roman" w:hAnsi="Times New Roman" w:eastAsia="Times New Roman" w:cs="Times New Roman"/>
      <w:sz w:val="28"/>
      <w:szCs w:val="28"/>
      <w:lang w:eastAsia="ru-RU"/>
    </w:rPr>
  </w:style>
  <w:style w:type="character" w:styleId="21" w:customStyle="1">
    <w:name w:val="Текст выноски Знак2"/>
    <w:basedOn w:val="DefaultParagraphFont"/>
    <w:qFormat/>
    <w:rPr>
      <w:rFonts w:ascii="Segoe UI" w:hAnsi="Segoe UI" w:eastAsia="Times New Roman" w:cs="Segoe UI"/>
      <w:sz w:val="18"/>
      <w:szCs w:val="18"/>
      <w:lang w:eastAsia="ru-RU"/>
    </w:rPr>
  </w:style>
  <w:style w:type="character" w:styleId="19" w:customStyle="1">
    <w:name w:val="Текст примечания Знак1"/>
    <w:basedOn w:val="DefaultParagraphFont"/>
    <w:qFormat/>
    <w:rPr>
      <w:rFonts w:ascii="Times New Roman" w:hAnsi="Times New Roman" w:eastAsia="Times New Roman" w:cs="Times New Roman"/>
      <w:sz w:val="20"/>
      <w:szCs w:val="20"/>
      <w:lang w:eastAsia="ru-RU"/>
    </w:rPr>
  </w:style>
  <w:style w:type="character" w:styleId="22" w:customStyle="1">
    <w:name w:val="Тема примечания Знак2"/>
    <w:basedOn w:val="19"/>
    <w:qFormat/>
    <w:rPr>
      <w:rFonts w:ascii="Times New Roman" w:hAnsi="Times New Roman" w:eastAsia="Times New Roman" w:cs="Times New Roman"/>
      <w:b/>
      <w:bCs/>
      <w:sz w:val="20"/>
      <w:szCs w:val="20"/>
      <w:lang w:eastAsia="ru-RU"/>
    </w:rPr>
  </w:style>
  <w:style w:type="character" w:styleId="311" w:customStyle="1">
    <w:name w:val="Основной текст 3 Знак1"/>
    <w:basedOn w:val="DefaultParagraphFont"/>
    <w:qFormat/>
    <w:rPr>
      <w:rFonts w:ascii="Times New Roman" w:hAnsi="Times New Roman" w:eastAsia="Times New Roman" w:cs="Times New Roman"/>
      <w:sz w:val="16"/>
      <w:szCs w:val="16"/>
      <w:lang w:eastAsia="ru-RU"/>
    </w:rPr>
  </w:style>
  <w:style w:type="character" w:styleId="23" w:customStyle="1">
    <w:name w:val="Текст концевой сноски Знак2"/>
    <w:basedOn w:val="DefaultParagraphFont"/>
    <w:qFormat/>
    <w:rPr>
      <w:rFonts w:ascii="Times New Roman" w:hAnsi="Times New Roman" w:eastAsia="Times New Roman" w:cs="Times New Roman"/>
      <w:sz w:val="20"/>
      <w:szCs w:val="20"/>
      <w:lang w:eastAsia="ru-RU"/>
    </w:rPr>
  </w:style>
  <w:style w:type="character" w:styleId="110" w:customStyle="1">
    <w:name w:val="Текст Знак1"/>
    <w:basedOn w:val="DefaultParagraphFont"/>
    <w:qFormat/>
    <w:rPr>
      <w:rFonts w:ascii="Consolas" w:hAnsi="Consolas" w:eastAsia="Times New Roman" w:cs="Times New Roman"/>
      <w:sz w:val="21"/>
      <w:szCs w:val="21"/>
      <w:lang w:eastAsia="ru-RU"/>
    </w:rPr>
  </w:style>
  <w:style w:type="character" w:styleId="111" w:customStyle="1">
    <w:name w:val="Неразрешенное упоминание1"/>
    <w:basedOn w:val="DefaultParagraphFont"/>
    <w:qFormat/>
    <w:rPr>
      <w:color w:val="605E5C"/>
      <w:shd w:fill="E1DFDD" w:val="clear"/>
    </w:rPr>
  </w:style>
  <w:style w:type="character" w:styleId="4" w:customStyle="1">
    <w:name w:val="Заголовок 4 Знак"/>
    <w:basedOn w:val="DefaultParagraphFont"/>
    <w:uiPriority w:val="9"/>
    <w:qFormat/>
    <w:rPr>
      <w:rFonts w:ascii="Times New Roman" w:hAnsi="Times New Roman" w:eastAsia="Calibri" w:cs="Times New Roman"/>
      <w:b/>
      <w:bCs/>
      <w:sz w:val="24"/>
      <w:szCs w:val="32"/>
      <w:lang w:val="x-none" w:eastAsia="x-none"/>
    </w:rPr>
  </w:style>
  <w:style w:type="character" w:styleId="6" w:customStyle="1">
    <w:name w:val="Заголовок 6 Знак"/>
    <w:basedOn w:val="DefaultParagraphFont"/>
    <w:uiPriority w:val="9"/>
    <w:qFormat/>
    <w:rPr>
      <w:rFonts w:ascii="Cambria" w:hAnsi="Cambria" w:eastAsia="Times New Roman" w:cs="Times New Roman"/>
      <w:i/>
      <w:iCs/>
      <w:color w:val="243F60"/>
      <w:sz w:val="20"/>
      <w:szCs w:val="20"/>
      <w:lang w:val="x-none" w:eastAsia="x-none"/>
    </w:rPr>
  </w:style>
  <w:style w:type="character" w:styleId="7" w:customStyle="1">
    <w:name w:val="Заголовок 7 Знак"/>
    <w:basedOn w:val="DefaultParagraphFont"/>
    <w:uiPriority w:val="9"/>
    <w:qFormat/>
    <w:rPr>
      <w:rFonts w:ascii="Cambria" w:hAnsi="Cambria" w:eastAsia="Times New Roman" w:cs="Times New Roman"/>
      <w:i/>
      <w:iCs/>
      <w:color w:val="404040"/>
      <w:sz w:val="20"/>
      <w:szCs w:val="20"/>
      <w:lang w:val="x-none" w:eastAsia="x-none"/>
    </w:rPr>
  </w:style>
  <w:style w:type="character" w:styleId="8" w:customStyle="1">
    <w:name w:val="Заголовок 8 Знак"/>
    <w:basedOn w:val="DefaultParagraphFont"/>
    <w:uiPriority w:val="9"/>
    <w:qFormat/>
    <w:rPr>
      <w:rFonts w:ascii="Cambria" w:hAnsi="Cambria" w:eastAsia="Times New Roman" w:cs="Times New Roman"/>
      <w:color w:val="4F81BD"/>
      <w:sz w:val="20"/>
      <w:szCs w:val="20"/>
      <w:lang w:val="x-none" w:eastAsia="x-none"/>
    </w:rPr>
  </w:style>
  <w:style w:type="character" w:styleId="9" w:customStyle="1">
    <w:name w:val="Заголовок 9 Знак"/>
    <w:basedOn w:val="DefaultParagraphFont"/>
    <w:uiPriority w:val="9"/>
    <w:qFormat/>
    <w:rPr>
      <w:rFonts w:ascii="Arial" w:hAnsi="Arial" w:eastAsia="Times New Roman" w:cs="Times New Roman"/>
      <w:lang w:val="x-none" w:eastAsia="x-none"/>
    </w:rPr>
  </w:style>
  <w:style w:type="character" w:styleId="112" w:customStyle="1">
    <w:name w:val="Заголовок 1 Знак1"/>
    <w:basedOn w:val="DefaultParagraphFont"/>
    <w:qFormat/>
    <w:rPr>
      <w:rFonts w:ascii="Calibri Light" w:hAnsi="Calibri Light" w:eastAsia="Calibri" w:cs="Tahoma"/>
      <w:color w:val="2E74B5"/>
      <w:kern w:val="2"/>
      <w:sz w:val="40"/>
      <w:szCs w:val="40"/>
    </w:rPr>
  </w:style>
  <w:style w:type="character" w:styleId="211" w:customStyle="1">
    <w:name w:val="Заголовок 2 Знак1"/>
    <w:basedOn w:val="DefaultParagraphFont"/>
    <w:qFormat/>
    <w:rPr>
      <w:rFonts w:ascii="Calibri Light" w:hAnsi="Calibri Light" w:eastAsia="Calibri" w:cs="Tahoma"/>
      <w:color w:val="2E74B5"/>
      <w:kern w:val="2"/>
      <w:sz w:val="32"/>
      <w:szCs w:val="32"/>
    </w:rPr>
  </w:style>
  <w:style w:type="character" w:styleId="312" w:customStyle="1">
    <w:name w:val="Заголовок 3 Знак1"/>
    <w:basedOn w:val="DefaultParagraphFont"/>
    <w:qFormat/>
    <w:rPr>
      <w:rFonts w:eastAsia="Calibri" w:cs="Tahoma"/>
      <w:color w:val="2E74B5"/>
      <w:kern w:val="2"/>
      <w:sz w:val="28"/>
      <w:szCs w:val="28"/>
    </w:rPr>
  </w:style>
  <w:style w:type="character" w:styleId="41" w:customStyle="1">
    <w:name w:val="Заголовок 4 Знак1"/>
    <w:basedOn w:val="DefaultParagraphFont"/>
    <w:qFormat/>
    <w:rPr>
      <w:rFonts w:eastAsia="Calibri" w:cs="Tahoma"/>
      <w:i/>
      <w:iCs/>
      <w:color w:val="2E74B5"/>
      <w:kern w:val="2"/>
      <w:sz w:val="24"/>
      <w:szCs w:val="24"/>
    </w:rPr>
  </w:style>
  <w:style w:type="character" w:styleId="Style14" w:customStyle="1">
    <w:name w:val="Основной текст с отступом Знак"/>
    <w:basedOn w:val="DefaultParagraphFont"/>
    <w:qFormat/>
    <w:rPr>
      <w:rFonts w:ascii="Times New Roman" w:hAnsi="Times New Roman" w:eastAsia="Times New Roman" w:cs="Times New Roman"/>
      <w:sz w:val="24"/>
      <w:szCs w:val="24"/>
      <w:lang w:eastAsia="ru-RU"/>
    </w:rPr>
  </w:style>
  <w:style w:type="character" w:styleId="Style15" w:customStyle="1">
    <w:name w:val="Подзаголовок Знак"/>
    <w:basedOn w:val="DefaultParagraphFont"/>
    <w:uiPriority w:val="11"/>
    <w:qFormat/>
    <w:rPr>
      <w:rFonts w:ascii="Cambria" w:hAnsi="Cambria" w:eastAsia="Times New Roman" w:cs="Times New Roman"/>
      <w:i/>
      <w:iCs/>
      <w:color w:val="4F81BD"/>
      <w:spacing w:val="15"/>
      <w:sz w:val="24"/>
      <w:szCs w:val="24"/>
      <w:lang w:val="x-none" w:eastAsia="x-none"/>
    </w:rPr>
  </w:style>
  <w:style w:type="character" w:styleId="24" w:customStyle="1">
    <w:name w:val="Основной текст 2 Знак"/>
    <w:basedOn w:val="DefaultParagraphFont"/>
    <w:link w:val="BodyText2"/>
    <w:qFormat/>
    <w:rPr>
      <w:rFonts w:ascii="Times New Roman" w:hAnsi="Times New Roman" w:eastAsia="Times New Roman" w:cs="Times New Roman"/>
      <w:sz w:val="28"/>
      <w:szCs w:val="28"/>
      <w:lang w:eastAsia="ru-RU"/>
    </w:rPr>
  </w:style>
  <w:style w:type="character" w:styleId="25" w:customStyle="1">
    <w:name w:val="Основной текст с отступом 2 Знак"/>
    <w:basedOn w:val="DefaultParagraphFont"/>
    <w:link w:val="BodyTextIndent2"/>
    <w:qFormat/>
    <w:rPr>
      <w:rFonts w:ascii="Times New Roman" w:hAnsi="Times New Roman" w:eastAsia="Times New Roman" w:cs="Times New Roman"/>
      <w:sz w:val="28"/>
      <w:szCs w:val="28"/>
      <w:lang w:eastAsia="ru-RU"/>
    </w:rPr>
  </w:style>
  <w:style w:type="character" w:styleId="32" w:customStyle="1">
    <w:name w:val="Основной текст с отступом 3 Знак"/>
    <w:basedOn w:val="DefaultParagraphFont"/>
    <w:link w:val="BodyTextIndent3"/>
    <w:qFormat/>
    <w:rPr>
      <w:kern w:val="2"/>
      <w:sz w:val="16"/>
      <w:szCs w:val="16"/>
    </w:rPr>
  </w:style>
  <w:style w:type="character" w:styleId="Style16" w:customStyle="1">
    <w:name w:val="Схема документа Знак"/>
    <w:basedOn w:val="DefaultParagraphFont"/>
    <w:link w:val="DocumentMap"/>
    <w:uiPriority w:val="99"/>
    <w:qFormat/>
    <w:rPr>
      <w:rFonts w:ascii="Tahoma" w:hAnsi="Tahoma" w:eastAsia="Times New Roman" w:cs="Tahoma"/>
      <w:sz w:val="16"/>
      <w:szCs w:val="16"/>
      <w:lang w:eastAsia="ru-RU"/>
    </w:rPr>
  </w:style>
  <w:style w:type="character" w:styleId="Style17" w:customStyle="1">
    <w:name w:val="Электронная подпись Знак"/>
    <w:basedOn w:val="DefaultParagraphFont"/>
    <w:link w:val="E-mailSignature"/>
    <w:uiPriority w:val="99"/>
    <w:qFormat/>
    <w:rPr>
      <w:rFonts w:ascii="Times New Roman" w:hAnsi="Times New Roman" w:eastAsia="Calibri" w:cs="Times New Roman"/>
      <w:sz w:val="24"/>
      <w:szCs w:val="24"/>
      <w:lang w:val="x-none" w:eastAsia="x-none"/>
    </w:rPr>
  </w:style>
  <w:style w:type="character" w:styleId="26" w:customStyle="1">
    <w:name w:val="Цитата 2 Знак"/>
    <w:basedOn w:val="DefaultParagraphFont"/>
    <w:link w:val="Quote"/>
    <w:uiPriority w:val="29"/>
    <w:qFormat/>
    <w:rPr>
      <w:rFonts w:ascii="Calibri" w:hAnsi="Calibri" w:eastAsia="Calibri" w:cs="Times New Roman"/>
      <w:i/>
      <w:iCs/>
      <w:color w:val="000000"/>
      <w:sz w:val="20"/>
      <w:szCs w:val="20"/>
      <w:lang w:val="x-none" w:eastAsia="x-none"/>
    </w:rPr>
  </w:style>
  <w:style w:type="character" w:styleId="Style18" w:customStyle="1">
    <w:name w:val="Выделенная цитата Знак"/>
    <w:basedOn w:val="DefaultParagraphFont"/>
    <w:link w:val="IntenseQuote"/>
    <w:uiPriority w:val="30"/>
    <w:qFormat/>
    <w:rPr>
      <w:rFonts w:ascii="Calibri" w:hAnsi="Calibri" w:eastAsia="Calibri" w:cs="Times New Roman"/>
      <w:b/>
      <w:bCs/>
      <w:i/>
      <w:iCs/>
      <w:color w:val="4F81BD"/>
      <w:sz w:val="20"/>
      <w:szCs w:val="20"/>
      <w:lang w:val="x-none" w:eastAsia="x-none"/>
    </w:rPr>
  </w:style>
  <w:style w:type="character" w:styleId="Tc" w:customStyle="1">
    <w:name w:val="t_c Знак"/>
    <w:basedOn w:val="DefaultParagraphFont"/>
    <w:link w:val="Tc1"/>
    <w:qFormat/>
    <w:rsid w:val="005e19c8"/>
    <w:rPr>
      <w:rFonts w:ascii="Times New Roman" w:hAnsi="Times New Roman" w:cs="Times New Roman"/>
      <w:bCs/>
      <w:kern w:val="2"/>
      <w:sz w:val="24"/>
      <w:szCs w:val="24"/>
    </w:rPr>
  </w:style>
  <w:style w:type="character" w:styleId="-" w:customStyle="1">
    <w:name w:val="Таблица - заголовки Знак"/>
    <w:basedOn w:val="Tc"/>
    <w:link w:val="-3"/>
    <w:qFormat/>
    <w:rPr>
      <w:rFonts w:ascii="Times New Roman" w:hAnsi="Times New Roman" w:cs="Times New Roman"/>
      <w:b/>
      <w:bCs w:val="false"/>
      <w:kern w:val="2"/>
      <w:sz w:val="20"/>
      <w:szCs w:val="20"/>
    </w:rPr>
  </w:style>
  <w:style w:type="character" w:styleId="T1" w:customStyle="1">
    <w:name w:val="t1 Знак"/>
    <w:basedOn w:val="Style3"/>
    <w:link w:val="T11"/>
    <w:qFormat/>
    <w:rPr>
      <w:rFonts w:ascii="Times New Roman" w:hAnsi="Times New Roman" w:eastAsia="Times New Roman" w:cs="Tahoma"/>
      <w:kern w:val="2"/>
      <w:sz w:val="20"/>
      <w:szCs w:val="32"/>
      <w:lang w:eastAsia="ru-RU"/>
    </w:rPr>
  </w:style>
  <w:style w:type="character" w:styleId="T2" w:customStyle="1">
    <w:name w:val="t2 Знак"/>
    <w:basedOn w:val="T1"/>
    <w:link w:val="T21"/>
    <w:qFormat/>
    <w:rPr>
      <w:rFonts w:ascii="Times New Roman" w:hAnsi="Times New Roman" w:eastAsia="Times New Roman" w:cs="Times New Roman"/>
      <w:kern w:val="2"/>
      <w:sz w:val="24"/>
      <w:szCs w:val="24"/>
      <w:lang w:eastAsia="ru-RU"/>
    </w:rPr>
  </w:style>
  <w:style w:type="character" w:styleId="T3" w:customStyle="1">
    <w:name w:val="t3 Знак"/>
    <w:basedOn w:val="T2"/>
    <w:link w:val="T31"/>
    <w:qFormat/>
    <w:rsid w:val="004d2c69"/>
    <w:rPr>
      <w:rFonts w:ascii="Times New Roman" w:hAnsi="Times New Roman" w:eastAsia="Times New Roman" w:cs="Times New Roman"/>
      <w:kern w:val="2"/>
      <w:sz w:val="24"/>
      <w:szCs w:val="24"/>
      <w:lang w:eastAsia="ru-RU"/>
    </w:rPr>
  </w:style>
  <w:style w:type="character" w:styleId="T-lst" w:customStyle="1">
    <w:name w:val="t-lst Знак"/>
    <w:basedOn w:val="Tc"/>
    <w:link w:val="T-lst1"/>
    <w:qFormat/>
    <w:rPr>
      <w:rFonts w:ascii="Times New Roman" w:hAnsi="Times New Roman" w:cs="Times New Roman"/>
      <w:bCs/>
      <w:kern w:val="2"/>
      <w:sz w:val="24"/>
      <w:szCs w:val="24"/>
    </w:rPr>
  </w:style>
  <w:style w:type="character" w:styleId="Txt" w:customStyle="1">
    <w:name w:val="txt Знак"/>
    <w:basedOn w:val="DefaultParagraphFont"/>
    <w:link w:val="Txt1"/>
    <w:qFormat/>
    <w:rPr/>
  </w:style>
  <w:style w:type="character" w:styleId="SBRF" w:customStyle="1">
    <w:name w:val="SBRF_Текст абзаца Знак"/>
    <w:basedOn w:val="DefaultParagraphFont"/>
    <w:link w:val="SBRF2"/>
    <w:qFormat/>
    <w:rPr>
      <w:rFonts w:ascii="Times New Roman" w:hAnsi="Times New Roman" w:eastAsia="Calibri" w:cs="Times New Roman"/>
      <w:color w:val="00000A"/>
      <w:sz w:val="24"/>
      <w:szCs w:val="24"/>
      <w:lang w:val="en-US"/>
    </w:rPr>
  </w:style>
  <w:style w:type="character" w:styleId="SBRF1" w:customStyle="1">
    <w:name w:val="SBRF_Маркированный список Знак"/>
    <w:basedOn w:val="DefaultParagraphFont"/>
    <w:link w:val="SBRF3"/>
    <w:qFormat/>
    <w:rPr>
      <w:rFonts w:ascii="Times New Roman" w:hAnsi="Times New Roman" w:eastAsia="Calibri" w:cs="Times New Roman"/>
      <w:color w:val="00000A"/>
      <w:sz w:val="24"/>
    </w:rPr>
  </w:style>
  <w:style w:type="character" w:styleId="T-h" w:customStyle="1">
    <w:name w:val="t-h Знак"/>
    <w:basedOn w:val="DefaultParagraphFont"/>
    <w:link w:val="T-h1"/>
    <w:qFormat/>
    <w:rPr>
      <w:rFonts w:ascii="Times New Roman" w:hAnsi="Times New Roman" w:cs="Times New Roman"/>
      <w:b/>
      <w:bCs/>
      <w:sz w:val="20"/>
      <w:szCs w:val="20"/>
    </w:rPr>
  </w:style>
  <w:style w:type="character" w:styleId="113" w:customStyle="1">
    <w:name w:val="Маркированный список1 Знак"/>
    <w:link w:val="119"/>
    <w:qFormat/>
    <w:rPr>
      <w:rFonts w:ascii="Times New Roman" w:hAnsi="Times New Roman" w:cs="Times New Roman"/>
      <w:color w:val="00000A"/>
      <w:sz w:val="24"/>
      <w:szCs w:val="26"/>
      <w:lang w:eastAsia="ru-RU"/>
    </w:rPr>
  </w:style>
  <w:style w:type="character" w:styleId="ConsPlusNormal" w:customStyle="1">
    <w:name w:val="ConsPlusNormal Знак"/>
    <w:link w:val="ConsPlusNormal1"/>
    <w:qFormat/>
    <w:rPr>
      <w:rFonts w:ascii="Arial" w:hAnsi="Arial" w:eastAsia="Times New Roman" w:cs="Arial"/>
      <w:sz w:val="20"/>
      <w:szCs w:val="20"/>
      <w:lang w:eastAsia="ru-RU"/>
    </w:rPr>
  </w:style>
  <w:style w:type="character" w:styleId="Th" w:customStyle="1">
    <w:name w:val="t_h Знак"/>
    <w:basedOn w:val="DefaultParagraphFont"/>
    <w:link w:val="Th1"/>
    <w:qFormat/>
    <w:rsid w:val="0038656d"/>
    <w:rPr>
      <w:rFonts w:ascii="Times New Roman" w:hAnsi="Times New Roman"/>
      <w:b/>
      <w:bCs/>
      <w:kern w:val="2"/>
      <w:sz w:val="24"/>
      <w:szCs w:val="24"/>
    </w:rPr>
  </w:style>
  <w:style w:type="character" w:styleId="-1" w:customStyle="1">
    <w:name w:val="Таблица - текст Знак"/>
    <w:basedOn w:val="DefaultParagraphFont"/>
    <w:link w:val="-4"/>
    <w:qFormat/>
    <w:rPr>
      <w:kern w:val="2"/>
      <w:sz w:val="20"/>
      <w:szCs w:val="24"/>
    </w:rPr>
  </w:style>
  <w:style w:type="character" w:styleId="Tlst" w:customStyle="1">
    <w:name w:val="t_lst Знак"/>
    <w:basedOn w:val="-1"/>
    <w:link w:val="Tlst1"/>
    <w:qFormat/>
    <w:rPr>
      <w:kern w:val="2"/>
      <w:sz w:val="20"/>
      <w:szCs w:val="24"/>
    </w:rPr>
  </w:style>
  <w:style w:type="character" w:styleId="Style19" w:customStyle="1">
    <w:name w:val="Название Знак"/>
    <w:link w:val="121"/>
    <w:uiPriority w:val="10"/>
    <w:qFormat/>
    <w:rPr>
      <w:rFonts w:ascii="Times New Roman" w:hAnsi="Times New Roman" w:eastAsia="Times New Roman" w:cs="Times New Roman"/>
      <w:sz w:val="28"/>
      <w:szCs w:val="20"/>
      <w:lang w:val="x-none" w:eastAsia="x-none"/>
    </w:rPr>
  </w:style>
  <w:style w:type="character" w:styleId="114" w:customStyle="1">
    <w:name w:val="Подпункт Знак1"/>
    <w:link w:val="Style38"/>
    <w:qFormat/>
    <w:rPr>
      <w:rFonts w:ascii="Times New Roman" w:hAnsi="Times New Roman" w:eastAsia="Times New Roman" w:cs="Times New Roman"/>
      <w:sz w:val="28"/>
      <w:szCs w:val="20"/>
      <w:lang w:val="x-none" w:eastAsia="x-none"/>
    </w:rPr>
  </w:style>
  <w:style w:type="character" w:styleId="27" w:customStyle="1">
    <w:name w:val="Пункт2 Знак"/>
    <w:link w:val="212"/>
    <w:qFormat/>
    <w:rPr>
      <w:rFonts w:ascii="Times New Roman" w:hAnsi="Times New Roman" w:eastAsia="Times New Roman" w:cs="Times New Roman"/>
      <w:b/>
      <w:sz w:val="28"/>
      <w:szCs w:val="20"/>
      <w:lang w:eastAsia="ru-RU"/>
    </w:rPr>
  </w:style>
  <w:style w:type="character" w:styleId="Style20" w:customStyle="1">
    <w:name w:val="Подподпункт Знак"/>
    <w:link w:val="Style44"/>
    <w:qFormat/>
    <w:rPr>
      <w:rFonts w:ascii="Times New Roman" w:hAnsi="Times New Roman" w:eastAsia="Times New Roman" w:cs="Times New Roman"/>
      <w:sz w:val="26"/>
      <w:szCs w:val="26"/>
      <w:lang w:eastAsia="ru-RU"/>
    </w:rPr>
  </w:style>
  <w:style w:type="character" w:styleId="33" w:customStyle="1">
    <w:name w:val="УРОВЕНЬ_Абзац_тип3 Знак"/>
    <w:link w:val="38"/>
    <w:qFormat/>
    <w:rPr>
      <w:rFonts w:ascii="Times New Roman" w:hAnsi="Times New Roman" w:cs="Times New Roman"/>
      <w:sz w:val="26"/>
      <w:szCs w:val="28"/>
    </w:rPr>
  </w:style>
  <w:style w:type="character" w:styleId="115" w:customStyle="1">
    <w:name w:val="УРОВЕНЬ_1. Знак"/>
    <w:link w:val="125"/>
    <w:qFormat/>
    <w:rPr>
      <w:rFonts w:ascii="Times New Roman" w:hAnsi="Times New Roman" w:eastAsia="Calibri" w:cs="Times New Roman"/>
      <w:caps/>
      <w:sz w:val="28"/>
      <w:szCs w:val="28"/>
    </w:rPr>
  </w:style>
  <w:style w:type="character" w:styleId="Rtext" w:customStyle="1">
    <w:name w:val="r_text Знак"/>
    <w:basedOn w:val="DefaultParagraphFont"/>
    <w:link w:val="Rtext1"/>
    <w:qFormat/>
    <w:rsid w:val="004d2c69"/>
    <w:rPr>
      <w:rFonts w:ascii="Times New Roman" w:hAnsi="Times New Roman" w:eastAsia="Times New Roman" w:cs="Times New Roman"/>
      <w:sz w:val="24"/>
      <w:szCs w:val="24"/>
      <w:lang w:eastAsia="ru-RU"/>
    </w:rPr>
  </w:style>
  <w:style w:type="character" w:styleId="Tn" w:customStyle="1">
    <w:name w:val="t_n Знак"/>
    <w:basedOn w:val="DefaultParagraphFont"/>
    <w:link w:val="Tn1"/>
    <w:qFormat/>
    <w:rsid w:val="0038656d"/>
    <w:rPr>
      <w:rFonts w:ascii="Times New Roman" w:hAnsi="Times New Roman" w:eastAsia="Times New Roman" w:cs="Times New Roman"/>
      <w:sz w:val="24"/>
      <w:szCs w:val="28"/>
      <w:lang w:eastAsia="ru-RU"/>
    </w:rPr>
  </w:style>
  <w:style w:type="character" w:styleId="-lst" w:customStyle="1">
    <w:name w:val="-lst Знак"/>
    <w:basedOn w:val="DefaultParagraphFont"/>
    <w:link w:val="-lst1"/>
    <w:qFormat/>
    <w:rPr>
      <w:rFonts w:ascii="Times New Roman" w:hAnsi="Times New Roman" w:cs="Times New Roman"/>
      <w:sz w:val="24"/>
      <w:szCs w:val="32"/>
      <w:lang w:eastAsia="ru-RU"/>
    </w:rPr>
  </w:style>
  <w:style w:type="character" w:styleId="61" w:customStyle="1">
    <w:name w:val="Основной текст (6)_"/>
    <w:basedOn w:val="DefaultParagraphFont"/>
    <w:link w:val="62"/>
    <w:qFormat/>
    <w:rPr>
      <w:shd w:fill="FFFFFF" w:val="clear"/>
    </w:rPr>
  </w:style>
  <w:style w:type="character" w:styleId="Style21" w:customStyle="1">
    <w:name w:val="Колонтитул_"/>
    <w:basedOn w:val="DefaultParagraphFont"/>
    <w:link w:val="Style27"/>
    <w:qFormat/>
    <w:rPr>
      <w:rFonts w:ascii="Times New Roman" w:hAnsi="Times New Roman" w:eastAsia="Times New Roman" w:cs="Times New Roman"/>
      <w:sz w:val="28"/>
      <w:szCs w:val="28"/>
      <w:lang w:eastAsia="ru-RU"/>
    </w:rPr>
  </w:style>
  <w:style w:type="character" w:styleId="-11" w:customStyle="1">
    <w:name w:val="Таблица - список 1 Знак"/>
    <w:basedOn w:val="DefaultParagraphFont"/>
    <w:link w:val="-12"/>
    <w:qFormat/>
    <w:rPr>
      <w:rFonts w:ascii="Times New Roman" w:hAnsi="Times New Roman" w:eastAsia="Calibri" w:cs="Times New Roman"/>
      <w:sz w:val="20"/>
      <w:szCs w:val="20"/>
      <w:lang w:eastAsia="ru-RU"/>
    </w:rPr>
  </w:style>
  <w:style w:type="character" w:styleId="-2" w:customStyle="1">
    <w:name w:val="Таблица - список 2 Знак"/>
    <w:basedOn w:val="-11"/>
    <w:link w:val="-21"/>
    <w:qFormat/>
    <w:rPr>
      <w:rFonts w:ascii="Times New Roman" w:hAnsi="Times New Roman" w:eastAsia="Calibri" w:cs="Times New Roman"/>
      <w:sz w:val="20"/>
      <w:szCs w:val="20"/>
      <w:lang w:eastAsia="ru-RU"/>
    </w:rPr>
  </w:style>
  <w:style w:type="character" w:styleId="Style22" w:customStyle="1">
    <w:name w:val="Приложение Знак"/>
    <w:basedOn w:val="DefaultParagraphFont"/>
    <w:link w:val="127"/>
    <w:qFormat/>
    <w:rPr>
      <w:bCs/>
      <w:sz w:val="28"/>
    </w:rPr>
  </w:style>
  <w:style w:type="character" w:styleId="ScrollListBullet" w:customStyle="1">
    <w:name w:val="Scroll List Bullet Знак"/>
    <w:link w:val="ScrollListBullet1"/>
    <w:qFormat/>
    <w:rPr>
      <w:rFonts w:ascii="Times New Roman" w:hAnsi="Times New Roman" w:eastAsia="Times New Roman" w:cs="Times New Roman"/>
      <w:sz w:val="28"/>
      <w:szCs w:val="24"/>
      <w:lang w:eastAsia="ru-RU" w:bidi="hi-IN"/>
    </w:rPr>
  </w:style>
  <w:style w:type="character" w:styleId="Tnum" w:customStyle="1">
    <w:name w:val="t_num Знак"/>
    <w:basedOn w:val="Style3"/>
    <w:link w:val="Tnum1"/>
    <w:qFormat/>
    <w:rPr>
      <w:rFonts w:ascii="Times New Roman" w:hAnsi="Times New Roman" w:eastAsia="Times New Roman" w:cs="Times New Roman"/>
      <w:kern w:val="2"/>
      <w:sz w:val="24"/>
      <w:szCs w:val="32"/>
      <w:lang w:eastAsia="ru-RU"/>
    </w:rPr>
  </w:style>
  <w:style w:type="character" w:styleId="T-lst2" w:customStyle="1">
    <w:name w:val="t-lst2 Знак"/>
    <w:basedOn w:val="T-lst"/>
    <w:link w:val="T-lst21"/>
    <w:qFormat/>
    <w:rPr>
      <w:rFonts w:ascii="Times New Roman" w:hAnsi="Times New Roman" w:cs="Times New Roman"/>
      <w:bCs/>
      <w:kern w:val="2"/>
      <w:sz w:val="24"/>
      <w:szCs w:val="24"/>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character" w:styleId="Blk" w:customStyle="1">
    <w:name w:val="blk"/>
    <w:qFormat/>
    <w:rPr/>
  </w:style>
  <w:style w:type="character" w:styleId="Style23" w:customStyle="1">
    <w:name w:val="комментарий"/>
    <w:qFormat/>
    <w:rPr>
      <w:b/>
      <w:bCs w:val="false"/>
      <w:i/>
      <w:iCs w:val="false"/>
      <w:shd w:fill="FFFF99" w:val="clear"/>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116" w:customStyle="1">
    <w:name w:val="Абзац списка Знак1"/>
    <w:basedOn w:val="DefaultParagraphFont"/>
    <w:uiPriority w:val="34"/>
    <w:qFormat/>
    <w:rPr>
      <w:rFonts w:ascii="Calibri" w:hAnsi="Calibri" w:cs="Calibri"/>
      <w:sz w:val="22"/>
    </w:rPr>
  </w:style>
  <w:style w:type="character" w:styleId="28" w:customStyle="1">
    <w:name w:val="Неразрешенное упоминание2"/>
    <w:basedOn w:val="DefaultParagraphFont"/>
    <w:qFormat/>
    <w:rPr>
      <w:color w:val="605E5C"/>
      <w:shd w:fill="E1DFDD" w:val="clear"/>
    </w:rPr>
  </w:style>
  <w:style w:type="character" w:styleId="34" w:customStyle="1">
    <w:name w:val="Неразрешенное упоминание3"/>
    <w:basedOn w:val="DefaultParagraphFont"/>
    <w:qFormat/>
    <w:rPr>
      <w:color w:val="605E5C"/>
      <w:shd w:fill="E1DFDD" w:val="clear"/>
    </w:rPr>
  </w:style>
  <w:style w:type="character" w:styleId="29" w:customStyle="1">
    <w:name w:val="Стиль2 Знак"/>
    <w:qFormat/>
    <w:rPr>
      <w:rFonts w:ascii="Times New Roman" w:hAnsi="Times New Roman" w:eastAsia="Times New Roman" w:cs="Times New Roman"/>
      <w:sz w:val="24"/>
      <w:szCs w:val="24"/>
      <w:lang w:eastAsia="ru-RU"/>
    </w:rPr>
  </w:style>
  <w:style w:type="character" w:styleId="Linenumber2" w:customStyle="1">
    <w:name w:val="line number2"/>
    <w:qFormat/>
    <w:rPr/>
  </w:style>
  <w:style w:type="character" w:styleId="Linenumber3" w:customStyle="1">
    <w:name w:val="line number3"/>
    <w:qFormat/>
    <w:rPr/>
  </w:style>
  <w:style w:type="character" w:styleId="Linenumber4" w:customStyle="1">
    <w:name w:val="line number4"/>
    <w:qFormat/>
    <w:rPr/>
  </w:style>
  <w:style w:type="character" w:styleId="Hd1" w:customStyle="1">
    <w:name w:val="hd1 Знак"/>
    <w:basedOn w:val="1"/>
    <w:link w:val="Hd11"/>
    <w:qFormat/>
    <w:rsid w:val="0038656d"/>
    <w:rPr>
      <w:rFonts w:ascii="Times New Roman" w:hAnsi="Times New Roman" w:eastAsia="Times New Roman" w:cs="Times New Roman"/>
      <w:b/>
      <w:bCs/>
      <w:i w:val="false"/>
      <w:iCs w:val="false"/>
      <w:sz w:val="24"/>
      <w:szCs w:val="20"/>
      <w:lang w:val="x-none" w:eastAsia="x-none"/>
    </w:rPr>
  </w:style>
  <w:style w:type="character" w:styleId="Hd2" w:customStyle="1">
    <w:name w:val="hd2 Знак"/>
    <w:basedOn w:val="2"/>
    <w:link w:val="Hd21"/>
    <w:qFormat/>
    <w:rsid w:val="004d2c69"/>
    <w:rPr>
      <w:rFonts w:ascii="Times New Roman" w:hAnsi="Times New Roman" w:eastAsia="Times New Roman" w:cs="Times New Roman"/>
      <w:b/>
      <w:bCs/>
      <w:iCs/>
      <w:sz w:val="24"/>
      <w:szCs w:val="28"/>
      <w:lang w:val="x-none" w:eastAsia="x-none"/>
    </w:rPr>
  </w:style>
  <w:style w:type="character" w:styleId="Hd3" w:customStyle="1">
    <w:name w:val="hd3 Знак"/>
    <w:basedOn w:val="3"/>
    <w:link w:val="Hd31"/>
    <w:qFormat/>
    <w:rsid w:val="004d2c69"/>
    <w:rPr>
      <w:rFonts w:ascii="Times New Roman" w:hAnsi="Times New Roman" w:eastAsia="Times New Roman" w:cs="Times New Roman"/>
      <w:b/>
      <w:bCs/>
      <w:sz w:val="24"/>
      <w:szCs w:val="24"/>
      <w:lang w:val="x-none" w:eastAsia="ru-RU"/>
    </w:rPr>
  </w:style>
  <w:style w:type="character" w:styleId="Linenumber5" w:customStyle="1">
    <w:name w:val="line number5"/>
    <w:qFormat/>
    <w:rPr/>
  </w:style>
  <w:style w:type="character" w:styleId="Linenumber6" w:customStyle="1">
    <w:name w:val="line number6"/>
    <w:uiPriority w:val="99"/>
    <w:qFormat/>
    <w:rPr/>
  </w:style>
  <w:style w:type="character" w:styleId="Emphasis">
    <w:name w:val="Emphasis"/>
    <w:uiPriority w:val="20"/>
    <w:qFormat/>
    <w:rsid w:val="00cd6a81"/>
    <w:rPr>
      <w:i/>
      <w:iCs/>
    </w:rPr>
  </w:style>
  <w:style w:type="character" w:styleId="PlaceholderText">
    <w:name w:val="Placeholder Text"/>
    <w:basedOn w:val="DefaultParagraphFont"/>
    <w:uiPriority w:val="99"/>
    <w:semiHidden/>
    <w:qFormat/>
    <w:rsid w:val="00cd6a81"/>
    <w:rPr>
      <w:color w:val="808080"/>
    </w:rPr>
  </w:style>
  <w:style w:type="character" w:styleId="Style24" w:customStyle="1">
    <w:name w:val="РГ_номер текста табл Знак"/>
    <w:basedOn w:val="116"/>
    <w:link w:val="Style54"/>
    <w:qFormat/>
    <w:rsid w:val="00cd6a81"/>
    <w:rPr>
      <w:rFonts w:ascii="Calibri" w:hAnsi="Calibri" w:cs="Calibri" w:asciiTheme="minorHAnsi" w:cstheme="minorHAnsi" w:hAnsiTheme="minorHAnsi"/>
      <w:sz w:val="24"/>
    </w:rPr>
  </w:style>
  <w:style w:type="character" w:styleId="Linenumber">
    <w:name w:val="line number"/>
    <w:qFormat/>
    <w:rPr/>
  </w:style>
  <w:style w:type="character" w:styleId="Strong">
    <w:name w:val="Strong"/>
    <w:qFormat/>
    <w:rPr>
      <w:b/>
      <w:bCs/>
    </w:rPr>
  </w:style>
  <w:style w:type="paragraph" w:styleId="Style2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6">
    <w:name w:val="Указатель"/>
    <w:basedOn w:val="Normal"/>
    <w:qFormat/>
    <w:pPr>
      <w:suppressLineNumbers/>
    </w:pPr>
    <w:rPr>
      <w:rFonts w:cs="Arial Unicode MS"/>
    </w:rPr>
  </w:style>
  <w:style w:type="paragraph" w:styleId="Title">
    <w:name w:val="Title"/>
    <w:basedOn w:val="Normal"/>
    <w:next w:val="BodyText"/>
    <w:link w:val="Style8"/>
    <w:qFormat/>
    <w:pPr>
      <w:spacing w:lineRule="auto" w:line="240"/>
      <w:ind w:hanging="0"/>
      <w:jc w:val="center"/>
    </w:pPr>
    <w:rPr>
      <w:lang w:val="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Title"/>
    <w:qFormat/>
    <w:pPr/>
    <w:rPr/>
  </w:style>
  <w:style w:type="paragraph" w:styleId="Caption111" w:customStyle="1">
    <w:name w:val="caption111"/>
    <w:basedOn w:val="Normal"/>
    <w:uiPriority w:val="35"/>
    <w:qFormat/>
    <w:pPr>
      <w:suppressLineNumbers/>
      <w:spacing w:before="120" w:after="120"/>
    </w:pPr>
    <w:rPr>
      <w:rFonts w:cs="Arial Unicode MS"/>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rFonts w:cs="Arial Unicode MS"/>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rFonts w:cs="Arial Unicode MS"/>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rFonts w:cs="Arial Unicode MS"/>
      <w:i/>
      <w:iCs/>
      <w:sz w:val="24"/>
      <w:szCs w:val="24"/>
    </w:rPr>
  </w:style>
  <w:style w:type="paragraph" w:styleId="Indexheading11111111" w:customStyle="1">
    <w:name w:val="index heading11111111"/>
    <w:basedOn w:val="Title"/>
    <w:qFormat/>
    <w:pPr/>
    <w:rPr/>
  </w:style>
  <w:style w:type="paragraph" w:styleId="Caption111111111" w:customStyle="1">
    <w:name w:val="caption111111111"/>
    <w:basedOn w:val="Normal"/>
    <w:qFormat/>
    <w:pPr>
      <w:suppressLineNumbers/>
      <w:spacing w:before="120" w:after="120"/>
    </w:pPr>
    <w:rPr>
      <w:rFonts w:cs="Arial Unicode MS"/>
      <w:i/>
      <w:iCs/>
      <w:sz w:val="24"/>
      <w:szCs w:val="24"/>
    </w:rPr>
  </w:style>
  <w:style w:type="paragraph" w:styleId="Index1">
    <w:name w:val="index 1"/>
    <w:basedOn w:val="Normal"/>
    <w:next w:val="Normal"/>
    <w:autoRedefine/>
    <w:qFormat/>
    <w:pPr>
      <w:spacing w:lineRule="auto" w:line="240"/>
      <w:ind w:left="280" w:hanging="280"/>
    </w:pPr>
    <w:rPr/>
  </w:style>
  <w:style w:type="paragraph" w:styleId="Indexheading111111111" w:customStyle="1">
    <w:name w:val="index heading111111111"/>
    <w:basedOn w:val="Normal"/>
    <w:qFormat/>
    <w:pPr>
      <w:suppressLineNumbers/>
    </w:pPr>
    <w:rPr>
      <w:rFonts w:cs="Arial Unicode MS"/>
    </w:rPr>
  </w:style>
  <w:style w:type="paragraph" w:styleId="Caption1111111111" w:customStyle="1">
    <w:name w:val="caption1111111111"/>
    <w:basedOn w:val="Normal"/>
    <w:qFormat/>
    <w:pPr>
      <w:suppressLineNumbers/>
      <w:spacing w:before="120" w:after="120"/>
    </w:pPr>
    <w:rPr>
      <w:rFonts w:cs="Arial Unicode MS"/>
      <w:i/>
      <w:iCs/>
      <w:sz w:val="24"/>
      <w:szCs w:val="24"/>
    </w:rPr>
  </w:style>
  <w:style w:type="paragraph" w:styleId="Caption11111111111" w:customStyle="1">
    <w:name w:val="caption11111111111"/>
    <w:basedOn w:val="Normal"/>
    <w:qFormat/>
    <w:pPr>
      <w:suppressLineNumbers/>
      <w:spacing w:before="120" w:after="120"/>
    </w:pPr>
    <w:rPr>
      <w:rFonts w:cs="Arial Unicode MS"/>
      <w:i/>
      <w:iCs/>
      <w:sz w:val="24"/>
      <w:szCs w:val="24"/>
    </w:rPr>
  </w:style>
  <w:style w:type="paragraph" w:styleId="Caption111111111111" w:customStyle="1">
    <w:name w:val="caption111111111111"/>
    <w:basedOn w:val="Normal"/>
    <w:qFormat/>
    <w:pPr>
      <w:suppressLineNumbers/>
      <w:spacing w:before="120" w:after="120"/>
    </w:pPr>
    <w:rPr>
      <w:rFonts w:cs="Arial Unicode MS"/>
      <w:i/>
      <w:iCs/>
      <w:sz w:val="24"/>
      <w:szCs w:val="24"/>
    </w:rPr>
  </w:style>
  <w:style w:type="paragraph" w:styleId="Style27" w:customStyle="1">
    <w:name w:val="Колонтитул"/>
    <w:basedOn w:val="Normal"/>
    <w:link w:val="Style21"/>
    <w:qFormat/>
    <w:pPr/>
    <w:rPr/>
  </w:style>
  <w:style w:type="paragraph" w:styleId="Header">
    <w:name w:val="Header"/>
    <w:basedOn w:val="Normal"/>
    <w:link w:val="Style"/>
    <w:uiPriority w:val="99"/>
    <w:pPr>
      <w:tabs>
        <w:tab w:val="clear" w:pos="708"/>
        <w:tab w:val="center" w:pos="4677" w:leader="none"/>
        <w:tab w:val="right" w:pos="9355" w:leader="none"/>
      </w:tabs>
    </w:pPr>
    <w:rPr>
      <w:lang w:val="x-none" w:eastAsia="x-none"/>
    </w:rPr>
  </w:style>
  <w:style w:type="paragraph" w:styleId="FootnoteText">
    <w:name w:val="Footnote Text"/>
    <w:basedOn w:val="Normal"/>
    <w:link w:val="Style1"/>
    <w:uiPriority w:val="99"/>
    <w:pPr>
      <w:spacing w:lineRule="auto" w:line="240"/>
      <w:ind w:hanging="0"/>
      <w:jc w:val="left"/>
    </w:pPr>
    <w:rPr>
      <w:sz w:val="20"/>
      <w:szCs w:val="20"/>
    </w:rPr>
  </w:style>
  <w:style w:type="paragraph" w:styleId="ListParagraph">
    <w:name w:val="List Paragraph"/>
    <w:basedOn w:val="Normal"/>
    <w:link w:val="Style3"/>
    <w:uiPriority w:val="34"/>
    <w:qFormat/>
    <w:pPr>
      <w:spacing w:lineRule="auto" w:line="240" w:before="0" w:after="0"/>
      <w:ind w:left="720" w:hanging="0"/>
      <w:contextualSpacing/>
      <w:jc w:val="left"/>
    </w:pPr>
    <w:rPr>
      <w:sz w:val="24"/>
      <w:szCs w:val="24"/>
    </w:rPr>
  </w:style>
  <w:style w:type="paragraph" w:styleId="Footer">
    <w:name w:val="Footer"/>
    <w:basedOn w:val="Normal"/>
    <w:link w:val="Style4"/>
    <w:uiPriority w:val="99"/>
    <w:pPr>
      <w:tabs>
        <w:tab w:val="clear" w:pos="708"/>
        <w:tab w:val="center" w:pos="4677" w:leader="none"/>
        <w:tab w:val="right" w:pos="9355" w:leader="none"/>
      </w:tabs>
      <w:spacing w:lineRule="auto" w:line="240"/>
    </w:pPr>
    <w:rPr>
      <w:lang w:val="x-none" w:eastAsia="x-none"/>
    </w:rPr>
  </w:style>
  <w:style w:type="paragraph" w:styleId="BalloonText">
    <w:name w:val="Balloon Text"/>
    <w:basedOn w:val="Normal"/>
    <w:link w:val="Style5"/>
    <w:qFormat/>
    <w:pPr>
      <w:spacing w:lineRule="auto" w:line="240"/>
    </w:pPr>
    <w:rPr>
      <w:rFonts w:ascii="Tahoma" w:hAnsi="Tahoma" w:cs="Tahoma"/>
      <w:sz w:val="16"/>
      <w:szCs w:val="16"/>
    </w:rPr>
  </w:style>
  <w:style w:type="paragraph" w:styleId="Annotationtext">
    <w:name w:val="annotation text"/>
    <w:basedOn w:val="Normal"/>
    <w:link w:val="Style6"/>
    <w:qFormat/>
    <w:pPr/>
    <w:rPr>
      <w:sz w:val="20"/>
      <w:szCs w:val="20"/>
    </w:rPr>
  </w:style>
  <w:style w:type="paragraph" w:styleId="Annotationsubject">
    <w:name w:val="annotation subject"/>
    <w:basedOn w:val="Annotationtext"/>
    <w:next w:val="Annotationtext"/>
    <w:link w:val="Style7"/>
    <w:qFormat/>
    <w:pPr/>
    <w:rPr>
      <w:b/>
      <w:bCs/>
    </w:rPr>
  </w:style>
  <w:style w:type="paragraph" w:styleId="BodyText3">
    <w:name w:val="Body Text 3"/>
    <w:basedOn w:val="Normal"/>
    <w:link w:val="31"/>
    <w:qFormat/>
    <w:pPr>
      <w:spacing w:lineRule="auto" w:line="240"/>
      <w:ind w:hanging="0"/>
    </w:pPr>
    <w:rPr>
      <w:color w:val="0000FF"/>
      <w:sz w:val="24"/>
      <w:szCs w:val="24"/>
      <w:lang w:val="x-none" w:eastAsia="en-US"/>
    </w:rPr>
  </w:style>
  <w:style w:type="paragraph" w:styleId="117" w:customStyle="1">
    <w:name w:val="Стиль1"/>
    <w:qFormat/>
    <w:pPr>
      <w:widowControl/>
      <w:suppressAutoHyphens w:val="true"/>
      <w:bidi w:val="0"/>
      <w:spacing w:before="120" w:after="0"/>
      <w:ind w:firstLine="567"/>
      <w:jc w:val="both"/>
    </w:pPr>
    <w:rPr>
      <w:rFonts w:ascii="Arial" w:hAnsi="Arial" w:eastAsia="Times New Roman" w:cs="Arial"/>
      <w:color w:val="auto"/>
      <w:kern w:val="0"/>
      <w:sz w:val="22"/>
      <w:szCs w:val="22"/>
      <w:lang w:val="ru-RU" w:eastAsia="ru-RU" w:bidi="ar-SA"/>
    </w:rPr>
  </w:style>
  <w:style w:type="paragraph" w:styleId="NormalWeb">
    <w:name w:val="Normal (Web)"/>
    <w:basedOn w:val="Normal"/>
    <w:uiPriority w:val="99"/>
    <w:qFormat/>
    <w:pPr>
      <w:spacing w:lineRule="auto" w:line="240" w:before="280" w:after="280"/>
      <w:ind w:hanging="0"/>
      <w:jc w:val="left"/>
    </w:pPr>
    <w:rPr>
      <w:sz w:val="24"/>
      <w:szCs w:val="24"/>
    </w:rPr>
  </w:style>
  <w:style w:type="paragraph" w:styleId="Style28" w:customStyle="1">
    <w:name w:val="Знак"/>
    <w:basedOn w:val="Normal"/>
    <w:qFormat/>
    <w:pPr>
      <w:spacing w:lineRule="exact" w:line="240" w:before="0" w:after="160"/>
      <w:ind w:hanging="0"/>
      <w:jc w:val="left"/>
    </w:pPr>
    <w:rPr>
      <w:rFonts w:ascii="Verdana" w:hAnsi="Verdana" w:cs="Verdana"/>
      <w:sz w:val="20"/>
      <w:szCs w:val="20"/>
      <w:lang w:val="en-US" w:eastAsia="en-US"/>
    </w:rPr>
  </w:style>
  <w:style w:type="paragraph" w:styleId="Standard" w:customStyle="1">
    <w:name w:val="Standard"/>
    <w:qFormat/>
    <w:pPr>
      <w:widowControl/>
      <w:suppressAutoHyphens w:val="true"/>
      <w:bidi w:val="0"/>
      <w:spacing w:before="0" w:after="0"/>
      <w:jc w:val="left"/>
      <w:textAlignment w:val="baseline"/>
    </w:pPr>
    <w:rPr>
      <w:rFonts w:ascii="Calibri" w:hAnsi="Calibri" w:eastAsia="Times New Roman" w:cs="Times New Roman"/>
      <w:color w:val="auto"/>
      <w:kern w:val="2"/>
      <w:sz w:val="24"/>
      <w:szCs w:val="24"/>
      <w:lang w:val="ru-RU" w:eastAsia="ru-RU" w:bidi="ar-SA"/>
    </w:rPr>
  </w:style>
  <w:style w:type="paragraph" w:styleId="118" w:customStyle="1">
    <w:name w:val="Знак Знак Знак Знак Знак Знак Знак Знак Знак1"/>
    <w:basedOn w:val="Normal"/>
    <w:qFormat/>
    <w:pPr>
      <w:spacing w:lineRule="exact" w:line="240" w:before="0" w:after="160"/>
      <w:ind w:hanging="0"/>
    </w:pPr>
    <w:rPr>
      <w:rFonts w:ascii="Verdana" w:hAnsi="Verdana"/>
      <w:sz w:val="22"/>
      <w:szCs w:val="20"/>
      <w:lang w:val="en-US" w:eastAsia="en-US"/>
    </w:rPr>
  </w:style>
  <w:style w:type="paragraph" w:styleId="EndnoteText">
    <w:name w:val="Endnote Text"/>
    <w:basedOn w:val="Normal"/>
    <w:link w:val="Style9"/>
    <w:uiPriority w:val="99"/>
    <w:pPr>
      <w:spacing w:lineRule="auto" w:line="240"/>
    </w:pPr>
    <w:rPr>
      <w:sz w:val="20"/>
      <w:szCs w:val="20"/>
    </w:rPr>
  </w:style>
  <w:style w:type="paragraph" w:styleId="PlainText">
    <w:name w:val="Plain Text"/>
    <w:basedOn w:val="Normal"/>
    <w:link w:val="Style11"/>
    <w:qFormat/>
    <w:pPr>
      <w:spacing w:lineRule="auto" w:line="240"/>
      <w:ind w:hanging="0"/>
      <w:jc w:val="left"/>
    </w:pPr>
    <w:rPr>
      <w:rFonts w:ascii="Calibri" w:hAnsi="Calibri" w:eastAsia="Calibri" w:cs="Tahoma"/>
      <w:sz w:val="22"/>
      <w:szCs w:val="21"/>
      <w:lang w:eastAsia="en-US"/>
    </w:rPr>
  </w:style>
  <w:style w:type="paragraph" w:styleId="Revision">
    <w:name w:val="Revision"/>
    <w:uiPriority w:val="99"/>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Style29" w:customStyle="1">
    <w:name w:val="Таблица (текст)"/>
    <w:basedOn w:val="Normal"/>
    <w:qFormat/>
    <w:pPr>
      <w:ind w:hanging="0"/>
      <w:jc w:val="left"/>
    </w:pPr>
    <w:rPr>
      <w:sz w:val="20"/>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paragraph" w:styleId="Tl1" w:customStyle="1">
    <w:name w:val="t_l"/>
    <w:basedOn w:val="Normal"/>
    <w:link w:val="Tl"/>
    <w:qFormat/>
    <w:rsid w:val="0038656d"/>
    <w:pPr>
      <w:suppressAutoHyphens w:val="false"/>
      <w:spacing w:lineRule="auto" w:line="240" w:before="0" w:after="0"/>
      <w:ind w:hanging="0"/>
      <w:contextualSpacing/>
      <w:jc w:val="left"/>
    </w:pPr>
    <w:rPr>
      <w:rFonts w:eastAsia="Calibri"/>
      <w:bCs/>
      <w:kern w:val="2"/>
      <w:sz w:val="24"/>
      <w:szCs w:val="20"/>
      <w:lang w:eastAsia="en-US"/>
    </w:rPr>
  </w:style>
  <w:style w:type="paragraph" w:styleId="H1" w:customStyle="1">
    <w:name w:val="h1"/>
    <w:basedOn w:val="Heading1"/>
    <w:qFormat/>
    <w:pPr>
      <w:numPr>
        <w:ilvl w:val="0"/>
        <w:numId w:val="1"/>
      </w:numPr>
      <w:spacing w:before="120" w:after="120"/>
    </w:pPr>
    <w:rPr>
      <w:bCs w:val="false"/>
      <w:i w:val="false"/>
      <w:iCs w:val="false"/>
      <w:szCs w:val="24"/>
    </w:rPr>
  </w:style>
  <w:style w:type="paragraph" w:styleId="Ktxt" w:customStyle="1">
    <w:name w:val="k_txt"/>
    <w:basedOn w:val="Normal"/>
    <w:qFormat/>
    <w:pPr>
      <w:tabs>
        <w:tab w:val="clear" w:pos="708"/>
        <w:tab w:val="left" w:pos="1134" w:leader="none"/>
      </w:tabs>
      <w:spacing w:before="0" w:after="0"/>
      <w:contextualSpacing/>
    </w:pPr>
    <w:rPr>
      <w:sz w:val="24"/>
      <w:szCs w:val="24"/>
    </w:rPr>
  </w:style>
  <w:style w:type="paragraph" w:styleId="TOC1">
    <w:name w:val="TOC 1"/>
    <w:basedOn w:val="Normal"/>
    <w:next w:val="Normal"/>
    <w:uiPriority w:val="39"/>
    <w:rsid w:val="005e19c8"/>
    <w:pPr>
      <w:tabs>
        <w:tab w:val="clear" w:pos="708"/>
        <w:tab w:val="left" w:pos="284" w:leader="none"/>
        <w:tab w:val="left" w:pos="840" w:leader="none"/>
        <w:tab w:val="right" w:pos="9345" w:leader="dot"/>
      </w:tabs>
      <w:ind w:hanging="0"/>
    </w:pPr>
    <w:rPr>
      <w:sz w:val="24"/>
    </w:rPr>
  </w:style>
  <w:style w:type="paragraph" w:styleId="T31" w:customStyle="1">
    <w:name w:val="t3"/>
    <w:basedOn w:val="ListParagraph"/>
    <w:link w:val="T3"/>
    <w:qFormat/>
    <w:rsid w:val="004d2c69"/>
    <w:pPr>
      <w:numPr>
        <w:ilvl w:val="2"/>
        <w:numId w:val="12"/>
      </w:numPr>
      <w:tabs>
        <w:tab w:val="clear" w:pos="708"/>
        <w:tab w:val="left" w:pos="1418" w:leader="none"/>
      </w:tabs>
      <w:ind w:left="0" w:firstLine="567"/>
      <w:jc w:val="both"/>
    </w:pPr>
    <w:rPr/>
  </w:style>
  <w:style w:type="paragraph" w:styleId="Lst" w:customStyle="1">
    <w:name w:val="lst"/>
    <w:basedOn w:val="Rtext1"/>
    <w:qFormat/>
    <w:rsid w:val="004d2c69"/>
    <w:pPr>
      <w:numPr>
        <w:ilvl w:val="0"/>
        <w:numId w:val="13"/>
      </w:numPr>
      <w:ind w:left="851" w:hanging="284"/>
    </w:pPr>
    <w:rPr/>
  </w:style>
  <w:style w:type="paragraph" w:styleId="T21" w:customStyle="1">
    <w:name w:val="t2"/>
    <w:basedOn w:val="Ktxt"/>
    <w:link w:val="T2"/>
    <w:qFormat/>
    <w:pPr>
      <w:numPr>
        <w:ilvl w:val="1"/>
        <w:numId w:val="1"/>
      </w:numPr>
      <w:tabs>
        <w:tab w:val="clear" w:pos="1134"/>
        <w:tab w:val="left" w:pos="567" w:leader="none"/>
      </w:tabs>
      <w:ind w:left="0" w:hanging="0"/>
    </w:pPr>
    <w:rPr/>
  </w:style>
  <w:style w:type="paragraph" w:styleId="Style32" w:customStyle="1">
    <w:name w:val="Таблица шапка"/>
    <w:basedOn w:val="Normal"/>
    <w:qFormat/>
    <w:pPr>
      <w:keepNext w:val="true"/>
      <w:spacing w:before="40" w:after="40"/>
      <w:ind w:left="57" w:right="57" w:hanging="0"/>
    </w:pPr>
    <w:rPr>
      <w:sz w:val="22"/>
      <w:szCs w:val="26"/>
    </w:rPr>
  </w:style>
  <w:style w:type="paragraph" w:styleId="Rtext1" w:customStyle="1">
    <w:name w:val="r_text"/>
    <w:basedOn w:val="Normal"/>
    <w:link w:val="Rtext"/>
    <w:qFormat/>
    <w:rsid w:val="004d2c69"/>
    <w:pPr>
      <w:tabs>
        <w:tab w:val="clear" w:pos="708"/>
        <w:tab w:val="left" w:pos="1134" w:leader="none"/>
      </w:tabs>
      <w:spacing w:lineRule="auto" w:line="240" w:before="0" w:after="0"/>
      <w:contextualSpacing/>
    </w:pPr>
    <w:rPr>
      <w:sz w:val="24"/>
      <w:szCs w:val="24"/>
    </w:rPr>
  </w:style>
  <w:style w:type="paragraph" w:styleId="ConsPlusNormal1" w:customStyle="1">
    <w:name w:val="ConsPlusNormal"/>
    <w:link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basedOn w:val="Normal"/>
    <w:qFormat/>
    <w:pPr/>
    <w:rPr>
      <w:rFonts w:ascii="Courier New" w:hAnsi="Courier New" w:cs="Courier New"/>
      <w:sz w:val="20"/>
      <w:szCs w:val="20"/>
    </w:rPr>
  </w:style>
  <w:style w:type="paragraph" w:styleId="TOC3">
    <w:name w:val="TOC 3"/>
    <w:basedOn w:val="Indexheading111111111"/>
    <w:uiPriority w:val="39"/>
    <w:rsid w:val="005e19c8"/>
    <w:pPr>
      <w:tabs>
        <w:tab w:val="clear" w:pos="708"/>
        <w:tab w:val="right" w:pos="9070" w:leader="dot"/>
      </w:tabs>
      <w:ind w:left="454" w:hanging="0"/>
    </w:pPr>
    <w:rPr>
      <w:sz w:val="24"/>
    </w:rPr>
  </w:style>
  <w:style w:type="paragraph" w:styleId="IndexHeading">
    <w:name w:val="Index Heading"/>
    <w:basedOn w:val="Style25"/>
    <w:pPr/>
    <w:rPr/>
  </w:style>
  <w:style w:type="paragraph" w:styleId="TOCHeading">
    <w:name w:val="TOC Heading"/>
    <w:basedOn w:val="Heading1"/>
    <w:next w:val="Normal"/>
    <w:uiPriority w:val="39"/>
    <w:qFormat/>
    <w:pPr>
      <w:keepLines/>
      <w:suppressAutoHyphens w:val="false"/>
      <w:spacing w:lineRule="auto" w:line="259" w:before="240" w:after="0"/>
      <w:ind w:hanging="0"/>
      <w:jc w:val="left"/>
      <w:outlineLvl w:val="9"/>
    </w:pPr>
    <w:rPr>
      <w:rFonts w:ascii="Calibri Light" w:hAnsi="Calibri Light" w:eastAsia="Calibri" w:cs="Tahoma"/>
      <w:b w:val="false"/>
      <w:bCs w:val="false"/>
      <w:i w:val="false"/>
      <w:iCs w:val="false"/>
      <w:color w:val="2E74B5"/>
      <w:sz w:val="32"/>
      <w:szCs w:val="32"/>
      <w:lang w:val="ru-RU" w:eastAsia="ru-RU"/>
    </w:rPr>
  </w:style>
  <w:style w:type="paragraph" w:styleId="Msonormal" w:customStyle="1">
    <w:name w:val="msonormal"/>
    <w:basedOn w:val="Normal"/>
    <w:qFormat/>
    <w:pPr>
      <w:suppressAutoHyphens w:val="false"/>
      <w:spacing w:lineRule="auto" w:line="240" w:before="280" w:after="280"/>
      <w:ind w:hanging="0"/>
      <w:jc w:val="left"/>
    </w:pPr>
    <w:rPr>
      <w:sz w:val="24"/>
      <w:szCs w:val="24"/>
    </w:rPr>
  </w:style>
  <w:style w:type="paragraph" w:styleId="TOC2">
    <w:name w:val="TOC 2"/>
    <w:basedOn w:val="Normal"/>
    <w:next w:val="Normal"/>
    <w:autoRedefine/>
    <w:uiPriority w:val="39"/>
    <w:rsid w:val="005e19c8"/>
    <w:pPr>
      <w:tabs>
        <w:tab w:val="clear" w:pos="708"/>
        <w:tab w:val="left" w:pos="1120" w:leader="none"/>
        <w:tab w:val="right" w:pos="9344" w:leader="dot"/>
      </w:tabs>
      <w:suppressAutoHyphens w:val="false"/>
      <w:spacing w:lineRule="auto" w:line="240" w:before="0" w:after="100"/>
      <w:ind w:left="227" w:hanging="0"/>
      <w:contextualSpacing/>
    </w:pPr>
    <w:rPr>
      <w:rFonts w:eastAsia="Calibri" w:cs="Tahoma"/>
      <w:kern w:val="2"/>
      <w:sz w:val="24"/>
      <w:szCs w:val="24"/>
      <w:lang w:eastAsia="en-US"/>
    </w:rPr>
  </w:style>
  <w:style w:type="paragraph" w:styleId="TOC4">
    <w:name w:val="TOC 4"/>
    <w:basedOn w:val="Normal"/>
    <w:next w:val="Normal"/>
    <w:autoRedefine/>
    <w:pPr>
      <w:suppressAutoHyphens w:val="false"/>
      <w:spacing w:lineRule="auto" w:line="240" w:before="0" w:after="100"/>
      <w:ind w:left="720" w:firstLine="709"/>
      <w:contextualSpacing/>
    </w:pPr>
    <w:rPr>
      <w:rFonts w:ascii="Calibri" w:hAnsi="Calibri" w:eastAsia="Calibri" w:cs="Tahoma"/>
      <w:kern w:val="2"/>
      <w:sz w:val="24"/>
      <w:szCs w:val="24"/>
      <w:lang w:eastAsia="en-US"/>
    </w:rPr>
  </w:style>
  <w:style w:type="paragraph" w:styleId="TOC5">
    <w:name w:val="TOC 5"/>
    <w:basedOn w:val="Normal"/>
    <w:next w:val="Normal"/>
    <w:autoRedefine/>
    <w:pPr>
      <w:suppressAutoHyphens w:val="false"/>
      <w:spacing w:lineRule="auto" w:line="240"/>
      <w:ind w:left="840" w:hanging="0"/>
      <w:jc w:val="left"/>
    </w:pPr>
    <w:rPr>
      <w:rFonts w:ascii="Calibri" w:hAnsi="Calibri" w:cs="Calibri"/>
      <w:sz w:val="20"/>
      <w:szCs w:val="20"/>
    </w:rPr>
  </w:style>
  <w:style w:type="paragraph" w:styleId="TOC6">
    <w:name w:val="TOC 6"/>
    <w:basedOn w:val="Normal"/>
    <w:next w:val="Normal"/>
    <w:autoRedefine/>
    <w:pPr>
      <w:suppressAutoHyphens w:val="false"/>
      <w:spacing w:lineRule="auto" w:line="240"/>
      <w:ind w:left="1120" w:hanging="0"/>
      <w:jc w:val="left"/>
    </w:pPr>
    <w:rPr>
      <w:rFonts w:ascii="Calibri" w:hAnsi="Calibri" w:cs="Calibri"/>
      <w:sz w:val="20"/>
      <w:szCs w:val="20"/>
    </w:rPr>
  </w:style>
  <w:style w:type="paragraph" w:styleId="TOC7">
    <w:name w:val="TOC 7"/>
    <w:basedOn w:val="Normal"/>
    <w:next w:val="Normal"/>
    <w:autoRedefine/>
    <w:pPr>
      <w:suppressAutoHyphens w:val="false"/>
      <w:spacing w:lineRule="auto" w:line="240"/>
      <w:ind w:left="1400" w:hanging="0"/>
      <w:jc w:val="left"/>
    </w:pPr>
    <w:rPr>
      <w:rFonts w:ascii="Calibri" w:hAnsi="Calibri" w:cs="Calibri"/>
      <w:sz w:val="20"/>
      <w:szCs w:val="20"/>
    </w:rPr>
  </w:style>
  <w:style w:type="paragraph" w:styleId="TOC8">
    <w:name w:val="TOC 8"/>
    <w:basedOn w:val="Normal"/>
    <w:next w:val="Normal"/>
    <w:autoRedefine/>
    <w:pPr>
      <w:suppressAutoHyphens w:val="false"/>
      <w:spacing w:lineRule="auto" w:line="240"/>
      <w:ind w:left="1680" w:hanging="0"/>
      <w:jc w:val="left"/>
    </w:pPr>
    <w:rPr>
      <w:rFonts w:ascii="Calibri" w:hAnsi="Calibri" w:cs="Calibri"/>
      <w:sz w:val="20"/>
      <w:szCs w:val="20"/>
    </w:rPr>
  </w:style>
  <w:style w:type="paragraph" w:styleId="TOC9">
    <w:name w:val="TOC 9"/>
    <w:basedOn w:val="Normal"/>
    <w:next w:val="Normal"/>
    <w:autoRedefine/>
    <w:pPr>
      <w:suppressAutoHyphens w:val="false"/>
      <w:spacing w:lineRule="auto" w:line="240"/>
      <w:ind w:left="1960" w:hanging="0"/>
      <w:jc w:val="left"/>
    </w:pPr>
    <w:rPr>
      <w:rFonts w:ascii="Calibri" w:hAnsi="Calibri" w:cs="Calibri"/>
      <w:sz w:val="20"/>
      <w:szCs w:val="20"/>
    </w:rPr>
  </w:style>
  <w:style w:type="paragraph" w:styleId="ListBullet">
    <w:name w:val="List Bullet"/>
    <w:basedOn w:val="Normal"/>
    <w:qFormat/>
    <w:pPr>
      <w:numPr>
        <w:ilvl w:val="0"/>
        <w:numId w:val="2"/>
      </w:numPr>
      <w:suppressAutoHyphens w:val="false"/>
      <w:spacing w:lineRule="auto" w:line="240" w:before="0" w:after="240"/>
      <w:contextualSpacing/>
    </w:pPr>
    <w:rPr>
      <w:rFonts w:ascii="Calibri" w:hAnsi="Calibri" w:eastAsia="Calibri" w:cs="Tahoma"/>
      <w:kern w:val="2"/>
      <w:sz w:val="24"/>
      <w:szCs w:val="24"/>
      <w:lang w:eastAsia="en-US"/>
    </w:rPr>
  </w:style>
  <w:style w:type="paragraph" w:styleId="BodyTextIndent">
    <w:name w:val="Body Text Indent"/>
    <w:basedOn w:val="Normal"/>
    <w:link w:val="Style14"/>
    <w:pPr>
      <w:suppressAutoHyphens w:val="false"/>
      <w:spacing w:lineRule="auto" w:line="240"/>
      <w:ind w:left="360" w:hanging="0"/>
      <w:jc w:val="left"/>
    </w:pPr>
    <w:rPr>
      <w:sz w:val="24"/>
      <w:szCs w:val="24"/>
    </w:rPr>
  </w:style>
  <w:style w:type="paragraph" w:styleId="Subtitle">
    <w:name w:val="Subtitle"/>
    <w:basedOn w:val="Normal"/>
    <w:next w:val="Normal"/>
    <w:link w:val="Style15"/>
    <w:uiPriority w:val="11"/>
    <w:qFormat/>
    <w:pPr>
      <w:suppressAutoHyphens w:val="false"/>
      <w:spacing w:lineRule="auto" w:line="240"/>
      <w:ind w:left="1066" w:firstLine="709"/>
      <w:jc w:val="left"/>
    </w:pPr>
    <w:rPr>
      <w:rFonts w:ascii="Cambria" w:hAnsi="Cambria"/>
      <w:i/>
      <w:iCs/>
      <w:color w:val="4F81BD"/>
      <w:spacing w:val="15"/>
      <w:sz w:val="24"/>
      <w:szCs w:val="24"/>
      <w:lang w:val="x-none" w:eastAsia="x-none"/>
    </w:rPr>
  </w:style>
  <w:style w:type="paragraph" w:styleId="BodyText2">
    <w:name w:val="Body Text 2"/>
    <w:basedOn w:val="Normal"/>
    <w:link w:val="24"/>
    <w:qFormat/>
    <w:pPr>
      <w:suppressAutoHyphens w:val="false"/>
      <w:spacing w:lineRule="auto" w:line="480" w:before="0" w:after="120"/>
      <w:ind w:hanging="0"/>
      <w:jc w:val="left"/>
    </w:pPr>
    <w:rPr/>
  </w:style>
  <w:style w:type="paragraph" w:styleId="BodyTextIndent2">
    <w:name w:val="Body Text Indent 2"/>
    <w:basedOn w:val="Normal"/>
    <w:link w:val="25"/>
    <w:qFormat/>
    <w:pPr>
      <w:suppressAutoHyphens w:val="false"/>
      <w:spacing w:lineRule="auto" w:line="480" w:before="0" w:after="120"/>
      <w:ind w:left="283" w:hanging="0"/>
      <w:jc w:val="left"/>
    </w:pPr>
    <w:rPr/>
  </w:style>
  <w:style w:type="paragraph" w:styleId="BodyTextIndent3">
    <w:name w:val="Body Text Indent 3"/>
    <w:basedOn w:val="Normal"/>
    <w:link w:val="32"/>
    <w:qFormat/>
    <w:pPr>
      <w:suppressAutoHyphens w:val="false"/>
      <w:spacing w:lineRule="auto" w:line="240" w:before="0" w:after="120"/>
      <w:ind w:left="283" w:firstLine="709"/>
      <w:contextualSpacing/>
    </w:pPr>
    <w:rPr>
      <w:rFonts w:ascii="Calibri" w:hAnsi="Calibri" w:eastAsia="Calibri" w:cs="Tahoma"/>
      <w:kern w:val="2"/>
      <w:sz w:val="16"/>
      <w:szCs w:val="16"/>
      <w:lang w:eastAsia="en-US"/>
    </w:rPr>
  </w:style>
  <w:style w:type="paragraph" w:styleId="BlockText">
    <w:name w:val="Block Text"/>
    <w:basedOn w:val="Normal"/>
    <w:qFormat/>
    <w:pPr>
      <w:suppressAutoHyphens w:val="false"/>
      <w:spacing w:lineRule="auto" w:line="240"/>
      <w:ind w:left="-567" w:right="-766" w:hanging="0"/>
      <w:jc w:val="center"/>
    </w:pPr>
    <w:rPr>
      <w:b/>
      <w:bCs/>
      <w:sz w:val="24"/>
      <w:szCs w:val="20"/>
    </w:rPr>
  </w:style>
  <w:style w:type="paragraph" w:styleId="DocumentMap">
    <w:name w:val="Document Map"/>
    <w:basedOn w:val="Normal"/>
    <w:link w:val="Style16"/>
    <w:uiPriority w:val="99"/>
    <w:qFormat/>
    <w:pPr>
      <w:suppressAutoHyphens w:val="false"/>
      <w:spacing w:lineRule="auto" w:line="240"/>
      <w:ind w:hanging="0"/>
      <w:jc w:val="left"/>
    </w:pPr>
    <w:rPr>
      <w:rFonts w:ascii="Tahoma" w:hAnsi="Tahoma" w:cs="Tahoma"/>
      <w:sz w:val="16"/>
      <w:szCs w:val="16"/>
    </w:rPr>
  </w:style>
  <w:style w:type="paragraph" w:styleId="E-mailSignature">
    <w:name w:val="E-mail Signature"/>
    <w:basedOn w:val="Normal"/>
    <w:link w:val="Style17"/>
    <w:uiPriority w:val="99"/>
    <w:qFormat/>
    <w:pPr>
      <w:suppressAutoHyphens w:val="false"/>
      <w:spacing w:lineRule="auto" w:line="240"/>
      <w:ind w:hanging="0"/>
      <w:jc w:val="left"/>
    </w:pPr>
    <w:rPr>
      <w:rFonts w:eastAsia="Calibri"/>
      <w:sz w:val="24"/>
      <w:szCs w:val="24"/>
      <w:lang w:val="x-none" w:eastAsia="x-none"/>
    </w:rPr>
  </w:style>
  <w:style w:type="paragraph" w:styleId="NoSpacing">
    <w:name w:val="No Spacing"/>
    <w:basedOn w:val="Normal"/>
    <w:uiPriority w:val="1"/>
    <w:qFormat/>
    <w:pPr>
      <w:suppressAutoHyphens w:val="false"/>
      <w:ind w:hanging="0"/>
      <w:jc w:val="left"/>
    </w:pPr>
    <w:rPr>
      <w:rFonts w:eastAsia="Calibri"/>
      <w:sz w:val="24"/>
      <w:szCs w:val="24"/>
    </w:rPr>
  </w:style>
  <w:style w:type="paragraph" w:styleId="Quote">
    <w:name w:val="Quote"/>
    <w:basedOn w:val="Normal"/>
    <w:next w:val="Normal"/>
    <w:link w:val="26"/>
    <w:uiPriority w:val="29"/>
    <w:qFormat/>
    <w:pPr>
      <w:suppressAutoHyphens w:val="false"/>
      <w:spacing w:lineRule="auto" w:line="240"/>
      <w:ind w:hanging="0"/>
      <w:jc w:val="left"/>
    </w:pPr>
    <w:rPr>
      <w:rFonts w:ascii="Calibri" w:hAnsi="Calibri" w:eastAsia="Calibri"/>
      <w:i/>
      <w:iCs/>
      <w:color w:val="000000"/>
      <w:sz w:val="20"/>
      <w:szCs w:val="20"/>
      <w:lang w:val="x-none" w:eastAsia="x-none"/>
    </w:rPr>
  </w:style>
  <w:style w:type="paragraph" w:styleId="IntenseQuote">
    <w:name w:val="Intense Quote"/>
    <w:basedOn w:val="Normal"/>
    <w:next w:val="Normal"/>
    <w:link w:val="Style18"/>
    <w:uiPriority w:val="30"/>
    <w:qFormat/>
    <w:pPr>
      <w:pBdr>
        <w:bottom w:val="single" w:sz="4" w:space="4" w:color="4F81BD"/>
      </w:pBdr>
      <w:suppressAutoHyphens w:val="false"/>
      <w:spacing w:lineRule="auto" w:line="240" w:before="200" w:after="280"/>
      <w:ind w:left="936" w:right="936" w:hanging="0"/>
      <w:jc w:val="left"/>
    </w:pPr>
    <w:rPr>
      <w:rFonts w:ascii="Calibri" w:hAnsi="Calibri" w:eastAsia="Calibri"/>
      <w:b/>
      <w:bCs/>
      <w:i/>
      <w:iCs/>
      <w:color w:val="4F81BD"/>
      <w:sz w:val="20"/>
      <w:szCs w:val="20"/>
      <w:lang w:val="x-none" w:eastAsia="x-none"/>
    </w:rPr>
  </w:style>
  <w:style w:type="paragraph" w:styleId="Tc1" w:customStyle="1">
    <w:name w:val="t_c"/>
    <w:basedOn w:val="Normal"/>
    <w:link w:val="Tc"/>
    <w:qFormat/>
    <w:rsid w:val="005e19c8"/>
    <w:pPr>
      <w:suppressAutoHyphens w:val="false"/>
      <w:spacing w:lineRule="auto" w:line="240" w:before="0" w:after="0"/>
      <w:ind w:hanging="0"/>
      <w:contextualSpacing/>
      <w:jc w:val="center"/>
    </w:pPr>
    <w:rPr>
      <w:rFonts w:eastAsia="Calibri"/>
      <w:bCs/>
      <w:kern w:val="2"/>
      <w:sz w:val="24"/>
      <w:szCs w:val="24"/>
      <w:lang w:eastAsia="en-US"/>
    </w:rPr>
  </w:style>
  <w:style w:type="paragraph" w:styleId="-3" w:customStyle="1">
    <w:name w:val="Таблица - заголовки"/>
    <w:basedOn w:val="Tc1"/>
    <w:link w:val="-"/>
    <w:qFormat/>
    <w:pPr/>
    <w:rPr>
      <w:b/>
      <w:bCs w:val="false"/>
    </w:rPr>
  </w:style>
  <w:style w:type="paragraph" w:styleId="T11" w:customStyle="1">
    <w:name w:val="t1"/>
    <w:basedOn w:val="ListParagraph"/>
    <w:link w:val="T1"/>
    <w:qFormat/>
    <w:pPr>
      <w:tabs>
        <w:tab w:val="clear" w:pos="708"/>
        <w:tab w:val="left" w:pos="851" w:leader="none"/>
      </w:tabs>
      <w:ind w:left="360" w:hanging="360"/>
      <w:jc w:val="both"/>
    </w:pPr>
    <w:rPr>
      <w:rFonts w:eastAsia="Calibri" w:cs="Tahoma"/>
      <w:kern w:val="2"/>
      <w:sz w:val="20"/>
      <w:szCs w:val="32"/>
      <w:lang w:eastAsia="en-US"/>
    </w:rPr>
  </w:style>
  <w:style w:type="paragraph" w:styleId="T-lst1" w:customStyle="1">
    <w:name w:val="t-lst"/>
    <w:basedOn w:val="Tc1"/>
    <w:link w:val="T-lst"/>
    <w:qFormat/>
    <w:pPr>
      <w:numPr>
        <w:ilvl w:val="0"/>
        <w:numId w:val="3"/>
      </w:numPr>
      <w:ind w:left="177" w:hanging="171"/>
      <w:jc w:val="left"/>
    </w:pPr>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76" w:customStyle="1">
    <w:name w:val="xl76"/>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77" w:customStyle="1">
    <w:name w:val="xl77"/>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8" w:customStyle="1">
    <w:name w:val="xl78"/>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0" w:customStyle="1">
    <w:name w:val="xl80"/>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2" w:customStyle="1">
    <w:name w:val="xl82"/>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3" w:customStyle="1">
    <w:name w:val="xl83"/>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4" w:customStyle="1">
    <w:name w:val="xl84"/>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5" w:customStyle="1">
    <w:name w:val="xl85"/>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6" w:customStyle="1">
    <w:name w:val="xl86"/>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7" w:customStyle="1">
    <w:name w:val="xl87"/>
    <w:basedOn w:val="Normal"/>
    <w:qFormat/>
    <w:pPr>
      <w:suppressAutoHyphens w:val="false"/>
      <w:spacing w:lineRule="auto" w:line="240" w:before="280" w:after="280"/>
      <w:ind w:hanging="0"/>
      <w:jc w:val="center"/>
    </w:pPr>
    <w:rPr>
      <w:sz w:val="20"/>
      <w:szCs w:val="20"/>
    </w:rPr>
  </w:style>
  <w:style w:type="paragraph" w:styleId="Xl88" w:customStyle="1">
    <w:name w:val="xl88"/>
    <w:basedOn w:val="Normal"/>
    <w:qFormat/>
    <w:pPr>
      <w:suppressAutoHyphens w:val="false"/>
      <w:spacing w:lineRule="auto" w:line="240" w:before="280" w:after="280"/>
      <w:ind w:hanging="0"/>
      <w:jc w:val="left"/>
    </w:pPr>
    <w:rPr>
      <w:sz w:val="20"/>
      <w:szCs w:val="20"/>
    </w:rPr>
  </w:style>
  <w:style w:type="paragraph" w:styleId="Xl89" w:customStyle="1">
    <w:name w:val="xl89"/>
    <w:basedOn w:val="Normal"/>
    <w:qFormat/>
    <w:pPr>
      <w:suppressAutoHyphens w:val="false"/>
      <w:spacing w:lineRule="auto" w:line="240" w:before="280" w:after="280"/>
      <w:ind w:hanging="0"/>
      <w:jc w:val="left"/>
    </w:pPr>
    <w:rPr>
      <w:sz w:val="20"/>
      <w:szCs w:val="20"/>
    </w:rPr>
  </w:style>
  <w:style w:type="paragraph" w:styleId="Xl90" w:customStyle="1">
    <w:name w:val="xl90"/>
    <w:basedOn w:val="Normal"/>
    <w:qFormat/>
    <w:pPr>
      <w:suppressAutoHyphens w:val="false"/>
      <w:spacing w:lineRule="auto" w:line="240" w:before="280" w:after="280"/>
      <w:ind w:hanging="0"/>
      <w:jc w:val="left"/>
    </w:pPr>
    <w:rPr>
      <w:rFonts w:ascii="Arial CYR" w:hAnsi="Arial CYR"/>
      <w:sz w:val="20"/>
      <w:szCs w:val="20"/>
    </w:rPr>
  </w:style>
  <w:style w:type="paragraph" w:styleId="Xl91" w:customStyle="1">
    <w:name w:val="xl91"/>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right"/>
    </w:pPr>
    <w:rPr>
      <w:rFonts w:ascii="Arial" w:hAnsi="Arial" w:cs="Arial"/>
      <w:sz w:val="24"/>
      <w:szCs w:val="24"/>
    </w:rPr>
  </w:style>
  <w:style w:type="paragraph" w:styleId="Xl92" w:customStyle="1">
    <w:name w:val="xl92"/>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3" w:customStyle="1">
    <w:name w:val="xl93"/>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4" w:customStyle="1">
    <w:name w:val="xl94"/>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95" w:customStyle="1">
    <w:name w:val="xl95"/>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96" w:customStyle="1">
    <w:name w:val="xl96"/>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7" w:customStyle="1">
    <w:name w:val="xl97"/>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8" w:customStyle="1">
    <w:name w:val="xl98"/>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9" w:customStyle="1">
    <w:name w:val="xl99"/>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100" w:customStyle="1">
    <w:name w:val="xl100"/>
    <w:basedOn w:val="Normal"/>
    <w:qFormat/>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01" w:customStyle="1">
    <w:name w:val="xl101"/>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02" w:customStyle="1">
    <w:name w:val="xl102"/>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right"/>
    </w:pPr>
    <w:rPr>
      <w:sz w:val="24"/>
      <w:szCs w:val="24"/>
    </w:rPr>
  </w:style>
  <w:style w:type="paragraph" w:styleId="Xl103" w:customStyle="1">
    <w:name w:val="xl103"/>
    <w:basedOn w:val="Normal"/>
    <w:qFormat/>
    <w:pPr>
      <w:pBdr>
        <w:top w:val="single" w:sz="4" w:space="0" w:color="000000"/>
        <w:left w:val="single" w:sz="4" w:space="0" w:color="000000"/>
        <w:bottom w:val="single" w:sz="4" w:space="0" w:color="000000"/>
        <w:right w:val="single" w:sz="8" w:space="0" w:color="000000"/>
      </w:pBdr>
      <w:shd w:val="clear" w:color="auto" w:fill="FFFFFF"/>
      <w:suppressAutoHyphens w:val="false"/>
      <w:spacing w:lineRule="auto" w:line="240" w:before="280" w:after="280"/>
      <w:ind w:hanging="0"/>
      <w:jc w:val="center"/>
    </w:pPr>
    <w:rPr>
      <w:i/>
      <w:iCs/>
      <w:sz w:val="24"/>
      <w:szCs w:val="24"/>
    </w:rPr>
  </w:style>
  <w:style w:type="paragraph" w:styleId="Xl104" w:customStyle="1">
    <w:name w:val="xl104"/>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right"/>
    </w:pPr>
    <w:rPr>
      <w:sz w:val="24"/>
      <w:szCs w:val="24"/>
    </w:rPr>
  </w:style>
  <w:style w:type="paragraph" w:styleId="Xl105" w:customStyle="1">
    <w:name w:val="xl105"/>
    <w:basedOn w:val="Normal"/>
    <w:qFormat/>
    <w:pPr>
      <w:pBdr>
        <w:top w:val="single" w:sz="4" w:space="0" w:color="000000"/>
        <w:left w:val="single" w:sz="8"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sz w:val="24"/>
      <w:szCs w:val="24"/>
    </w:rPr>
  </w:style>
  <w:style w:type="paragraph" w:styleId="Xl106" w:customStyle="1">
    <w:name w:val="xl106"/>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sz w:val="24"/>
      <w:szCs w:val="24"/>
    </w:rPr>
  </w:style>
  <w:style w:type="paragraph" w:styleId="Xl107" w:customStyle="1">
    <w:name w:val="xl107"/>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sz w:val="24"/>
      <w:szCs w:val="24"/>
    </w:rPr>
  </w:style>
  <w:style w:type="paragraph" w:styleId="Xl108" w:customStyle="1">
    <w:name w:val="xl108"/>
    <w:basedOn w:val="Normal"/>
    <w:qFormat/>
    <w:pPr>
      <w:pBdr>
        <w:top w:val="single" w:sz="4" w:space="0" w:color="000000"/>
        <w:left w:val="single" w:sz="4" w:space="0" w:color="000000"/>
        <w:right w:val="single" w:sz="8" w:space="0" w:color="000000"/>
      </w:pBdr>
      <w:shd w:val="clear" w:color="auto" w:fill="FFFFFF"/>
      <w:suppressAutoHyphens w:val="false"/>
      <w:spacing w:lineRule="auto" w:line="240" w:before="280" w:after="280"/>
      <w:ind w:hanging="0"/>
      <w:jc w:val="center"/>
    </w:pPr>
    <w:rPr>
      <w:i/>
      <w:iCs/>
      <w:sz w:val="24"/>
      <w:szCs w:val="24"/>
    </w:rPr>
  </w:style>
  <w:style w:type="paragraph" w:styleId="Xl109" w:customStyle="1">
    <w:name w:val="xl109"/>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0" w:customStyle="1">
    <w:name w:val="xl110"/>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CYR" w:hAnsi="Arial CYR"/>
      <w:sz w:val="24"/>
      <w:szCs w:val="24"/>
    </w:rPr>
  </w:style>
  <w:style w:type="paragraph" w:styleId="Xl111" w:customStyle="1">
    <w:name w:val="xl111"/>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112" w:customStyle="1">
    <w:name w:val="xl112"/>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color w:val="000000"/>
      <w:sz w:val="20"/>
      <w:szCs w:val="20"/>
    </w:rPr>
  </w:style>
  <w:style w:type="paragraph" w:styleId="Xl113" w:customStyle="1">
    <w:name w:val="xl113"/>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Calibri" w:hAnsi="Calibri" w:cs="Calibri"/>
      <w:i/>
      <w:iCs/>
      <w:sz w:val="24"/>
      <w:szCs w:val="24"/>
    </w:rPr>
  </w:style>
  <w:style w:type="paragraph" w:styleId="Xl114" w:customStyle="1">
    <w:name w:val="xl114"/>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Calibri" w:hAnsi="Calibri" w:cs="Calibri"/>
      <w:i/>
      <w:iCs/>
      <w:sz w:val="24"/>
      <w:szCs w:val="24"/>
    </w:rPr>
  </w:style>
  <w:style w:type="paragraph" w:styleId="Xl115" w:customStyle="1">
    <w:name w:val="xl115"/>
    <w:basedOn w:val="Normal"/>
    <w:qFormat/>
    <w:pPr>
      <w:pBdr>
        <w:top w:val="single" w:sz="4" w:space="0" w:color="000000"/>
        <w:left w:val="single" w:sz="4" w:space="0" w:color="000000"/>
        <w:bottom w:val="single" w:sz="4" w:space="0" w:color="000000"/>
        <w:right w:val="single" w:sz="8" w:space="0" w:color="000000"/>
      </w:pBdr>
      <w:suppressAutoHyphens w:val="false"/>
      <w:spacing w:lineRule="auto" w:line="240" w:before="280" w:after="280"/>
      <w:ind w:hanging="0"/>
      <w:jc w:val="left"/>
    </w:pPr>
    <w:rPr>
      <w:rFonts w:ascii="Arial CYR" w:hAnsi="Arial CYR"/>
      <w:sz w:val="24"/>
      <w:szCs w:val="24"/>
    </w:rPr>
  </w:style>
  <w:style w:type="paragraph" w:styleId="Xl116" w:customStyle="1">
    <w:name w:val="xl116"/>
    <w:basedOn w:val="Normal"/>
    <w:qFormat/>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17" w:customStyle="1">
    <w:name w:val="xl117"/>
    <w:basedOn w:val="Normal"/>
    <w:qFormat/>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8" w:customStyle="1">
    <w:name w:val="xl118"/>
    <w:basedOn w:val="Normal"/>
    <w:qFormat/>
    <w:pPr>
      <w:pBdr>
        <w:top w:val="single" w:sz="4" w:space="0" w:color="000000"/>
        <w:left w:val="single" w:sz="8" w:space="0" w:color="000000"/>
        <w:bottom w:val="single" w:sz="8"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9" w:customStyle="1">
    <w:name w:val="xl119"/>
    <w:basedOn w:val="Normal"/>
    <w:qFormat/>
    <w:pPr>
      <w:pBdr>
        <w:top w:val="single" w:sz="4" w:space="0" w:color="000000"/>
        <w:left w:val="single" w:sz="4" w:space="0" w:color="000000"/>
        <w:bottom w:val="single" w:sz="8"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120" w:customStyle="1">
    <w:name w:val="xl120"/>
    <w:basedOn w:val="Normal"/>
    <w:qFormat/>
    <w:pPr>
      <w:pBdr>
        <w:top w:val="single" w:sz="4" w:space="0" w:color="000000"/>
        <w:left w:val="single" w:sz="4" w:space="0" w:color="000000"/>
        <w:bottom w:val="single" w:sz="8"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121" w:customStyle="1">
    <w:name w:val="xl121"/>
    <w:basedOn w:val="Normal"/>
    <w:qFormat/>
    <w:pPr>
      <w:pBdr>
        <w:top w:val="single" w:sz="4" w:space="0" w:color="000000"/>
        <w:left w:val="single" w:sz="4" w:space="0" w:color="000000"/>
        <w:right w:val="single" w:sz="4" w:space="0" w:color="000000"/>
      </w:pBdr>
      <w:shd w:val="clear" w:color="auto" w:fill="FFFFFF"/>
      <w:suppressAutoHyphens w:val="false"/>
      <w:spacing w:lineRule="auto" w:line="240" w:before="280" w:after="280"/>
      <w:ind w:hanging="0"/>
      <w:jc w:val="center"/>
    </w:pPr>
    <w:rPr>
      <w:rFonts w:ascii="Calibri" w:hAnsi="Calibri" w:cs="Calibri"/>
      <w:i/>
      <w:iCs/>
      <w:sz w:val="24"/>
      <w:szCs w:val="24"/>
    </w:rPr>
  </w:style>
  <w:style w:type="paragraph" w:styleId="Xl122" w:customStyle="1">
    <w:name w:val="xl122"/>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123" w:customStyle="1">
    <w:name w:val="xl123"/>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Calibri" w:hAnsi="Calibri" w:cs="Calibri"/>
      <w:color w:val="000000"/>
      <w:sz w:val="24"/>
      <w:szCs w:val="24"/>
    </w:rPr>
  </w:style>
  <w:style w:type="paragraph" w:styleId="Xl124" w:customStyle="1">
    <w:name w:val="xl124"/>
    <w:basedOn w:val="Normal"/>
    <w:qFormat/>
    <w:pPr>
      <w:pBdr>
        <w:top w:val="single" w:sz="4" w:space="0" w:color="000000"/>
        <w:left w:val="single" w:sz="8" w:space="0" w:color="000000"/>
        <w:bottom w:val="single" w:sz="8" w:space="0" w:color="000000"/>
        <w:right w:val="single" w:sz="4" w:space="0" w:color="000000"/>
      </w:pBdr>
      <w:suppressAutoHyphens w:val="false"/>
      <w:spacing w:lineRule="auto" w:line="240" w:before="280" w:after="280"/>
      <w:ind w:hanging="0"/>
      <w:jc w:val="center"/>
    </w:pPr>
    <w:rPr>
      <w:rFonts w:ascii="Arial CYR" w:hAnsi="Arial CYR"/>
      <w:sz w:val="24"/>
      <w:szCs w:val="24"/>
    </w:rPr>
  </w:style>
  <w:style w:type="paragraph" w:styleId="Xl125" w:customStyle="1">
    <w:name w:val="xl125"/>
    <w:basedOn w:val="Normal"/>
    <w:qFormat/>
    <w:pPr>
      <w:pBdr>
        <w:top w:val="single" w:sz="4" w:space="0" w:color="000000"/>
        <w:left w:val="single" w:sz="8" w:space="0" w:color="000000"/>
        <w:bottom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26" w:customStyle="1">
    <w:name w:val="xl126"/>
    <w:basedOn w:val="Normal"/>
    <w:qFormat/>
    <w:pPr>
      <w:pBdr>
        <w:top w:val="single" w:sz="4" w:space="0" w:color="000000"/>
        <w:bottom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27" w:customStyle="1">
    <w:name w:val="xl127"/>
    <w:basedOn w:val="Normal"/>
    <w:qFormat/>
    <w:pPr>
      <w:pBdr>
        <w:top w:val="single" w:sz="4" w:space="0" w:color="000000"/>
        <w:bottom w:val="single" w:sz="4" w:space="0" w:color="000000"/>
        <w:right w:val="single" w:sz="8" w:space="0" w:color="000000"/>
      </w:pBdr>
      <w:shd w:val="clear" w:color="auto" w:fill="D6DCE4"/>
      <w:suppressAutoHyphens w:val="false"/>
      <w:spacing w:lineRule="auto" w:line="240" w:before="280" w:after="280"/>
      <w:ind w:hanging="0"/>
      <w:jc w:val="left"/>
    </w:pPr>
    <w:rPr>
      <w:b/>
      <w:bCs/>
      <w:sz w:val="24"/>
      <w:szCs w:val="24"/>
    </w:rPr>
  </w:style>
  <w:style w:type="paragraph" w:styleId="Xl128" w:customStyle="1">
    <w:name w:val="xl128"/>
    <w:basedOn w:val="Normal"/>
    <w:qFormat/>
    <w:pPr>
      <w:pBdr>
        <w:top w:val="single" w:sz="8"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29" w:customStyle="1">
    <w:name w:val="xl129"/>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30" w:customStyle="1">
    <w:name w:val="xl130"/>
    <w:basedOn w:val="Normal"/>
    <w:qFormat/>
    <w:pPr>
      <w:pBdr>
        <w:top w:val="single" w:sz="4" w:space="0" w:color="000000"/>
        <w:left w:val="single" w:sz="8" w:space="0" w:color="000000"/>
        <w:bottom w:val="single" w:sz="4" w:space="0" w:color="000000"/>
        <w:right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31" w:customStyle="1">
    <w:name w:val="xl131"/>
    <w:basedOn w:val="Normal"/>
    <w:qFormat/>
    <w:pPr>
      <w:pBdr>
        <w:top w:val="single" w:sz="4" w:space="0" w:color="000000"/>
        <w:left w:val="single" w:sz="4" w:space="0" w:color="000000"/>
        <w:bottom w:val="single" w:sz="4" w:space="0" w:color="000000"/>
        <w:right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32" w:customStyle="1">
    <w:name w:val="xl132"/>
    <w:basedOn w:val="Normal"/>
    <w:qFormat/>
    <w:pPr>
      <w:pBdr>
        <w:top w:val="single" w:sz="4" w:space="0" w:color="000000"/>
        <w:left w:val="single" w:sz="4" w:space="0" w:color="000000"/>
        <w:bottom w:val="single" w:sz="4" w:space="0" w:color="000000"/>
        <w:right w:val="single" w:sz="8" w:space="0" w:color="000000"/>
      </w:pBdr>
      <w:shd w:val="clear" w:color="auto" w:fill="D6DCE4"/>
      <w:suppressAutoHyphens w:val="false"/>
      <w:spacing w:lineRule="auto" w:line="240" w:before="280" w:after="280"/>
      <w:ind w:hanging="0"/>
      <w:jc w:val="left"/>
    </w:pPr>
    <w:rPr>
      <w:b/>
      <w:bCs/>
      <w:sz w:val="24"/>
      <w:szCs w:val="24"/>
    </w:rPr>
  </w:style>
  <w:style w:type="paragraph" w:styleId="Xl133" w:customStyle="1">
    <w:name w:val="xl133"/>
    <w:basedOn w:val="Normal"/>
    <w:qFormat/>
    <w:pPr>
      <w:pBdr>
        <w:top w:val="single" w:sz="8" w:space="0" w:color="000000"/>
        <w:left w:val="single" w:sz="4" w:space="0" w:color="000000"/>
        <w:bottom w:val="single" w:sz="4" w:space="0" w:color="000000"/>
        <w:right w:val="single" w:sz="4" w:space="0" w:color="000000"/>
      </w:pBdr>
      <w:shd w:val="clear" w:color="auto" w:fill="FCE4D6"/>
      <w:suppressAutoHyphens w:val="false"/>
      <w:spacing w:lineRule="auto" w:line="240" w:before="280" w:after="280"/>
      <w:ind w:hanging="0"/>
      <w:jc w:val="center"/>
    </w:pPr>
    <w:rPr>
      <w:b/>
      <w:bCs/>
      <w:sz w:val="24"/>
      <w:szCs w:val="24"/>
    </w:rPr>
  </w:style>
  <w:style w:type="paragraph" w:styleId="Xl134" w:customStyle="1">
    <w:name w:val="xl134"/>
    <w:basedOn w:val="Normal"/>
    <w:qFormat/>
    <w:pPr>
      <w:pBdr>
        <w:top w:val="single" w:sz="4" w:space="0" w:color="000000"/>
        <w:left w:val="single" w:sz="4" w:space="0" w:color="000000"/>
        <w:bottom w:val="single" w:sz="4" w:space="0" w:color="000000"/>
        <w:right w:val="single" w:sz="4" w:space="0" w:color="000000"/>
      </w:pBdr>
      <w:shd w:val="clear" w:color="auto" w:fill="FCE4D6"/>
      <w:suppressAutoHyphens w:val="false"/>
      <w:spacing w:lineRule="auto" w:line="240" w:before="280" w:after="280"/>
      <w:ind w:hanging="0"/>
      <w:jc w:val="center"/>
    </w:pPr>
    <w:rPr>
      <w:b/>
      <w:bCs/>
      <w:sz w:val="24"/>
      <w:szCs w:val="24"/>
    </w:rPr>
  </w:style>
  <w:style w:type="paragraph" w:styleId="Xl135" w:customStyle="1">
    <w:name w:val="xl135"/>
    <w:basedOn w:val="Normal"/>
    <w:qFormat/>
    <w:pPr>
      <w:pBdr>
        <w:top w:val="single" w:sz="8" w:space="0" w:color="000000"/>
        <w:left w:val="single" w:sz="4" w:space="0" w:color="000000"/>
        <w:bottom w:val="single" w:sz="4" w:space="0" w:color="000000"/>
        <w:right w:val="single" w:sz="8" w:space="0" w:color="000000"/>
      </w:pBdr>
      <w:shd w:val="clear" w:color="auto" w:fill="FCE4D6"/>
      <w:suppressAutoHyphens w:val="false"/>
      <w:spacing w:lineRule="auto" w:line="240" w:before="280" w:after="280"/>
      <w:ind w:hanging="0"/>
      <w:jc w:val="center"/>
    </w:pPr>
    <w:rPr>
      <w:b/>
      <w:bCs/>
      <w:sz w:val="24"/>
      <w:szCs w:val="24"/>
    </w:rPr>
  </w:style>
  <w:style w:type="paragraph" w:styleId="Xl136" w:customStyle="1">
    <w:name w:val="xl136"/>
    <w:basedOn w:val="Normal"/>
    <w:qFormat/>
    <w:pPr>
      <w:pBdr>
        <w:top w:val="single" w:sz="4" w:space="0" w:color="000000"/>
        <w:left w:val="single" w:sz="4" w:space="0" w:color="000000"/>
        <w:bottom w:val="single" w:sz="4" w:space="0" w:color="000000"/>
        <w:right w:val="single" w:sz="8" w:space="0" w:color="000000"/>
      </w:pBdr>
      <w:shd w:val="clear" w:color="auto" w:fill="FCE4D6"/>
      <w:suppressAutoHyphens w:val="false"/>
      <w:spacing w:lineRule="auto" w:line="240" w:before="280" w:after="280"/>
      <w:ind w:hanging="0"/>
      <w:jc w:val="center"/>
    </w:pPr>
    <w:rPr>
      <w:b/>
      <w:bCs/>
      <w:sz w:val="24"/>
      <w:szCs w:val="24"/>
    </w:rPr>
  </w:style>
  <w:style w:type="paragraph" w:styleId="Xl137" w:customStyle="1">
    <w:name w:val="xl137"/>
    <w:basedOn w:val="Normal"/>
    <w:qFormat/>
    <w:pPr>
      <w:pBdr>
        <w:top w:val="single" w:sz="8"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38" w:customStyle="1">
    <w:name w:val="xl138"/>
    <w:basedOn w:val="Normal"/>
    <w:qFormat/>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Txt1" w:customStyle="1">
    <w:name w:val="txt"/>
    <w:basedOn w:val="Normal"/>
    <w:link w:val="Txt"/>
    <w:qFormat/>
    <w:pPr>
      <w:spacing w:lineRule="auto" w:line="276"/>
    </w:pPr>
    <w:rPr>
      <w:rFonts w:ascii="Calibri" w:hAnsi="Calibri" w:eastAsia="Calibri" w:cs="Tahoma"/>
      <w:sz w:val="22"/>
      <w:szCs w:val="22"/>
      <w:lang w:eastAsia="en-US"/>
    </w:rPr>
  </w:style>
  <w:style w:type="paragraph" w:styleId="SBRF2" w:customStyle="1">
    <w:name w:val="SBRF_Текст абзаца"/>
    <w:basedOn w:val="Normal"/>
    <w:link w:val="SBRF"/>
    <w:qFormat/>
    <w:pPr>
      <w:ind w:left="198" w:hanging="0"/>
      <w:jc w:val="left"/>
    </w:pPr>
    <w:rPr>
      <w:rFonts w:eastAsia="Calibri"/>
      <w:color w:val="00000A"/>
      <w:sz w:val="24"/>
      <w:szCs w:val="24"/>
      <w:lang w:val="en-US" w:eastAsia="en-US"/>
    </w:rPr>
  </w:style>
  <w:style w:type="paragraph" w:styleId="SBRF3" w:customStyle="1">
    <w:name w:val="SBRF_Маркированный список"/>
    <w:basedOn w:val="Normal"/>
    <w:link w:val="SBRF1"/>
    <w:qFormat/>
    <w:pPr>
      <w:tabs>
        <w:tab w:val="clear" w:pos="708"/>
        <w:tab w:val="left" w:pos="851" w:leader="none"/>
        <w:tab w:val="left" w:pos="1588" w:leader="none"/>
        <w:tab w:val="left" w:pos="1985" w:leader="none"/>
      </w:tabs>
      <w:spacing w:before="0" w:after="60"/>
      <w:ind w:hanging="0"/>
      <w:contextualSpacing/>
    </w:pPr>
    <w:rPr>
      <w:rFonts w:eastAsia="Calibri"/>
      <w:color w:val="00000A"/>
      <w:sz w:val="24"/>
      <w:szCs w:val="22"/>
      <w:lang w:eastAsia="en-US"/>
    </w:rPr>
  </w:style>
  <w:style w:type="paragraph" w:styleId="SBRF11" w:customStyle="1">
    <w:name w:val="SBRF_Нумерованный список 1"/>
    <w:basedOn w:val="Normal"/>
    <w:qFormat/>
    <w:pPr>
      <w:spacing w:before="0" w:after="60"/>
      <w:ind w:hanging="0"/>
      <w:contextualSpacing/>
    </w:pPr>
    <w:rPr>
      <w:rFonts w:eastAsia="Calibri"/>
      <w:color w:val="00000A"/>
      <w:sz w:val="24"/>
      <w:szCs w:val="22"/>
      <w:lang w:eastAsia="en-US"/>
    </w:rPr>
  </w:style>
  <w:style w:type="paragraph" w:styleId="T-h1" w:customStyle="1">
    <w:name w:val="t-h"/>
    <w:basedOn w:val="-3"/>
    <w:link w:val="T-h"/>
    <w:qFormat/>
    <w:pPr/>
    <w:rPr>
      <w:bCs/>
      <w:kern w:val="0"/>
    </w:rPr>
  </w:style>
  <w:style w:type="paragraph" w:styleId="Style33" w:customStyle="1">
    <w:name w:val="ФСК"/>
    <w:basedOn w:val="BodyTextIndent3"/>
    <w:qFormat/>
    <w:pPr>
      <w:suppressAutoHyphens w:val="true"/>
      <w:spacing w:lineRule="auto" w:line="360" w:before="0" w:after="0"/>
      <w:ind w:left="142" w:firstLine="567"/>
      <w:contextualSpacing w:val="false"/>
      <w:jc w:val="left"/>
    </w:pPr>
    <w:rPr>
      <w:rFonts w:ascii="Times New Roman" w:hAnsi="Times New Roman" w:cs="Times New Roman"/>
      <w:color w:val="00000A"/>
      <w:kern w:val="0"/>
      <w:sz w:val="24"/>
      <w:szCs w:val="24"/>
    </w:rPr>
  </w:style>
  <w:style w:type="paragraph" w:styleId="119" w:customStyle="1">
    <w:name w:val="Маркированный список1"/>
    <w:basedOn w:val="ListBullet"/>
    <w:link w:val="113"/>
    <w:qFormat/>
    <w:pPr/>
    <w:rPr>
      <w:rFonts w:ascii="Times New Roman" w:hAnsi="Times New Roman" w:cs="Times New Roman"/>
      <w:color w:val="00000A"/>
      <w:kern w:val="0"/>
      <w:szCs w:val="26"/>
      <w:lang w:eastAsia="ru-RU"/>
    </w:rPr>
  </w:style>
  <w:style w:type="paragraph" w:styleId="Style34" w:customStyle="1">
    <w:name w:val="Оцифрованный список"/>
    <w:basedOn w:val="119"/>
    <w:qFormat/>
    <w:pPr>
      <w:numPr>
        <w:ilvl w:val="0"/>
        <w:numId w:val="0"/>
      </w:numPr>
      <w:suppressAutoHyphens w:val="true"/>
      <w:spacing w:before="0" w:after="160"/>
      <w:ind w:firstLine="709"/>
      <w:contextualSpacing/>
    </w:pPr>
    <w:rPr/>
  </w:style>
  <w:style w:type="paragraph" w:styleId="Docdata" w:customStyle="1">
    <w:name w:val="docdata"/>
    <w:basedOn w:val="Normal"/>
    <w:qFormat/>
    <w:pPr>
      <w:suppressAutoHyphens w:val="false"/>
      <w:spacing w:lineRule="auto" w:line="240" w:before="280" w:after="280"/>
      <w:ind w:hanging="0"/>
      <w:jc w:val="left"/>
    </w:pPr>
    <w:rPr>
      <w:sz w:val="24"/>
      <w:szCs w:val="24"/>
    </w:rPr>
  </w:style>
  <w:style w:type="paragraph" w:styleId="Th1" w:customStyle="1">
    <w:name w:val="t_h"/>
    <w:basedOn w:val="Normal"/>
    <w:link w:val="Th"/>
    <w:qFormat/>
    <w:rsid w:val="0038656d"/>
    <w:pPr>
      <w:suppressAutoHyphens w:val="false"/>
      <w:spacing w:lineRule="auto" w:line="276" w:before="0" w:after="0"/>
      <w:ind w:hanging="0"/>
      <w:contextualSpacing/>
      <w:jc w:val="center"/>
    </w:pPr>
    <w:rPr>
      <w:rFonts w:eastAsia="Calibri" w:cs="Tahoma"/>
      <w:b/>
      <w:bCs/>
      <w:kern w:val="2"/>
      <w:sz w:val="24"/>
      <w:szCs w:val="24"/>
      <w:lang w:eastAsia="en-US"/>
    </w:rPr>
  </w:style>
  <w:style w:type="paragraph" w:styleId="-4" w:customStyle="1">
    <w:name w:val="Таблица - текст"/>
    <w:basedOn w:val="Normal"/>
    <w:link w:val="-1"/>
    <w:qFormat/>
    <w:pPr>
      <w:suppressAutoHyphens w:val="false"/>
      <w:spacing w:lineRule="auto" w:line="240" w:before="0" w:after="0"/>
      <w:ind w:hanging="0"/>
      <w:contextualSpacing/>
      <w:jc w:val="left"/>
    </w:pPr>
    <w:rPr>
      <w:rFonts w:ascii="Calibri" w:hAnsi="Calibri" w:eastAsia="Calibri" w:cs="Tahoma"/>
      <w:kern w:val="2"/>
      <w:sz w:val="20"/>
      <w:szCs w:val="24"/>
      <w:lang w:eastAsia="en-US"/>
    </w:rPr>
  </w:style>
  <w:style w:type="paragraph" w:styleId="Tlst1" w:customStyle="1">
    <w:name w:val="t_lst"/>
    <w:basedOn w:val="-4"/>
    <w:link w:val="Tlst"/>
    <w:qFormat/>
    <w:pPr>
      <w:ind w:left="181" w:hanging="175"/>
    </w:pPr>
    <w:rPr/>
  </w:style>
  <w:style w:type="paragraph" w:styleId="Style35" w:customStyle="1">
    <w:name w:val="Название раздела инструкции"/>
    <w:basedOn w:val="Normal"/>
    <w:autoRedefine/>
    <w:qFormat/>
    <w:pPr>
      <w:suppressAutoHyphens w:val="false"/>
      <w:spacing w:lineRule="auto" w:line="240"/>
      <w:ind w:hanging="0"/>
      <w:jc w:val="center"/>
    </w:pPr>
    <w:rPr>
      <w:b/>
    </w:rPr>
  </w:style>
  <w:style w:type="paragraph" w:styleId="Style36" w:customStyle="1">
    <w:name w:val="Раздел положения"/>
    <w:basedOn w:val="Normal"/>
    <w:autoRedefine/>
    <w:qFormat/>
    <w:pPr>
      <w:numPr>
        <w:ilvl w:val="0"/>
        <w:numId w:val="4"/>
      </w:numPr>
      <w:suppressAutoHyphens w:val="false"/>
      <w:spacing w:lineRule="auto" w:line="240" w:before="80" w:after="80"/>
      <w:jc w:val="center"/>
    </w:pPr>
    <w:rPr>
      <w:b/>
      <w:sz w:val="32"/>
      <w:szCs w:val="32"/>
    </w:rPr>
  </w:style>
  <w:style w:type="paragraph" w:styleId="Style37" w:customStyle="1">
    <w:name w:val="Подраздел раздела положения"/>
    <w:basedOn w:val="Normal"/>
    <w:autoRedefine/>
    <w:qFormat/>
    <w:pPr>
      <w:numPr>
        <w:ilvl w:val="1"/>
        <w:numId w:val="4"/>
      </w:numPr>
      <w:suppressAutoHyphens w:val="false"/>
      <w:spacing w:lineRule="auto" w:line="240" w:before="80" w:after="80"/>
    </w:pPr>
    <w:rPr/>
  </w:style>
  <w:style w:type="paragraph" w:styleId="120" w:customStyle="1">
    <w:name w:val="Шапка 1"/>
    <w:basedOn w:val="Normal"/>
    <w:qFormat/>
    <w:pPr>
      <w:pBdr>
        <w:bottom w:val="thickThinSmallGap" w:sz="24" w:space="1" w:color="000000"/>
      </w:pBdr>
      <w:suppressAutoHyphens w:val="false"/>
      <w:spacing w:lineRule="auto" w:line="240" w:before="0" w:after="240"/>
      <w:ind w:hanging="0"/>
      <w:jc w:val="center"/>
    </w:pPr>
    <w:rPr>
      <w:sz w:val="22"/>
      <w:szCs w:val="22"/>
    </w:rPr>
  </w:style>
  <w:style w:type="paragraph" w:styleId="210" w:customStyle="1">
    <w:name w:val="Шапка 2"/>
    <w:basedOn w:val="Normal"/>
    <w:qFormat/>
    <w:pPr>
      <w:pBdr>
        <w:bottom w:val="thickThinSmallGap" w:sz="24" w:space="1" w:color="000000"/>
      </w:pBdr>
      <w:suppressAutoHyphens w:val="false"/>
      <w:spacing w:lineRule="auto" w:line="240" w:before="0" w:after="120"/>
      <w:ind w:hanging="0"/>
      <w:jc w:val="center"/>
    </w:pPr>
    <w:rPr>
      <w:b/>
      <w:sz w:val="22"/>
      <w:szCs w:val="22"/>
    </w:rPr>
  </w:style>
  <w:style w:type="paragraph" w:styleId="35" w:customStyle="1">
    <w:name w:val="Шапка 3"/>
    <w:basedOn w:val="Normal"/>
    <w:qFormat/>
    <w:pPr>
      <w:pBdr>
        <w:bottom w:val="thickThinSmallGap" w:sz="24" w:space="1" w:color="000000"/>
      </w:pBdr>
      <w:suppressAutoHyphens w:val="false"/>
      <w:spacing w:lineRule="auto" w:line="240" w:before="240" w:after="360"/>
      <w:ind w:hanging="0"/>
      <w:jc w:val="center"/>
    </w:pPr>
    <w:rPr>
      <w:b/>
      <w:sz w:val="24"/>
      <w:szCs w:val="24"/>
    </w:rPr>
  </w:style>
  <w:style w:type="paragraph" w:styleId="121" w:customStyle="1">
    <w:name w:val="Название1"/>
    <w:basedOn w:val="Normal"/>
    <w:link w:val="Style19"/>
    <w:uiPriority w:val="10"/>
    <w:qFormat/>
    <w:pPr>
      <w:suppressAutoHyphens w:val="false"/>
      <w:spacing w:lineRule="auto" w:line="240"/>
      <w:ind w:hanging="0"/>
      <w:jc w:val="center"/>
    </w:pPr>
    <w:rPr>
      <w:szCs w:val="20"/>
      <w:lang w:val="x-none" w:eastAsia="x-none"/>
    </w:rPr>
  </w:style>
  <w:style w:type="paragraph" w:styleId="Style38" w:customStyle="1">
    <w:name w:val="Подпункт"/>
    <w:basedOn w:val="Normal"/>
    <w:link w:val="114"/>
    <w:qFormat/>
    <w:pPr>
      <w:tabs>
        <w:tab w:val="clear" w:pos="708"/>
        <w:tab w:val="left" w:pos="1134" w:leader="none"/>
      </w:tabs>
      <w:suppressAutoHyphens w:val="false"/>
      <w:snapToGrid w:val="false"/>
      <w:ind w:left="1134" w:hanging="1134"/>
    </w:pPr>
    <w:rPr>
      <w:szCs w:val="20"/>
      <w:lang w:val="x-none" w:eastAsia="x-none"/>
    </w:rPr>
  </w:style>
  <w:style w:type="paragraph" w:styleId="212" w:customStyle="1">
    <w:name w:val="Пункт2"/>
    <w:basedOn w:val="Normal"/>
    <w:link w:val="27"/>
    <w:qFormat/>
    <w:pPr>
      <w:keepNext w:val="true"/>
      <w:tabs>
        <w:tab w:val="clear" w:pos="708"/>
        <w:tab w:val="left" w:pos="1134" w:leader="none"/>
      </w:tabs>
      <w:snapToGrid w:val="false"/>
      <w:spacing w:lineRule="auto" w:line="240" w:before="240" w:after="120"/>
      <w:ind w:left="1134" w:hanging="1134"/>
      <w:jc w:val="left"/>
      <w:outlineLvl w:val="2"/>
    </w:pPr>
    <w:rPr>
      <w:b/>
      <w:szCs w:val="20"/>
    </w:rPr>
  </w:style>
  <w:style w:type="paragraph" w:styleId="Style39" w:customStyle="1">
    <w:name w:val="Раздел регламента"/>
    <w:basedOn w:val="Normal"/>
    <w:qFormat/>
    <w:pPr>
      <w:suppressAutoHyphens w:val="false"/>
      <w:spacing w:lineRule="auto" w:line="240"/>
      <w:ind w:hanging="0"/>
      <w:jc w:val="left"/>
    </w:pPr>
    <w:rPr/>
  </w:style>
  <w:style w:type="paragraph" w:styleId="Style40" w:customStyle="1">
    <w:name w:val="Приложение к регламенту"/>
    <w:basedOn w:val="Normal"/>
    <w:qFormat/>
    <w:pPr>
      <w:suppressAutoHyphens w:val="false"/>
      <w:spacing w:lineRule="auto" w:line="240"/>
      <w:ind w:hanging="0"/>
      <w:jc w:val="right"/>
    </w:pPr>
    <w:rPr/>
  </w:style>
  <w:style w:type="paragraph" w:styleId="122" w:customStyle="1">
    <w:name w:val="Обычный (веб)1"/>
    <w:basedOn w:val="Normal"/>
    <w:qFormat/>
    <w:pPr>
      <w:suppressAutoHyphens w:val="false"/>
      <w:spacing w:lineRule="auto" w:line="240" w:before="280" w:after="280"/>
      <w:ind w:hanging="0"/>
      <w:jc w:val="left"/>
    </w:pPr>
    <w:rPr>
      <w:rFonts w:ascii="Arial Unicode MS" w:hAnsi="Arial Unicode MS" w:eastAsia="Arial Unicode MS" w:cs="Arial Unicode MS"/>
      <w:sz w:val="24"/>
      <w:szCs w:val="24"/>
    </w:rPr>
  </w:style>
  <w:style w:type="paragraph" w:styleId="213" w:customStyle="1">
    <w:name w:val="Раздел положения 2"/>
    <w:basedOn w:val="Normal"/>
    <w:qFormat/>
    <w:pPr>
      <w:pageBreakBefore/>
      <w:suppressAutoHyphens w:val="false"/>
      <w:spacing w:lineRule="auto" w:line="240"/>
      <w:ind w:hanging="0"/>
      <w:outlineLvl w:val="0"/>
    </w:pPr>
    <w:rPr>
      <w:b/>
    </w:rPr>
  </w:style>
  <w:style w:type="paragraph" w:styleId="Style41" w:customStyle="1">
    <w:name w:val="Знак Знак Знак Знак Знак Знак Знак Знак Знак"/>
    <w:basedOn w:val="Normal"/>
    <w:qFormat/>
    <w:pPr>
      <w:suppressAutoHyphens w:val="false"/>
      <w:spacing w:lineRule="exact" w:line="240" w:before="0" w:after="160"/>
      <w:ind w:hanging="0"/>
    </w:pPr>
    <w:rPr>
      <w:rFonts w:ascii="Verdana" w:hAnsi="Verdana" w:cs="Verdana"/>
      <w:sz w:val="22"/>
      <w:szCs w:val="22"/>
      <w:lang w:val="en-US" w:eastAsia="en-US"/>
    </w:rPr>
  </w:style>
  <w:style w:type="paragraph" w:styleId="36" w:customStyle="1">
    <w:name w:val="Нумерованный список ур3"/>
    <w:basedOn w:val="Normal"/>
    <w:qFormat/>
    <w:pPr>
      <w:numPr>
        <w:ilvl w:val="2"/>
        <w:numId w:val="5"/>
      </w:numPr>
      <w:suppressAutoHyphens w:val="false"/>
      <w:spacing w:lineRule="auto" w:line="240"/>
    </w:pPr>
    <w:rPr>
      <w:rFonts w:ascii="Garamond" w:hAnsi="Garamond"/>
      <w:sz w:val="24"/>
      <w:szCs w:val="20"/>
    </w:rPr>
  </w:style>
  <w:style w:type="paragraph" w:styleId="411" w:customStyle="1">
    <w:name w:val="Маркированный список 41"/>
    <w:basedOn w:val="Normal"/>
    <w:qFormat/>
    <w:pPr>
      <w:numPr>
        <w:ilvl w:val="0"/>
        <w:numId w:val="5"/>
      </w:numPr>
      <w:suppressAutoHyphens w:val="false"/>
      <w:spacing w:lineRule="auto" w:line="240" w:before="120" w:after="0"/>
    </w:pPr>
    <w:rPr>
      <w:rFonts w:ascii="Garamond" w:hAnsi="Garamond"/>
      <w:sz w:val="24"/>
      <w:szCs w:val="20"/>
    </w:rPr>
  </w:style>
  <w:style w:type="paragraph" w:styleId="214" w:customStyle="1">
    <w:name w:val="Нумерованный список ур2"/>
    <w:basedOn w:val="Normal"/>
    <w:qFormat/>
    <w:pPr>
      <w:numPr>
        <w:ilvl w:val="1"/>
        <w:numId w:val="5"/>
      </w:numPr>
      <w:suppressAutoHyphens w:val="false"/>
      <w:spacing w:lineRule="auto" w:line="240" w:before="120" w:after="0"/>
    </w:pPr>
    <w:rPr>
      <w:rFonts w:ascii="Garamond" w:hAnsi="Garamond"/>
      <w:sz w:val="24"/>
      <w:szCs w:val="20"/>
    </w:rPr>
  </w:style>
  <w:style w:type="paragraph" w:styleId="37" w:customStyle="1">
    <w:name w:val="Знак Знак3 Знак Знак"/>
    <w:basedOn w:val="Normal"/>
    <w:qFormat/>
    <w:pPr>
      <w:suppressAutoHyphens w:val="false"/>
      <w:spacing w:lineRule="exact" w:line="240" w:before="0" w:after="160"/>
      <w:ind w:hanging="0"/>
    </w:pPr>
    <w:rPr>
      <w:rFonts w:ascii="Verdana" w:hAnsi="Verdana" w:cs="Verdana"/>
      <w:sz w:val="22"/>
      <w:szCs w:val="22"/>
      <w:lang w:val="en-US" w:eastAsia="en-US"/>
    </w:rPr>
  </w:style>
  <w:style w:type="paragraph" w:styleId="Style42" w:customStyle="1">
    <w:name w:val="Пункт"/>
    <w:basedOn w:val="Normal"/>
    <w:qFormat/>
    <w:pPr>
      <w:widowControl w:val="false"/>
      <w:tabs>
        <w:tab w:val="clear" w:pos="708"/>
        <w:tab w:val="left" w:pos="1134" w:leader="none"/>
      </w:tabs>
      <w:suppressAutoHyphens w:val="false"/>
      <w:spacing w:before="120" w:after="0"/>
      <w:ind w:left="1134" w:right="800" w:hanging="1134"/>
    </w:pPr>
    <w:rPr>
      <w:rFonts w:ascii="Arial" w:hAnsi="Arial"/>
      <w:b/>
      <w:i/>
      <w:szCs w:val="20"/>
    </w:rPr>
  </w:style>
  <w:style w:type="paragraph" w:styleId="123" w:customStyle="1">
    <w:name w:val="Абзац списка1"/>
    <w:basedOn w:val="Normal"/>
    <w:qFormat/>
    <w:pPr>
      <w:suppressAutoHyphens w:val="false"/>
      <w:spacing w:lineRule="auto" w:line="276" w:before="0" w:after="200"/>
      <w:ind w:left="720" w:hanging="0"/>
      <w:contextualSpacing/>
      <w:jc w:val="left"/>
    </w:pPr>
    <w:rPr>
      <w:rFonts w:ascii="Calibri" w:hAnsi="Calibri"/>
      <w:sz w:val="22"/>
      <w:szCs w:val="22"/>
      <w:lang w:eastAsia="en-US"/>
    </w:rPr>
  </w:style>
  <w:style w:type="paragraph" w:styleId="Style43" w:customStyle="1">
    <w:name w:val="Таблица"/>
    <w:basedOn w:val="Normal"/>
    <w:qFormat/>
    <w:pPr>
      <w:keepNext w:val="true"/>
      <w:suppressAutoHyphens w:val="false"/>
      <w:spacing w:lineRule="auto" w:line="240" w:before="60" w:after="60"/>
      <w:ind w:hanging="0"/>
      <w:jc w:val="center"/>
    </w:pPr>
    <w:rPr>
      <w:rFonts w:eastAsia="Calibri"/>
      <w:b/>
      <w:sz w:val="24"/>
      <w:szCs w:val="24"/>
      <w:lang w:val="x-none" w:eastAsia="x-none"/>
    </w:rPr>
  </w:style>
  <w:style w:type="paragraph" w:styleId="Style44" w:customStyle="1">
    <w:name w:val="Подподпункт"/>
    <w:basedOn w:val="Style38"/>
    <w:link w:val="Style20"/>
    <w:qFormat/>
    <w:pPr>
      <w:tabs>
        <w:tab w:val="clear" w:pos="1134"/>
        <w:tab w:val="left" w:pos="5104" w:leader="none"/>
      </w:tabs>
      <w:spacing w:lineRule="auto" w:line="240" w:before="120" w:after="0"/>
      <w:ind w:left="5104" w:hanging="567"/>
    </w:pPr>
    <w:rPr>
      <w:sz w:val="26"/>
      <w:szCs w:val="26"/>
      <w:lang w:val="ru-RU" w:eastAsia="ru-RU"/>
    </w:rPr>
  </w:style>
  <w:style w:type="paragraph" w:styleId="Style45" w:customStyle="1">
    <w:name w:val="УРОВЕНЬ_(а)"/>
    <w:basedOn w:val="ListParagraph"/>
    <w:qFormat/>
    <w:pPr>
      <w:numPr>
        <w:ilvl w:val="3"/>
        <w:numId w:val="6"/>
      </w:numPr>
      <w:tabs>
        <w:tab w:val="clear" w:pos="708"/>
        <w:tab w:val="left" w:pos="851" w:leader="none"/>
      </w:tabs>
      <w:spacing w:lineRule="exact" w:line="360" w:before="120" w:after="0"/>
      <w:contextualSpacing w:val="false"/>
      <w:jc w:val="both"/>
      <w:outlineLvl w:val="3"/>
    </w:pPr>
    <w:rPr>
      <w:rFonts w:eastAsia="Calibri"/>
      <w:sz w:val="26"/>
      <w:szCs w:val="28"/>
      <w:lang w:eastAsia="en-US"/>
    </w:rPr>
  </w:style>
  <w:style w:type="paragraph" w:styleId="-5" w:customStyle="1">
    <w:name w:val="УРОВЕНЬ_-"/>
    <w:basedOn w:val="ListParagraph"/>
    <w:qFormat/>
    <w:pPr>
      <w:numPr>
        <w:ilvl w:val="4"/>
        <w:numId w:val="6"/>
      </w:numPr>
      <w:tabs>
        <w:tab w:val="clear" w:pos="708"/>
        <w:tab w:val="left" w:pos="851" w:leader="none"/>
      </w:tabs>
      <w:spacing w:lineRule="exact" w:line="360" w:before="120" w:after="0"/>
      <w:contextualSpacing w:val="false"/>
      <w:jc w:val="both"/>
      <w:outlineLvl w:val="4"/>
    </w:pPr>
    <w:rPr>
      <w:rFonts w:eastAsia="Calibri"/>
      <w:sz w:val="26"/>
      <w:szCs w:val="28"/>
      <w:lang w:eastAsia="en-US"/>
    </w:rPr>
  </w:style>
  <w:style w:type="paragraph" w:styleId="215" w:customStyle="1">
    <w:name w:val="УРОВЕНЬ_Абзац_тип2"/>
    <w:basedOn w:val="ListParagraph"/>
    <w:qFormat/>
    <w:pPr>
      <w:numPr>
        <w:ilvl w:val="6"/>
        <w:numId w:val="6"/>
      </w:numPr>
      <w:tabs>
        <w:tab w:val="clear" w:pos="708"/>
        <w:tab w:val="left" w:pos="851" w:leader="none"/>
      </w:tabs>
      <w:spacing w:lineRule="exact" w:line="360" w:before="120" w:after="0"/>
      <w:contextualSpacing w:val="false"/>
      <w:jc w:val="both"/>
    </w:pPr>
    <w:rPr>
      <w:rFonts w:eastAsia="Calibri"/>
      <w:sz w:val="26"/>
      <w:szCs w:val="28"/>
      <w:lang w:eastAsia="en-US"/>
    </w:rPr>
  </w:style>
  <w:style w:type="paragraph" w:styleId="38" w:customStyle="1">
    <w:name w:val="УРОВЕНЬ_Абзац_тип3"/>
    <w:basedOn w:val="ListParagraph"/>
    <w:link w:val="33"/>
    <w:qFormat/>
    <w:pPr>
      <w:numPr>
        <w:ilvl w:val="7"/>
        <w:numId w:val="6"/>
      </w:numPr>
      <w:tabs>
        <w:tab w:val="clear" w:pos="708"/>
        <w:tab w:val="left" w:pos="851" w:leader="none"/>
      </w:tabs>
      <w:spacing w:lineRule="exact" w:line="360" w:before="120" w:after="0"/>
      <w:contextualSpacing w:val="false"/>
      <w:jc w:val="both"/>
    </w:pPr>
    <w:rPr>
      <w:rFonts w:eastAsia="Calibri"/>
      <w:sz w:val="26"/>
      <w:szCs w:val="28"/>
      <w:lang w:eastAsia="en-US"/>
    </w:rPr>
  </w:style>
  <w:style w:type="paragraph" w:styleId="Style46" w:customStyle="1">
    <w:name w:val="УРОВЕНЬ_Подпись"/>
    <w:basedOn w:val="ListParagraph"/>
    <w:qFormat/>
    <w:pPr>
      <w:keepNext w:val="true"/>
      <w:numPr>
        <w:ilvl w:val="5"/>
        <w:numId w:val="6"/>
      </w:numPr>
      <w:tabs>
        <w:tab w:val="clear" w:pos="708"/>
        <w:tab w:val="left" w:pos="851" w:leader="none"/>
      </w:tabs>
      <w:spacing w:lineRule="exact" w:line="360" w:before="120" w:after="120"/>
      <w:contextualSpacing w:val="false"/>
      <w:jc w:val="right"/>
      <w:outlineLvl w:val="3"/>
    </w:pPr>
    <w:rPr>
      <w:rFonts w:eastAsia="Calibri"/>
      <w:sz w:val="26"/>
      <w:szCs w:val="28"/>
      <w:lang w:eastAsia="en-US"/>
    </w:rPr>
  </w:style>
  <w:style w:type="paragraph" w:styleId="124" w:customStyle="1">
    <w:name w:val="Стиль Заголовок 1 + по ширине"/>
    <w:basedOn w:val="Heading1"/>
    <w:qFormat/>
    <w:pPr>
      <w:keepLines/>
      <w:tabs>
        <w:tab w:val="clear" w:pos="708"/>
        <w:tab w:val="left" w:pos="567" w:leader="none"/>
      </w:tabs>
      <w:spacing w:lineRule="auto" w:line="276" w:before="480" w:after="240"/>
      <w:ind w:left="567" w:hanging="567"/>
    </w:pPr>
    <w:rPr>
      <w:rFonts w:ascii="Arial" w:hAnsi="Arial"/>
      <w:i w:val="false"/>
      <w:iCs w:val="false"/>
      <w:kern w:val="2"/>
      <w:sz w:val="40"/>
      <w:lang w:val="ru-RU" w:eastAsia="ru-RU"/>
    </w:rPr>
  </w:style>
  <w:style w:type="paragraph" w:styleId="216" w:customStyle="1">
    <w:name w:val="Заголовок 2 КВВ"/>
    <w:basedOn w:val="Normal"/>
    <w:qFormat/>
    <w:pPr>
      <w:keepNext w:val="true"/>
      <w:numPr>
        <w:ilvl w:val="0"/>
        <w:numId w:val="7"/>
      </w:numPr>
      <w:spacing w:lineRule="auto" w:line="240" w:before="120" w:after="120"/>
      <w:outlineLvl w:val="0"/>
    </w:pPr>
    <w:rPr>
      <w:b/>
      <w:kern w:val="2"/>
      <w:sz w:val="24"/>
      <w:szCs w:val="20"/>
      <w:lang w:eastAsia="x-none"/>
    </w:rPr>
  </w:style>
  <w:style w:type="paragraph" w:styleId="Style47" w:customStyle="1">
    <w:name w:val="Таблица текст"/>
    <w:basedOn w:val="Normal"/>
    <w:qFormat/>
    <w:pPr>
      <w:suppressAutoHyphens w:val="false"/>
      <w:snapToGrid w:val="false"/>
      <w:spacing w:lineRule="auto" w:line="240" w:before="40" w:after="40"/>
      <w:ind w:left="57" w:right="57" w:hanging="0"/>
      <w:jc w:val="left"/>
    </w:pPr>
    <w:rPr>
      <w:sz w:val="24"/>
      <w:szCs w:val="26"/>
    </w:rPr>
  </w:style>
  <w:style w:type="paragraph" w:styleId="125" w:customStyle="1">
    <w:name w:val="УРОВЕНЬ_1."/>
    <w:basedOn w:val="ListParagraph"/>
    <w:link w:val="115"/>
    <w:qFormat/>
    <w:pPr>
      <w:keepNext w:val="true"/>
      <w:keepLines/>
      <w:tabs>
        <w:tab w:val="clear" w:pos="708"/>
        <w:tab w:val="left" w:pos="851" w:leader="none"/>
      </w:tabs>
      <w:spacing w:before="240" w:after="120"/>
      <w:ind w:left="1429" w:hanging="360"/>
      <w:contextualSpacing w:val="false"/>
      <w:jc w:val="both"/>
      <w:outlineLvl w:val="0"/>
    </w:pPr>
    <w:rPr>
      <w:rFonts w:eastAsia="Calibri"/>
      <w:caps/>
      <w:sz w:val="28"/>
      <w:szCs w:val="28"/>
      <w:lang w:eastAsia="en-US"/>
    </w:rPr>
  </w:style>
  <w:style w:type="paragraph" w:styleId="S1" w:customStyle="1">
    <w:name w:val="S_ЗаголовкиТаблицы1"/>
    <w:basedOn w:val="Normal"/>
    <w:qFormat/>
    <w:pPr>
      <w:keepNext w:val="true"/>
      <w:widowControl w:val="false"/>
      <w:suppressAutoHyphens w:val="false"/>
      <w:spacing w:lineRule="auto" w:line="240"/>
      <w:ind w:hanging="0"/>
      <w:jc w:val="center"/>
    </w:pPr>
    <w:rPr>
      <w:rFonts w:ascii="Arial" w:hAnsi="Arial"/>
      <w:b/>
      <w:caps/>
      <w:sz w:val="16"/>
      <w:szCs w:val="16"/>
    </w:rPr>
  </w:style>
  <w:style w:type="paragraph" w:styleId="Tn1" w:customStyle="1">
    <w:name w:val="t_n"/>
    <w:basedOn w:val="Normal"/>
    <w:link w:val="Tn"/>
    <w:qFormat/>
    <w:rsid w:val="0038656d"/>
    <w:pPr>
      <w:keepNext w:val="true"/>
      <w:suppressAutoHyphens w:val="false"/>
      <w:spacing w:lineRule="auto" w:line="276" w:before="240" w:after="240"/>
      <w:ind w:hanging="0"/>
      <w:jc w:val="right"/>
    </w:pPr>
    <w:rPr>
      <w:sz w:val="24"/>
    </w:rPr>
  </w:style>
  <w:style w:type="paragraph" w:styleId="-lst1" w:customStyle="1">
    <w:name w:val="-lst"/>
    <w:basedOn w:val="ListParagraph"/>
    <w:link w:val="-lst"/>
    <w:qFormat/>
    <w:pPr>
      <w:numPr>
        <w:ilvl w:val="0"/>
        <w:numId w:val="8"/>
      </w:numPr>
      <w:tabs>
        <w:tab w:val="clear" w:pos="708"/>
        <w:tab w:val="left" w:pos="851" w:leader="none"/>
      </w:tabs>
      <w:jc w:val="both"/>
    </w:pPr>
    <w:rPr>
      <w:rFonts w:eastAsia="Calibri"/>
      <w:szCs w:val="32"/>
    </w:rPr>
  </w:style>
  <w:style w:type="paragraph" w:styleId="Style48" w:customStyle="1">
    <w:name w:val="Обычный+ без отступа"/>
    <w:basedOn w:val="Normal"/>
    <w:qFormat/>
    <w:pPr>
      <w:suppressAutoHyphens w:val="false"/>
      <w:spacing w:before="120" w:after="0"/>
      <w:ind w:hanging="0"/>
    </w:pPr>
    <w:rPr>
      <w:rFonts w:eastAsia="MS Mincho"/>
    </w:rPr>
  </w:style>
  <w:style w:type="paragraph" w:styleId="Style49" w:customStyle="1">
    <w:name w:val="Текст таблицы"/>
    <w:basedOn w:val="Normal"/>
    <w:qFormat/>
    <w:pPr>
      <w:suppressAutoHyphens w:val="false"/>
      <w:spacing w:lineRule="auto" w:line="240" w:before="40" w:after="40"/>
      <w:ind w:left="57" w:right="57" w:hanging="0"/>
      <w:jc w:val="left"/>
    </w:pPr>
    <w:rPr>
      <w:sz w:val="24"/>
      <w:szCs w:val="24"/>
    </w:rPr>
  </w:style>
  <w:style w:type="paragraph" w:styleId="Style50" w:customStyle="1">
    <w:name w:val="Пункт Знак"/>
    <w:basedOn w:val="Normal"/>
    <w:qFormat/>
    <w:pPr>
      <w:tabs>
        <w:tab w:val="clear" w:pos="708"/>
        <w:tab w:val="left" w:pos="851" w:leader="none"/>
        <w:tab w:val="left" w:pos="1134" w:leader="none"/>
        <w:tab w:val="left" w:pos="1844" w:leader="none"/>
      </w:tabs>
      <w:suppressAutoHyphens w:val="false"/>
      <w:snapToGrid w:val="false"/>
      <w:ind w:left="1844" w:hanging="567"/>
    </w:pPr>
    <w:rPr>
      <w:b/>
      <w:szCs w:val="20"/>
    </w:rPr>
  </w:style>
  <w:style w:type="paragraph" w:styleId="Style51" w:customStyle="1">
    <w:name w:val="Подподподпункт"/>
    <w:basedOn w:val="Normal"/>
    <w:qFormat/>
    <w:pPr>
      <w:tabs>
        <w:tab w:val="clear" w:pos="708"/>
        <w:tab w:val="left" w:pos="1134" w:leader="none"/>
        <w:tab w:val="left" w:pos="1701" w:leader="none"/>
      </w:tabs>
      <w:suppressAutoHyphens w:val="false"/>
      <w:snapToGrid w:val="false"/>
      <w:ind w:left="1718" w:hanging="1008"/>
    </w:pPr>
    <w:rPr>
      <w:szCs w:val="20"/>
    </w:rPr>
  </w:style>
  <w:style w:type="paragraph" w:styleId="126" w:customStyle="1">
    <w:name w:val="Пункт1"/>
    <w:basedOn w:val="Normal"/>
    <w:qFormat/>
    <w:pPr>
      <w:tabs>
        <w:tab w:val="clear" w:pos="708"/>
        <w:tab w:val="left" w:pos="567" w:leader="none"/>
      </w:tabs>
      <w:suppressAutoHyphens w:val="false"/>
      <w:snapToGrid w:val="false"/>
      <w:spacing w:before="240" w:after="0"/>
      <w:ind w:left="567" w:hanging="279"/>
      <w:jc w:val="center"/>
    </w:pPr>
    <w:rPr>
      <w:rFonts w:ascii="Arial" w:hAnsi="Arial"/>
      <w:b/>
    </w:rPr>
  </w:style>
  <w:style w:type="paragraph" w:styleId="39" w:customStyle="1">
    <w:name w:val="Пункт_3"/>
    <w:basedOn w:val="Normal"/>
    <w:uiPriority w:val="99"/>
    <w:qFormat/>
    <w:pPr>
      <w:tabs>
        <w:tab w:val="clear" w:pos="708"/>
        <w:tab w:val="left" w:pos="1134" w:leader="none"/>
      </w:tabs>
      <w:suppressAutoHyphens w:val="false"/>
      <w:snapToGrid w:val="false"/>
      <w:ind w:left="1134" w:hanging="1133"/>
    </w:pPr>
    <w:rPr>
      <w:szCs w:val="20"/>
    </w:rPr>
  </w:style>
  <w:style w:type="paragraph" w:styleId="Style52" w:customStyle="1">
    <w:name w:val="Знак Знак"/>
    <w:basedOn w:val="Normal"/>
    <w:qFormat/>
    <w:pPr>
      <w:suppressAutoHyphens w:val="false"/>
      <w:spacing w:lineRule="exact" w:line="240" w:before="0" w:after="160"/>
      <w:ind w:hanging="0"/>
      <w:jc w:val="left"/>
    </w:pPr>
    <w:rPr>
      <w:rFonts w:ascii="Verdana" w:hAnsi="Verdana" w:cs="Verdana"/>
      <w:sz w:val="20"/>
      <w:szCs w:val="20"/>
      <w:lang w:val="en-US" w:eastAsia="en-US"/>
    </w:rPr>
  </w:style>
  <w:style w:type="paragraph" w:styleId="62" w:customStyle="1">
    <w:name w:val="Основной текст (6)"/>
    <w:basedOn w:val="Normal"/>
    <w:link w:val="61"/>
    <w:qFormat/>
    <w:pPr>
      <w:widowControl w:val="false"/>
      <w:shd w:val="clear" w:color="auto" w:fill="FFFFFF"/>
      <w:suppressAutoHyphens w:val="false"/>
      <w:spacing w:lineRule="auto" w:line="240"/>
      <w:ind w:firstLine="720"/>
    </w:pPr>
    <w:rPr>
      <w:rFonts w:ascii="Calibri" w:hAnsi="Calibri" w:eastAsia="Calibri" w:cs="Tahoma"/>
      <w:sz w:val="22"/>
      <w:szCs w:val="22"/>
      <w:lang w:eastAsia="en-US"/>
    </w:rPr>
  </w:style>
  <w:style w:type="paragraph" w:styleId="TableListParagraph" w:customStyle="1">
    <w:name w:val="Table List Paragraph"/>
    <w:basedOn w:val="Normal"/>
    <w:qFormat/>
    <w:pPr>
      <w:numPr>
        <w:ilvl w:val="0"/>
        <w:numId w:val="9"/>
      </w:numPr>
      <w:tabs>
        <w:tab w:val="clear" w:pos="708"/>
        <w:tab w:val="left" w:pos="360" w:leader="none"/>
      </w:tabs>
      <w:suppressAutoHyphens w:val="false"/>
      <w:spacing w:lineRule="auto" w:line="240"/>
    </w:pPr>
    <w:rPr>
      <w:sz w:val="24"/>
      <w:szCs w:val="24"/>
    </w:rPr>
  </w:style>
  <w:style w:type="paragraph" w:styleId="-12" w:customStyle="1">
    <w:name w:val="Таблица - список 1"/>
    <w:basedOn w:val="ListParagraph"/>
    <w:link w:val="-11"/>
    <w:qFormat/>
    <w:pPr>
      <w:tabs>
        <w:tab w:val="clear" w:pos="708"/>
        <w:tab w:val="left" w:pos="851" w:leader="none"/>
      </w:tabs>
      <w:ind w:left="360" w:hanging="360"/>
      <w:jc w:val="both"/>
    </w:pPr>
    <w:rPr>
      <w:rFonts w:eastAsia="Calibri"/>
      <w:sz w:val="20"/>
      <w:szCs w:val="20"/>
    </w:rPr>
  </w:style>
  <w:style w:type="paragraph" w:styleId="-21" w:customStyle="1">
    <w:name w:val="Таблица - список 2"/>
    <w:basedOn w:val="-12"/>
    <w:link w:val="-2"/>
    <w:qFormat/>
    <w:pPr>
      <w:tabs>
        <w:tab w:val="left" w:pos="360" w:leader="none"/>
        <w:tab w:val="left" w:pos="513" w:leader="none"/>
        <w:tab w:val="left" w:pos="851" w:leader="none"/>
      </w:tabs>
      <w:ind w:left="513" w:hanging="360"/>
    </w:pPr>
    <w:rPr/>
  </w:style>
  <w:style w:type="paragraph" w:styleId="-31" w:customStyle="1">
    <w:name w:val="Таблица - список 3"/>
    <w:basedOn w:val="-21"/>
    <w:qFormat/>
    <w:pPr>
      <w:tabs>
        <w:tab w:val="left" w:pos="360" w:leader="none"/>
        <w:tab w:val="left" w:pos="513" w:leader="none"/>
        <w:tab w:val="left" w:pos="851" w:leader="none"/>
        <w:tab w:val="left" w:pos="1233" w:leader="none"/>
      </w:tabs>
      <w:ind w:left="1224" w:hanging="360"/>
    </w:pPr>
    <w:rPr/>
  </w:style>
  <w:style w:type="paragraph" w:styleId="127" w:customStyle="1">
    <w:name w:val="Прощание1"/>
    <w:basedOn w:val="Normal"/>
    <w:link w:val="Style22"/>
    <w:qFormat/>
    <w:pPr>
      <w:spacing w:lineRule="auto" w:line="240" w:before="0" w:after="240"/>
      <w:ind w:hanging="0"/>
      <w:contextualSpacing/>
      <w:jc w:val="right"/>
      <w:outlineLvl w:val="0"/>
    </w:pPr>
    <w:rPr>
      <w:rFonts w:ascii="Calibri" w:hAnsi="Calibri" w:eastAsia="Calibri" w:cs="Tahoma"/>
      <w:bCs/>
      <w:szCs w:val="22"/>
      <w:lang w:eastAsia="en-US"/>
    </w:rPr>
  </w:style>
  <w:style w:type="paragraph" w:styleId="ScrollListBullet1" w:customStyle="1">
    <w:name w:val="Scroll List Bullet"/>
    <w:basedOn w:val="Normal"/>
    <w:link w:val="ScrollListBullet"/>
    <w:qFormat/>
    <w:pPr>
      <w:numPr>
        <w:ilvl w:val="0"/>
        <w:numId w:val="10"/>
      </w:numPr>
      <w:suppressAutoHyphens w:val="false"/>
    </w:pPr>
    <w:rPr>
      <w:szCs w:val="24"/>
      <w:lang w:bidi="hi-IN"/>
    </w:rPr>
  </w:style>
  <w:style w:type="paragraph" w:styleId="Dt-p" w:customStyle="1">
    <w:name w:val="dt-p"/>
    <w:basedOn w:val="Normal"/>
    <w:qFormat/>
    <w:pPr>
      <w:suppressAutoHyphens w:val="false"/>
      <w:spacing w:lineRule="auto" w:line="240" w:before="280" w:after="280"/>
      <w:ind w:hanging="0"/>
      <w:jc w:val="left"/>
    </w:pPr>
    <w:rPr>
      <w:sz w:val="24"/>
      <w:szCs w:val="24"/>
    </w:rPr>
  </w:style>
  <w:style w:type="paragraph" w:styleId="Tnum1" w:customStyle="1">
    <w:name w:val="t_num"/>
    <w:basedOn w:val="ListParagraph"/>
    <w:link w:val="Tnum"/>
    <w:qFormat/>
    <w:pPr>
      <w:numPr>
        <w:ilvl w:val="0"/>
        <w:numId w:val="11"/>
      </w:numPr>
      <w:tabs>
        <w:tab w:val="clear" w:pos="708"/>
        <w:tab w:val="left" w:pos="851" w:leader="none"/>
      </w:tabs>
      <w:spacing w:before="0" w:after="120"/>
      <w:ind w:left="0" w:hanging="0"/>
      <w:contextualSpacing/>
      <w:jc w:val="both"/>
    </w:pPr>
    <w:rPr>
      <w:rFonts w:eastAsia="Calibri" w:cs="Tahoma"/>
      <w:kern w:val="2"/>
      <w:szCs w:val="32"/>
      <w:lang w:eastAsia="en-US"/>
    </w:rPr>
  </w:style>
  <w:style w:type="paragraph" w:styleId="T-lst21" w:customStyle="1">
    <w:name w:val="t-lst2"/>
    <w:basedOn w:val="T-lst1"/>
    <w:link w:val="T-lst2"/>
    <w:qFormat/>
    <w:pPr>
      <w:ind w:left="315" w:hanging="142"/>
    </w:pPr>
    <w:rPr/>
  </w:style>
  <w:style w:type="paragraph" w:styleId="Style53" w:customStyle="1">
    <w:name w:val="Содержимое врезки"/>
    <w:basedOn w:val="Normal"/>
    <w:qFormat/>
    <w:pPr/>
    <w:rPr/>
  </w:style>
  <w:style w:type="paragraph" w:styleId="Hd11" w:customStyle="1">
    <w:name w:val="hd1"/>
    <w:basedOn w:val="Heading1"/>
    <w:link w:val="Hd1"/>
    <w:qFormat/>
    <w:rsid w:val="0038656d"/>
    <w:pPr>
      <w:numPr>
        <w:ilvl w:val="0"/>
        <w:numId w:val="12"/>
      </w:numPr>
    </w:pPr>
    <w:rPr>
      <w:i w:val="false"/>
      <w:iCs w:val="false"/>
    </w:rPr>
  </w:style>
  <w:style w:type="paragraph" w:styleId="Hd21" w:customStyle="1">
    <w:name w:val="hd2"/>
    <w:basedOn w:val="Heading2"/>
    <w:link w:val="Hd2"/>
    <w:qFormat/>
    <w:rsid w:val="004d2c69"/>
    <w:pPr>
      <w:numPr>
        <w:ilvl w:val="1"/>
        <w:numId w:val="12"/>
      </w:numPr>
      <w:ind w:hanging="792"/>
    </w:pPr>
    <w:rPr>
      <w:lang w:val="ru-RU"/>
    </w:rPr>
  </w:style>
  <w:style w:type="paragraph" w:styleId="Hd31" w:customStyle="1">
    <w:name w:val="hd3"/>
    <w:basedOn w:val="Rtext1"/>
    <w:link w:val="Hd3"/>
    <w:qFormat/>
    <w:rsid w:val="004d2c69"/>
    <w:pPr>
      <w:ind w:hanging="0"/>
    </w:pPr>
    <w:rPr>
      <w:b/>
      <w:bCs/>
    </w:rPr>
  </w:style>
  <w:style w:type="paragraph" w:styleId="313" w:customStyle="1">
    <w:name w:val="Список 31"/>
    <w:basedOn w:val="Normal"/>
    <w:qFormat/>
    <w:rsid w:val="00cd6a81"/>
    <w:pPr>
      <w:tabs>
        <w:tab w:val="clear" w:pos="708"/>
        <w:tab w:val="left" w:pos="360" w:leader="none"/>
      </w:tabs>
      <w:suppressAutoHyphens w:val="false"/>
      <w:spacing w:lineRule="auto" w:line="240" w:before="120" w:after="0"/>
      <w:ind w:left="360" w:hanging="360"/>
    </w:pPr>
    <w:rPr>
      <w:rFonts w:ascii="Garamond" w:hAnsi="Garamond"/>
      <w:sz w:val="24"/>
      <w:szCs w:val="20"/>
    </w:rPr>
  </w:style>
  <w:style w:type="paragraph" w:styleId="217" w:customStyle="1">
    <w:name w:val="Абзац списка2"/>
    <w:basedOn w:val="Normal"/>
    <w:qFormat/>
    <w:rsid w:val="00cd6a81"/>
    <w:pPr>
      <w:suppressAutoHyphens w:val="false"/>
      <w:spacing w:lineRule="auto" w:line="276" w:before="0" w:after="200"/>
      <w:ind w:left="720" w:hanging="0"/>
      <w:contextualSpacing/>
      <w:jc w:val="left"/>
    </w:pPr>
    <w:rPr>
      <w:rFonts w:ascii="Calibri" w:hAnsi="Calibri"/>
      <w:sz w:val="22"/>
      <w:szCs w:val="22"/>
    </w:rPr>
  </w:style>
  <w:style w:type="paragraph" w:styleId="Style54" w:customStyle="1">
    <w:name w:val="РГ_номер текста табл"/>
    <w:basedOn w:val="ListParagraph"/>
    <w:link w:val="Style24"/>
    <w:qFormat/>
    <w:rsid w:val="00cd6a81"/>
    <w:pPr>
      <w:numPr>
        <w:ilvl w:val="0"/>
        <w:numId w:val="15"/>
      </w:numPr>
      <w:suppressAutoHyphens w:val="false"/>
      <w:jc w:val="both"/>
    </w:pPr>
    <w:rPr>
      <w:rFonts w:ascii="Calibri" w:hAnsi="Calibri" w:eastAsia="Calibri" w:cs="Calibri" w:asciiTheme="minorHAnsi" w:cstheme="minorHAnsi" w:hAnsiTheme="minorHAnsi"/>
      <w:szCs w:val="22"/>
      <w:lang w:eastAsia="en-US"/>
    </w:rPr>
  </w:style>
  <w:style w:type="paragraph" w:styleId="1110" w:customStyle="1">
    <w:name w:val="1.1. таблица"/>
    <w:basedOn w:val="Style54"/>
    <w:qFormat/>
    <w:rsid w:val="00cd6a81"/>
    <w:pPr>
      <w:numPr>
        <w:ilvl w:val="1"/>
      </w:numPr>
      <w:tabs>
        <w:tab w:val="clear" w:pos="708"/>
        <w:tab w:val="left" w:pos="0" w:leader="none"/>
      </w:tabs>
      <w:ind w:left="1440" w:hanging="360"/>
    </w:pPr>
    <w:rPr/>
  </w:style>
  <w:style w:type="paragraph" w:styleId="Xmsolistparagraph" w:customStyle="1">
    <w:name w:val="x_msolistparagraph"/>
    <w:basedOn w:val="Normal"/>
    <w:qFormat/>
    <w:rsid w:val="00cd6a81"/>
    <w:pPr>
      <w:suppressAutoHyphens w:val="false"/>
      <w:spacing w:lineRule="auto" w:line="240" w:beforeAutospacing="1" w:afterAutospacing="1"/>
      <w:ind w:hanging="0"/>
      <w:jc w:val="left"/>
    </w:pPr>
    <w:rPr>
      <w:sz w:val="24"/>
      <w:szCs w:val="24"/>
    </w:rPr>
  </w:style>
  <w:style w:type="numbering" w:styleId="NoList" w:default="1">
    <w:name w:val="No List"/>
    <w:uiPriority w:val="99"/>
    <w:semiHidden/>
    <w:unhideWhenUsed/>
    <w:qFormat/>
  </w:style>
  <w:style w:type="numbering" w:styleId="218" w:customStyle="1">
    <w:name w:val="Стиль2"/>
    <w:qFormat/>
  </w:style>
  <w:style w:type="numbering" w:styleId="128" w:customStyle="1">
    <w:name w:val="Нет списка1"/>
    <w:uiPriority w:val="99"/>
    <w:semiHidden/>
    <w:unhideWhenUsed/>
    <w:qFormat/>
    <w:rsid w:val="00cd6a81"/>
  </w:style>
  <w:style w:type="table" w:default="1" w:styleId="a7">
    <w:name w:val="Normal Table"/>
    <w:uiPriority w:val="99"/>
    <w:semiHidden/>
    <w:unhideWhenUsed/>
    <w:tblPr>
      <w:tblCellMar>
        <w:top w:w="0" w:type="dxa"/>
        <w:left w:w="108" w:type="dxa"/>
        <w:bottom w:w="0" w:type="dxa"/>
        <w:right w:w="108" w:type="dxa"/>
      </w:tblCellMar>
    </w:tblPr>
  </w:style>
  <w:style w:type="table" w:styleId="affffff">
    <w:name w:val="Table Grid"/>
    <w:basedOn w:val="a7"/>
    <w:uiPriority w:val="39"/>
    <w:rsid w:val="00cd6a8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gisp.gov.ru/" TargetMode="External"/><Relationship Id="rId2" Type="http://schemas.openxmlformats.org/officeDocument/2006/relationships/hyperlink" Target="https://reestr.digital.gov.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F386-CBE3-4B8C-85E3-459D67FE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AlterOffice/3.4.0.9$Linux_X86_64 LibreOffice_project/b8daf9e823b1a5463a2f48435ddc2e8696e7d4fc</Application>
  <AppVersion>15.0000</AppVersion>
  <Pages>46</Pages>
  <Words>9428</Words>
  <Characters>67295</Characters>
  <CharactersWithSpaces>75883</CharactersWithSpaces>
  <Paragraphs>1172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2026-06-23T11:46:00Z</dcterms:created>
  <dc:creator>Кудинова Любовь Владимировна</dc:creator>
  <dc:description/>
  <dc:language>ru-RU</dc:language>
  <cp:lastModifiedBy>zachinyaevaov@corp.gidroogk.com</cp:lastModifiedBy>
  <dcterms:modified xsi:type="dcterms:W3CDTF">2026-06-29T14:37:19Z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