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_rels/document.xml.rels" ContentType="application/vnd.openxmlformats-package.relationships+xml"/>
  <Override PartName="/word/_rels/footnotes.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footer2.xml" ContentType="application/vnd.openxmlformats-officedocument.wordprocessingml.footer+xml"/>
  <Override PartName="/word/header4.xml" ContentType="application/vnd.openxmlformats-officedocument.wordprocessingml.header+xml"/>
  <Override PartName="/word/styles.xml" ContentType="application/vnd.openxmlformats-officedocument.wordprocessingml.styles+xml"/>
  <Override PartName="/customXml/_rels/item2.xml.rels" ContentType="application/vnd.openxmlformats-package.relationships+xml"/>
  <Override PartName="/customXml/_rels/item6.xml.rels" ContentType="application/vnd.openxmlformats-package.relationships+xml"/>
  <Override PartName="/customXml/_rels/item3.xml.rels" ContentType="application/vnd.openxmlformats-package.relationships+xml"/>
  <Override PartName="/customXml/_rels/item7.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7.xml" ContentType="application/vnd.openxmlformats-officedocument.customXmlProperties+xml"/>
  <Override PartName="/customXml/item1.xml" ContentType="application/xml"/>
  <Override PartName="/customXml/itemProps6.xml" ContentType="application/vnd.openxmlformats-officedocument.customXmlProperties+xml"/>
  <Override PartName="/customXml/itemProps1.xml" ContentType="application/vnd.openxmlformats-officedocument.customXmlProperties+xml"/>
  <Override PartName="/customXml/item6.xml" ContentType="application/xml"/>
  <Override PartName="/customXml/item7.xml" ContentType="application/xml"/>
  <Override PartName="/customXml/itemProps4.xml" ContentType="application/vnd.openxmlformats-officedocument.customXmlProperties+xml"/>
  <Override PartName="/customXml/itemProps5.xml" ContentType="application/vnd.openxmlformats-officedocument.customXmlProperties+xml"/>
  <Override PartName="/customXml/item5.xml" ContentType="application/xml"/>
  <Override PartName="/customXml/item4.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г. Петропавловск-Камчатский</w:t>
      </w:r>
      <w:bookmarkStart w:id="0" w:name="OLE_LINK1"/>
      <w:bookmarkStart w:id="1" w:name="OLE_LINK2"/>
      <w:r>
        <w:rPr>
          <w:lang w:val="ru-RU"/>
        </w:rPr>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 xml:space="preserve">Акционерное общество «Транспортная компания РусГидро» (АО «ТК РусГидро») </w:t>
      </w:r>
      <w:r>
        <w:rPr>
          <w:sz w:val="24"/>
          <w:szCs w:val="24"/>
          <w:lang w:val="ru-RU"/>
        </w:rPr>
        <w:t xml:space="preserve"> (далее – «Заказчик»), в лице Директора Камчатского филиала Нешева Михаила Вячеславовича, действующего на основании доверенности № 811 от 12.11.2025 года с одной стороны, с одной стороны, и </w:t>
      </w:r>
    </w:p>
    <w:p>
      <w:pPr>
        <w:pStyle w:val="BodyText3"/>
        <w:spacing w:before="0" w:after="0"/>
        <w:ind w:firstLine="708"/>
        <w:jc w:val="both"/>
        <w:rPr>
          <w:sz w:val="24"/>
          <w:szCs w:val="24"/>
          <w:lang w:val="ru-RU"/>
        </w:rPr>
      </w:pPr>
      <w:r>
        <w:rPr>
          <w:sz w:val="24"/>
          <w:szCs w:val="24"/>
          <w:lang w:val="ru-RU"/>
        </w:rPr>
        <w:t xml:space="preserve">_______________________ (далее – «Исполнитель»), в лице _____________________,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false"/>
        <w:ind w:left="0" w:firstLine="709"/>
        <w:jc w:val="both"/>
        <w:textAlignment w:val="baseline"/>
        <w:rPr>
          <w:b/>
          <w:lang w:eastAsia="en-US"/>
        </w:rPr>
      </w:pPr>
      <w:r>
        <w:rPr>
          <w:b/>
          <w:lang w:eastAsia="en-US"/>
        </w:rPr>
        <w:t>«Банковская гарантия»</w:t>
      </w:r>
      <w:r>
        <w:rPr>
          <w:lang w:eastAsia="en-US"/>
        </w:rPr>
        <w:t xml:space="preserve"> – независимая гарантия, выданная в обеспечение исполнения Исполнителем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8"/>
          <w:tab w:val="left" w:pos="0" w:leader="none"/>
        </w:tabs>
        <w:overflowPunct w:val="fals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8"/>
          <w:tab w:val="left" w:pos="1134" w:leader="none"/>
        </w:tabs>
        <w:ind w:left="0" w:firstLine="709"/>
        <w:jc w:val="both"/>
        <w:rPr/>
      </w:pPr>
      <w:r>
        <w:rPr/>
        <w:t>Исполнитель обязуется в соответствии с Заданием на оказание Услуг (Приложение № 1 к Договору) оказать Заказчику услуги по п</w:t>
      </w:r>
      <w:r>
        <w:rPr>
          <w:highlight w:val="lightGray"/>
        </w:rPr>
        <w:t>роведению обучения персонала по вопросам охраны труда (</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8"/>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Услуги по Договору оказываются для нужд: Камчатского филиала АО «ТК РусГидро».</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rPr>
      </w:pPr>
      <w:r>
        <w:rPr/>
        <w:t xml:space="preserve">Место оказания </w:t>
      </w:r>
      <w:r>
        <w:rPr>
          <w:lang w:val="ru-RU"/>
        </w:rPr>
        <w:t>У</w:t>
      </w:r>
      <w:r>
        <w:rPr/>
        <w:t>слуг: г. Петропавловск-Камчатский</w:t>
      </w:r>
    </w:p>
    <w:p>
      <w:pPr>
        <w:pStyle w:val="Normal"/>
        <w:widowControl w:val="false"/>
        <w:numPr>
          <w:ilvl w:val="1"/>
          <w:numId w:val="3"/>
        </w:numPr>
        <w:shd w:val="clear" w:color="auto" w:fill="FFFFFF"/>
        <w:tabs>
          <w:tab w:val="clear" w:pos="708"/>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w:t>
      </w:r>
      <w:r>
        <w:rPr>
          <w:bCs/>
          <w:lang w:val="ru-RU"/>
        </w:rPr>
        <w:t xml:space="preserve"> с даты подписания Договора.</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«31» декабря 202</w:t>
      </w:r>
      <w:r>
        <w:rPr>
          <w:bCs/>
          <w:highlight w:val="lightGray"/>
        </w:rPr>
        <w:t>7</w:t>
      </w:r>
      <w:r>
        <w:rPr>
          <w:bCs/>
        </w:rPr>
        <w:t xml:space="preserve"> г.</w:t>
      </w:r>
    </w:p>
    <w:p>
      <w:pPr>
        <w:pStyle w:val="Normal"/>
        <w:widowControl w:val="false"/>
        <w:shd w:val="clear" w:color="auto" w:fill="FFFFFF"/>
        <w:tabs>
          <w:tab w:val="clear" w:pos="708"/>
          <w:tab w:val="left" w:pos="1134" w:leader="none"/>
        </w:tabs>
        <w:jc w:val="both"/>
        <w:rPr>
          <w:bCs/>
          <w:lang w:val="ru-RU"/>
        </w:rPr>
      </w:pPr>
      <w:r>
        <w:rPr>
          <w:bCs/>
          <w:lang w:val="ru-RU"/>
        </w:rPr>
      </w:r>
    </w:p>
    <w:p>
      <w:pPr>
        <w:pStyle w:val="ListParagraph"/>
        <w:numPr>
          <w:ilvl w:val="0"/>
          <w:numId w:val="3"/>
        </w:numPr>
        <w:shd w:val="clear" w:color="auto" w:fill="FFFFFF"/>
        <w:tabs>
          <w:tab w:val="clear" w:pos="708"/>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tabs>
          <w:tab w:val="clear" w:pos="708"/>
          <w:tab w:val="left" w:pos="1134" w:leader="none"/>
        </w:tabs>
        <w:ind w:left="0" w:firstLine="709"/>
        <w:jc w:val="both"/>
        <w:rPr/>
      </w:pPr>
      <w:bookmarkStart w:id="2" w:name="_Ref361320734"/>
      <w:r>
        <w:rPr>
          <w:highlight w:val="lightGray"/>
        </w:rPr>
        <w:t>Указанная документация и информация предоставляются Заказчиком Исполнителю не позднее ___ (________) рабочих дней с момента получения соответствующего запроса Исполнителя по Акту сдачи-приемки технической и иной документации (Приложение № 3 к Договору).</w:t>
      </w:r>
      <w:bookmarkEnd w:id="2"/>
    </w:p>
    <w:p>
      <w:pPr>
        <w:pStyle w:val="ListParagraph"/>
        <w:numPr>
          <w:ilvl w:val="2"/>
          <w:numId w:val="3"/>
        </w:numPr>
        <w:ind w:left="0" w:firstLine="709"/>
        <w:jc w:val="both"/>
        <w:rPr/>
      </w:pPr>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8"/>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8"/>
          <w:tab w:val="left" w:pos="1276" w:leader="none"/>
        </w:tabs>
        <w:ind w:left="0" w:hanging="0"/>
        <w:jc w:val="both"/>
        <w:rPr>
          <w:bCs/>
        </w:rPr>
      </w:pPr>
      <w:r>
        <w:rPr>
          <w:bCs/>
        </w:rPr>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имеет право</w:t>
      </w:r>
      <w:r>
        <w:rPr/>
        <w:t>:</w:t>
      </w:r>
    </w:p>
    <w:p>
      <w:pPr>
        <w:pStyle w:val="ListParagraph"/>
        <w:numPr>
          <w:ilvl w:val="2"/>
          <w:numId w:val="16"/>
        </w:numPr>
        <w:shd w:val="clear" w:color="auto" w:fill="FFFFFF"/>
        <w:tabs>
          <w:tab w:val="clear" w:pos="708"/>
          <w:tab w:val="left" w:pos="1418" w:leader="none"/>
        </w:tabs>
        <w:ind w:left="0" w:firstLine="709"/>
        <w:jc w:val="both"/>
        <w:rPr>
          <w:bCs/>
        </w:rPr>
      </w:pPr>
      <w:bookmarkStart w:id="3" w:name="_Ref361334602"/>
      <w:r>
        <w:rPr>
          <w:bCs/>
        </w:rPr>
        <w:t xml:space="preserve">В любое время осуществлять контроль и надзор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3"/>
    </w:p>
    <w:p>
      <w:pPr>
        <w:pStyle w:val="ListParagraph"/>
        <w:numPr>
          <w:ilvl w:val="2"/>
          <w:numId w:val="16"/>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4" w:name="_Ref361334468"/>
      <w:r>
        <w:rPr/>
        <w:t>, установленных Договором, и не влечет возникновения права Исполнителя на их оплату.</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Изымать пропуска и не допускать на территорию Заказчика работников Исполнителя и (или) привлеченных им Субисполнителей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4"/>
    </w:p>
    <w:p>
      <w:pPr>
        <w:pStyle w:val="ListParagraph"/>
        <w:numPr>
          <w:ilvl w:val="2"/>
          <w:numId w:val="16"/>
        </w:numPr>
        <w:shd w:val="clear" w:color="auto" w:fill="FFFFFF"/>
        <w:tabs>
          <w:tab w:val="clear" w:pos="708"/>
          <w:tab w:val="left" w:pos="1418" w:leader="none"/>
        </w:tabs>
        <w:ind w:left="0" w:firstLine="709"/>
        <w:jc w:val="both"/>
        <w:rPr/>
      </w:pPr>
      <w:bookmarkStart w:id="5"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5"/>
      <w:r>
        <w:rPr/>
        <w:t xml:space="preserve"> </w:t>
      </w:r>
    </w:p>
    <w:p>
      <w:pPr>
        <w:pStyle w:val="Normal"/>
        <w:numPr>
          <w:ilvl w:val="2"/>
          <w:numId w:val="16"/>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6"/>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6"/>
        </w:numPr>
        <w:shd w:val="clear" w:color="auto" w:fill="FFFFFF"/>
        <w:tabs>
          <w:tab w:val="clear" w:pos="708"/>
          <w:tab w:val="left" w:pos="1134" w:leader="none"/>
        </w:tabs>
        <w:ind w:left="0" w:firstLine="709"/>
        <w:jc w:val="both"/>
        <w:rPr/>
      </w:pPr>
      <w:r>
        <w:rPr>
          <w:u w:val="single"/>
        </w:rPr>
        <w:t>Исполнитель обязан</w:t>
      </w:r>
      <w:r>
        <w:rPr/>
        <w:t>:</w:t>
      </w:r>
    </w:p>
    <w:p>
      <w:pPr>
        <w:pStyle w:val="ListParagraph"/>
        <w:numPr>
          <w:ilvl w:val="2"/>
          <w:numId w:val="16"/>
        </w:numPr>
        <w:shd w:val="clear" w:color="auto" w:fill="FFFFFF"/>
        <w:tabs>
          <w:tab w:val="clear" w:pos="708"/>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6"/>
        </w:numPr>
        <w:shd w:val="clear" w:color="auto" w:fill="FFFFFF"/>
        <w:tabs>
          <w:tab w:val="clear" w:pos="708"/>
          <w:tab w:val="left" w:pos="1418" w:leader="none"/>
        </w:tabs>
        <w:ind w:left="0" w:firstLine="709"/>
        <w:jc w:val="both"/>
        <w:rPr>
          <w:highlight w:val="lightGray"/>
        </w:rPr>
      </w:pPr>
      <w:r>
        <w:rPr>
          <w:bCs/>
          <w:highlight w:val="lightGray"/>
        </w:rPr>
        <w:t xml:space="preserve">В срок, указанный в пункте 2.1.2 Договора, принять от Заказчика на время оказания Услуг по Договору </w:t>
      </w:r>
      <w:r>
        <w:rPr>
          <w:highlight w:val="lightGray"/>
        </w:rPr>
        <w:t>техническую и иную документацию, имеющуюся в наличии у Заказчика в наличии и необходимую Исполнителю для выполнения обязательств по Договору, по Акту сдачи-приемки технической и иной документации (Приложение № 3 Договору).</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Выдать замечания по комплектности 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комплектности технической и иной документации и лишает Исполнителя права ссылаться на недостатки данной документации в дальнейшем.</w:t>
      </w:r>
    </w:p>
    <w:p>
      <w:pPr>
        <w:pStyle w:val="ListParagraph"/>
        <w:numPr>
          <w:ilvl w:val="2"/>
          <w:numId w:val="16"/>
        </w:numPr>
        <w:shd w:val="clear" w:color="auto" w:fill="FFFFFF"/>
        <w:tabs>
          <w:tab w:val="clear" w:pos="708"/>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7"/>
        </w:numPr>
        <w:shd w:val="clear" w:color="auto" w:fill="FFFFFF"/>
        <w:tabs>
          <w:tab w:val="clear" w:pos="708"/>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7"/>
        </w:numPr>
        <w:shd w:val="clear" w:color="auto" w:fill="FFFFFF"/>
        <w:tabs>
          <w:tab w:val="clear" w:pos="708"/>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clear" w:pos="708"/>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 xml:space="preserve">Обеспечить сохранность документации, переданной Заказчиком по соответствующему Акту (-ам) сдачи-приемки технической и иной документации, а также возврат ее Заказчику не позднее даты окончания срока оказания Услуг, указанного в пункте 1.5 Договора, либо, в случае, указанном в </w:t>
      </w:r>
      <w:r>
        <w:rPr>
          <w:bCs/>
          <w:highlight w:val="lightGray"/>
        </w:rPr>
        <w:t>разделе 14 Договора</w:t>
      </w:r>
      <w:r>
        <w:rPr>
          <w:highlight w:val="lightGray"/>
        </w:rPr>
        <w:t>, – не позднее 3 (трех) рабочих дней с даты получения соответствующего требования Заказчика.</w:t>
      </w:r>
    </w:p>
    <w:p>
      <w:pPr>
        <w:pStyle w:val="ListParagraph"/>
        <w:numPr>
          <w:ilvl w:val="2"/>
          <w:numId w:val="16"/>
        </w:numPr>
        <w:shd w:val="clear" w:color="auto" w:fill="FFFFFF"/>
        <w:tabs>
          <w:tab w:val="clear" w:pos="708"/>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8"/>
          <w:tab w:val="left" w:pos="1276" w:leader="none"/>
        </w:tabs>
        <w:ind w:left="0" w:firstLine="709"/>
        <w:jc w:val="both"/>
        <w:rPr>
          <w:highlight w:val="lightGray"/>
        </w:rPr>
      </w:pPr>
      <w:r>
        <w:rPr>
          <w:highlight w:val="lightGray"/>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8"/>
          <w:tab w:val="left" w:pos="1276" w:leader="none"/>
        </w:tabs>
        <w:ind w:left="0" w:firstLine="709"/>
        <w:jc w:val="both"/>
        <w:rPr>
          <w:highlight w:val="lightGray"/>
        </w:rPr>
      </w:pPr>
      <w:r>
        <w:rPr>
          <w:highlight w:val="lightGray"/>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8"/>
          <w:tab w:val="left" w:pos="1276" w:leader="none"/>
        </w:tabs>
        <w:ind w:left="0" w:firstLine="709"/>
        <w:jc w:val="both"/>
        <w:rPr>
          <w:highlight w:val="lightGray"/>
        </w:rPr>
      </w:pPr>
      <w:r>
        <w:rPr>
          <w:highlight w:val="lightGray"/>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11.1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 xml:space="preserve">Провести инструктаж персонала, задействованного при оказании Услуг и обеспечить </w:t>
      </w:r>
      <w:r>
        <w:rPr>
          <w:bCs/>
          <w:highlight w:val="lightGray"/>
        </w:rPr>
        <w:t xml:space="preserve">соблюдение (в том числе указанным персоналом) </w:t>
      </w:r>
      <w:r>
        <w:rPr>
          <w:highlight w:val="lightGray"/>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6"/>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6"/>
        </w:numPr>
        <w:shd w:val="clear" w:color="auto" w:fill="FFFFFF"/>
        <w:tabs>
          <w:tab w:val="clear" w:pos="708"/>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2.3.13.1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2.3.13.1 Договора. </w:t>
      </w:r>
    </w:p>
    <w:p>
      <w:pPr>
        <w:pStyle w:val="ListParagraph"/>
        <w:numPr>
          <w:ilvl w:val="2"/>
          <w:numId w:val="16"/>
        </w:numPr>
        <w:shd w:val="clear" w:color="auto" w:fill="FFFFFF"/>
        <w:tabs>
          <w:tab w:val="clear" w:pos="708"/>
          <w:tab w:val="left" w:pos="1418" w:leader="none"/>
        </w:tabs>
        <w:ind w:left="0" w:firstLine="709"/>
        <w:jc w:val="both"/>
        <w:rPr/>
      </w:pPr>
      <w:bookmarkStart w:id="6"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6"/>
    </w:p>
    <w:p>
      <w:pPr>
        <w:pStyle w:val="ListParagraph"/>
        <w:numPr>
          <w:ilvl w:val="3"/>
          <w:numId w:val="16"/>
        </w:numPr>
        <w:shd w:val="clear" w:color="auto" w:fill="FFFFFF"/>
        <w:tabs>
          <w:tab w:val="clear" w:pos="708"/>
          <w:tab w:val="left" w:pos="1701" w:leader="none"/>
        </w:tabs>
        <w:ind w:left="0" w:firstLine="709"/>
        <w:jc w:val="both"/>
        <w:rPr/>
      </w:pPr>
      <w:bookmarkStart w:id="7"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7"/>
      <w:r>
        <w:rPr/>
        <w:t xml:space="preserve"> </w:t>
      </w:r>
    </w:p>
    <w:p>
      <w:pPr>
        <w:pStyle w:val="ListParagraph"/>
        <w:numPr>
          <w:ilvl w:val="3"/>
          <w:numId w:val="16"/>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6"/>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2.3.13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6"/>
        </w:numPr>
        <w:shd w:val="clear" w:color="auto" w:fill="FFFFFF"/>
        <w:tabs>
          <w:tab w:val="clear" w:pos="708"/>
          <w:tab w:val="left" w:pos="1418" w:leader="none"/>
        </w:tabs>
        <w:ind w:left="0" w:firstLine="709"/>
        <w:jc w:val="both"/>
        <w:rPr/>
      </w:pPr>
      <w:r>
        <w:rPr/>
        <w:t>Предоставить Заказчику банковские гарантии в соответствии с разделом 5 Договора.</w:t>
      </w:r>
    </w:p>
    <w:p>
      <w:pPr>
        <w:pStyle w:val="ListParagraph"/>
        <w:numPr>
          <w:ilvl w:val="2"/>
          <w:numId w:val="16"/>
        </w:numPr>
        <w:shd w:val="clear" w:color="auto" w:fill="FFFFFF"/>
        <w:tabs>
          <w:tab w:val="clear" w:pos="708"/>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6"/>
        </w:numPr>
        <w:shd w:val="clear" w:color="auto" w:fill="FFFFFF"/>
        <w:tabs>
          <w:tab w:val="clear" w:pos="708"/>
          <w:tab w:val="left" w:pos="1418" w:leader="none"/>
        </w:tabs>
        <w:ind w:left="0" w:firstLine="709"/>
        <w:jc w:val="both"/>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w:t>
      </w:r>
      <w:r>
        <w:rPr/>
        <w:t xml:space="preserve"> </w:t>
      </w:r>
      <w:r>
        <w:rPr>
          <w:highlight w:val="lightGray"/>
        </w:rPr>
        <w:t>привлеченными им Субисполнителями</w:t>
      </w:r>
      <w:r>
        <w:rPr/>
        <w:t xml:space="preserve">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6"/>
        </w:numPr>
        <w:shd w:val="clear" w:color="auto" w:fill="FFFFFF"/>
        <w:tabs>
          <w:tab w:val="clear" w:pos="708"/>
          <w:tab w:val="left" w:pos="1418"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6"/>
        </w:numPr>
        <w:shd w:val="clear" w:color="auto" w:fill="FFFFFF"/>
        <w:tabs>
          <w:tab w:val="clear" w:pos="708"/>
          <w:tab w:val="left" w:pos="1418" w:leader="none"/>
        </w:tabs>
        <w:ind w:left="0" w:firstLine="709"/>
        <w:jc w:val="both"/>
        <w:rPr/>
      </w:pPr>
      <w:r>
        <w:rPr>
          <w:highlight w:val="lightGray"/>
        </w:rPr>
        <w:t>Назначить лиц, ответственных за обращение с опасными отходами. В случае необходимости производства работ по обращению с отходами I-IV класса опасности иметь право производства соответствующих работ или привлекать третьих лиц, имеющих право производства соответствующих работ, а также предоставить Заказчику в течение 3 (трех) рабочих дней с даты вступления Договора в силу копию лицензии на деятельность по сбору, использованию, обезвреживанию, транспортированию и размещению отходов I-IV класса опасности. Допускать к обращению с отходами I-IV класса опасности только лиц, имеющих профессиональную подготовку, подтвержденную свидетельствами (сертификатами) на право работ с отходами I-IV класса опасности, а также предоставить Заказчику в течение 5 (пяти) рабочих дней с даты вступления Договора в силу копии указанных свидетельств (сертификатов).</w:t>
      </w:r>
    </w:p>
    <w:p>
      <w:pPr>
        <w:pStyle w:val="ListParagraph"/>
        <w:numPr>
          <w:ilvl w:val="2"/>
          <w:numId w:val="22"/>
        </w:numPr>
        <w:shd w:val="clear" w:color="auto" w:fill="FFFFFF"/>
        <w:tabs>
          <w:tab w:val="clear" w:pos="708"/>
          <w:tab w:val="left" w:pos="851" w:leader="none"/>
          <w:tab w:val="left" w:pos="1418" w:leader="none"/>
        </w:tabs>
        <w:ind w:left="0" w:firstLine="709"/>
        <w:jc w:val="both"/>
        <w:rPr>
          <w:highlight w:val="lightGray"/>
        </w:rPr>
      </w:pPr>
      <w:r>
        <w:rPr>
          <w:highlight w:val="lightGray"/>
        </w:rPr>
        <w:t>Оказывать Заказчику содействие в проведении расследований по случаям захламления земель отходами, загрязнения земель, превышения установленных нормативов сброса и выброса веществ и микроорганизмов в окружающую среду; выделять по требованию Заказчика представителей для совместного расследования случаев нарушения природоохранного законодательства, санитарных норм и правил; представлять Заказчику необходимые документы, материалы и давать объяснения при расследовании вышеуказанных случаев.</w:t>
      </w:r>
    </w:p>
    <w:p>
      <w:pPr>
        <w:pStyle w:val="ListParagraph"/>
        <w:numPr>
          <w:ilvl w:val="2"/>
          <w:numId w:val="22"/>
        </w:numPr>
        <w:shd w:val="clear" w:color="auto" w:fill="FFFFFF"/>
        <w:tabs>
          <w:tab w:val="clear" w:pos="708"/>
          <w:tab w:val="left" w:pos="851" w:leader="none"/>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8"/>
        </w:numPr>
        <w:tabs>
          <w:tab w:val="clear" w:pos="708"/>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8"/>
        </w:numPr>
        <w:tabs>
          <w:tab w:val="clear" w:pos="708"/>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8"/>
        </w:numPr>
        <w:tabs>
          <w:tab w:val="clear" w:pos="708"/>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8"/>
        </w:numPr>
        <w:tabs>
          <w:tab w:val="clear" w:pos="708"/>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2"/>
          <w:numId w:val="22"/>
        </w:numPr>
        <w:shd w:val="clear" w:color="auto" w:fill="FFFFFF"/>
        <w:tabs>
          <w:tab w:val="clear" w:pos="708"/>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22"/>
        </w:numPr>
        <w:shd w:val="clear" w:color="auto" w:fill="FFFFFF"/>
        <w:tabs>
          <w:tab w:val="clear" w:pos="708"/>
          <w:tab w:val="left" w:pos="1418" w:leader="none"/>
        </w:tabs>
        <w:ind w:left="0" w:firstLine="709"/>
        <w:jc w:val="both"/>
        <w:rPr/>
      </w:pPr>
      <w:r>
        <w:rPr/>
        <w:t xml:space="preserve">Исполнять другие обязанности в соответствии с Договором и законодательством Российской Федерации. </w:t>
      </w:r>
    </w:p>
    <w:p>
      <w:pPr>
        <w:pStyle w:val="ListParagraph"/>
        <w:shd w:val="clear" w:color="auto" w:fill="FFFFFF"/>
        <w:tabs>
          <w:tab w:val="clear" w:pos="708"/>
          <w:tab w:val="left" w:pos="1418" w:leader="none"/>
        </w:tabs>
        <w:ind w:left="709" w:hanging="0"/>
        <w:jc w:val="both"/>
        <w:rPr/>
      </w:pPr>
      <w:r>
        <w:rPr/>
      </w:r>
    </w:p>
    <w:p>
      <w:pPr>
        <w:pStyle w:val="ListParagraph"/>
        <w:numPr>
          <w:ilvl w:val="1"/>
          <w:numId w:val="22"/>
        </w:numPr>
        <w:shd w:val="clear" w:color="auto" w:fill="FFFFFF"/>
        <w:tabs>
          <w:tab w:val="clear" w:pos="708"/>
          <w:tab w:val="left" w:pos="1134" w:leader="none"/>
        </w:tabs>
        <w:ind w:left="0" w:firstLine="709"/>
        <w:jc w:val="both"/>
        <w:rPr/>
      </w:pPr>
      <w:r>
        <w:rPr>
          <w:u w:val="single"/>
        </w:rPr>
        <w:t>Исполнитель имеет право</w:t>
      </w:r>
      <w:r>
        <w:rPr/>
        <w:t>:</w:t>
      </w:r>
    </w:p>
    <w:p>
      <w:pPr>
        <w:pStyle w:val="ListParagraph"/>
        <w:numPr>
          <w:ilvl w:val="2"/>
          <w:numId w:val="23"/>
        </w:numPr>
        <w:shd w:val="clear" w:color="auto" w:fill="FFFFFF"/>
        <w:tabs>
          <w:tab w:val="clear" w:pos="708"/>
          <w:tab w:val="left" w:pos="1418" w:leader="none"/>
        </w:tabs>
        <w:ind w:left="0" w:firstLine="709"/>
        <w:jc w:val="both"/>
        <w:rPr/>
      </w:pPr>
      <w:r>
        <w:rPr/>
        <w:t>Самостоятельно организовать оказание Услуг.</w:t>
      </w:r>
    </w:p>
    <w:p>
      <w:pPr>
        <w:pStyle w:val="ListParagraph"/>
        <w:numPr>
          <w:ilvl w:val="2"/>
          <w:numId w:val="23"/>
        </w:numPr>
        <w:shd w:val="clear" w:color="auto" w:fill="FFFFFF"/>
        <w:tabs>
          <w:tab w:val="clear" w:pos="708"/>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23"/>
        </w:numPr>
        <w:shd w:val="clear" w:color="auto" w:fill="FFFFFF"/>
        <w:tabs>
          <w:tab w:val="clear" w:pos="708"/>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23"/>
        </w:numPr>
        <w:shd w:val="clear" w:color="auto" w:fill="FFFFFF"/>
        <w:tabs>
          <w:tab w:val="clear" w:pos="708"/>
          <w:tab w:val="left" w:pos="1418" w:leader="none"/>
        </w:tabs>
        <w:ind w:left="0" w:firstLine="709"/>
        <w:jc w:val="both"/>
        <w:rPr>
          <w:highlight w:val="lightGray"/>
        </w:rPr>
      </w:pPr>
      <w:r>
        <w:rPr>
          <w:bCs/>
          <w:highlight w:val="lightGray"/>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__ (_______) процентов</w:t>
      </w:r>
      <w:r>
        <w:rPr>
          <w:rStyle w:val="FootnoteReference"/>
          <w:highlight w:val="lightGray"/>
        </w:rPr>
        <w:footnoteReference w:id="2"/>
      </w:r>
      <w:r>
        <w:rPr>
          <w:bCs/>
          <w:highlight w:val="lightGray"/>
        </w:rPr>
        <w:t xml:space="preserve"> от Цены Договора, неся при этом ответственность за действия Субисполнителей, как за свои собственные. </w:t>
      </w:r>
    </w:p>
    <w:p>
      <w:pPr>
        <w:pStyle w:val="ListParagraph"/>
        <w:shd w:val="clear" w:color="auto" w:fill="FFFFFF"/>
        <w:tabs>
          <w:tab w:val="clear" w:pos="708"/>
          <w:tab w:val="left" w:pos="1418" w:leader="none"/>
        </w:tabs>
        <w:ind w:left="0" w:firstLine="709"/>
        <w:jc w:val="both"/>
        <w:rPr>
          <w:bCs/>
          <w:highlight w:val="lightGray"/>
        </w:rPr>
      </w:pPr>
      <w:r>
        <w:rPr>
          <w:bCs/>
          <w:highlight w:val="lightGray"/>
        </w:rPr>
        <w:t xml:space="preserve">При согласовании привлечения Субисполнителя Исполнитель представляет Заказчику: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проект договора с Субисполнителем;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сведения об объемах оказания услуг Субисполнителем;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пофамильный перечень персонала Субисполнителя, который будет задействован при оказании Услуг;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копии документов, подтверждающих наличие у Субисполнителя и его персонала допусков, разрешений и лицензий, необходимых для оказания Услуг;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highlight w:val="lightGray"/>
        </w:rPr>
        <w:t>справку по форме Приложения № 7 к Договору (в случае привлечения Субисполнителя, соответствующего критериям Субъекта МСП)</w:t>
      </w:r>
      <w:r>
        <w:rPr>
          <w:bCs/>
          <w:highlight w:val="lightGray"/>
        </w:rPr>
        <w:t>.</w:t>
      </w:r>
    </w:p>
    <w:p>
      <w:pPr>
        <w:pStyle w:val="ListParagraph"/>
        <w:shd w:val="clear" w:color="auto" w:fill="FFFFFF"/>
        <w:tabs>
          <w:tab w:val="clear" w:pos="708"/>
          <w:tab w:val="left" w:pos="709" w:leader="none"/>
          <w:tab w:val="left" w:pos="1134" w:leader="none"/>
        </w:tabs>
        <w:ind w:left="0" w:firstLine="709"/>
        <w:jc w:val="both"/>
        <w:rPr>
          <w:bCs/>
          <w:highlight w:val="lightGray"/>
        </w:rPr>
      </w:pPr>
      <w:r>
        <w:rPr>
          <w:bCs/>
          <w:highlight w:val="lightGray"/>
        </w:rPr>
      </w:r>
    </w:p>
    <w:p>
      <w:pPr>
        <w:pStyle w:val="ListParagraph"/>
        <w:numPr>
          <w:ilvl w:val="1"/>
          <w:numId w:val="23"/>
        </w:numPr>
        <w:shd w:val="clear" w:color="auto" w:fill="FFFFFF"/>
        <w:tabs>
          <w:tab w:val="clear" w:pos="708"/>
          <w:tab w:val="left" w:pos="1134" w:leader="none"/>
        </w:tabs>
        <w:ind w:left="0" w:firstLine="709"/>
        <w:jc w:val="both"/>
        <w:rPr>
          <w:bCs/>
          <w:highlight w:val="lightGray"/>
        </w:rPr>
      </w:pPr>
      <w:r>
        <w:rPr>
          <w:bCs/>
          <w:highlight w:val="lightGray"/>
          <w:u w:val="single"/>
        </w:rPr>
        <w:t>Иные права и обязанности Сторон</w:t>
      </w:r>
      <w:r>
        <w:rPr>
          <w:rStyle w:val="FootnoteReference"/>
          <w:highlight w:val="lightGray"/>
        </w:rPr>
        <w:footnoteReference w:id="3"/>
      </w:r>
      <w:r>
        <w:rPr>
          <w:bCs/>
          <w:highlight w:val="lightGray"/>
        </w:rPr>
        <w:t>:</w:t>
      </w:r>
    </w:p>
    <w:p>
      <w:pPr>
        <w:pStyle w:val="ListParagraph"/>
        <w:numPr>
          <w:ilvl w:val="2"/>
          <w:numId w:val="23"/>
        </w:numPr>
        <w:shd w:val="clear" w:color="auto" w:fill="FFFFFF"/>
        <w:tabs>
          <w:tab w:val="clear" w:pos="708"/>
          <w:tab w:val="left" w:pos="709" w:leader="none"/>
        </w:tabs>
        <w:ind w:left="0" w:firstLine="709"/>
        <w:jc w:val="both"/>
        <w:rPr>
          <w:highlight w:val="lightGray"/>
        </w:rPr>
      </w:pPr>
      <w:r>
        <w:rPr>
          <w:highlight w:val="lightGray"/>
        </w:rPr>
        <w:t>Исполнитель обязуется привлекать к исполнению обязательств по Договору Субисполнителей, соответствующих критериям Субъекта МСП в совокупности не менее, чем на ___ (______) процентов от Цены Договора.</w:t>
      </w:r>
    </w:p>
    <w:p>
      <w:pPr>
        <w:pStyle w:val="ListParagraph"/>
        <w:shd w:val="clear" w:color="auto" w:fill="FFFFFF"/>
        <w:tabs>
          <w:tab w:val="clear" w:pos="708"/>
          <w:tab w:val="left" w:pos="709" w:leader="none"/>
        </w:tabs>
        <w:ind w:left="0" w:firstLine="709"/>
        <w:jc w:val="both"/>
        <w:rPr>
          <w:highlight w:val="lightGray"/>
        </w:rPr>
      </w:pPr>
      <w:r>
        <w:rPr>
          <w:highlight w:val="lightGray"/>
        </w:rPr>
        <w:t>При заключении договоров с Субисполнителями Исполнитель обязуется предусмотреть срок оплаты оказанных Услуг не более 7 (семи) рабочих дней с даты подписания документов, свидетельствующих о приемке Исполнителем Услуг по Договору.</w:t>
      </w:r>
    </w:p>
    <w:p>
      <w:pPr>
        <w:pStyle w:val="ListParagraph"/>
        <w:numPr>
          <w:ilvl w:val="2"/>
          <w:numId w:val="23"/>
        </w:numPr>
        <w:shd w:val="clear" w:color="auto" w:fill="FFFFFF"/>
        <w:tabs>
          <w:tab w:val="clear" w:pos="708"/>
          <w:tab w:val="left" w:pos="709" w:leader="none"/>
        </w:tabs>
        <w:ind w:left="0" w:firstLine="709"/>
        <w:jc w:val="both"/>
        <w:rPr>
          <w:highlight w:val="lightGray"/>
        </w:rPr>
      </w:pPr>
      <w:r>
        <w:rPr>
          <w:highlight w:val="lightGray"/>
        </w:rPr>
        <w:t xml:space="preserve">Исполнитель не позднее дня, следующего за днем заключения договора </w:t>
        <w:br/>
        <w:t xml:space="preserve">с каждым соответствующим Субисполнителем, обязан представить Заказчику справку обо всех договорах, заключенных в рамках исполнения Договора с Субисполнителями, являющимися Субъектами МСП, составленную по форме Приложения № 7 к Договору. </w:t>
      </w:r>
    </w:p>
    <w:p>
      <w:pPr>
        <w:pStyle w:val="ListParagraph"/>
        <w:numPr>
          <w:ilvl w:val="2"/>
          <w:numId w:val="23"/>
        </w:numPr>
        <w:shd w:val="clear" w:color="auto" w:fill="FFFFFF"/>
        <w:tabs>
          <w:tab w:val="clear" w:pos="708"/>
          <w:tab w:val="left" w:pos="1418" w:leader="none"/>
        </w:tabs>
        <w:ind w:left="0" w:firstLine="709"/>
        <w:jc w:val="both"/>
        <w:rPr>
          <w:highlight w:val="lightGray"/>
        </w:rPr>
      </w:pPr>
      <w:r>
        <w:rPr>
          <w:highlight w:val="lightGray"/>
        </w:rPr>
        <w:t>В случае нарушения Исполнителем условий, предусмотренных пунктами 2.5.1, 2.5.2 Договора, Заказчик вправе требовать от Исполнителя уплаты штрафа в размере 300 000 (Триста тысяч) рублей за каждый случай нарушения.</w:t>
      </w:r>
    </w:p>
    <w:p>
      <w:pPr>
        <w:pStyle w:val="Style20"/>
        <w:tabs>
          <w:tab w:val="clear" w:pos="360"/>
        </w:tabs>
        <w:rPr>
          <w:rFonts w:ascii="Times New Roman" w:hAnsi="Times New Roman"/>
          <w:sz w:val="24"/>
        </w:rPr>
      </w:pPr>
      <w:r>
        <w:rPr>
          <w:rFonts w:ascii="Times New Roman" w:hAnsi="Times New Roman"/>
          <w:sz w:val="24"/>
        </w:rPr>
      </w:r>
    </w:p>
    <w:p>
      <w:pPr>
        <w:pStyle w:val="ListParagraph"/>
        <w:numPr>
          <w:ilvl w:val="0"/>
          <w:numId w:val="23"/>
        </w:numPr>
        <w:shd w:val="clear" w:color="auto" w:fill="FFFFFF"/>
        <w:tabs>
          <w:tab w:val="clear" w:pos="708"/>
          <w:tab w:val="left" w:pos="284" w:leader="none"/>
        </w:tabs>
        <w:ind w:left="0" w:hanging="0"/>
        <w:jc w:val="center"/>
        <w:rPr>
          <w:b/>
        </w:rPr>
      </w:pPr>
      <w:r>
        <w:rPr>
          <w:b/>
        </w:rPr>
        <w:t>Цена Договора и порядок расчетов</w:t>
      </w:r>
    </w:p>
    <w:p>
      <w:pPr>
        <w:pStyle w:val="ListParagraph"/>
        <w:numPr>
          <w:ilvl w:val="1"/>
          <w:numId w:val="29"/>
        </w:numPr>
        <w:shd w:val="clear" w:color="auto" w:fill="FFFFFF"/>
        <w:tabs>
          <w:tab w:val="clear" w:pos="708"/>
          <w:tab w:val="left" w:pos="284" w:leader="none"/>
          <w:tab w:val="left" w:pos="1134" w:leader="none"/>
        </w:tabs>
        <w:ind w:left="0" w:firstLine="709"/>
        <w:jc w:val="both"/>
        <w:rPr>
          <w:b/>
        </w:rPr>
      </w:pPr>
      <w:r>
        <w:rPr/>
        <w:t xml:space="preserve">Цена Договора в соответствии со </w:t>
      </w:r>
      <w:r>
        <w:rPr>
          <w:highlight w:val="lightGray"/>
        </w:rPr>
        <w:t>Сводным расчетом стоимости Услуг с приложениями / Расчетом стоимости Услуг</w:t>
      </w:r>
      <w:r>
        <w:rPr/>
        <w:t xml:space="preserve"> (Приложение № 2 к Договору) является</w:t>
      </w:r>
      <w:r>
        <w:rPr>
          <w:highlight w:val="lightGray"/>
        </w:rPr>
        <w:t xml:space="preserve"> предельной / твердой</w:t>
      </w:r>
      <w:r>
        <w:rPr/>
        <w:t xml:space="preserve"> и составляет __________ (_________________) рублей ___ копеек без учета НДС, при этом НДС исчисляется дополнительно по ставке, установленной статьей 164 Налогового кодекса РФ.</w:t>
      </w:r>
    </w:p>
    <w:p>
      <w:pPr>
        <w:pStyle w:val="ListParagraph"/>
        <w:numPr>
          <w:ilvl w:val="1"/>
          <w:numId w:val="29"/>
        </w:numPr>
        <w:shd w:val="clear" w:color="auto" w:fill="FFFFFF"/>
        <w:tabs>
          <w:tab w:val="clear" w:pos="708"/>
          <w:tab w:val="left" w:pos="284" w:leader="none"/>
          <w:tab w:val="left" w:pos="1134" w:leader="none"/>
        </w:tabs>
        <w:ind w:left="0" w:firstLine="709"/>
        <w:jc w:val="both"/>
        <w:rPr>
          <w:b/>
        </w:rPr>
      </w:pPr>
      <w:bookmarkStart w:id="8" w:name="_Ref361834605"/>
      <w:r>
        <w:rPr>
          <w:bCs/>
          <w:highlight w:val="lightGray"/>
        </w:rPr>
        <w:t xml:space="preserve">Локальные расчеты стоимости подлежат согласованию Сторонами не позднее </w:t>
      </w:r>
      <w:r>
        <w:rPr>
          <w:highlight w:val="lightGray"/>
        </w:rPr>
        <w:t>30</w:t>
      </w:r>
      <w:r>
        <w:rPr>
          <w:bCs/>
          <w:highlight w:val="lightGray"/>
        </w:rPr>
        <w:t xml:space="preserve"> (</w:t>
      </w:r>
      <w:r>
        <w:rPr>
          <w:highlight w:val="lightGray"/>
        </w:rPr>
        <w:t>тридцати</w:t>
      </w:r>
      <w:r>
        <w:rPr>
          <w:bCs/>
          <w:highlight w:val="lightGray"/>
        </w:rPr>
        <w:t>) календарных дней с даты вступления Договора в силу. При несогласовании указанных документов в установленный срок Исполнитель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локальных расчетов стоимости Стороны обязаны уточнить Сводный расчет</w:t>
      </w:r>
      <w:r>
        <w:rPr>
          <w:highlight w:val="lightGray"/>
        </w:rPr>
        <w:t xml:space="preserve"> стоимости Услуг</w:t>
      </w:r>
      <w:r>
        <w:rPr>
          <w:bCs/>
          <w:highlight w:val="lightGray"/>
        </w:rPr>
        <w:t xml:space="preserve"> (Приложение № 2 к Договору) путем заключения дополнительного соглашения к Договору.</w:t>
      </w:r>
      <w:bookmarkEnd w:id="8"/>
    </w:p>
    <w:p>
      <w:pPr>
        <w:pStyle w:val="ListParagraph"/>
        <w:shd w:val="clear" w:color="auto" w:fill="FFFFFF"/>
        <w:tabs>
          <w:tab w:val="clear" w:pos="708"/>
          <w:tab w:val="left" w:pos="1134" w:leader="none"/>
        </w:tabs>
        <w:ind w:left="0" w:firstLine="709"/>
        <w:jc w:val="both"/>
        <w:rPr>
          <w:bCs/>
        </w:rPr>
      </w:pPr>
      <w:r>
        <w:rPr>
          <w:bCs/>
          <w:i/>
          <w:highlight w:val="lightGray"/>
        </w:rPr>
        <w:t>либо</w:t>
      </w:r>
    </w:p>
    <w:p>
      <w:pPr>
        <w:pStyle w:val="ListParagraph"/>
        <w:shd w:val="clear" w:color="auto" w:fill="FFFFFF"/>
        <w:tabs>
          <w:tab w:val="clear" w:pos="708"/>
          <w:tab w:val="left" w:pos="1134" w:leader="none"/>
        </w:tabs>
        <w:ind w:left="0" w:firstLine="709"/>
        <w:jc w:val="both"/>
        <w:rPr>
          <w:bCs/>
        </w:rPr>
      </w:pPr>
      <w:r>
        <w:rPr>
          <w:bCs/>
          <w:highlight w:val="lightGray"/>
        </w:rPr>
        <w:t>Локальные расчеты стоимости являются неотъемлемой частью Сводного расчета стоимости Услуг (Приложение № 2 к Договору)</w:t>
      </w:r>
      <w:r>
        <w:rPr>
          <w:rStyle w:val="FootnoteReference"/>
          <w:bCs/>
        </w:rPr>
        <w:footnoteReference w:id="4"/>
      </w:r>
      <w:r>
        <w:rPr>
          <w:bCs/>
        </w:rPr>
        <w:t>.</w:t>
      </w:r>
    </w:p>
    <w:p>
      <w:pPr>
        <w:pStyle w:val="ListParagraph"/>
        <w:numPr>
          <w:ilvl w:val="1"/>
          <w:numId w:val="29"/>
        </w:numPr>
        <w:shd w:val="clear" w:color="auto" w:fill="FFFFFF"/>
        <w:tabs>
          <w:tab w:val="clear" w:pos="708"/>
          <w:tab w:val="left" w:pos="355" w:leader="none"/>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19"/>
        </w:numPr>
        <w:shd w:val="clear" w:color="auto" w:fill="FFFFFF"/>
        <w:tabs>
          <w:tab w:val="clear" w:pos="708"/>
          <w:tab w:val="left" w:pos="1418" w:leader="none"/>
        </w:tabs>
        <w:ind w:left="0" w:firstLine="709"/>
        <w:jc w:val="both"/>
        <w:rPr>
          <w:highlight w:val="lightGray"/>
        </w:rPr>
      </w:pPr>
      <w:r>
        <w:rPr>
          <w:highlight w:val="lightGray"/>
        </w:rPr>
        <w:t>приобретение материально-технических ресурсов, необходимых для оказания Услуг по Договору;</w:t>
      </w:r>
    </w:p>
    <w:p>
      <w:pPr>
        <w:pStyle w:val="ListParagraph"/>
        <w:numPr>
          <w:ilvl w:val="2"/>
          <w:numId w:val="19"/>
        </w:numPr>
        <w:shd w:val="clear" w:color="auto" w:fill="FFFFFF"/>
        <w:tabs>
          <w:tab w:val="clear" w:pos="708"/>
          <w:tab w:val="left" w:pos="1418" w:leader="none"/>
        </w:tabs>
        <w:ind w:left="0" w:firstLine="709"/>
        <w:jc w:val="both"/>
        <w:rPr>
          <w:highlight w:val="lightGray"/>
        </w:rPr>
      </w:pPr>
      <w:r>
        <w:rPr/>
        <w:t xml:space="preserve">заработную плату, накладные </w:t>
      </w:r>
      <w:r>
        <w:rPr>
          <w:highlight w:val="lightGray"/>
        </w:rPr>
        <w:t>и командировочные расходы, перемещение и размещение персонала Исполнителя</w:t>
      </w:r>
      <w:r>
        <w:rPr/>
        <w:t xml:space="preserve">; </w:t>
      </w:r>
    </w:p>
    <w:p>
      <w:pPr>
        <w:pStyle w:val="ListParagraph"/>
        <w:numPr>
          <w:ilvl w:val="2"/>
          <w:numId w:val="19"/>
        </w:numPr>
        <w:shd w:val="clear" w:color="auto" w:fill="FFFFFF"/>
        <w:tabs>
          <w:tab w:val="clear" w:pos="708"/>
          <w:tab w:val="left" w:pos="1418" w:leader="none"/>
        </w:tabs>
        <w:ind w:left="0" w:firstLine="709"/>
        <w:jc w:val="both"/>
        <w:rPr/>
      </w:pPr>
      <w:r>
        <w:rPr/>
        <w:t xml:space="preserve">подлежащие уплате налоги, сборы и пошлины; </w:t>
      </w:r>
    </w:p>
    <w:p>
      <w:pPr>
        <w:pStyle w:val="ListParagraph"/>
        <w:numPr>
          <w:ilvl w:val="2"/>
          <w:numId w:val="19"/>
        </w:numPr>
        <w:shd w:val="clear" w:color="auto" w:fill="FFFFFF"/>
        <w:tabs>
          <w:tab w:val="clear" w:pos="708"/>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1"/>
        </w:numPr>
        <w:shd w:val="clear" w:color="auto" w:fill="FFFFFF"/>
        <w:tabs>
          <w:tab w:val="clear" w:pos="708"/>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1"/>
        </w:numPr>
        <w:shd w:val="clear" w:color="auto" w:fill="FFFFFF"/>
        <w:tabs>
          <w:tab w:val="clear" w:pos="708"/>
          <w:tab w:val="left" w:pos="709" w:leader="none"/>
          <w:tab w:val="left" w:pos="851" w:leader="none"/>
          <w:tab w:val="left" w:pos="1134" w:leader="none"/>
        </w:tabs>
        <w:ind w:left="0" w:firstLine="709"/>
        <w:jc w:val="both"/>
        <w:rPr/>
      </w:pPr>
      <w:bookmarkStart w:id="9" w:name="_Ref361858588"/>
      <w:r>
        <w:rPr/>
        <w:t>Оплата по Договору осуществляется Заказчиком в следующем порядке:</w:t>
      </w:r>
      <w:bookmarkEnd w:id="9"/>
      <w:r>
        <w:rPr/>
        <w:t xml:space="preserve"> </w:t>
      </w:r>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bookmarkStart w:id="10" w:name="_Ref373240288"/>
      <w:bookmarkStart w:id="11" w:name="_Ref361834178"/>
      <w:bookmarkEnd w:id="11"/>
      <w:r>
        <w:rPr/>
        <w:t>Исполнитель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5 Договора.</w:t>
      </w:r>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r>
        <w:rPr>
          <w:bCs/>
        </w:rPr>
        <w:t xml:space="preserve">Авансовый платеж </w:t>
      </w:r>
      <w:r>
        <w:rPr/>
        <w:t xml:space="preserve">в размере </w:t>
      </w:r>
      <w:r>
        <w:rPr>
          <w:highlight w:val="lightGray"/>
        </w:rPr>
        <w:t>10 (десяти) процентов</w:t>
      </w:r>
      <w:r>
        <w:rPr/>
        <w:t xml:space="preserve"> от стоимости Услуг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выплачивается Исполнителю в течение 30 (тридцати) календарных дней с даты получения Заказчиком счета, выставленного Исполнителем, </w:t>
      </w:r>
      <w:r>
        <w:rPr>
          <w:highlight w:val="lightGray"/>
        </w:rPr>
        <w:t xml:space="preserve">при условии согласования Сторонами локальных расчётов стоимости Услуг в соответствии с пунктом </w:t>
      </w:r>
      <w:r>
        <w:rPr>
          <w:highlight w:val="lightGray"/>
        </w:rPr>
        <w:fldChar w:fldCharType="begin"/>
      </w:r>
      <w:r>
        <w:rPr>
          <w:highlight w:val="lightGray"/>
        </w:rPr>
        <w:instrText xml:space="preserve"> REF _Ref361834605 \r \h </w:instrText>
      </w:r>
      <w:r>
        <w:rPr>
          <w:highlight w:val="lightGray"/>
        </w:rPr>
        <w:fldChar w:fldCharType="separate"/>
      </w:r>
      <w:r>
        <w:rPr>
          <w:highlight w:val="lightGray"/>
        </w:rPr>
        <w:t>3.2</w:t>
      </w:r>
      <w:r>
        <w:rPr>
          <w:highlight w:val="lightGray"/>
        </w:rPr>
        <w:fldChar w:fldCharType="end"/>
      </w:r>
      <w:r>
        <w:rPr>
          <w:highlight w:val="lightGray"/>
        </w:rPr>
        <w:t>2 Договора</w:t>
      </w:r>
      <w:r>
        <w:rPr>
          <w:rStyle w:val="FootnoteReference"/>
        </w:rPr>
        <w:footnoteReference w:id="5"/>
      </w:r>
      <w:r>
        <w:rPr/>
        <w:t xml:space="preserve">, но не ранее чем за 30 (тридцать) календарных дней до даты начала оказания Услуг и с учетом пунктов 3.5.1 и 3.5.4 Договора. </w:t>
      </w:r>
      <w:bookmarkEnd w:id="10"/>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r>
        <w:rPr/>
        <w:t>Последующий платеж в размере разницы между стоимостью Услуг, определенной с учетом НДС по ставке,</w:t>
      </w:r>
      <w:r>
        <w:rPr>
          <w:bCs/>
        </w:rPr>
        <w:t xml:space="preserve"> установленной статьей 164 Налогового кодекса РФ на дату подписания Сторонами документов, указанных в пункте 4.1 Договора,</w:t>
      </w:r>
      <w:r>
        <w:rPr/>
        <w:t xml:space="preserve"> </w:t>
      </w:r>
      <w:r>
        <w:rPr>
          <w:rFonts w:eastAsia="Calibri"/>
          <w:color w:val="000000"/>
          <w:lang w:eastAsia="en-US"/>
        </w:rPr>
        <w:t xml:space="preserve">и ранее выплаченной суммой авансового платежа, </w:t>
      </w:r>
      <w:r>
        <w:rPr/>
        <w:t xml:space="preserve">выплачивается в течение </w:t>
      </w:r>
      <w:bookmarkStart w:id="12" w:name="_GoBack"/>
      <w:bookmarkEnd w:id="12"/>
      <w:r>
        <w:rPr/>
        <w:t>7 (семи) рабочих дней с даты подписания Сторонами документов, указанных в пункте 4.1 Договора, на основании счета, выставленного Исполнителем, и с учетом пункта 3.5.4 Договора.</w:t>
      </w:r>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bookmarkStart w:id="13" w:name="_Ref372549497"/>
      <w:bookmarkStart w:id="14" w:name="_Ref361834178_Копия_1"/>
      <w:bookmarkEnd w:id="14"/>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3"/>
      <w:r>
        <w:rPr/>
        <w:t xml:space="preserve"> </w:t>
      </w:r>
    </w:p>
    <w:p>
      <w:pPr>
        <w:pStyle w:val="ListParagraph"/>
        <w:shd w:val="clear" w:color="auto" w:fill="FFFFFF"/>
        <w:tabs>
          <w:tab w:val="clear" w:pos="708"/>
          <w:tab w:val="left" w:pos="709" w:leader="none"/>
        </w:tabs>
        <w:ind w:left="0" w:firstLine="709"/>
        <w:jc w:val="both"/>
        <w:rPr/>
      </w:pPr>
      <w:r>
        <w:rPr/>
        <w:t xml:space="preserve">3.5.5. </w:t>
      </w:r>
      <w:r>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w:t>
      </w:r>
      <w:r>
        <w:rPr/>
        <w:t>предоставил</w:t>
      </w:r>
      <w:r>
        <w:rPr>
          <w:bCs/>
        </w:rPr>
        <w:t xml:space="preserve">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w:t>
      </w:r>
    </w:p>
    <w:p>
      <w:pPr>
        <w:pStyle w:val="ListParagraph"/>
        <w:numPr>
          <w:ilvl w:val="1"/>
          <w:numId w:val="21"/>
        </w:numPr>
        <w:shd w:val="clear" w:color="auto" w:fill="FFFFFF"/>
        <w:tabs>
          <w:tab w:val="clear" w:pos="708"/>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1"/>
        </w:numPr>
        <w:shd w:val="clear" w:color="auto" w:fill="FFFFFF"/>
        <w:tabs>
          <w:tab w:val="clear" w:pos="708"/>
          <w:tab w:val="left" w:pos="1134" w:leader="none"/>
        </w:tabs>
        <w:ind w:left="0" w:firstLine="709"/>
        <w:jc w:val="both"/>
        <w:rPr/>
      </w:pPr>
      <w:r>
        <w:rPr/>
        <w:t xml:space="preserve">За исключением случая, указанного в пункте 2.3.13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21"/>
        </w:numPr>
        <w:shd w:val="clear" w:color="auto" w:fill="FFFFFF"/>
        <w:tabs>
          <w:tab w:val="clear" w:pos="708"/>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21"/>
        </w:numPr>
        <w:shd w:val="clear" w:color="auto" w:fill="FFFFFF"/>
        <w:tabs>
          <w:tab w:val="clear" w:pos="708"/>
          <w:tab w:val="left" w:pos="1134" w:leader="none"/>
        </w:tabs>
        <w:ind w:left="0" w:firstLine="709"/>
        <w:jc w:val="both"/>
        <w:rPr/>
      </w:pPr>
      <w:r>
        <w:rPr>
          <w:highlight w:val="lightGray"/>
        </w:rPr>
        <w:t>Командировочные расходы включаются в стоимость Услуг в соответствии с расчетом, прилагаемым к Сводному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стоимости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rPr/>
        <w:t>.</w:t>
      </w:r>
    </w:p>
    <w:p>
      <w:pPr>
        <w:pStyle w:val="ListParagraph"/>
        <w:numPr>
          <w:ilvl w:val="1"/>
          <w:numId w:val="21"/>
        </w:numPr>
        <w:shd w:val="clear" w:color="auto" w:fill="FFFFFF"/>
        <w:tabs>
          <w:tab w:val="clear" w:pos="708"/>
          <w:tab w:val="left" w:pos="1134" w:leader="none"/>
        </w:tabs>
        <w:ind w:left="0" w:firstLine="709"/>
        <w:jc w:val="both"/>
        <w:rPr/>
      </w:pPr>
      <w:r>
        <w:rPr/>
        <w:t>Индексация Цены Договора не допускается.</w:t>
      </w:r>
    </w:p>
    <w:p>
      <w:pPr>
        <w:pStyle w:val="ListParagraph"/>
        <w:shd w:val="clear" w:color="auto" w:fill="FFFFFF"/>
        <w:tabs>
          <w:tab w:val="clear" w:pos="708"/>
          <w:tab w:val="left" w:pos="1134" w:leader="none"/>
        </w:tabs>
        <w:ind w:left="709" w:hanging="0"/>
        <w:jc w:val="both"/>
        <w:rPr/>
      </w:pPr>
      <w:r>
        <w:rPr/>
      </w:r>
    </w:p>
    <w:p>
      <w:pPr>
        <w:pStyle w:val="ListParagraph"/>
        <w:numPr>
          <w:ilvl w:val="0"/>
          <w:numId w:val="21"/>
        </w:numPr>
        <w:shd w:val="clear" w:color="auto" w:fill="FFFFFF"/>
        <w:tabs>
          <w:tab w:val="clear" w:pos="708"/>
          <w:tab w:val="left" w:pos="284" w:leader="none"/>
        </w:tabs>
        <w:ind w:left="0" w:hanging="0"/>
        <w:jc w:val="center"/>
        <w:rPr>
          <w:b/>
        </w:rPr>
      </w:pPr>
      <w:r>
        <w:rPr>
          <w:b/>
        </w:rPr>
        <w:t>Порядок сдачи-приемки Услуг</w:t>
      </w:r>
    </w:p>
    <w:p>
      <w:pPr>
        <w:pStyle w:val="ListParagraph"/>
        <w:numPr>
          <w:ilvl w:val="1"/>
          <w:numId w:val="24"/>
        </w:numPr>
        <w:shd w:val="clear" w:color="auto" w:fill="FFFFFF"/>
        <w:tabs>
          <w:tab w:val="clear" w:pos="708"/>
          <w:tab w:val="left" w:pos="284" w:leader="none"/>
          <w:tab w:val="left" w:pos="1134" w:leader="none"/>
        </w:tabs>
        <w:ind w:left="0" w:firstLine="709"/>
        <w:jc w:val="both"/>
        <w:rPr/>
      </w:pPr>
      <w:r>
        <w:rPr/>
        <w:t xml:space="preserve">По окончании оказания Услуг Исполнитель в течение </w:t>
      </w:r>
      <w:r>
        <w:rPr>
          <w:highlight w:val="lightGray"/>
        </w:rPr>
        <w:t>3 (трех) рабочих дней</w:t>
      </w:r>
      <w:r>
        <w:rPr/>
        <w:t xml:space="preserve"> предоставляет Заказчику подписанные со своей стороны в 2 (двух) экземплярах Акты об оказании Услуг по форме Приложения № 4 к Договору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Pr/>
        <w:t xml:space="preserve"> </w:t>
      </w:r>
    </w:p>
    <w:p>
      <w:pPr>
        <w:pStyle w:val="ListParagraph"/>
        <w:numPr>
          <w:ilvl w:val="1"/>
          <w:numId w:val="24"/>
        </w:numPr>
        <w:shd w:val="clear" w:color="auto" w:fill="FFFFFF"/>
        <w:tabs>
          <w:tab w:val="clear" w:pos="708"/>
          <w:tab w:val="left" w:pos="284" w:leader="none"/>
          <w:tab w:val="left" w:pos="1134" w:leader="none"/>
        </w:tabs>
        <w:ind w:left="0" w:firstLine="709"/>
        <w:jc w:val="both"/>
        <w:rPr/>
      </w:pPr>
      <w:bookmarkStart w:id="15" w:name="_Ref372745126"/>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5"/>
      <w:r>
        <w:rPr/>
        <w:t xml:space="preserve"> </w:t>
      </w:r>
    </w:p>
    <w:p>
      <w:pPr>
        <w:pStyle w:val="ListParagraph"/>
        <w:numPr>
          <w:ilvl w:val="1"/>
          <w:numId w:val="24"/>
        </w:numPr>
        <w:shd w:val="clear" w:color="auto" w:fill="FFFFFF"/>
        <w:tabs>
          <w:tab w:val="clear" w:pos="708"/>
          <w:tab w:val="left" w:pos="284" w:leader="none"/>
          <w:tab w:val="left" w:pos="1134" w:leader="none"/>
        </w:tabs>
        <w:ind w:left="0" w:firstLine="709"/>
        <w:jc w:val="both"/>
        <w:rPr/>
      </w:pPr>
      <w:bookmarkStart w:id="16"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7" w:name="_Ref361337525"/>
      <w:bookmarkEnd w:id="16"/>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8"/>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24"/>
        </w:numPr>
        <w:shd w:val="clear" w:color="auto" w:fill="FFFFFF"/>
        <w:tabs>
          <w:tab w:val="clear" w:pos="708"/>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24"/>
        </w:numPr>
        <w:shd w:val="clear" w:color="auto" w:fill="FFFFFF"/>
        <w:tabs>
          <w:tab w:val="clear" w:pos="708"/>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7"/>
    </w:p>
    <w:p>
      <w:pPr>
        <w:pStyle w:val="ListParagraph"/>
        <w:shd w:val="clear" w:color="auto" w:fill="FFFFFF"/>
        <w:tabs>
          <w:tab w:val="clear" w:pos="708"/>
          <w:tab w:val="left" w:pos="1134" w:leader="none"/>
        </w:tabs>
        <w:ind w:left="0" w:firstLine="709"/>
        <w:jc w:val="both"/>
        <w:rPr/>
      </w:pPr>
      <w:r>
        <w:rPr/>
      </w:r>
    </w:p>
    <w:p>
      <w:pPr>
        <w:pStyle w:val="ListParagraph"/>
        <w:numPr>
          <w:ilvl w:val="0"/>
          <w:numId w:val="20"/>
        </w:numPr>
        <w:shd w:val="clear" w:color="auto" w:fill="FFFFFF"/>
        <w:tabs>
          <w:tab w:val="clear" w:pos="708"/>
          <w:tab w:val="left" w:pos="284" w:leader="none"/>
        </w:tabs>
        <w:ind w:left="0" w:hanging="0"/>
        <w:jc w:val="center"/>
        <w:rPr>
          <w:b/>
        </w:rPr>
      </w:pPr>
      <w:r>
        <w:rPr>
          <w:b/>
        </w:rPr>
        <w:t>Банковская гарантия</w:t>
      </w:r>
    </w:p>
    <w:p>
      <w:pPr>
        <w:pStyle w:val="ListParagraph"/>
        <w:numPr>
          <w:ilvl w:val="1"/>
          <w:numId w:val="25"/>
        </w:numPr>
        <w:shd w:val="clear" w:color="auto" w:fill="FFFFFF"/>
        <w:tabs>
          <w:tab w:val="clear" w:pos="708"/>
          <w:tab w:val="left" w:pos="1134" w:leader="none"/>
        </w:tabs>
        <w:ind w:left="0" w:firstLine="709"/>
        <w:jc w:val="both"/>
        <w:rPr>
          <w:bCs/>
        </w:rPr>
      </w:pPr>
      <w:r>
        <w:rPr>
          <w:bCs/>
        </w:rPr>
        <w:t>Банковская гарантия, предоставляемая Исполнителем Заказчику по Договору, должна соответствовать следующим требованиям:</w:t>
      </w:r>
    </w:p>
    <w:p>
      <w:pPr>
        <w:pStyle w:val="ListParagraph"/>
        <w:numPr>
          <w:ilvl w:val="2"/>
          <w:numId w:val="25"/>
        </w:numPr>
        <w:shd w:val="clear" w:color="auto" w:fill="FFFFFF"/>
        <w:tabs>
          <w:tab w:val="clear" w:pos="708"/>
          <w:tab w:val="left" w:pos="1134" w:leader="none"/>
        </w:tabs>
        <w:ind w:left="0" w:firstLine="709"/>
        <w:jc w:val="both"/>
        <w:rPr>
          <w:bCs/>
        </w:rPr>
      </w:pPr>
      <w:r>
        <w:rPr>
          <w:bCs/>
        </w:rPr>
        <w:t>Банковская гарантия должна быть безотзывной и безусловной (гарантия по первому требованию);</w:t>
      </w:r>
    </w:p>
    <w:p>
      <w:pPr>
        <w:pStyle w:val="ListParagraph"/>
        <w:numPr>
          <w:ilvl w:val="2"/>
          <w:numId w:val="25"/>
        </w:numPr>
        <w:shd w:val="clear" w:color="auto" w:fill="FFFFFF"/>
        <w:tabs>
          <w:tab w:val="clear" w:pos="708"/>
          <w:tab w:val="left" w:pos="1134" w:leader="none"/>
        </w:tabs>
        <w:ind w:left="0" w:firstLine="709"/>
        <w:jc w:val="both"/>
        <w:rPr>
          <w:bCs/>
        </w:rPr>
      </w:pPr>
      <w:r>
        <w:rPr>
          <w:bCs/>
        </w:rPr>
        <w:t>Бенефициар по Банковской гарантии – Заказчик, принципал – Исполнитель;</w:t>
      </w:r>
    </w:p>
    <w:p>
      <w:pPr>
        <w:pStyle w:val="ListParagraph"/>
        <w:numPr>
          <w:ilvl w:val="2"/>
          <w:numId w:val="26"/>
        </w:numPr>
        <w:shd w:val="clear" w:color="auto" w:fill="FFFFFF"/>
        <w:tabs>
          <w:tab w:val="clear" w:pos="708"/>
          <w:tab w:val="left" w:pos="1418" w:leader="none"/>
        </w:tabs>
        <w:ind w:left="0" w:firstLine="709"/>
        <w:jc w:val="both"/>
        <w:rPr>
          <w:bCs/>
        </w:rPr>
      </w:pPr>
      <w:r>
        <w:rPr>
          <w:bCs/>
        </w:rPr>
        <w:t>Сумма Банковской гарантии должна быть выражена в валюте расчетов по Договору;</w:t>
      </w:r>
    </w:p>
    <w:p>
      <w:pPr>
        <w:pStyle w:val="ListParagraph"/>
        <w:numPr>
          <w:ilvl w:val="2"/>
          <w:numId w:val="27"/>
        </w:numPr>
        <w:shd w:val="clear" w:color="auto" w:fill="FFFFFF"/>
        <w:tabs>
          <w:tab w:val="clear" w:pos="708"/>
          <w:tab w:val="left" w:pos="1418" w:leader="none"/>
        </w:tabs>
        <w:ind w:left="0" w:firstLine="709"/>
        <w:jc w:val="both"/>
        <w:rPr>
          <w:bCs/>
        </w:rPr>
      </w:pPr>
      <w:r>
        <w:rPr>
          <w:bCs/>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Исполнителю и неотработанных авансовых платежей; </w:t>
      </w:r>
    </w:p>
    <w:p>
      <w:pPr>
        <w:pStyle w:val="ListParagraph"/>
        <w:numPr>
          <w:ilvl w:val="2"/>
          <w:numId w:val="27"/>
        </w:numPr>
        <w:shd w:val="clear" w:color="auto" w:fill="FFFFFF"/>
        <w:tabs>
          <w:tab w:val="clear" w:pos="708"/>
          <w:tab w:val="left" w:pos="1418" w:leader="none"/>
        </w:tabs>
        <w:ind w:left="0" w:firstLine="709"/>
        <w:jc w:val="both"/>
        <w:rPr>
          <w:bCs/>
        </w:rPr>
      </w:pPr>
      <w:r>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Pr/>
        <w:t xml:space="preserve"> </w:t>
      </w:r>
      <w:r>
        <w:rPr>
          <w:bCs/>
        </w:rPr>
        <w:t>как полностью, так и частично, с указанием на существо допущенных Исполнителем нарушений, в том числе в случаях:</w:t>
      </w:r>
    </w:p>
    <w:p>
      <w:pPr>
        <w:pStyle w:val="Normal"/>
        <w:numPr>
          <w:ilvl w:val="0"/>
          <w:numId w:val="13"/>
        </w:numPr>
        <w:tabs>
          <w:tab w:val="clear" w:pos="708"/>
          <w:tab w:val="left" w:pos="1418" w:leader="none"/>
        </w:tabs>
        <w:ind w:left="0" w:firstLine="709"/>
        <w:jc w:val="both"/>
        <w:rPr>
          <w:bCs/>
          <w:lang w:val="ru-RU"/>
        </w:rPr>
      </w:pPr>
      <w:r>
        <w:rPr>
          <w:bCs/>
          <w:lang w:val="ru-RU"/>
        </w:rPr>
        <w:t>отказа Исполнителя от исполнения обязательств по Договору, в том числе одностороннего отказа от Договора;</w:t>
      </w:r>
    </w:p>
    <w:p>
      <w:pPr>
        <w:pStyle w:val="Normal"/>
        <w:numPr>
          <w:ilvl w:val="0"/>
          <w:numId w:val="13"/>
        </w:numPr>
        <w:tabs>
          <w:tab w:val="clear" w:pos="708"/>
          <w:tab w:val="left" w:pos="1418" w:leader="none"/>
        </w:tabs>
        <w:ind w:left="0" w:firstLine="709"/>
        <w:jc w:val="both"/>
        <w:rPr>
          <w:bCs/>
          <w:lang w:val="ru-RU"/>
        </w:rPr>
      </w:pPr>
      <w:r>
        <w:rPr>
          <w:bCs/>
          <w:lang w:val="ru-RU"/>
        </w:rPr>
        <w:t>отказа Исполнителя от возврата неотработанного аванса при досрочном прекращении Договора / признании Договора недействительным;</w:t>
      </w:r>
    </w:p>
    <w:p>
      <w:pPr>
        <w:pStyle w:val="Normal"/>
        <w:numPr>
          <w:ilvl w:val="0"/>
          <w:numId w:val="13"/>
        </w:numPr>
        <w:tabs>
          <w:tab w:val="clear" w:pos="708"/>
          <w:tab w:val="left" w:pos="1418" w:leader="none"/>
        </w:tabs>
        <w:ind w:left="0" w:firstLine="709"/>
        <w:jc w:val="both"/>
        <w:rPr>
          <w:bCs/>
          <w:lang w:val="ru-RU"/>
        </w:rPr>
      </w:pPr>
      <w:r>
        <w:rPr>
          <w:bCs/>
          <w:lang w:val="ru-RU"/>
        </w:rPr>
        <w:t>нарушения Исполнителем сроков</w:t>
      </w:r>
      <w:r>
        <w:rPr>
          <w:lang w:val="ru-RU"/>
        </w:rPr>
        <w:t xml:space="preserve"> </w:t>
      </w:r>
      <w:r>
        <w:rPr>
          <w:bCs/>
          <w:lang w:val="ru-RU"/>
        </w:rPr>
        <w:t>оказания Услуг, установленных Договором более, чем на 60 (шестьдесят) календарных дней;</w:t>
      </w:r>
    </w:p>
    <w:p>
      <w:pPr>
        <w:pStyle w:val="Normal"/>
        <w:numPr>
          <w:ilvl w:val="0"/>
          <w:numId w:val="13"/>
        </w:numPr>
        <w:tabs>
          <w:tab w:val="clear" w:pos="708"/>
          <w:tab w:val="left" w:pos="1418" w:leader="none"/>
        </w:tabs>
        <w:ind w:left="0" w:firstLine="709"/>
        <w:jc w:val="both"/>
        <w:rPr>
          <w:bCs/>
          <w:lang w:val="ru-RU"/>
        </w:rPr>
      </w:pPr>
      <w:r>
        <w:rPr>
          <w:bCs/>
          <w:lang w:val="ru-RU"/>
        </w:rPr>
        <w:t>утраты Исполнителем специальных разрешений (в том числе отзыв, прекращение (приостановление) действия допусков, разрешений и / или лицензий, предоставляющих Исполнителю возможность надлежащего исполнения обязательств по Договору;</w:t>
      </w:r>
    </w:p>
    <w:p>
      <w:pPr>
        <w:pStyle w:val="Normal"/>
        <w:numPr>
          <w:ilvl w:val="0"/>
          <w:numId w:val="13"/>
        </w:numPr>
        <w:tabs>
          <w:tab w:val="clear" w:pos="708"/>
          <w:tab w:val="left" w:pos="1418" w:leader="none"/>
        </w:tabs>
        <w:ind w:left="0" w:firstLine="709"/>
        <w:jc w:val="both"/>
        <w:rPr>
          <w:bCs/>
          <w:lang w:val="ru-RU"/>
        </w:rPr>
      </w:pPr>
      <w:r>
        <w:rPr>
          <w:bCs/>
          <w:lang w:val="ru-RU"/>
        </w:rPr>
        <w:t>введения арбитражным судом процедуры несостоятельности (банкротства)</w:t>
      </w:r>
      <w:r>
        <w:rPr>
          <w:lang w:val="ru-RU"/>
        </w:rPr>
        <w:t xml:space="preserve"> </w:t>
      </w:r>
      <w:r>
        <w:rPr>
          <w:bCs/>
          <w:lang w:val="ru-RU"/>
        </w:rPr>
        <w:t>в отношении Исполнителя;</w:t>
      </w:r>
    </w:p>
    <w:p>
      <w:pPr>
        <w:pStyle w:val="Normal"/>
        <w:numPr>
          <w:ilvl w:val="0"/>
          <w:numId w:val="13"/>
        </w:numPr>
        <w:tabs>
          <w:tab w:val="clear" w:pos="708"/>
          <w:tab w:val="left" w:pos="1418" w:leader="none"/>
        </w:tabs>
        <w:ind w:left="0" w:firstLine="709"/>
        <w:jc w:val="both"/>
        <w:rPr>
          <w:bCs/>
          <w:lang w:val="ru-RU"/>
        </w:rPr>
      </w:pPr>
      <w:r>
        <w:rPr>
          <w:bCs/>
          <w:lang w:val="ru-RU"/>
        </w:rPr>
        <w:t>не предоставления Исполнителем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Исполнителем по Договору превышает срок действия Банковской гарантии либо срок исполнения обязательств продлен;</w:t>
      </w:r>
    </w:p>
    <w:p>
      <w:pPr>
        <w:pStyle w:val="Normal"/>
        <w:numPr>
          <w:ilvl w:val="0"/>
          <w:numId w:val="13"/>
        </w:numPr>
        <w:tabs>
          <w:tab w:val="clear" w:pos="708"/>
          <w:tab w:val="left" w:pos="1418" w:leader="none"/>
        </w:tabs>
        <w:ind w:left="0" w:firstLine="709"/>
        <w:jc w:val="both"/>
        <w:rPr>
          <w:bCs/>
          <w:lang w:val="ru-RU"/>
        </w:rPr>
      </w:pPr>
      <w:r>
        <w:rPr>
          <w:color w:val="000000"/>
          <w:lang w:val="ru-RU"/>
        </w:rPr>
        <w:t>признания Договора недействительным по причинам отсутствия необходимых</w:t>
      </w:r>
      <w:r>
        <w:rPr>
          <w:lang w:val="ru-RU"/>
        </w:rPr>
        <w:t xml:space="preserve"> корпоративных одобрений у Исполнителя;</w:t>
      </w:r>
    </w:p>
    <w:p>
      <w:pPr>
        <w:pStyle w:val="Normal"/>
        <w:numPr>
          <w:ilvl w:val="0"/>
          <w:numId w:val="13"/>
        </w:numPr>
        <w:tabs>
          <w:tab w:val="clear" w:pos="708"/>
          <w:tab w:val="left" w:pos="1418" w:leader="none"/>
        </w:tabs>
        <w:ind w:left="0" w:firstLine="709"/>
        <w:jc w:val="both"/>
        <w:rPr>
          <w:bCs/>
          <w:lang w:val="ru-RU"/>
        </w:rPr>
      </w:pPr>
      <w:r>
        <w:rPr>
          <w:bCs/>
          <w:lang w:val="ru-RU"/>
        </w:rPr>
        <w:t>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ind w:left="0" w:firstLine="709"/>
        <w:jc w:val="both"/>
        <w:rPr>
          <w:bCs/>
        </w:rPr>
      </w:pPr>
      <w:r>
        <w:rPr>
          <w:bCs/>
        </w:rPr>
        <w:t xml:space="preserve">Вместе с требованием о предъявлении суммы обеспечения к оплате Заказчик направляет Банку-Гаранту Банковскую гарантию (копия / </w:t>
      </w:r>
      <w:r>
        <w:rPr>
          <w:bCs/>
          <w:highlight w:val="lightGray"/>
        </w:rPr>
        <w:t>оригинал</w:t>
      </w:r>
      <w:r>
        <w:rPr>
          <w:rStyle w:val="FootnoteReference"/>
          <w:bCs/>
        </w:rPr>
        <w:footnoteReference w:id="6"/>
      </w:r>
      <w:r>
        <w:rPr>
          <w:bCs/>
        </w:rPr>
        <w:t>).</w:t>
      </w:r>
    </w:p>
    <w:p>
      <w:pPr>
        <w:pStyle w:val="ListParagraph"/>
        <w:shd w:val="clear" w:color="auto" w:fill="FFFFFF"/>
        <w:tabs>
          <w:tab w:val="clear" w:pos="708"/>
          <w:tab w:val="left" w:pos="1418" w:leader="none"/>
        </w:tabs>
        <w:ind w:left="0" w:firstLine="709"/>
        <w:jc w:val="both"/>
        <w:rPr>
          <w:bCs/>
        </w:rPr>
      </w:pPr>
      <w:r>
        <w:rPr>
          <w:bCs/>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заверенного банком и подтверждающего факт осуществления Заказчиком авансового платежа;</w:t>
      </w:r>
    </w:p>
    <w:p>
      <w:pPr>
        <w:pStyle w:val="ListParagraph"/>
        <w:numPr>
          <w:ilvl w:val="2"/>
          <w:numId w:val="27"/>
        </w:numPr>
        <w:shd w:val="clear" w:color="auto" w:fill="FFFFFF"/>
        <w:tabs>
          <w:tab w:val="clear" w:pos="708"/>
          <w:tab w:val="left" w:pos="1418" w:leader="none"/>
        </w:tabs>
        <w:ind w:left="0" w:firstLine="709"/>
        <w:jc w:val="both"/>
        <w:rPr>
          <w:bCs/>
        </w:rPr>
      </w:pPr>
      <w:r>
        <w:rPr>
          <w:bCs/>
        </w:rPr>
        <w:t>Платеж по Банковской гарантии осуществляется Банком-Гарантом в течение 10 (десяти) рабочих дней после обращения Заказчика;</w:t>
      </w:r>
    </w:p>
    <w:p>
      <w:pPr>
        <w:pStyle w:val="ListParagraph"/>
        <w:numPr>
          <w:ilvl w:val="2"/>
          <w:numId w:val="27"/>
        </w:numPr>
        <w:shd w:val="clear" w:color="auto" w:fill="FFFFFF"/>
        <w:tabs>
          <w:tab w:val="clear" w:pos="708"/>
          <w:tab w:val="left" w:pos="1418" w:leader="none"/>
        </w:tabs>
        <w:ind w:left="0" w:firstLine="709"/>
        <w:jc w:val="both"/>
        <w:rPr>
          <w:bCs/>
        </w:rPr>
      </w:pPr>
      <w:r>
        <w:rPr>
          <w:bCs/>
        </w:rPr>
        <w:t>Срок окончания Банковской гарантии – не ранее 70 (семидесяти) календарных дней после наступления даты завершения Этапа Услуг, установленной Договором;</w:t>
      </w:r>
    </w:p>
    <w:p>
      <w:pPr>
        <w:pStyle w:val="ListParagraph"/>
        <w:numPr>
          <w:ilvl w:val="2"/>
          <w:numId w:val="27"/>
        </w:numPr>
        <w:shd w:val="clear" w:color="auto" w:fill="FFFFFF"/>
        <w:tabs>
          <w:tab w:val="clear" w:pos="708"/>
          <w:tab w:val="left" w:pos="1418" w:leader="none"/>
        </w:tabs>
        <w:ind w:left="0" w:firstLine="709"/>
        <w:jc w:val="both"/>
        <w:rPr>
          <w:bCs/>
        </w:rPr>
      </w:pPr>
      <w:r>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pPr>
        <w:pStyle w:val="ListParagraph"/>
        <w:numPr>
          <w:ilvl w:val="2"/>
          <w:numId w:val="27"/>
        </w:numPr>
        <w:shd w:val="clear" w:color="auto" w:fill="FFFFFF"/>
        <w:tabs>
          <w:tab w:val="clear" w:pos="708"/>
          <w:tab w:val="left" w:pos="1418" w:leader="none"/>
        </w:tabs>
        <w:ind w:left="0" w:firstLine="709"/>
        <w:jc w:val="both"/>
        <w:rPr>
          <w:bCs/>
        </w:rPr>
      </w:pPr>
      <w:r>
        <w:rPr>
          <w:bCs/>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numPr>
          <w:ilvl w:val="2"/>
          <w:numId w:val="27"/>
        </w:numPr>
        <w:shd w:val="clear" w:color="auto" w:fill="FFFFFF"/>
        <w:tabs>
          <w:tab w:val="clear" w:pos="708"/>
          <w:tab w:val="left" w:pos="1418" w:leader="none"/>
        </w:tabs>
        <w:ind w:left="0" w:firstLine="709"/>
        <w:jc w:val="both"/>
        <w:rPr>
          <w:bCs/>
        </w:rPr>
      </w:pPr>
      <w:r>
        <w:rPr>
          <w:bCs/>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numPr>
          <w:ilvl w:val="1"/>
          <w:numId w:val="27"/>
        </w:numPr>
        <w:tabs>
          <w:tab w:val="clear" w:pos="708"/>
          <w:tab w:val="left" w:pos="1134" w:leader="none"/>
        </w:tabs>
        <w:ind w:left="0" w:firstLine="709"/>
        <w:jc w:val="both"/>
        <w:rPr>
          <w:bCs/>
          <w:lang w:val="ru-RU"/>
        </w:rPr>
      </w:pPr>
      <w:r>
        <w:rPr>
          <w:bCs/>
          <w:lang w:val="ru-RU"/>
        </w:rPr>
        <w:t>Банк, выдавший Банковскую гарантию, должен соответствовать критериям, указанным в Приложении № 6 к Договору.</w:t>
      </w:r>
    </w:p>
    <w:p>
      <w:pPr>
        <w:pStyle w:val="ListParagraph"/>
        <w:numPr>
          <w:ilvl w:val="1"/>
          <w:numId w:val="27"/>
        </w:numPr>
        <w:shd w:val="clear" w:color="auto" w:fill="FFFFFF"/>
        <w:tabs>
          <w:tab w:val="clear" w:pos="708"/>
          <w:tab w:val="left" w:pos="1134" w:leader="none"/>
        </w:tabs>
        <w:ind w:left="0" w:firstLine="709"/>
        <w:jc w:val="both"/>
        <w:rPr>
          <w:bCs/>
        </w:rPr>
      </w:pPr>
      <w:r>
        <w:rPr>
          <w:bCs/>
        </w:rPr>
        <w:t>Банковская гарантия возвращается Банку-Гаранту или Исполнителю после прекращения ее действия в течение 10 (десяти) рабочих дней с даты получения Заказчиком соответствующего письменного уведомления.</w:t>
      </w:r>
    </w:p>
    <w:p>
      <w:pPr>
        <w:pStyle w:val="ListParagraph"/>
        <w:numPr>
          <w:ilvl w:val="1"/>
          <w:numId w:val="27"/>
        </w:numPr>
        <w:shd w:val="clear" w:color="auto" w:fill="FFFFFF"/>
        <w:tabs>
          <w:tab w:val="clear" w:pos="708"/>
          <w:tab w:val="left" w:pos="1134" w:leader="none"/>
        </w:tabs>
        <w:ind w:left="0" w:firstLine="709"/>
        <w:jc w:val="both"/>
        <w:rPr>
          <w:bCs/>
        </w:rPr>
      </w:pPr>
      <w:r>
        <w:rPr>
          <w:bCs/>
        </w:rPr>
        <w:t>Сумма Банковской гарантии возврата авансового платежа по согласованию с Заказчиком может быть уменьшена пропорционально сумме выполненных Исполнителем обязательств по Договору при условии подтверждения их выполнения.</w:t>
      </w:r>
    </w:p>
    <w:p>
      <w:pPr>
        <w:pStyle w:val="ListParagraph"/>
        <w:numPr>
          <w:ilvl w:val="1"/>
          <w:numId w:val="27"/>
        </w:numPr>
        <w:shd w:val="clear" w:color="auto" w:fill="FFFFFF"/>
        <w:tabs>
          <w:tab w:val="clear" w:pos="708"/>
          <w:tab w:val="left" w:pos="1134" w:leader="none"/>
        </w:tabs>
        <w:ind w:left="0" w:firstLine="709"/>
        <w:jc w:val="both"/>
        <w:rPr>
          <w:bCs/>
        </w:rPr>
      </w:pPr>
      <w:r>
        <w:rPr>
          <w:bCs/>
        </w:rPr>
        <w:t>В случае увеличения Цены Договора или продления срока выполнения Исполнителем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27"/>
        </w:numPr>
        <w:shd w:val="clear" w:color="auto" w:fill="FFFFFF"/>
        <w:tabs>
          <w:tab w:val="clear" w:pos="708"/>
          <w:tab w:val="left" w:pos="1134" w:leader="none"/>
        </w:tabs>
        <w:ind w:left="0" w:firstLine="709"/>
        <w:jc w:val="both"/>
        <w:rPr>
          <w:bCs/>
        </w:rPr>
      </w:pPr>
      <w:r>
        <w:rPr>
          <w:bCs/>
        </w:rPr>
        <w:t>В случаях</w:t>
      </w:r>
      <w:r>
        <w:rPr>
          <w:bCs/>
          <w:lang w:val="en-US"/>
        </w:rPr>
        <w:t>:</w:t>
      </w:r>
      <w:r>
        <w:rPr>
          <w:bCs/>
        </w:rPr>
        <w:t xml:space="preserve"> </w:t>
      </w:r>
    </w:p>
    <w:p>
      <w:pPr>
        <w:pStyle w:val="ListParagraph"/>
        <w:numPr>
          <w:ilvl w:val="1"/>
          <w:numId w:val="14"/>
        </w:numPr>
        <w:shd w:val="clear" w:color="auto" w:fill="FFFFFF"/>
        <w:tabs>
          <w:tab w:val="clear" w:pos="708"/>
          <w:tab w:val="left" w:pos="1134" w:leader="none"/>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numPr>
          <w:ilvl w:val="1"/>
          <w:numId w:val="14"/>
        </w:numPr>
        <w:shd w:val="clear" w:color="auto" w:fill="FFFFFF"/>
        <w:tabs>
          <w:tab w:val="clear" w:pos="708"/>
          <w:tab w:val="left" w:pos="1134" w:leader="none"/>
        </w:tabs>
        <w:ind w:left="0" w:firstLine="709"/>
        <w:jc w:val="both"/>
        <w:rPr>
          <w:bCs/>
        </w:rPr>
      </w:pPr>
      <w:r>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pPr>
        <w:pStyle w:val="ListParagraph"/>
        <w:shd w:val="clear" w:color="auto" w:fill="FFFFFF"/>
        <w:tabs>
          <w:tab w:val="clear" w:pos="708"/>
          <w:tab w:val="left" w:pos="1134" w:leader="none"/>
        </w:tabs>
        <w:ind w:left="0" w:firstLine="709"/>
        <w:jc w:val="both"/>
        <w:rPr>
          <w:bCs/>
        </w:rPr>
      </w:pPr>
      <w:r>
        <w:rPr>
          <w:bCs/>
        </w:rPr>
        <w:t>Исполнитель обязан предоставить Заказчику новую Банковскую гарантию</w:t>
      </w:r>
      <w:r>
        <w:rPr/>
        <w:t xml:space="preserve"> </w:t>
      </w:r>
      <w:r>
        <w:rPr>
          <w:bCs/>
        </w:rPr>
        <w:t>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pPr>
        <w:pStyle w:val="ListParagraph"/>
        <w:shd w:val="clear" w:color="auto" w:fill="FFFFFF"/>
        <w:ind w:left="0" w:firstLine="709"/>
        <w:jc w:val="both"/>
        <w:rPr>
          <w:bCs/>
        </w:rPr>
      </w:pPr>
      <w:r>
        <w:rPr>
          <w:bCs/>
        </w:rPr>
        <w:t>В случае непредставления Исполнителем в установленный срок новой Банковской гарантии Заказчик вправе удерживать сумму неотработанного аванса</w:t>
      </w:r>
      <w:r>
        <w:rPr>
          <w:rStyle w:val="FootnoteReference"/>
          <w:bCs/>
        </w:rPr>
        <w:footnoteReference w:id="7"/>
      </w:r>
      <w:r>
        <w:rPr>
          <w:bCs/>
        </w:rPr>
        <w:t xml:space="preserve"> при выплате каждого платежа, причитающегося Исполнителю, до полного зачета неотработанного аванса</w:t>
      </w:r>
      <w:r>
        <w:rPr/>
        <w:t>.</w:t>
      </w:r>
    </w:p>
    <w:p>
      <w:pPr>
        <w:pStyle w:val="ListParagraph"/>
        <w:numPr>
          <w:ilvl w:val="1"/>
          <w:numId w:val="27"/>
        </w:numPr>
        <w:shd w:val="clear" w:color="auto" w:fill="FFFFFF"/>
        <w:tabs>
          <w:tab w:val="clear" w:pos="708"/>
          <w:tab w:val="left" w:pos="1134" w:leader="none"/>
        </w:tabs>
        <w:ind w:left="0" w:firstLine="709"/>
        <w:jc w:val="both"/>
        <w:rPr>
          <w:bCs/>
        </w:rPr>
      </w:pPr>
      <w:r>
        <w:rPr>
          <w:bCs/>
        </w:rPr>
        <w:t>Во всех случаях, предусмотренных Договором, Исполнитель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pPr>
        <w:pStyle w:val="ListParagraph"/>
        <w:numPr>
          <w:ilvl w:val="1"/>
          <w:numId w:val="27"/>
        </w:numPr>
        <w:shd w:val="clear" w:color="auto" w:fill="FFFFFF"/>
        <w:tabs>
          <w:tab w:val="clear" w:pos="708"/>
          <w:tab w:val="left" w:pos="1134" w:leader="none"/>
        </w:tabs>
        <w:ind w:left="0" w:firstLine="709"/>
        <w:jc w:val="both"/>
        <w:rPr>
          <w:bCs/>
        </w:rPr>
      </w:pPr>
      <w:r>
        <w:rPr>
          <w:bCs/>
        </w:rPr>
        <w:t xml:space="preserve">Положения пункта 3.5.1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счетами Исполнителя, составляет 5 000 000 (Пять миллионов) рублей и более без учета НДС. </w:t>
      </w:r>
    </w:p>
    <w:p>
      <w:pPr>
        <w:pStyle w:val="ListParagraph"/>
        <w:numPr>
          <w:ilvl w:val="1"/>
          <w:numId w:val="27"/>
        </w:numPr>
        <w:shd w:val="clear" w:color="auto" w:fill="FFFFFF"/>
        <w:tabs>
          <w:tab w:val="clear" w:pos="708"/>
          <w:tab w:val="left" w:pos="1134" w:leader="none"/>
        </w:tabs>
        <w:ind w:left="0" w:firstLine="709"/>
        <w:jc w:val="both"/>
        <w:rPr>
          <w:bCs/>
        </w:rPr>
      </w:pPr>
      <w:r>
        <w:rPr>
          <w:highlight w:val="lightGray"/>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FootnoteReference"/>
          <w:highlight w:val="lightGray"/>
        </w:rPr>
        <w:footnoteReference w:id="8"/>
      </w:r>
      <w:r>
        <w:rPr>
          <w:highlight w:val="lightGray"/>
        </w:rPr>
        <w:t>.</w:t>
      </w:r>
    </w:p>
    <w:p>
      <w:pPr>
        <w:pStyle w:val="Normal"/>
        <w:shd w:val="clear" w:color="auto" w:fill="FFFFFF"/>
        <w:tabs>
          <w:tab w:val="clear" w:pos="708"/>
          <w:tab w:val="left" w:pos="1134" w:leader="none"/>
        </w:tabs>
        <w:ind w:left="1140" w:hanging="0"/>
        <w:jc w:val="both"/>
        <w:rPr>
          <w:bCs/>
          <w:lang w:val="ru-RU"/>
        </w:rPr>
      </w:pPr>
      <w:r>
        <w:rPr>
          <w:bCs/>
          <w:lang w:val="ru-RU"/>
        </w:rPr>
      </w:r>
    </w:p>
    <w:p>
      <w:pPr>
        <w:pStyle w:val="ListParagraph"/>
        <w:numPr>
          <w:ilvl w:val="0"/>
          <w:numId w:val="27"/>
        </w:numPr>
        <w:shd w:val="clear" w:color="auto" w:fill="FFFFFF"/>
        <w:tabs>
          <w:tab w:val="clear" w:pos="708"/>
          <w:tab w:val="left" w:pos="284" w:leader="none"/>
        </w:tabs>
        <w:ind w:left="0" w:hanging="0"/>
        <w:jc w:val="center"/>
        <w:rPr>
          <w:b/>
        </w:rPr>
      </w:pPr>
      <w:r>
        <w:rPr>
          <w:b/>
        </w:rPr>
        <w:t>Ответственность Сторон</w:t>
      </w:r>
    </w:p>
    <w:p>
      <w:pPr>
        <w:pStyle w:val="ListParagraph"/>
        <w:numPr>
          <w:ilvl w:val="1"/>
          <w:numId w:val="27"/>
        </w:numPr>
        <w:shd w:val="clear" w:color="auto" w:fill="FFFFFF"/>
        <w:tabs>
          <w:tab w:val="clear" w:pos="708"/>
          <w:tab w:val="left" w:pos="284" w:leader="none"/>
          <w:tab w:val="left" w:pos="1134" w:leader="none"/>
        </w:tabs>
        <w:ind w:left="0" w:firstLine="709"/>
        <w:jc w:val="both"/>
        <w:rPr>
          <w:b/>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ListParagraph"/>
        <w:numPr>
          <w:ilvl w:val="1"/>
          <w:numId w:val="28"/>
        </w:numPr>
        <w:tabs>
          <w:tab w:val="clear" w:pos="708"/>
          <w:tab w:val="left" w:pos="496" w:leader="none"/>
          <w:tab w:val="left" w:pos="1134" w:leader="none"/>
        </w:tabs>
        <w:ind w:left="0" w:firstLine="709"/>
        <w:jc w:val="both"/>
        <w:rPr/>
      </w:pPr>
      <w:r>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ListParagraph"/>
        <w:numPr>
          <w:ilvl w:val="1"/>
          <w:numId w:val="28"/>
        </w:numPr>
        <w:tabs>
          <w:tab w:val="clear" w:pos="708"/>
          <w:tab w:val="left" w:pos="1134" w:leader="none"/>
        </w:tabs>
        <w:ind w:left="0" w:firstLine="709"/>
        <w:jc w:val="both"/>
        <w:rPr/>
      </w:pPr>
      <w:r>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но не более 5 (пяти) процентов от несвоевременно оплаченной суммы. </w:t>
      </w:r>
    </w:p>
    <w:p>
      <w:pPr>
        <w:pStyle w:val="ListParagraph"/>
        <w:numPr>
          <w:ilvl w:val="1"/>
          <w:numId w:val="28"/>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w:t>
      </w:r>
      <w:r>
        <w:rPr>
          <w:rFonts w:eastAsia="Calibri"/>
        </w:rPr>
        <w:t>трафной неустойки в размере 0,1 (ноль целых и одна десятая) процента от Цены Договора за каждый день просрочки.</w:t>
      </w:r>
    </w:p>
    <w:p>
      <w:pPr>
        <w:pStyle w:val="Normal"/>
        <w:numPr>
          <w:ilvl w:val="1"/>
          <w:numId w:val="28"/>
        </w:numPr>
        <w:tabs>
          <w:tab w:val="clear" w:pos="708"/>
          <w:tab w:val="left" w:pos="1134" w:leader="none"/>
          <w:tab w:val="left" w:pos="1276" w:leader="none"/>
        </w:tabs>
        <w:ind w:left="0" w:firstLine="709"/>
        <w:jc w:val="both"/>
        <w:rPr>
          <w:lang w:val="ru-RU"/>
        </w:rPr>
      </w:pPr>
      <w:r>
        <w:rPr>
          <w:lang w:val="ru-RU"/>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pPr>
        <w:pStyle w:val="ListParagraph"/>
        <w:numPr>
          <w:ilvl w:val="1"/>
          <w:numId w:val="28"/>
        </w:numPr>
        <w:shd w:val="clear" w:color="auto" w:fill="FFFFFF"/>
        <w:tabs>
          <w:tab w:val="clear" w:pos="708"/>
          <w:tab w:val="left" w:pos="0" w:leader="none"/>
          <w:tab w:val="left" w:pos="496" w:leader="none"/>
          <w:tab w:val="left" w:pos="709" w:leader="none"/>
          <w:tab w:val="left" w:pos="1134" w:leader="none"/>
          <w:tab w:val="left" w:pos="1418" w:leader="none"/>
        </w:tabs>
        <w:ind w:left="0" w:firstLine="709"/>
        <w:jc w:val="both"/>
        <w:rPr>
          <w:bCs/>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5 к Договору. </w:t>
      </w:r>
    </w:p>
    <w:p>
      <w:pPr>
        <w:pStyle w:val="ListParagraph"/>
        <w:numPr>
          <w:ilvl w:val="1"/>
          <w:numId w:val="28"/>
        </w:numPr>
        <w:shd w:val="clear" w:color="auto" w:fill="FFFFFF"/>
        <w:tabs>
          <w:tab w:val="clear" w:pos="708"/>
          <w:tab w:val="left" w:pos="496" w:leader="none"/>
          <w:tab w:val="left" w:pos="1134" w:leader="none"/>
          <w:tab w:val="left" w:pos="1276"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28"/>
        </w:numPr>
        <w:shd w:val="clear" w:color="auto" w:fill="FFFFFF"/>
        <w:tabs>
          <w:tab w:val="clear" w:pos="708"/>
          <w:tab w:val="left" w:pos="1134" w:leader="none"/>
        </w:tabs>
        <w:ind w:left="0" w:firstLine="709"/>
        <w:jc w:val="both"/>
        <w:rPr>
          <w:bCs/>
        </w:rPr>
      </w:pPr>
      <w:r>
        <w:rPr>
          <w:bCs/>
        </w:rPr>
        <w:t>За непредоставление либо несвоевременное предоставление / переоформление Исполнителем банковских гарантий, предусмотренных Договором, в порядке и сроки, установленные разделом 5 Договора, Заказчик вправе требовать уплаты Исполнителем неустойки в размере 0,03 (ноль целых и три сотых) процента от Цены Договора за каждый день просрочки.</w:t>
      </w:r>
    </w:p>
    <w:p>
      <w:pPr>
        <w:pStyle w:val="ListParagraph"/>
        <w:numPr>
          <w:ilvl w:val="1"/>
          <w:numId w:val="28"/>
        </w:numPr>
        <w:tabs>
          <w:tab w:val="clear" w:pos="708"/>
          <w:tab w:val="left" w:pos="1134" w:leader="none"/>
          <w:tab w:val="left" w:pos="1701" w:leader="none"/>
        </w:tabs>
        <w:ind w:left="0" w:firstLine="709"/>
        <w:jc w:val="both"/>
        <w:rPr>
          <w:highlight w:val="lightGray"/>
        </w:rPr>
      </w:pPr>
      <w:r>
        <w:rPr>
          <w:rFonts w:eastAsia="Calibri"/>
          <w:bCs/>
          <w:highlight w:val="lightGray"/>
        </w:rPr>
        <w:t xml:space="preserve">В случае если неисполнение / ненадлежащее исполнение Исполнителем обязательств по Договору повлекло за собой нарушение Заказчиком обязательств на оптовом и / или розничных рынках электрической энергии и мощности, </w:t>
      </w:r>
      <w:r>
        <w:rPr>
          <w:highlight w:val="lightGray"/>
        </w:rPr>
        <w:t>Исполнитель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Заказчиком согласно правилам оптового рынка электрической энергии и мощности в виде положительной разницы между стоимостью электрической энергии, приобретенной для исполнения обязательств перед покупателями, и стоимостью электрической энергии, оплаченной в пользу Заказчика по соответствующим договорам, а также иных расходов (штрафов, пени), связанных с нарушением обязательств по поставке электрической энергии, возникших в связи с неисполнением (ненадлежащим исполнением) Исполнителем своих обязательств.</w:t>
      </w:r>
    </w:p>
    <w:p>
      <w:pPr>
        <w:pStyle w:val="Normal"/>
        <w:tabs>
          <w:tab w:val="clear" w:pos="708"/>
          <w:tab w:val="left" w:pos="1276" w:leader="none"/>
        </w:tabs>
        <w:ind w:firstLine="709"/>
        <w:jc w:val="both"/>
        <w:rPr>
          <w:lang w:val="ru-RU"/>
        </w:rPr>
      </w:pPr>
      <w:r>
        <w:rPr>
          <w:rFonts w:eastAsia="Calibri"/>
          <w:bCs/>
          <w:highlight w:val="lightGray"/>
          <w:lang w:val="ru-RU"/>
        </w:rPr>
        <w:t xml:space="preserve">Кроме суммы реального ущерба, </w:t>
      </w:r>
      <w:r>
        <w:rPr>
          <w:highlight w:val="lightGray"/>
          <w:lang w:val="ru-RU"/>
        </w:rPr>
        <w:t>Исполнитель</w:t>
      </w:r>
      <w:r>
        <w:rPr>
          <w:rFonts w:eastAsia="Calibri"/>
          <w:bCs/>
          <w:highlight w:val="lightGray"/>
          <w:lang w:val="ru-RU"/>
        </w:rPr>
        <w:t xml:space="preserve"> компенсирует Заказчику упущенную выгоду, возникшую из-за снижения стоимости мощности в связи с неисполнением участником оптового рынка обязательств по поддержанию генерирующего оборудования в состоянии готовности к выработке электрической энергии. Размер упущенной выгоды подтверждается (по выбору Заказчика) расчетом, подготовленным коммерческим оператором оптового рынка электроэнергии (мощности) и / или расчетом, подготовленным Заказчиком на основании методики, утвержденной Наблюдательным советом Ассоциации «НП Совет рынка»</w:t>
      </w:r>
      <w:r>
        <w:rPr>
          <w:bCs/>
          <w:highlight w:val="lightGray"/>
          <w:lang w:val="ru-RU"/>
        </w:rPr>
        <w:t>.</w:t>
      </w:r>
      <w:r>
        <w:rPr>
          <w:rStyle w:val="FootnoteReference"/>
          <w:highlight w:val="lightGray"/>
          <w:vertAlign w:val="superscript"/>
        </w:rPr>
        <w:footnoteReference w:id="9"/>
      </w:r>
    </w:p>
    <w:p>
      <w:pPr>
        <w:pStyle w:val="ListParagraph"/>
        <w:numPr>
          <w:ilvl w:val="1"/>
          <w:numId w:val="28"/>
        </w:numPr>
        <w:shd w:val="clear" w:color="auto" w:fill="FFFFFF"/>
        <w:tabs>
          <w:tab w:val="clear" w:pos="708"/>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28"/>
        </w:numPr>
        <w:tabs>
          <w:tab w:val="clear" w:pos="708"/>
          <w:tab w:val="left" w:pos="1134" w:leader="none"/>
          <w:tab w:val="left" w:pos="1418" w:leader="none"/>
        </w:tabs>
        <w:ind w:left="0" w:firstLine="709"/>
        <w:jc w:val="both"/>
        <w:rPr/>
      </w:pPr>
      <w:r>
        <w:rPr>
          <w:rFonts w:eastAsia="Calibri"/>
          <w:bCs/>
        </w:rPr>
        <w:t xml:space="preserve">Предусмотренная Договором неустойка за неисполнение (ненадлежащее исполнение) </w:t>
      </w:r>
      <w:r>
        <w:rPr/>
        <w:t>Исполнителе</w:t>
      </w:r>
      <w:r>
        <w:rPr>
          <w:rFonts w:eastAsia="Calibri"/>
          <w:bCs/>
        </w:rPr>
        <w:t>м обязательств является штрафной. Убытки подлежат возмещению в полной сумме сверх неустойки.</w:t>
      </w:r>
    </w:p>
    <w:p>
      <w:pPr>
        <w:pStyle w:val="ListParagraph"/>
        <w:numPr>
          <w:ilvl w:val="1"/>
          <w:numId w:val="28"/>
        </w:numPr>
        <w:shd w:val="clear" w:color="auto" w:fill="FFFFFF"/>
        <w:tabs>
          <w:tab w:val="clear" w:pos="708"/>
          <w:tab w:val="left" w:pos="1134" w:leader="none"/>
        </w:tabs>
        <w:ind w:left="0" w:firstLine="709"/>
        <w:jc w:val="both"/>
        <w:rPr>
          <w:bCs/>
        </w:rPr>
      </w:pPr>
      <w:r>
        <w:rPr/>
        <w:t>Ответственность Заказчика за причиненные Исполнителю убытки ограничивается реальным ущербом, но не более Цены Договора.</w:t>
      </w:r>
    </w:p>
    <w:p>
      <w:pPr>
        <w:pStyle w:val="ListParagraph"/>
        <w:numPr>
          <w:ilvl w:val="1"/>
          <w:numId w:val="28"/>
        </w:numPr>
        <w:shd w:val="clear" w:color="auto" w:fill="FFFFFF"/>
        <w:tabs>
          <w:tab w:val="clear" w:pos="708"/>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8"/>
        </w:numPr>
        <w:shd w:val="clear" w:color="auto" w:fill="FFFFFF"/>
        <w:tabs>
          <w:tab w:val="clear" w:pos="708"/>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8"/>
        </w:numPr>
        <w:shd w:val="clear" w:color="auto" w:fill="FFFFFF"/>
        <w:tabs>
          <w:tab w:val="clear" w:pos="708"/>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28"/>
        </w:numPr>
        <w:shd w:val="clear" w:color="auto" w:fill="FFFFFF"/>
        <w:tabs>
          <w:tab w:val="clear" w:pos="708"/>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ListParagraph"/>
        <w:shd w:val="clear" w:color="auto" w:fill="FFFFFF"/>
        <w:tabs>
          <w:tab w:val="clear" w:pos="708"/>
          <w:tab w:val="left" w:pos="284" w:leader="none"/>
        </w:tabs>
        <w:ind w:left="0" w:hanging="0"/>
        <w:rPr>
          <w:b/>
        </w:rPr>
      </w:pPr>
      <w:r>
        <w:rPr>
          <w:b/>
        </w:rPr>
      </w:r>
    </w:p>
    <w:p>
      <w:pPr>
        <w:pStyle w:val="ListParagraph"/>
        <w:numPr>
          <w:ilvl w:val="0"/>
          <w:numId w:val="28"/>
        </w:numPr>
        <w:shd w:val="clear" w:color="auto" w:fill="FFFFFF"/>
        <w:tabs>
          <w:tab w:val="clear" w:pos="708"/>
          <w:tab w:val="left" w:pos="284" w:leader="none"/>
        </w:tabs>
        <w:ind w:left="0" w:hanging="0"/>
        <w:jc w:val="center"/>
        <w:rPr>
          <w:b/>
        </w:rPr>
      </w:pPr>
      <w:r>
        <w:rPr>
          <w:b/>
        </w:rPr>
        <w:t>Исключительные права и патенты</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30"/>
        </w:numPr>
        <w:shd w:val="clear" w:color="auto" w:fill="FFFFFF"/>
        <w:tabs>
          <w:tab w:val="clear" w:pos="708"/>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30"/>
        </w:numPr>
        <w:shd w:val="clear" w:color="auto" w:fill="FFFFFF"/>
        <w:tabs>
          <w:tab w:val="clear" w:pos="708"/>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8"/>
          <w:tab w:val="left" w:pos="1134" w:leader="none"/>
          <w:tab w:val="left" w:pos="2835" w:leader="none"/>
        </w:tabs>
        <w:ind w:left="0" w:firstLine="709"/>
        <w:jc w:val="both"/>
        <w:rPr/>
      </w:pPr>
      <w:r>
        <w:rPr/>
      </w:r>
    </w:p>
    <w:p>
      <w:pPr>
        <w:pStyle w:val="ListParagraph"/>
        <w:numPr>
          <w:ilvl w:val="0"/>
          <w:numId w:val="30"/>
        </w:numPr>
        <w:shd w:val="clear" w:color="auto" w:fill="FFFFFF"/>
        <w:tabs>
          <w:tab w:val="clear" w:pos="708"/>
          <w:tab w:val="left" w:pos="284" w:leader="none"/>
        </w:tabs>
        <w:ind w:left="0" w:hanging="0"/>
        <w:jc w:val="center"/>
        <w:rPr>
          <w:b/>
          <w:bCs/>
        </w:rPr>
      </w:pPr>
      <w:r>
        <w:rPr>
          <w:b/>
          <w:bCs/>
        </w:rPr>
        <w:t>Конфиденциальность</w:t>
      </w:r>
    </w:p>
    <w:p>
      <w:pPr>
        <w:pStyle w:val="ListParagraph"/>
        <w:numPr>
          <w:ilvl w:val="1"/>
          <w:numId w:val="30"/>
        </w:numPr>
        <w:shd w:val="clear" w:color="auto" w:fill="FFFFFF"/>
        <w:tabs>
          <w:tab w:val="clear" w:pos="708"/>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8"/>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8"/>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30"/>
        </w:numPr>
        <w:shd w:val="clear" w:color="auto" w:fill="FFFFFF"/>
        <w:tabs>
          <w:tab w:val="clear" w:pos="708"/>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30"/>
        </w:numPr>
        <w:shd w:val="clear" w:color="auto" w:fill="FFFFFF"/>
        <w:tabs>
          <w:tab w:val="clear" w:pos="708"/>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30"/>
        </w:numPr>
        <w:shd w:val="clear" w:color="auto" w:fill="FFFFFF"/>
        <w:tabs>
          <w:tab w:val="clear" w:pos="708"/>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30"/>
        </w:numPr>
        <w:shd w:val="clear" w:color="auto" w:fill="FFFFFF"/>
        <w:tabs>
          <w:tab w:val="clear" w:pos="708"/>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8"/>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8"/>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8"/>
          <w:tab w:val="left" w:pos="1418" w:leader="none"/>
        </w:tabs>
        <w:ind w:left="0" w:firstLine="709"/>
        <w:jc w:val="both"/>
        <w:rPr>
          <w:bCs/>
        </w:rPr>
      </w:pPr>
      <w:r>
        <w:rPr>
          <w:bCs/>
        </w:rPr>
        <w:t>бизнес-планы;</w:t>
      </w:r>
    </w:p>
    <w:p>
      <w:pPr>
        <w:pStyle w:val="Normal"/>
        <w:numPr>
          <w:ilvl w:val="0"/>
          <w:numId w:val="4"/>
        </w:numPr>
        <w:tabs>
          <w:tab w:val="clear" w:pos="708"/>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8"/>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8"/>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8"/>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8"/>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8"/>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30"/>
        </w:numPr>
        <w:shd w:val="clear" w:color="auto" w:fill="FFFFFF"/>
        <w:tabs>
          <w:tab w:val="clear" w:pos="708"/>
          <w:tab w:val="left" w:pos="1134" w:leader="none"/>
        </w:tabs>
        <w:ind w:left="0" w:firstLine="709"/>
        <w:jc w:val="both"/>
        <w:rPr>
          <w:bCs/>
        </w:rPr>
      </w:pPr>
      <w:bookmarkStart w:id="18"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8"/>
      <w:r>
        <w:rPr>
          <w:bCs/>
        </w:rPr>
        <w:t xml:space="preserve"> </w:t>
      </w:r>
    </w:p>
    <w:p>
      <w:pPr>
        <w:pStyle w:val="ListParagraph"/>
        <w:numPr>
          <w:ilvl w:val="2"/>
          <w:numId w:val="30"/>
        </w:numPr>
        <w:shd w:val="clear" w:color="auto" w:fill="FFFFFF"/>
        <w:tabs>
          <w:tab w:val="clear" w:pos="708"/>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numPr>
          <w:ilvl w:val="2"/>
          <w:numId w:val="30"/>
        </w:numPr>
        <w:shd w:val="clear" w:color="auto" w:fill="FFFFFF"/>
        <w:tabs>
          <w:tab w:val="clear" w:pos="708"/>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30"/>
        </w:numPr>
        <w:shd w:val="clear" w:color="auto" w:fill="FFFFFF"/>
        <w:tabs>
          <w:tab w:val="clear" w:pos="708"/>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30"/>
        </w:numPr>
        <w:shd w:val="clear" w:color="auto" w:fill="FFFFFF"/>
        <w:tabs>
          <w:tab w:val="clear" w:pos="708"/>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30"/>
        </w:numPr>
        <w:shd w:val="clear" w:color="auto" w:fill="FFFFFF"/>
        <w:tabs>
          <w:tab w:val="clear" w:pos="708"/>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30"/>
        </w:numPr>
        <w:shd w:val="clear" w:color="auto" w:fill="FFFFFF"/>
        <w:tabs>
          <w:tab w:val="clear" w:pos="708"/>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30"/>
        </w:numPr>
        <w:shd w:val="clear" w:color="auto" w:fill="FFFFFF"/>
        <w:tabs>
          <w:tab w:val="clear" w:pos="708"/>
          <w:tab w:val="left" w:pos="1134" w:leader="none"/>
        </w:tabs>
        <w:ind w:left="0" w:firstLine="709"/>
        <w:jc w:val="both"/>
        <w:rPr>
          <w:bCs/>
        </w:rPr>
      </w:pPr>
      <w:bookmarkStart w:id="19"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9"/>
    </w:p>
    <w:p>
      <w:pPr>
        <w:pStyle w:val="ListParagraph"/>
        <w:numPr>
          <w:ilvl w:val="2"/>
          <w:numId w:val="30"/>
        </w:numPr>
        <w:shd w:val="clear" w:color="auto" w:fill="FFFFFF"/>
        <w:tabs>
          <w:tab w:val="clear" w:pos="708"/>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30"/>
        </w:numPr>
        <w:shd w:val="clear" w:color="auto" w:fill="FFFFFF"/>
        <w:tabs>
          <w:tab w:val="clear" w:pos="708"/>
          <w:tab w:val="left" w:pos="1134" w:leader="none"/>
        </w:tabs>
        <w:ind w:left="0" w:firstLine="709"/>
        <w:jc w:val="both"/>
        <w:rPr>
          <w:bCs/>
        </w:rPr>
      </w:pPr>
      <w:bookmarkStart w:id="20"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20"/>
    </w:p>
    <w:p>
      <w:pPr>
        <w:pStyle w:val="ListParagraph"/>
        <w:numPr>
          <w:ilvl w:val="1"/>
          <w:numId w:val="30"/>
        </w:numPr>
        <w:shd w:val="clear" w:color="auto" w:fill="FFFFFF"/>
        <w:tabs>
          <w:tab w:val="clear" w:pos="708"/>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30"/>
        </w:numPr>
        <w:shd w:val="clear" w:color="auto" w:fill="FFFFFF"/>
        <w:tabs>
          <w:tab w:val="clear" w:pos="708"/>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284" w:leader="none"/>
        </w:tabs>
        <w:ind w:left="0" w:hanging="0"/>
        <w:rPr>
          <w:b/>
        </w:rPr>
      </w:pPr>
      <w:r>
        <w:rPr>
          <w:b/>
        </w:rPr>
      </w:r>
    </w:p>
    <w:p>
      <w:pPr>
        <w:pStyle w:val="ListParagraph"/>
        <w:numPr>
          <w:ilvl w:val="0"/>
          <w:numId w:val="30"/>
        </w:numPr>
        <w:shd w:val="clear" w:color="auto" w:fill="FFFFFF"/>
        <w:tabs>
          <w:tab w:val="clear" w:pos="708"/>
          <w:tab w:val="left" w:pos="284" w:leader="none"/>
        </w:tabs>
        <w:ind w:left="0" w:hanging="0"/>
        <w:jc w:val="center"/>
        <w:rPr>
          <w:bCs/>
        </w:rPr>
      </w:pPr>
      <w:r>
        <w:rPr>
          <w:b/>
          <w:bCs/>
        </w:rPr>
        <w:t>Разрешение споров</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 xml:space="preserve">Споры, указанные в пункте 9.1 Договора, которые не были урегулированы Сторонами путем переговоров, подлежат разрешению в Арбитражном суде </w:t>
      </w:r>
      <w:r>
        <w:rPr>
          <w:bCs/>
          <w:highlight w:val="lightGray"/>
        </w:rPr>
        <w:t>____________________</w:t>
      </w:r>
      <w:r>
        <w:rPr>
          <w:bCs/>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15.8</w:t>
      </w:r>
      <w:r>
        <w:rPr>
          <w:bCs/>
        </w:rPr>
        <w:t xml:space="preserve"> Договора.</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1418" w:leader="none"/>
        </w:tabs>
        <w:ind w:left="0" w:firstLine="851"/>
        <w:jc w:val="both"/>
        <w:rPr/>
      </w:pPr>
      <w:r>
        <w:rPr/>
      </w:r>
    </w:p>
    <w:p>
      <w:pPr>
        <w:pStyle w:val="ListParagraph"/>
        <w:numPr>
          <w:ilvl w:val="0"/>
          <w:numId w:val="30"/>
        </w:numPr>
        <w:shd w:val="clear" w:color="auto" w:fill="FFFFFF"/>
        <w:tabs>
          <w:tab w:val="clear" w:pos="708"/>
          <w:tab w:val="left" w:pos="426" w:leader="none"/>
        </w:tabs>
        <w:ind w:left="0" w:hanging="0"/>
        <w:jc w:val="center"/>
        <w:rPr>
          <w:b/>
        </w:rPr>
      </w:pPr>
      <w:r>
        <w:rPr>
          <w:b/>
          <w:bCs/>
        </w:rPr>
        <w:t>Антикоррупционная оговорка</w:t>
      </w:r>
    </w:p>
    <w:p>
      <w:pPr>
        <w:pStyle w:val="ListParagraph"/>
        <w:widowControl w:val="false"/>
        <w:numPr>
          <w:ilvl w:val="1"/>
          <w:numId w:val="30"/>
        </w:numPr>
        <w:shd w:val="clear" w:color="auto" w:fill="FFFFFF"/>
        <w:tabs>
          <w:tab w:val="clear" w:pos="708"/>
          <w:tab w:val="left" w:pos="1134"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10.2.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10.3.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10.4.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 xml:space="preserve">10.5.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 xml:space="preserve">10.6.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567" w:leader="none"/>
          <w:tab w:val="left" w:pos="1134" w:leader="none"/>
        </w:tabs>
        <w:ind w:firstLine="709"/>
        <w:jc w:val="both"/>
        <w:rPr>
          <w:color w:val="000000"/>
          <w:lang w:val="ru-RU"/>
        </w:rPr>
      </w:pPr>
      <w:r>
        <w:rPr>
          <w:color w:val="000000"/>
          <w:lang w:val="ru-RU"/>
        </w:rPr>
        <w:t xml:space="preserve">10.7.  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lang w:val="ru-RU"/>
        </w:rPr>
      </w:pPr>
      <w:r>
        <w:rPr>
          <w:lang w:val="ru-RU"/>
        </w:rPr>
        <w:t xml:space="preserve">10.7.1.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8"/>
          <w:tab w:val="left" w:pos="567" w:leader="none"/>
          <w:tab w:val="left" w:pos="1134" w:leader="none"/>
        </w:tabs>
        <w:ind w:firstLine="709"/>
        <w:jc w:val="both"/>
        <w:rPr>
          <w:lang w:val="ru-RU"/>
        </w:rPr>
      </w:pPr>
      <w:r>
        <w:rPr>
          <w:lang w:val="ru-RU"/>
        </w:rPr>
        <w:t xml:space="preserve">10.7.2.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10.7.3.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08"/>
          <w:tab w:val="left" w:pos="709" w:leader="none"/>
        </w:tabs>
        <w:rPr>
          <w:b/>
          <w:lang w:val="ru-RU"/>
        </w:rPr>
      </w:pPr>
      <w:r>
        <w:rPr>
          <w:b/>
          <w:lang w:val="ru-RU"/>
        </w:rPr>
      </w:r>
    </w:p>
    <w:p>
      <w:pPr>
        <w:pStyle w:val="ListParagraph"/>
        <w:numPr>
          <w:ilvl w:val="0"/>
          <w:numId w:val="30"/>
        </w:numPr>
        <w:shd w:val="clear" w:color="auto" w:fill="FFFFFF"/>
        <w:tabs>
          <w:tab w:val="clear" w:pos="708"/>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8"/>
          <w:tab w:val="left" w:pos="568" w:leader="none"/>
        </w:tabs>
        <w:ind w:left="0" w:firstLine="709"/>
        <w:jc w:val="both"/>
        <w:rPr/>
      </w:pPr>
      <w:r>
        <w:rPr/>
      </w:r>
    </w:p>
    <w:p>
      <w:pPr>
        <w:pStyle w:val="ListParagraph"/>
        <w:numPr>
          <w:ilvl w:val="0"/>
          <w:numId w:val="30"/>
        </w:numPr>
        <w:shd w:val="clear" w:color="auto" w:fill="FFFFFF"/>
        <w:tabs>
          <w:tab w:val="clear" w:pos="708"/>
          <w:tab w:val="left" w:pos="426" w:leader="none"/>
        </w:tabs>
        <w:ind w:left="0" w:hanging="0"/>
        <w:jc w:val="center"/>
        <w:rPr>
          <w:b/>
          <w:bCs/>
        </w:rPr>
      </w:pPr>
      <w:r>
        <w:rPr>
          <w:b/>
          <w:bCs/>
        </w:rPr>
        <w:t>Особые положения</w:t>
      </w:r>
    </w:p>
    <w:p>
      <w:pPr>
        <w:pStyle w:val="ListParagraph"/>
        <w:numPr>
          <w:ilvl w:val="1"/>
          <w:numId w:val="30"/>
        </w:numPr>
        <w:shd w:val="clear" w:color="auto" w:fill="FFFFFF"/>
        <w:tabs>
          <w:tab w:val="clear" w:pos="708"/>
          <w:tab w:val="left" w:pos="426" w:leader="none"/>
        </w:tabs>
        <w:ind w:left="0" w:firstLine="709"/>
        <w:jc w:val="both"/>
        <w:rPr>
          <w:b/>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30"/>
        </w:numPr>
        <w:shd w:val="clear" w:color="auto" w:fill="FFFFFF"/>
        <w:tabs>
          <w:tab w:val="clear" w:pos="708"/>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30"/>
        </w:numPr>
        <w:shd w:val="clear" w:color="auto" w:fill="FFFFFF"/>
        <w:tabs>
          <w:tab w:val="clear" w:pos="708"/>
          <w:tab w:val="left" w:pos="1134" w:leader="none"/>
        </w:tabs>
        <w:ind w:left="0" w:firstLine="709"/>
        <w:jc w:val="both"/>
        <w:rPr>
          <w:bCs/>
        </w:rPr>
      </w:pPr>
      <w:r>
        <w:rPr>
          <w:bCs/>
        </w:rPr>
        <w:t>В случае нарушения Исполнителем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30"/>
        </w:numPr>
        <w:shd w:val="clear" w:color="auto" w:fill="FFFFFF"/>
        <w:tabs>
          <w:tab w:val="clear" w:pos="708"/>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30"/>
        </w:numPr>
        <w:shd w:val="clear" w:color="auto" w:fill="FFFFFF"/>
        <w:tabs>
          <w:tab w:val="clear" w:pos="708"/>
          <w:tab w:val="left" w:pos="1134" w:leader="none"/>
        </w:tabs>
        <w:ind w:left="0" w:firstLine="709"/>
        <w:jc w:val="both"/>
        <w:rPr>
          <w:bCs/>
        </w:rPr>
      </w:pPr>
      <w:bookmarkStart w:id="21" w:name="_Ref373243071"/>
      <w:r>
        <w:rPr>
          <w:bCs/>
        </w:rPr>
        <w:t>Штраф, предусмотренный пунктом 12.4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21"/>
    </w:p>
    <w:p>
      <w:pPr>
        <w:pStyle w:val="ListParagraph"/>
        <w:numPr>
          <w:ilvl w:val="1"/>
          <w:numId w:val="30"/>
        </w:numPr>
        <w:shd w:val="clear" w:color="auto" w:fill="FFFFFF"/>
        <w:tabs>
          <w:tab w:val="clear" w:pos="708"/>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30"/>
        </w:numPr>
        <w:shd w:val="clear" w:color="auto" w:fill="FFFFFF"/>
        <w:tabs>
          <w:tab w:val="clear" w:pos="708"/>
          <w:tab w:val="left" w:pos="1134" w:leader="none"/>
        </w:tabs>
        <w:ind w:left="0" w:firstLine="709"/>
        <w:jc w:val="both"/>
        <w:rPr>
          <w:bCs/>
        </w:rPr>
      </w:pPr>
      <w:r>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1134" w:leader="none"/>
        </w:tabs>
        <w:ind w:left="0" w:firstLine="709"/>
        <w:jc w:val="both"/>
        <w:rPr>
          <w:bCs/>
        </w:rPr>
      </w:pPr>
      <w:r>
        <w:rPr>
          <w:bCs/>
        </w:rPr>
      </w:r>
    </w:p>
    <w:p>
      <w:pPr>
        <w:pStyle w:val="ListParagraph"/>
        <w:numPr>
          <w:ilvl w:val="0"/>
          <w:numId w:val="30"/>
        </w:numPr>
        <w:shd w:val="clear" w:color="auto" w:fill="FFFFFF"/>
        <w:tabs>
          <w:tab w:val="clear" w:pos="708"/>
          <w:tab w:val="left" w:pos="426" w:leader="none"/>
        </w:tabs>
        <w:ind w:left="0" w:hanging="0"/>
        <w:jc w:val="center"/>
        <w:rPr>
          <w:b/>
        </w:rPr>
      </w:pPr>
      <w:r>
        <w:rPr>
          <w:b/>
          <w:bCs/>
        </w:rPr>
        <w:t>Заверения</w:t>
      </w:r>
      <w:r>
        <w:rPr>
          <w:b/>
        </w:rPr>
        <w:t xml:space="preserve"> Сторон</w:t>
      </w:r>
    </w:p>
    <w:p>
      <w:pPr>
        <w:pStyle w:val="ListParagraph"/>
        <w:numPr>
          <w:ilvl w:val="1"/>
          <w:numId w:val="30"/>
        </w:numPr>
        <w:shd w:val="clear" w:color="auto" w:fill="FFFFFF"/>
        <w:tabs>
          <w:tab w:val="clear" w:pos="708"/>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0" w:firstLine="709"/>
        <w:jc w:val="both"/>
        <w:rPr>
          <w:b/>
        </w:rPr>
      </w:pPr>
      <w:r>
        <w:rPr>
          <w:b/>
        </w:rPr>
      </w:r>
    </w:p>
    <w:p>
      <w:pPr>
        <w:pStyle w:val="ListParagraph"/>
        <w:numPr>
          <w:ilvl w:val="0"/>
          <w:numId w:val="30"/>
        </w:numPr>
        <w:shd w:val="clear" w:color="auto" w:fill="FFFFFF"/>
        <w:tabs>
          <w:tab w:val="clear" w:pos="708"/>
          <w:tab w:val="left" w:pos="426" w:leader="none"/>
        </w:tabs>
        <w:ind w:left="0" w:hanging="0"/>
        <w:jc w:val="center"/>
        <w:rPr>
          <w:b/>
        </w:rPr>
      </w:pPr>
      <w:r>
        <w:rPr>
          <w:b/>
          <w:bCs/>
        </w:rPr>
        <w:t>П</w:t>
      </w:r>
      <w:r>
        <w:rPr>
          <w:b/>
        </w:rPr>
        <w:t>рекращение (расторжение) Договора</w:t>
      </w:r>
    </w:p>
    <w:p>
      <w:pPr>
        <w:pStyle w:val="ListParagraph"/>
        <w:numPr>
          <w:ilvl w:val="1"/>
          <w:numId w:val="30"/>
        </w:numPr>
        <w:shd w:val="clear" w:color="auto" w:fill="FFFFFF"/>
        <w:tabs>
          <w:tab w:val="clear" w:pos="708"/>
          <w:tab w:val="left" w:pos="426" w:leader="none"/>
        </w:tabs>
        <w:ind w:left="0" w:firstLine="709"/>
        <w:jc w:val="both"/>
        <w:rPr>
          <w:b/>
        </w:rPr>
      </w:pPr>
      <w:r>
        <w:rP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15.8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30"/>
        </w:numPr>
        <w:shd w:val="clear" w:color="auto" w:fill="FFFFFF"/>
        <w:tabs>
          <w:tab w:val="clear" w:pos="708"/>
          <w:tab w:val="left" w:pos="426" w:leader="none"/>
        </w:tabs>
        <w:ind w:left="0" w:firstLine="709"/>
        <w:jc w:val="both"/>
        <w:rPr>
          <w:b/>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30"/>
        </w:numPr>
        <w:shd w:val="clear" w:color="auto" w:fill="FFFFFF"/>
        <w:tabs>
          <w:tab w:val="clear" w:pos="708"/>
          <w:tab w:val="left" w:pos="1134"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30"/>
        </w:numPr>
        <w:shd w:val="clear" w:color="auto" w:fill="FFFFFF"/>
        <w:tabs>
          <w:tab w:val="clear" w:pos="708"/>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7"/>
        </w:numPr>
        <w:tabs>
          <w:tab w:val="clear" w:pos="708"/>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7"/>
        </w:numPr>
        <w:tabs>
          <w:tab w:val="clear" w:pos="708"/>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7"/>
        </w:numPr>
        <w:tabs>
          <w:tab w:val="clear" w:pos="708"/>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7"/>
        </w:numPr>
        <w:tabs>
          <w:tab w:val="clear" w:pos="708"/>
          <w:tab w:val="left" w:pos="1134" w:leader="none"/>
        </w:tabs>
        <w:ind w:left="0"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7"/>
        </w:numPr>
        <w:tabs>
          <w:tab w:val="clear" w:pos="708"/>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7"/>
        </w:numPr>
        <w:tabs>
          <w:tab w:val="clear" w:pos="708"/>
          <w:tab w:val="left" w:pos="1134" w:leader="none"/>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pPr>
        <w:pStyle w:val="Normal"/>
        <w:numPr>
          <w:ilvl w:val="0"/>
          <w:numId w:val="7"/>
        </w:numPr>
        <w:tabs>
          <w:tab w:val="clear" w:pos="708"/>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7"/>
        </w:numPr>
        <w:tabs>
          <w:tab w:val="clear" w:pos="708"/>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numPr>
          <w:ilvl w:val="1"/>
          <w:numId w:val="30"/>
        </w:numPr>
        <w:shd w:val="clear" w:color="auto" w:fill="FFFFFF"/>
        <w:tabs>
          <w:tab w:val="clear" w:pos="708"/>
          <w:tab w:val="left" w:pos="1134" w:leader="none"/>
        </w:tabs>
        <w:ind w:left="0" w:firstLine="709"/>
        <w:jc w:val="both"/>
        <w:rPr/>
      </w:pPr>
      <w:r>
        <w:rPr/>
        <w:t xml:space="preserve">В случае отказа Заказчика от Договора в случаях, предусмотренных пунктами 14.2 - 14.4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30"/>
        </w:numPr>
        <w:shd w:val="clear" w:color="auto" w:fill="FFFFFF"/>
        <w:tabs>
          <w:tab w:val="clear" w:pos="708"/>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2"/>
        </w:numPr>
        <w:shd w:val="clear" w:color="auto" w:fill="FFFFFF"/>
        <w:tabs>
          <w:tab w:val="clear" w:pos="708"/>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12"/>
        </w:numPr>
        <w:shd w:val="clear" w:color="auto" w:fill="FFFFFF"/>
        <w:tabs>
          <w:tab w:val="clear" w:pos="708"/>
          <w:tab w:val="left" w:pos="1134" w:leader="none"/>
          <w:tab w:val="left" w:pos="1418" w:leader="none"/>
        </w:tabs>
        <w:ind w:left="0" w:firstLine="709"/>
        <w:jc w:val="both"/>
        <w:rPr>
          <w:highlight w:val="lightGray"/>
        </w:rPr>
      </w:pPr>
      <w:r>
        <w:rPr>
          <w:highlight w:val="lightGray"/>
        </w:rPr>
        <w:t xml:space="preserve">вывезти с места оказания Услуг оборудование и персонал Исполнителя; </w:t>
      </w:r>
    </w:p>
    <w:p>
      <w:pPr>
        <w:pStyle w:val="ListParagraph"/>
        <w:numPr>
          <w:ilvl w:val="0"/>
          <w:numId w:val="12"/>
        </w:numPr>
        <w:shd w:val="clear" w:color="auto" w:fill="FFFFFF"/>
        <w:tabs>
          <w:tab w:val="clear" w:pos="708"/>
          <w:tab w:val="left" w:pos="1134" w:leader="none"/>
          <w:tab w:val="left" w:pos="1418" w:leader="none"/>
        </w:tabs>
        <w:ind w:left="0" w:firstLine="709"/>
        <w:jc w:val="both"/>
        <w:rPr>
          <w:highlight w:val="lightGray"/>
        </w:rPr>
      </w:pPr>
      <w:r>
        <w:rPr>
          <w:highlight w:val="lightGray"/>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30"/>
        </w:numPr>
        <w:shd w:val="clear" w:color="auto" w:fill="FFFFFF"/>
        <w:tabs>
          <w:tab w:val="clear" w:pos="708"/>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418" w:leader="none"/>
        </w:tabs>
        <w:ind w:left="0" w:firstLine="567"/>
        <w:jc w:val="both"/>
        <w:rPr>
          <w:b/>
          <w:bCs/>
        </w:rPr>
      </w:pPr>
      <w:r>
        <w:rPr>
          <w:b/>
          <w:bCs/>
        </w:rPr>
      </w:r>
    </w:p>
    <w:p>
      <w:pPr>
        <w:pStyle w:val="ListParagraph"/>
        <w:numPr>
          <w:ilvl w:val="0"/>
          <w:numId w:val="30"/>
        </w:numPr>
        <w:shd w:val="clear" w:color="auto" w:fill="FFFFFF"/>
        <w:tabs>
          <w:tab w:val="clear" w:pos="708"/>
          <w:tab w:val="left" w:pos="426" w:leader="none"/>
        </w:tabs>
        <w:ind w:left="0" w:hanging="0"/>
        <w:jc w:val="center"/>
        <w:rPr>
          <w:b/>
          <w:bCs/>
        </w:rPr>
      </w:pPr>
      <w:r>
        <w:rPr>
          <w:b/>
          <w:bCs/>
        </w:rPr>
        <w:t>Заключительные положения</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Pr/>
        <w:t>.</w:t>
      </w:r>
    </w:p>
    <w:p>
      <w:pPr>
        <w:pStyle w:val="Normal"/>
        <w:numPr>
          <w:ilvl w:val="1"/>
          <w:numId w:val="30"/>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lang w:val="ru-RU" w:eastAsia="en-US"/>
        </w:rPr>
        <w:footnoteReference w:id="10"/>
      </w:r>
      <w:r>
        <w:rPr>
          <w:highlight w:val="lightGray"/>
          <w:lang w:val="ru-RU" w:eastAsia="en-US"/>
        </w:rPr>
        <w:t>.</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15.7</w:t>
      </w:r>
      <w:r>
        <w:rPr/>
        <w:t xml:space="preserve"> Договора. </w:t>
      </w:r>
    </w:p>
    <w:p>
      <w:pPr>
        <w:pStyle w:val="ListParagraph"/>
        <w:numPr>
          <w:ilvl w:val="1"/>
          <w:numId w:val="30"/>
        </w:numPr>
        <w:shd w:val="clear" w:color="auto" w:fill="FFFFFF"/>
        <w:tabs>
          <w:tab w:val="clear" w:pos="708"/>
          <w:tab w:val="left" w:pos="426" w:leader="none"/>
        </w:tabs>
        <w:ind w:left="0" w:firstLine="709"/>
        <w:jc w:val="both"/>
        <w:rPr>
          <w:b/>
          <w:bCs/>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30"/>
        </w:numPr>
        <w:shd w:val="clear" w:color="auto" w:fill="FFFFFF"/>
        <w:tabs>
          <w:tab w:val="clear" w:pos="708"/>
          <w:tab w:val="left" w:pos="426" w:leader="none"/>
        </w:tabs>
        <w:ind w:left="0" w:firstLine="709"/>
        <w:jc w:val="both"/>
        <w:rPr>
          <w:b/>
          <w:bCs/>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15.8</w:t>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30"/>
        </w:numPr>
        <w:shd w:val="clear" w:color="auto" w:fill="FFFFFF"/>
        <w:tabs>
          <w:tab w:val="clear" w:pos="708"/>
          <w:tab w:val="left" w:pos="426" w:leader="none"/>
        </w:tabs>
        <w:ind w:left="0" w:firstLine="709"/>
        <w:jc w:val="both"/>
        <w:rPr>
          <w:b/>
          <w:bCs/>
        </w:rPr>
      </w:pPr>
      <w:r>
        <w:rPr/>
        <w:t xml:space="preserve">Стороны обязуются уведомлять друг друга об изменении адреса и / или реквизитов, указанных в разделе 17 Договора, не позднее 3 (трех) рабочих дней после такого изменения в порядке, установленном пунктом </w:t>
      </w:r>
      <w:r>
        <w:rPr>
          <w:highlight w:val="lightGray"/>
        </w:rPr>
        <w:t>15.8</w:t>
      </w:r>
      <w:r>
        <w:rPr/>
        <w:t xml:space="preserve"> Договора. </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Письма, уведомления и / или сообщения направляются Стороне-получателю по адресу ее места нахождения, указанному в разделе 17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8"/>
          <w:tab w:val="left" w:pos="1418" w:leader="none"/>
        </w:tabs>
        <w:ind w:left="0" w:firstLine="709"/>
        <w:jc w:val="both"/>
        <w:rPr>
          <w:bCs/>
        </w:rPr>
      </w:pPr>
      <w:r>
        <w:rPr>
          <w:bCs/>
        </w:rPr>
        <w:t>15.8.1.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8"/>
          <w:tab w:val="left" w:pos="1418" w:leader="none"/>
        </w:tabs>
        <w:ind w:left="0" w:firstLine="720"/>
        <w:jc w:val="both"/>
        <w:rPr/>
      </w:pPr>
      <w:r>
        <w:rPr>
          <w:bCs/>
        </w:rPr>
        <w:t xml:space="preserve">15.8.2.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15.8.3.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1418"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15.8.1. – 15.8.2</w:t>
      </w:r>
      <w:r>
        <w:rPr>
          <w:bCs/>
        </w:rPr>
        <w:t>. Договора.</w:t>
      </w:r>
    </w:p>
    <w:p>
      <w:pPr>
        <w:pStyle w:val="ListParagraph"/>
        <w:numPr>
          <w:ilvl w:val="1"/>
          <w:numId w:val="30"/>
        </w:numPr>
        <w:shd w:val="clear" w:color="auto" w:fill="FFFFFF"/>
        <w:tabs>
          <w:tab w:val="clear" w:pos="708"/>
          <w:tab w:val="left" w:pos="1418"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30"/>
        </w:numPr>
        <w:shd w:val="clear" w:color="auto" w:fill="FFFFFF"/>
        <w:tabs>
          <w:tab w:val="clear" w:pos="708"/>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30"/>
        </w:numPr>
        <w:shd w:val="clear" w:color="auto" w:fill="FFFFFF"/>
        <w:tabs>
          <w:tab w:val="clear" w:pos="708"/>
          <w:tab w:val="left" w:pos="1418"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8"/>
          <w:tab w:val="left" w:pos="1134" w:leader="none"/>
        </w:tabs>
        <w:ind w:left="0" w:firstLine="709"/>
        <w:jc w:val="both"/>
        <w:rPr/>
      </w:pPr>
      <w:r>
        <w:rPr/>
        <w:t>15.11. 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11"/>
      </w:r>
      <w:r>
        <w:rPr/>
        <w:t>.</w:t>
      </w:r>
    </w:p>
    <w:p>
      <w:pPr>
        <w:pStyle w:val="Normal"/>
        <w:shd w:val="clear" w:color="auto" w:fill="FFFFFF"/>
        <w:tabs>
          <w:tab w:val="clear" w:pos="708"/>
          <w:tab w:val="left" w:pos="1418" w:leader="none"/>
        </w:tabs>
        <w:ind w:firstLine="426"/>
        <w:jc w:val="both"/>
        <w:rPr>
          <w:lang w:val="ru-RU"/>
        </w:rPr>
      </w:pPr>
      <w:r>
        <w:rPr>
          <w:lang w:val="ru-RU"/>
        </w:rPr>
      </w:r>
    </w:p>
    <w:p>
      <w:pPr>
        <w:pStyle w:val="ListParagraph"/>
        <w:numPr>
          <w:ilvl w:val="0"/>
          <w:numId w:val="30"/>
        </w:numPr>
        <w:shd w:val="clear" w:color="auto" w:fill="FFFFFF"/>
        <w:tabs>
          <w:tab w:val="clear" w:pos="708"/>
          <w:tab w:val="left" w:pos="426" w:leader="none"/>
        </w:tabs>
        <w:jc w:val="center"/>
        <w:rPr/>
      </w:pPr>
      <w:r>
        <w:rPr>
          <w:b/>
          <w:bCs/>
        </w:rPr>
        <w:t>Список приложений</w:t>
      </w:r>
    </w:p>
    <w:p>
      <w:pPr>
        <w:pStyle w:val="Normal"/>
        <w:tabs>
          <w:tab w:val="clear" w:pos="708"/>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8"/>
          <w:tab w:val="left" w:pos="2127" w:leader="none"/>
          <w:tab w:val="left" w:pos="2410" w:leader="none"/>
        </w:tabs>
        <w:jc w:val="both"/>
        <w:rPr>
          <w:lang w:val="ru-RU" w:eastAsia="en-US"/>
        </w:rPr>
      </w:pPr>
      <w:r>
        <w:rPr>
          <w:lang w:val="ru-RU"/>
        </w:rPr>
        <w:t xml:space="preserve">Приложение № 2 – Сводный расчет стоимости Услуг с </w:t>
      </w:r>
      <w:r>
        <w:rPr>
          <w:highlight w:val="lightGray"/>
          <w:lang w:val="ru-RU"/>
        </w:rPr>
        <w:t xml:space="preserve">приложениями / </w:t>
      </w:r>
      <w:r>
        <w:rPr>
          <w:highlight w:val="lightGray"/>
          <w:lang w:val="ru-RU" w:eastAsia="en-US"/>
        </w:rPr>
        <w:t>Расчет стоимости Услуг</w:t>
      </w:r>
      <w:r>
        <w:rPr>
          <w:lang w:val="ru-RU"/>
        </w:rPr>
        <w:t>;</w:t>
      </w:r>
    </w:p>
    <w:p>
      <w:pPr>
        <w:pStyle w:val="Normal"/>
        <w:tabs>
          <w:tab w:val="clear" w:pos="708"/>
          <w:tab w:val="left" w:pos="2127" w:leader="none"/>
          <w:tab w:val="left" w:pos="2410" w:leader="none"/>
        </w:tabs>
        <w:jc w:val="both"/>
        <w:rPr>
          <w:bCs/>
          <w:lang w:val="ru-RU"/>
        </w:rPr>
      </w:pPr>
      <w:r>
        <w:rPr>
          <w:highlight w:val="lightGray"/>
          <w:lang w:val="ru-RU"/>
        </w:rPr>
        <w:t>Приложение № 3 – Форма Акта сдачи-приемки технической и иной документации</w:t>
      </w:r>
      <w:r>
        <w:rPr>
          <w:bCs/>
          <w:highlight w:val="lightGray"/>
          <w:lang w:val="ru-RU"/>
        </w:rPr>
        <w:t>.</w:t>
      </w:r>
    </w:p>
    <w:p>
      <w:pPr>
        <w:pStyle w:val="Normal"/>
        <w:tabs>
          <w:tab w:val="clear" w:pos="708"/>
          <w:tab w:val="left" w:pos="2127" w:leader="none"/>
          <w:tab w:val="left" w:pos="2410" w:leader="none"/>
        </w:tabs>
        <w:jc w:val="both"/>
        <w:rPr>
          <w:lang w:val="ru-RU"/>
        </w:rPr>
      </w:pPr>
      <w:r>
        <w:rPr>
          <w:lang w:val="ru-RU"/>
        </w:rPr>
        <w:t>Приложение № 4 – Форма Акта об оказании услуг</w:t>
      </w:r>
      <w:r>
        <w:rPr>
          <w:lang w:val="ru-RU" w:eastAsia="en-US"/>
        </w:rPr>
        <w:t>.</w:t>
      </w:r>
    </w:p>
    <w:p>
      <w:pPr>
        <w:pStyle w:val="Normal"/>
        <w:tabs>
          <w:tab w:val="clear" w:pos="708"/>
          <w:tab w:val="left" w:pos="2127" w:leader="none"/>
          <w:tab w:val="left" w:pos="2410" w:leader="none"/>
        </w:tabs>
        <w:jc w:val="both"/>
        <w:rPr>
          <w:lang w:val="ru-RU" w:eastAsia="en-US"/>
        </w:rPr>
      </w:pPr>
      <w:r>
        <w:rPr>
          <w:lang w:val="ru-RU"/>
        </w:rPr>
        <w:t>Приложение № 5</w:t>
      </w:r>
      <w:r>
        <w:rPr>
          <w:bCs/>
          <w:lang w:val="ru-RU"/>
        </w:rPr>
        <w:t xml:space="preserve"> </w:t>
      </w:r>
      <w:r>
        <w:rPr>
          <w:lang w:val="ru-RU"/>
        </w:rPr>
        <w:t>–</w:t>
      </w:r>
      <w:r>
        <w:rPr>
          <w:bCs/>
          <w:lang w:val="ru-RU"/>
        </w:rPr>
        <w:t xml:space="preserve"> Размер ответственности Исполнителя за нарушения пропускного и внутриобъектового режима, требований охраны труда, пожарной безопасности; </w:t>
      </w:r>
    </w:p>
    <w:p>
      <w:pPr>
        <w:pStyle w:val="Normal"/>
        <w:jc w:val="both"/>
        <w:rPr>
          <w:lang w:val="ru-RU"/>
        </w:rPr>
      </w:pPr>
      <w:r>
        <w:rPr>
          <w:bCs/>
          <w:lang w:val="ru-RU"/>
        </w:rPr>
        <w:t>П</w:t>
      </w:r>
      <w:r>
        <w:rPr>
          <w:lang w:val="ru-RU" w:eastAsia="en-US"/>
        </w:rPr>
        <w:t xml:space="preserve">риложение № 6 – </w:t>
      </w:r>
      <w:r>
        <w:rPr>
          <w:bCs/>
          <w:lang w:val="ru-RU"/>
        </w:rPr>
        <w:t>Критерии отбора Банков-Гарантов.</w:t>
      </w:r>
      <w:r>
        <w:rPr>
          <w:lang w:val="ru-RU" w:eastAsia="en-US"/>
        </w:rPr>
        <w:t xml:space="preserve"> </w:t>
      </w:r>
    </w:p>
    <w:p>
      <w:pPr>
        <w:pStyle w:val="Normal"/>
        <w:jc w:val="both"/>
        <w:rPr>
          <w:lang w:val="ru-RU"/>
        </w:rPr>
      </w:pPr>
      <w:r>
        <w:rPr>
          <w:lang w:val="ru-RU"/>
        </w:rPr>
        <w:t xml:space="preserve">Приложение № 7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 являющимися субъектами малого и среднего предпринимательства.</w:t>
      </w:r>
    </w:p>
    <w:p>
      <w:pPr>
        <w:pStyle w:val="ListParagraph"/>
        <w:shd w:val="clear" w:color="auto" w:fill="FFFFFF"/>
        <w:tabs>
          <w:tab w:val="clear" w:pos="708"/>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8"/>
          <w:tab w:val="left" w:pos="426" w:leader="none"/>
        </w:tabs>
        <w:jc w:val="center"/>
        <w:rPr>
          <w:b/>
          <w:bCs/>
          <w:color w:val="000000"/>
          <w:lang w:val="ru-RU"/>
        </w:rPr>
      </w:pPr>
      <w:r>
        <w:rPr>
          <w:b/>
          <w:bCs/>
          <w:color w:val="000000"/>
          <w:lang w:val="ru-RU"/>
        </w:rPr>
        <w:t>17.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rPr>
                <w:rFonts w:eastAsia="Calibri"/>
                <w:b/>
                <w:bCs/>
                <w:lang w:val="ru-RU"/>
              </w:rPr>
            </w:pPr>
            <w:r>
              <w:rPr>
                <w:rFonts w:eastAsia="Calibri"/>
                <w:b/>
                <w:bCs/>
                <w:lang w:val="ru-RU"/>
              </w:rPr>
              <w:t>Акционерное общество</w:t>
            </w:r>
          </w:p>
          <w:p>
            <w:pPr>
              <w:pStyle w:val="Normal"/>
              <w:widowControl w:val="false"/>
              <w:rPr>
                <w:rFonts w:eastAsia="Calibri"/>
                <w:b/>
                <w:bCs/>
                <w:lang w:val="ru-RU"/>
              </w:rPr>
            </w:pPr>
            <w:r>
              <w:rPr>
                <w:rFonts w:eastAsia="Calibri"/>
                <w:b/>
                <w:bCs/>
                <w:lang w:val="ru-RU"/>
              </w:rPr>
              <w:t>«Транспортная компания РусГидро»</w:t>
            </w:r>
          </w:p>
          <w:p>
            <w:pPr>
              <w:pStyle w:val="Normal"/>
              <w:widowControl w:val="false"/>
              <w:rPr>
                <w:rFonts w:eastAsia="Calibri"/>
                <w:b/>
                <w:bCs/>
                <w:u w:val="single"/>
                <w:lang w:val="ru-RU"/>
              </w:rPr>
            </w:pPr>
            <w:r>
              <w:rPr>
                <w:rFonts w:eastAsia="Calibri"/>
                <w:b/>
                <w:bCs/>
                <w:lang w:val="ru-RU"/>
              </w:rPr>
              <w:t>(АО «ТК РусГидро»)</w:t>
            </w:r>
          </w:p>
          <w:p>
            <w:pPr>
              <w:pStyle w:val="Normal"/>
              <w:widowControl w:val="false"/>
              <w:rPr>
                <w:rFonts w:eastAsia="Calibri"/>
                <w:lang w:val="ru-RU"/>
              </w:rPr>
            </w:pPr>
            <w:r>
              <w:rPr>
                <w:rFonts w:eastAsia="Calibri"/>
                <w:lang w:val="ru-RU"/>
              </w:rPr>
              <w:t>Юридический адрес: 655619, Республика Хакасия, г. Саяногорск, рп. Черемушки, дом 101</w:t>
            </w:r>
          </w:p>
          <w:p>
            <w:pPr>
              <w:pStyle w:val="Normal"/>
              <w:widowControl w:val="false"/>
              <w:rPr>
                <w:rFonts w:eastAsia="Calibri"/>
                <w:lang w:val="ru-RU"/>
              </w:rPr>
            </w:pPr>
            <w:r>
              <w:rPr>
                <w:rFonts w:eastAsia="Calibri"/>
                <w:lang w:val="ru-RU"/>
              </w:rPr>
              <w:t>ОГРН: 1031900676356;</w:t>
            </w:r>
          </w:p>
          <w:p>
            <w:pPr>
              <w:pStyle w:val="Normal"/>
              <w:widowControl w:val="false"/>
              <w:rPr>
                <w:rFonts w:eastAsia="Calibri"/>
                <w:lang w:val="ru-RU"/>
              </w:rPr>
            </w:pPr>
            <w:r>
              <w:rPr>
                <w:rFonts w:eastAsia="Calibri"/>
                <w:lang w:val="ru-RU"/>
              </w:rPr>
              <w:t>ИНН: 1902018248; КПП: 190201001;</w:t>
            </w:r>
          </w:p>
          <w:p>
            <w:pPr>
              <w:pStyle w:val="Normal"/>
              <w:widowControl w:val="false"/>
              <w:rPr>
                <w:rFonts w:eastAsia="Calibri"/>
                <w:lang w:val="ru-RU" w:eastAsia="en-US"/>
              </w:rPr>
            </w:pPr>
            <w:r>
              <w:rPr>
                <w:rFonts w:eastAsia="Calibri"/>
                <w:lang w:val="ru-RU"/>
              </w:rPr>
              <w:t>р/с 40702 810 7 9500 0000002</w:t>
            </w:r>
          </w:p>
          <w:p>
            <w:pPr>
              <w:pStyle w:val="Normal"/>
              <w:widowControl w:val="false"/>
              <w:rPr>
                <w:rFonts w:eastAsia="Calibri"/>
                <w:lang w:val="ru-RU"/>
              </w:rPr>
            </w:pPr>
            <w:r>
              <w:rPr>
                <w:rFonts w:eastAsia="Calibri"/>
                <w:lang w:val="ru-RU"/>
              </w:rPr>
              <w:t xml:space="preserve">«Газпромбанк» (Акционерное общество) </w:t>
            </w:r>
          </w:p>
          <w:p>
            <w:pPr>
              <w:pStyle w:val="Normal"/>
              <w:widowControl w:val="false"/>
              <w:rPr>
                <w:rFonts w:eastAsia="Calibri"/>
                <w:lang w:val="ru-RU"/>
              </w:rPr>
            </w:pPr>
            <w:r>
              <w:rPr>
                <w:rFonts w:eastAsia="Calibri"/>
                <w:lang w:val="ru-RU"/>
              </w:rPr>
              <w:t xml:space="preserve">ГПБ (АО) г. Москва </w:t>
            </w:r>
          </w:p>
          <w:p>
            <w:pPr>
              <w:pStyle w:val="Normal"/>
              <w:widowControl w:val="false"/>
              <w:rPr>
                <w:rFonts w:eastAsia="Calibri"/>
                <w:lang w:val="ru-RU"/>
              </w:rPr>
            </w:pPr>
            <w:r>
              <w:rPr>
                <w:rFonts w:eastAsia="Calibri"/>
                <w:lang w:val="ru-RU"/>
              </w:rPr>
              <w:t xml:space="preserve">к/с 30101 810 2 0000 0000823 </w:t>
            </w:r>
          </w:p>
          <w:p>
            <w:pPr>
              <w:pStyle w:val="Normal"/>
              <w:widowControl w:val="false"/>
              <w:rPr>
                <w:rFonts w:eastAsia="Calibri"/>
                <w:lang w:val="ru-RU"/>
              </w:rPr>
            </w:pPr>
            <w:r>
              <w:rPr>
                <w:rFonts w:eastAsia="Calibri"/>
                <w:lang w:val="ru-RU"/>
              </w:rPr>
              <w:t>БИК 044525823</w:t>
            </w:r>
          </w:p>
          <w:p>
            <w:pPr>
              <w:pStyle w:val="Normal"/>
              <w:widowControl w:val="false"/>
              <w:spacing w:before="0" w:after="0"/>
              <w:ind w:left="34" w:right="104" w:hanging="0"/>
              <w:contextualSpacing/>
              <w:rPr>
                <w:rFonts w:eastAsia="Calibri"/>
                <w:b/>
                <w:bCs/>
                <w:lang w:val="ru-RU"/>
              </w:rPr>
            </w:pPr>
            <w:r>
              <w:rPr>
                <w:rFonts w:eastAsia="Calibri"/>
                <w:b/>
                <w:bCs/>
                <w:lang w:val="ru-RU"/>
              </w:rPr>
            </w:r>
          </w:p>
          <w:p>
            <w:pPr>
              <w:pStyle w:val="Normal"/>
              <w:widowControl w:val="false"/>
              <w:spacing w:before="0" w:after="0"/>
              <w:ind w:left="34" w:right="104" w:hanging="0"/>
              <w:contextualSpacing/>
              <w:rPr>
                <w:rFonts w:eastAsia="Calibri"/>
                <w:b/>
                <w:bCs/>
                <w:lang w:val="ru-RU"/>
              </w:rPr>
            </w:pPr>
            <w:r>
              <w:rPr>
                <w:rFonts w:eastAsia="Calibri"/>
                <w:b/>
                <w:bCs/>
                <w:lang w:val="ru-RU"/>
              </w:rPr>
              <w:t xml:space="preserve">Камчатский филиал </w:t>
            </w:r>
          </w:p>
          <w:p>
            <w:pPr>
              <w:pStyle w:val="Normal"/>
              <w:widowControl w:val="false"/>
              <w:spacing w:before="0" w:after="0"/>
              <w:ind w:left="34" w:right="104" w:hanging="0"/>
              <w:contextualSpacing/>
              <w:rPr>
                <w:rFonts w:eastAsia="Calibri"/>
                <w:b/>
                <w:bCs/>
                <w:u w:val="single"/>
                <w:lang w:val="ru-RU"/>
              </w:rPr>
            </w:pPr>
            <w:r>
              <w:rPr>
                <w:rFonts w:eastAsia="Calibri"/>
                <w:b/>
                <w:bCs/>
                <w:lang w:val="ru-RU"/>
              </w:rPr>
              <w:t>АО «ТК РусГидро»</w:t>
            </w:r>
          </w:p>
          <w:p>
            <w:pPr>
              <w:pStyle w:val="Normal"/>
              <w:widowControl w:val="false"/>
              <w:spacing w:before="0" w:after="0"/>
              <w:ind w:left="29" w:hanging="0"/>
              <w:contextualSpacing/>
              <w:rPr>
                <w:rFonts w:eastAsia="Calibri"/>
              </w:rPr>
            </w:pPr>
            <w:r>
              <w:rPr>
                <w:rFonts w:eastAsia="Calibri"/>
                <w:lang w:val="ru-RU"/>
              </w:rPr>
              <w:t xml:space="preserve">Почтовый адрес: 683032, Камчатский край, г. Петропавловск-Камчатский, ул. </w:t>
            </w:r>
            <w:r>
              <w:rPr>
                <w:rFonts w:eastAsia="Calibri"/>
              </w:rPr>
              <w:t>Пограничная, д. 14а</w:t>
            </w:r>
          </w:p>
          <w:p>
            <w:pPr>
              <w:pStyle w:val="Normal"/>
              <w:widowControl w:val="false"/>
              <w:spacing w:before="0" w:after="0"/>
              <w:ind w:left="29" w:hanging="0"/>
              <w:contextualSpacing/>
              <w:rPr>
                <w:rFonts w:eastAsia="Calibri"/>
              </w:rPr>
            </w:pPr>
            <w:r>
              <w:rPr>
                <w:rFonts w:eastAsia="Calibri"/>
                <w:b/>
                <w:lang w:val="ru-RU"/>
              </w:rPr>
              <w:t>ИНН: 1902018248; КПП: 410143001.</w:t>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_______________ / Нешев М.В.</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от «____» ________ 20 _ г. №_______</w:t>
      </w:r>
    </w:p>
    <w:p>
      <w:pPr>
        <w:pStyle w:val="Normal"/>
        <w:ind w:left="6379" w:hanging="0"/>
        <w:rPr>
          <w:lang w:val="ru-RU"/>
        </w:rPr>
      </w:pPr>
      <w:r>
        <w:rPr>
          <w:lang w:val="ru-RU"/>
        </w:rPr>
      </w:r>
    </w:p>
    <w:p>
      <w:pPr>
        <w:pStyle w:val="Normal"/>
        <w:ind w:left="6379" w:hanging="0"/>
        <w:rPr>
          <w:lang w:val="ru-RU"/>
        </w:rPr>
      </w:pPr>
      <w:r>
        <w:rPr>
          <w:lang w:val="ru-RU"/>
        </w:rPr>
      </w:r>
    </w:p>
    <w:p>
      <w:pPr>
        <w:pStyle w:val="Normal"/>
        <w:jc w:val="center"/>
        <w:rPr>
          <w:b/>
          <w:lang w:val="ru-RU" w:eastAsia="en-US"/>
        </w:rPr>
      </w:pPr>
      <w:r>
        <w:rPr>
          <w:b/>
          <w:lang w:val="ru-RU"/>
        </w:rPr>
        <w:t xml:space="preserve">Сводный расчет стоимости </w:t>
      </w:r>
      <w:r>
        <w:rPr>
          <w:b/>
          <w:highlight w:val="lightGray"/>
          <w:lang w:val="ru-RU"/>
        </w:rPr>
        <w:t>Услуг</w:t>
      </w:r>
      <w:r>
        <w:rPr>
          <w:b/>
          <w:highlight w:val="lightGray"/>
          <w:lang w:val="ru-RU" w:eastAsia="en-US"/>
        </w:rPr>
        <w:t xml:space="preserve"> / </w:t>
      </w:r>
      <w:r>
        <w:rPr>
          <w:b/>
          <w:highlight w:val="lightGray"/>
          <w:lang w:val="ru-RU"/>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highlight w:val="lightGray"/>
          <w:lang w:val="ru-RU"/>
        </w:rPr>
      </w:pPr>
      <w:r>
        <w:br w:type="page"/>
      </w:r>
      <w:r>
        <w:rPr>
          <w:lang w:val="ru-RU"/>
        </w:rPr>
        <w:t xml:space="preserve"> </w:t>
      </w:r>
      <w:r>
        <w:rPr>
          <w:sz w:val="22"/>
          <w:szCs w:val="22"/>
          <w:highlight w:val="lightGray"/>
          <w:lang w:val="ru-RU"/>
        </w:rPr>
        <w:t>Приложение № 3</w:t>
      </w:r>
    </w:p>
    <w:p>
      <w:pPr>
        <w:pStyle w:val="Normal"/>
        <w:jc w:val="right"/>
        <w:rPr>
          <w:sz w:val="22"/>
          <w:szCs w:val="22"/>
          <w:highlight w:val="lightGray"/>
          <w:lang w:val="ru-RU"/>
        </w:rPr>
      </w:pPr>
      <w:r>
        <w:rPr>
          <w:sz w:val="22"/>
          <w:szCs w:val="22"/>
          <w:highlight w:val="lightGray"/>
          <w:lang w:val="ru-RU"/>
        </w:rPr>
        <w:t xml:space="preserve">            </w:t>
      </w:r>
      <w:r>
        <w:rPr>
          <w:sz w:val="22"/>
          <w:szCs w:val="22"/>
          <w:highlight w:val="lightGray"/>
          <w:lang w:val="ru-RU"/>
        </w:rPr>
        <w:t>к Договору возмездного оказания услуг</w:t>
      </w:r>
    </w:p>
    <w:p>
      <w:pPr>
        <w:pStyle w:val="Normal"/>
        <w:jc w:val="right"/>
        <w:rPr>
          <w:sz w:val="22"/>
          <w:szCs w:val="22"/>
          <w:lang w:val="ru-RU"/>
        </w:rPr>
      </w:pPr>
      <w:r>
        <w:rPr>
          <w:sz w:val="22"/>
          <w:szCs w:val="22"/>
          <w:highlight w:val="lightGray"/>
          <w:lang w:val="ru-RU"/>
        </w:rPr>
        <w:t xml:space="preserve">              </w:t>
      </w:r>
      <w:r>
        <w:rPr>
          <w:sz w:val="22"/>
          <w:szCs w:val="22"/>
          <w:highlight w:val="lightGray"/>
          <w:lang w:val="ru-RU"/>
        </w:rPr>
        <w:t>от «____» ________ 20 _ г. №_______</w:t>
      </w:r>
    </w:p>
    <w:p>
      <w:pPr>
        <w:pStyle w:val="Normal"/>
        <w:rPr>
          <w:highlight w:val="lightGray"/>
          <w:lang w:val="ru-RU"/>
        </w:rPr>
      </w:pPr>
      <w:r>
        <w:rPr>
          <w:highlight w:val="lightGray"/>
          <w:lang w:val="ru-RU"/>
        </w:rPr>
      </w:r>
    </w:p>
    <w:p>
      <w:pPr>
        <w:pStyle w:val="Title"/>
        <w:jc w:val="both"/>
        <w:rPr>
          <w:highlight w:val="lightGray"/>
          <w:lang w:val="ru-RU"/>
        </w:rPr>
      </w:pPr>
      <w:r>
        <w:rPr>
          <w:highlight w:val="lightGray"/>
          <w:lang w:val="ru-RU"/>
        </w:rPr>
      </w:r>
    </w:p>
    <w:p>
      <w:pPr>
        <w:pStyle w:val="Title"/>
        <w:rPr>
          <w:b w:val="false"/>
          <w:bCs w:val="false"/>
          <w:highlight w:val="lightGray"/>
        </w:rPr>
      </w:pPr>
      <w:r>
        <w:rPr>
          <w:iCs/>
          <w:highlight w:val="lightGray"/>
        </w:rPr>
        <w:t>ФОРМА</w:t>
      </w:r>
    </w:p>
    <w:p>
      <w:pPr>
        <w:pStyle w:val="Title"/>
        <w:rPr>
          <w:i/>
          <w:i/>
          <w:iCs/>
          <w:highlight w:val="lightGray"/>
        </w:rPr>
      </w:pPr>
      <w:r>
        <w:rPr>
          <w:bCs w:val="false"/>
          <w:highlight w:val="lightGray"/>
        </w:rPr>
        <w:t xml:space="preserve">Акта сдачи-приемки технической и иной документации </w:t>
      </w:r>
    </w:p>
    <w:p>
      <w:pPr>
        <w:pStyle w:val="Normal"/>
        <w:rPr>
          <w:highlight w:val="lightGray"/>
          <w:lang w:val="ru-RU"/>
        </w:rPr>
      </w:pPr>
      <w:r>
        <w:rPr>
          <w:highlight w:val="lightGray"/>
          <w:lang w:val="ru-RU"/>
        </w:rPr>
      </w:r>
    </w:p>
    <w:tbl>
      <w:tblPr>
        <w:tblW w:w="9606"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06"/>
      </w:tblGrid>
      <w:tr>
        <w:trPr/>
        <w:tc>
          <w:tcPr>
            <w:tcW w:w="9606"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rPr>
                <w:b w:val="false"/>
                <w:bCs w:val="false"/>
                <w:highlight w:val="lightGray"/>
                <w:lang w:val="ru-RU" w:eastAsia="ru-RU"/>
              </w:rPr>
            </w:pPr>
            <w:r>
              <w:rPr>
                <w:b w:val="false"/>
                <w:bCs w:val="false"/>
                <w:highlight w:val="lightGray"/>
                <w:lang w:val="ru-RU" w:eastAsia="ru-RU"/>
              </w:rPr>
              <w:t xml:space="preserve">Акт </w:t>
            </w:r>
          </w:p>
          <w:p>
            <w:pPr>
              <w:pStyle w:val="Title"/>
              <w:widowControl w:val="false"/>
              <w:rPr>
                <w:i/>
                <w:i/>
                <w:iCs/>
                <w:highlight w:val="lightGray"/>
                <w:lang w:val="ru-RU" w:eastAsia="ru-RU"/>
              </w:rPr>
            </w:pPr>
            <w:r>
              <w:rPr>
                <w:b w:val="false"/>
                <w:bCs w:val="false"/>
                <w:highlight w:val="lightGray"/>
                <w:lang w:val="ru-RU" w:eastAsia="ru-RU"/>
              </w:rPr>
              <w:t>сдачи-приемки технической и иной документации</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г.___________                                                                                  «_____» _________20_г.</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rPr>
                <w:bCs/>
                <w:highlight w:val="lightGray"/>
                <w:lang w:val="ru-RU"/>
              </w:rPr>
            </w:pPr>
            <w:r>
              <w:rPr>
                <w:highlight w:val="lightGray"/>
                <w:lang w:val="ru-RU"/>
              </w:rPr>
              <w:t>Заказчик передал Исполнителю, а Исполнитель принял</w:t>
            </w:r>
            <w:r>
              <w:rPr>
                <w:bCs/>
                <w:highlight w:val="lightGray"/>
                <w:lang w:val="ru-RU"/>
              </w:rPr>
              <w:t xml:space="preserve"> следующую </w:t>
            </w:r>
            <w:r>
              <w:rPr>
                <w:highlight w:val="lightGray"/>
                <w:lang w:val="ru-RU"/>
              </w:rPr>
              <w:t>техническую и иную документацию для оказания Услуг по Договору</w:t>
            </w:r>
            <w:r>
              <w:rPr>
                <w:bCs/>
                <w:highlight w:val="lightGray"/>
                <w:lang w:val="ru-RU"/>
              </w:rPr>
              <w:t xml:space="preserve"> №______ от _____________:</w:t>
            </w:r>
          </w:p>
          <w:p>
            <w:pPr>
              <w:pStyle w:val="Normal"/>
              <w:widowControl w:val="false"/>
              <w:rPr>
                <w:bCs/>
                <w:highlight w:val="lightGray"/>
                <w:lang w:val="ru-RU"/>
              </w:rPr>
            </w:pPr>
            <w:r>
              <w:rPr>
                <w:bCs/>
                <w:highlight w:val="lightGray"/>
                <w:lang w:val="ru-RU"/>
              </w:rPr>
              <w:t xml:space="preserve">__________________________________________________________________________ </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 xml:space="preserve">Документация передана </w:t>
            </w:r>
            <w:r>
              <w:rPr>
                <w:highlight w:val="lightGray"/>
                <w:lang w:val="ru-RU"/>
              </w:rPr>
              <w:t>Исполнителю</w:t>
            </w:r>
            <w:r>
              <w:rPr>
                <w:bCs/>
                <w:highlight w:val="lightGray"/>
                <w:lang w:val="ru-RU"/>
              </w:rPr>
              <w:t xml:space="preserve"> в установленный Договором срок. </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r>
          </w:p>
          <w:tbl>
            <w:tblPr>
              <w:tblW w:w="9390"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695"/>
              <w:gridCol w:w="4694"/>
            </w:tblGrid>
            <w:tr>
              <w:trPr/>
              <w:tc>
                <w:tcPr>
                  <w:tcW w:w="4695" w:type="dxa"/>
                  <w:tcBorders/>
                </w:tcPr>
                <w:p>
                  <w:pPr>
                    <w:pStyle w:val="Normal"/>
                    <w:widowControl w:val="false"/>
                    <w:rPr>
                      <w:bCs/>
                      <w:highlight w:val="lightGray"/>
                    </w:rPr>
                  </w:pPr>
                  <w:r>
                    <w:rPr>
                      <w:bCs/>
                      <w:highlight w:val="lightGray"/>
                    </w:rPr>
                    <w:t>Заказчик:</w:t>
                  </w:r>
                </w:p>
              </w:tc>
              <w:tc>
                <w:tcPr>
                  <w:tcW w:w="4694" w:type="dxa"/>
                  <w:tcBorders/>
                </w:tcPr>
                <w:p>
                  <w:pPr>
                    <w:pStyle w:val="Normal"/>
                    <w:widowControl w:val="false"/>
                    <w:rPr>
                      <w:bCs/>
                      <w:highlight w:val="lightGray"/>
                    </w:rPr>
                  </w:pPr>
                  <w:r>
                    <w:rPr>
                      <w:bCs/>
                      <w:highlight w:val="lightGray"/>
                      <w:lang w:val="ru-RU"/>
                    </w:rPr>
                    <w:t>Исполнитель</w:t>
                  </w:r>
                  <w:r>
                    <w:rPr>
                      <w:bCs/>
                      <w:highlight w:val="lightGray"/>
                    </w:rPr>
                    <w:t>:</w:t>
                  </w:r>
                </w:p>
              </w:tc>
            </w:tr>
            <w:tr>
              <w:trPr/>
              <w:tc>
                <w:tcPr>
                  <w:tcW w:w="4695"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694"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r>
          </w:tbl>
          <w:p>
            <w:pPr>
              <w:pStyle w:val="Title"/>
              <w:widowControl w:val="false"/>
              <w:jc w:val="left"/>
              <w:rPr>
                <w:i/>
                <w:i/>
                <w:iCs/>
                <w:highlight w:val="lightGray"/>
                <w:lang w:val="ru-RU" w:eastAsia="ru-RU"/>
              </w:rPr>
            </w:pPr>
            <w:r>
              <w:rPr>
                <w:i/>
                <w:iCs/>
                <w:highlight w:val="lightGray"/>
                <w:lang w:val="ru-RU" w:eastAsia="ru-RU"/>
              </w:rPr>
            </w:r>
          </w:p>
          <w:p>
            <w:pPr>
              <w:pStyle w:val="Title"/>
              <w:widowControl w:val="false"/>
              <w:spacing w:before="0" w:after="120"/>
              <w:jc w:val="left"/>
              <w:rPr>
                <w:i/>
                <w:i/>
                <w:iCs/>
                <w:highlight w:val="lightGray"/>
                <w:lang w:val="ru-RU" w:eastAsia="ru-RU"/>
              </w:rPr>
            </w:pPr>
            <w:r>
              <w:rPr>
                <w:i/>
                <w:iCs/>
                <w:highlight w:val="lightGray"/>
                <w:lang w:val="ru-RU" w:eastAsia="ru-RU"/>
              </w:rPr>
            </w:r>
          </w:p>
        </w:tc>
      </w:tr>
    </w:tbl>
    <w:p>
      <w:pPr>
        <w:pStyle w:val="Title"/>
        <w:jc w:val="left"/>
        <w:rPr>
          <w:i/>
          <w:i/>
          <w:iCs/>
          <w:highlight w:val="lightGray"/>
        </w:rPr>
      </w:pPr>
      <w:r>
        <w:rPr>
          <w:i/>
          <w:iCs/>
          <w:highlight w:val="lightGray"/>
        </w:rPr>
      </w:r>
    </w:p>
    <w:p>
      <w:pPr>
        <w:pStyle w:val="Title"/>
        <w:jc w:val="left"/>
        <w:rPr>
          <w:i/>
          <w:i/>
          <w:iCs/>
          <w:highlight w:val="lightGray"/>
        </w:rPr>
      </w:pPr>
      <w:r>
        <w:rPr>
          <w:i/>
          <w:iCs/>
          <w:highlight w:val="lightGray"/>
        </w:rPr>
      </w:r>
    </w:p>
    <w:p>
      <w:pPr>
        <w:pStyle w:val="Normal"/>
        <w:rPr>
          <w:highlight w:val="lightGray"/>
        </w:rPr>
      </w:pPr>
      <w:r>
        <w:rPr>
          <w:highlight w:val="lightGray"/>
        </w:rPr>
      </w:r>
    </w:p>
    <w:p>
      <w:pPr>
        <w:pStyle w:val="Normal"/>
        <w:rPr>
          <w:highlight w:val="lightGray"/>
        </w:rPr>
      </w:pPr>
      <w:r>
        <w:rPr>
          <w:highlight w:val="lightGray"/>
        </w:rPr>
      </w:r>
    </w:p>
    <w:p>
      <w:pPr>
        <w:pStyle w:val="Normal"/>
        <w:rPr>
          <w:highlight w:val="lightGray"/>
        </w:rPr>
      </w:pPr>
      <w:r>
        <w:rPr>
          <w:highlight w:val="lightGray"/>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highlight w:val="lightGray"/>
              </w:rPr>
            </w:pPr>
            <w:r>
              <w:rPr>
                <w:b/>
                <w:highlight w:val="lightGray"/>
              </w:rPr>
              <w:t>Заказчик:</w:t>
            </w:r>
          </w:p>
        </w:tc>
        <w:tc>
          <w:tcPr>
            <w:tcW w:w="4785" w:type="dxa"/>
            <w:tcBorders/>
          </w:tcPr>
          <w:p>
            <w:pPr>
              <w:pStyle w:val="Normal"/>
              <w:widowControl w:val="false"/>
              <w:rPr>
                <w:b/>
                <w:highlight w:val="lightGray"/>
              </w:rPr>
            </w:pPr>
            <w:r>
              <w:rPr>
                <w:b/>
                <w:highlight w:val="lightGray"/>
                <w:lang w:val="ru-RU"/>
              </w:rPr>
              <w:t>Исполнитель</w:t>
            </w:r>
            <w:r>
              <w:rPr>
                <w:b/>
                <w:highlight w:val="lightGray"/>
              </w:rPr>
              <w:t>:</w:t>
            </w:r>
          </w:p>
        </w:tc>
      </w:tr>
      <w:tr>
        <w:trPr/>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lang w:val="ru-RU"/>
              </w:rPr>
            </w:pPr>
            <w:r>
              <w:rPr>
                <w:highlight w:val="lightGray"/>
              </w:rPr>
              <w:t>_______________ / _______________</w:t>
            </w:r>
            <w:r>
              <w:rPr/>
              <w:t xml:space="preserve">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в соответствии с условиями Договора № _______________, а Заказчик принял услуги Исполнителя по</w:t>
            </w:r>
            <w:r>
              <w:rPr>
                <w:b/>
                <w:highlight w:val="lightGray"/>
                <w:lang w:val="ru-RU"/>
              </w:rPr>
              <w:t xml:space="preserve"> ______________</w:t>
            </w:r>
            <w:r>
              <w:rPr>
                <w:lang w:val="ru-RU"/>
              </w:rPr>
              <w:t>.</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за указанный период составляет _______________ (____________) рублей ____ копеек, в том числе НДС </w:t>
            </w:r>
            <w:r>
              <w:rPr>
                <w:highlight w:val="lightGray"/>
                <w:lang w:val="ru-RU"/>
              </w:rPr>
              <w:t>___</w:t>
            </w:r>
            <w:r>
              <w:rPr>
                <w:lang w:val="ru-RU"/>
              </w:rPr>
              <w:t>% - __________ рублей ___ копеек.</w:t>
            </w:r>
          </w:p>
          <w:p>
            <w:pPr>
              <w:pStyle w:val="Normal"/>
              <w:widowControl w:val="false"/>
              <w:tabs>
                <w:tab w:val="clear" w:pos="708"/>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clear" w:pos="708"/>
                <w:tab w:val="left" w:pos="709" w:leader="none"/>
                <w:tab w:val="left" w:pos="4111" w:leader="none"/>
              </w:tabs>
              <w:jc w:val="both"/>
              <w:rPr>
                <w:u w:val="single"/>
                <w:lang w:val="ru-RU"/>
              </w:rPr>
            </w:pPr>
            <w:r>
              <w:rPr>
                <w:highlight w:val="lightGray"/>
                <w:lang w:val="ru-RU"/>
              </w:rPr>
              <w:tab/>
              <w:t>Отчет об оказанных Услугах, на ______ листах.</w:t>
            </w:r>
            <w:r>
              <w:rPr>
                <w:u w:val="single"/>
                <w:lang w:val="ru-RU"/>
              </w:rPr>
              <w:t xml:space="preserve"> </w:t>
            </w:r>
          </w:p>
          <w:p>
            <w:pPr>
              <w:pStyle w:val="Normal"/>
              <w:widowControl w:val="false"/>
              <w:tabs>
                <w:tab w:val="clear" w:pos="708"/>
                <w:tab w:val="left" w:pos="709" w:leader="none"/>
                <w:tab w:val="left" w:pos="4111" w:leader="none"/>
              </w:tabs>
              <w:jc w:val="both"/>
              <w:rPr>
                <w:b/>
                <w:bCs/>
                <w:lang w:val="ru-RU"/>
              </w:rPr>
            </w:pPr>
            <w:r>
              <w:rPr>
                <w:lang w:val="ru-RU"/>
              </w:rPr>
              <w:tab/>
            </w:r>
          </w:p>
          <w:p>
            <w:pPr>
              <w:pStyle w:val="Normal"/>
              <w:widowControl w:val="false"/>
              <w:tabs>
                <w:tab w:val="clear" w:pos="708"/>
                <w:tab w:val="left" w:pos="709" w:leader="none"/>
                <w:tab w:val="left" w:pos="4111" w:leader="none"/>
              </w:tabs>
              <w:jc w:val="both"/>
              <w:rPr>
                <w:b/>
                <w:bCs/>
                <w:lang w:val="ru-RU"/>
              </w:rPr>
            </w:pPr>
            <w:r>
              <w:rPr>
                <w:b/>
                <w:bCs/>
                <w:lang w:val="ru-RU"/>
              </w:rPr>
              <w:t xml:space="preserve">______________________________________________________________.   </w:t>
            </w:r>
          </w:p>
          <w:p>
            <w:pPr>
              <w:pStyle w:val="Normal"/>
              <w:widowControl w:val="false"/>
              <w:tabs>
                <w:tab w:val="clear" w:pos="708"/>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5</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1.1.Нарушение ППБ без возникновения пожара</w:t>
            </w:r>
          </w:p>
          <w:p>
            <w:pPr>
              <w:pStyle w:val="Normal"/>
              <w:widowControl w:val="false"/>
              <w:jc w:val="both"/>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ind w:firstLine="709"/>
        <w:jc w:val="right"/>
        <w:rPr>
          <w:sz w:val="22"/>
          <w:szCs w:val="22"/>
          <w:lang w:val="ru-RU"/>
        </w:rPr>
      </w:pPr>
      <w:r>
        <w:rPr>
          <w:sz w:val="22"/>
          <w:szCs w:val="22"/>
          <w:lang w:val="ru-RU"/>
        </w:rPr>
        <w:t>Приложение № 6</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jc w:val="center"/>
        <w:rPr>
          <w:b/>
          <w:lang w:val="ru-RU"/>
        </w:rPr>
      </w:pPr>
      <w:r>
        <w:rPr>
          <w:b/>
          <w:lang w:val="ru-RU"/>
        </w:rPr>
        <w:t>Критерии отбора Банков-Гарантов</w:t>
      </w:r>
    </w:p>
    <w:p>
      <w:pPr>
        <w:pStyle w:val="Normal"/>
        <w:tabs>
          <w:tab w:val="clear" w:pos="708"/>
          <w:tab w:val="left" w:pos="993" w:leader="none"/>
        </w:tabs>
        <w:ind w:firstLine="567"/>
        <w:jc w:val="both"/>
        <w:rPr>
          <w:lang w:val="ru-RU"/>
        </w:rPr>
      </w:pPr>
      <w:r>
        <w:rPr>
          <w:lang w:val="ru-RU"/>
        </w:rPr>
        <w:t>Банк-Гарант (кредитная организация), выдающий банковскую гарантию, должен входить в перечень Банков-Гарантов Группы РусГидро</w:t>
      </w:r>
      <w:r>
        <w:rPr>
          <w:rStyle w:val="FootnoteReference"/>
          <w:vertAlign w:val="superscript"/>
          <w:lang w:val="ru-RU"/>
        </w:rPr>
        <w:footnoteReference w:id="12"/>
      </w:r>
      <w:r>
        <w:rPr>
          <w:lang w:val="ru-RU"/>
        </w:rPr>
        <w:t>, а также соответствовать следующим критериям:</w:t>
      </w:r>
    </w:p>
    <w:p>
      <w:pPr>
        <w:pStyle w:val="Normal"/>
        <w:numPr>
          <w:ilvl w:val="0"/>
          <w:numId w:val="15"/>
        </w:numPr>
        <w:tabs>
          <w:tab w:val="clear" w:pos="708"/>
          <w:tab w:val="left" w:pos="993" w:leader="none"/>
        </w:tabs>
        <w:ind w:left="0" w:firstLine="567"/>
        <w:jc w:val="both"/>
        <w:rPr>
          <w:lang w:val="ru-RU"/>
        </w:rPr>
      </w:pPr>
      <w:r>
        <w:rPr>
          <w:lang w:val="ru-RU"/>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numPr>
          <w:ilvl w:val="0"/>
          <w:numId w:val="15"/>
        </w:numPr>
        <w:tabs>
          <w:tab w:val="clear" w:pos="708"/>
          <w:tab w:val="left" w:pos="993" w:leader="none"/>
        </w:tabs>
        <w:ind w:left="0" w:firstLine="567"/>
        <w:jc w:val="both"/>
        <w:rPr>
          <w:lang w:val="ru-RU"/>
        </w:rPr>
      </w:pPr>
      <w:r>
        <w:rPr>
          <w:lang w:val="ru-RU"/>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numPr>
          <w:ilvl w:val="0"/>
          <w:numId w:val="15"/>
        </w:numPr>
        <w:tabs>
          <w:tab w:val="clear" w:pos="708"/>
          <w:tab w:val="left" w:pos="993" w:leader="none"/>
        </w:tabs>
        <w:ind w:left="0" w:firstLine="567"/>
        <w:jc w:val="both"/>
        <w:rPr>
          <w:lang w:val="ru-RU"/>
        </w:rPr>
      </w:pPr>
      <w:r>
        <w:rPr>
          <w:lang w:val="ru-RU"/>
        </w:rPr>
        <w:t>Иметь собственные средства (капитал) в размере не менее 30 млрд. рублей на 01 января текущего календарного года, размер которого опубликован на официальном сайте ЦБ РФ в информационно-телекоммуникационной сети «Интернет» (</w:t>
      </w:r>
      <w:hyperlink r:id="rId5">
        <w:r>
          <w:rPr>
            <w:rStyle w:val="Hyperlink"/>
            <w:lang w:val="ru-RU"/>
          </w:rPr>
          <w:t>www.cbr.ru</w:t>
        </w:r>
      </w:hyperlink>
      <w:r>
        <w:rPr>
          <w:lang w:val="ru-RU"/>
        </w:rPr>
        <w:t>)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Положение) или иным документом, его заменяющим (в случае отмены Положения).</w:t>
      </w:r>
    </w:p>
    <w:p>
      <w:pPr>
        <w:pStyle w:val="Normal"/>
        <w:numPr>
          <w:ilvl w:val="0"/>
          <w:numId w:val="15"/>
        </w:numPr>
        <w:tabs>
          <w:tab w:val="clear" w:pos="708"/>
          <w:tab w:val="left" w:pos="993" w:leader="none"/>
        </w:tabs>
        <w:ind w:left="0" w:firstLine="567"/>
        <w:jc w:val="both"/>
        <w:rPr>
          <w:lang w:val="ru-RU"/>
        </w:rPr>
      </w:pPr>
      <w:r>
        <w:rPr>
          <w:lang w:val="ru-RU"/>
        </w:rPr>
        <w:t xml:space="preserve">Иметь кредитный рейтинг по национальной шкале не ниже уровня «А» рейтингового агентства АКРА или не ниже уровня «ruА» рейтингового агентства Эксперт РА. </w:t>
      </w:r>
    </w:p>
    <w:p>
      <w:pPr>
        <w:pStyle w:val="Normal"/>
        <w:tabs>
          <w:tab w:val="clear" w:pos="708"/>
          <w:tab w:val="left" w:pos="993" w:leader="none"/>
        </w:tabs>
        <w:ind w:firstLine="567"/>
        <w:jc w:val="both"/>
        <w:rPr>
          <w:lang w:val="ru-RU"/>
        </w:rPr>
      </w:pPr>
      <w:r>
        <w:rPr>
          <w:lang w:val="ru-RU"/>
        </w:rPr>
        <w:t>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FootnoteReference"/>
          <w:vertAlign w:val="superscript"/>
          <w:lang w:val="ru-RU"/>
        </w:rPr>
        <w:footnoteReference w:id="13"/>
      </w:r>
      <w:r>
        <w:rPr>
          <w:lang w:val="ru-RU"/>
        </w:rPr>
        <w:t xml:space="preserve">. </w:t>
      </w:r>
    </w:p>
    <w:p>
      <w:pPr>
        <w:pStyle w:val="Normal"/>
        <w:numPr>
          <w:ilvl w:val="0"/>
          <w:numId w:val="15"/>
        </w:numPr>
        <w:tabs>
          <w:tab w:val="clear" w:pos="708"/>
          <w:tab w:val="left" w:pos="993" w:leader="none"/>
        </w:tabs>
        <w:ind w:left="0" w:firstLine="567"/>
        <w:jc w:val="both"/>
        <w:rPr>
          <w:lang w:val="ru-RU"/>
        </w:rPr>
      </w:pPr>
      <w:r>
        <w:rPr>
          <w:lang w:val="ru-RU"/>
        </w:rPr>
        <w:t>Участвовать в системе обязательного страхования вкладов физических лиц в банках Российской Федерации в соответствии с Федеральным законом от 23.12.2003 № 177-ФЗ «О страховании вкладов в банках Российской Федерации».</w:t>
      </w:r>
    </w:p>
    <w:p>
      <w:pPr>
        <w:pStyle w:val="Normal"/>
        <w:numPr>
          <w:ilvl w:val="0"/>
          <w:numId w:val="15"/>
        </w:numPr>
        <w:tabs>
          <w:tab w:val="clear" w:pos="708"/>
          <w:tab w:val="left" w:pos="993" w:leader="none"/>
        </w:tabs>
        <w:ind w:left="0" w:firstLine="567"/>
        <w:jc w:val="both"/>
        <w:rPr>
          <w:lang w:val="ru-RU"/>
        </w:rPr>
      </w:pPr>
      <w:r>
        <w:rPr>
          <w:lang w:val="ru-RU"/>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hyperlink r:id="rId6">
        <w:r>
          <w:rPr>
            <w:rStyle w:val="Hyperlink"/>
            <w:lang w:val="ru-RU"/>
          </w:rPr>
          <w:t>http://www.asv.org.ru))»</w:t>
        </w:r>
      </w:hyperlink>
      <w:r>
        <w:rPr>
          <w:lang w:val="ru-RU"/>
        </w:rPr>
        <w:t>.</w:t>
      </w:r>
    </w:p>
    <w:p>
      <w:pPr>
        <w:pStyle w:val="Normal"/>
        <w:numPr>
          <w:ilvl w:val="0"/>
          <w:numId w:val="15"/>
        </w:numPr>
        <w:tabs>
          <w:tab w:val="clear" w:pos="708"/>
          <w:tab w:val="left" w:pos="993" w:leader="none"/>
        </w:tabs>
        <w:ind w:left="0" w:firstLine="567"/>
        <w:jc w:val="both"/>
        <w:rPr>
          <w:lang w:val="ru-RU"/>
        </w:rPr>
      </w:pPr>
      <w:r>
        <w:rPr>
          <w:lang w:val="ru-RU"/>
        </w:rPr>
        <w:t>Не иметь просроченную задолженность перед Группой РусГидро.</w:t>
      </w:r>
    </w:p>
    <w:p>
      <w:pPr>
        <w:pStyle w:val="Normal"/>
        <w:numPr>
          <w:ilvl w:val="0"/>
          <w:numId w:val="15"/>
        </w:numPr>
        <w:tabs>
          <w:tab w:val="clear" w:pos="708"/>
          <w:tab w:val="left" w:pos="993" w:leader="none"/>
        </w:tabs>
        <w:ind w:left="0" w:firstLine="567"/>
        <w:jc w:val="both"/>
        <w:rPr>
          <w:lang w:val="ru-RU"/>
        </w:rPr>
      </w:pPr>
      <w:r>
        <w:rPr>
          <w:lang w:val="ru-RU"/>
        </w:rPr>
        <w:t>Присутствовать (иметь отделение, филиал) по месту нахождения Общества, его Филиала, для нужд которого заключается Договор</w:t>
      </w:r>
      <w:r>
        <w:rPr>
          <w:rStyle w:val="FootnoteReference"/>
          <w:vertAlign w:val="superscript"/>
          <w:lang w:val="ru-RU"/>
        </w:rPr>
        <w:footnoteReference w:id="14"/>
      </w:r>
      <w:r>
        <w:rPr>
          <w:lang w:val="ru-RU"/>
        </w:rPr>
        <w:t>.</w:t>
      </w:r>
    </w:p>
    <w:p>
      <w:pPr>
        <w:pStyle w:val="Normal"/>
        <w:numPr>
          <w:ilvl w:val="0"/>
          <w:numId w:val="15"/>
        </w:numPr>
        <w:tabs>
          <w:tab w:val="clear" w:pos="708"/>
          <w:tab w:val="left" w:pos="993" w:leader="none"/>
        </w:tabs>
        <w:ind w:left="0" w:firstLine="567"/>
        <w:jc w:val="both"/>
        <w:rPr>
          <w:lang w:val="ru-RU"/>
        </w:rPr>
      </w:pPr>
      <w:r>
        <w:rPr>
          <w:lang w:val="ru-RU"/>
        </w:rPr>
        <w:t>Критерии, установленные в пунктах 2 – 4 настоящих Критериев, не распространяются на кредитные организации:</w:t>
      </w:r>
    </w:p>
    <w:p>
      <w:pPr>
        <w:pStyle w:val="Normal"/>
        <w:numPr>
          <w:ilvl w:val="1"/>
          <w:numId w:val="15"/>
        </w:numPr>
        <w:tabs>
          <w:tab w:val="clear" w:pos="708"/>
          <w:tab w:val="left" w:pos="993" w:leader="none"/>
        </w:tabs>
        <w:ind w:left="0" w:firstLine="567"/>
        <w:jc w:val="both"/>
        <w:rPr>
          <w:lang w:val="ru-RU"/>
        </w:rPr>
      </w:pPr>
      <w:r>
        <w:rPr>
          <w:lang w:val="ru-RU"/>
        </w:rPr>
        <w:t>В отношении которых или в отношении лиц, под контролем либо значительным влиянием которых находятся кредитные организации, по состоянию на 1 января 2015 г.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РФ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numPr>
          <w:ilvl w:val="1"/>
          <w:numId w:val="15"/>
        </w:numPr>
        <w:tabs>
          <w:tab w:val="clear" w:pos="708"/>
          <w:tab w:val="left" w:pos="993" w:leader="none"/>
        </w:tabs>
        <w:ind w:left="0" w:firstLine="567"/>
        <w:jc w:val="both"/>
        <w:rPr>
          <w:lang w:val="ru-RU"/>
        </w:rPr>
      </w:pPr>
      <w:r>
        <w:rPr>
          <w:lang w:val="ru-RU"/>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numPr>
          <w:ilvl w:val="1"/>
          <w:numId w:val="15"/>
        </w:numPr>
        <w:tabs>
          <w:tab w:val="clear" w:pos="708"/>
          <w:tab w:val="left" w:pos="993" w:leader="none"/>
        </w:tabs>
        <w:ind w:left="0" w:firstLine="567"/>
        <w:jc w:val="both"/>
        <w:rPr>
          <w:lang w:val="ru-RU"/>
        </w:rPr>
      </w:pPr>
      <w:r>
        <w:rPr>
          <w:lang w:val="ru-RU"/>
        </w:rPr>
        <w:t>Утвержденную Наблюдательным советом Некоммерческого партнерства «Совет рынка» в качестве уполномоченной кредитной организации, ответственной за проведение расчетов между субъектами ОРЭМ.</w:t>
      </w:r>
    </w:p>
    <w:p>
      <w:pPr>
        <w:pStyle w:val="Normal"/>
        <w:numPr>
          <w:ilvl w:val="1"/>
          <w:numId w:val="15"/>
        </w:numPr>
        <w:tabs>
          <w:tab w:val="clear" w:pos="708"/>
          <w:tab w:val="left" w:pos="993" w:leader="none"/>
        </w:tabs>
        <w:ind w:left="0" w:firstLine="567"/>
        <w:jc w:val="both"/>
        <w:rPr>
          <w:lang w:val="ru-RU"/>
        </w:rPr>
      </w:pPr>
      <w:r>
        <w:rPr>
          <w:lang w:val="ru-RU"/>
        </w:rPr>
        <w:t>ВЭБ.РФ.</w:t>
      </w:r>
    </w:p>
    <w:p>
      <w:pPr>
        <w:pStyle w:val="Normal"/>
        <w:numPr>
          <w:ilvl w:val="0"/>
          <w:numId w:val="15"/>
        </w:numPr>
        <w:tabs>
          <w:tab w:val="clear" w:pos="708"/>
          <w:tab w:val="left" w:pos="993" w:leader="none"/>
        </w:tabs>
        <w:ind w:left="0" w:firstLine="567"/>
        <w:jc w:val="both"/>
        <w:rPr>
          <w:lang w:val="ru-RU"/>
        </w:rPr>
      </w:pPr>
      <w:r>
        <w:rPr>
          <w:lang w:val="ru-RU"/>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tabs>
          <w:tab w:val="clear" w:pos="708"/>
          <w:tab w:val="left" w:pos="993" w:leader="none"/>
        </w:tabs>
        <w:ind w:firstLine="567"/>
        <w:jc w:val="both"/>
        <w:rPr>
          <w:lang w:val="ru-RU"/>
        </w:rPr>
      </w:pPr>
      <w:r>
        <w:rPr>
          <w:b/>
          <w:i/>
          <w:lang w:val="ru-RU"/>
        </w:rPr>
        <w:t>LimAi</w:t>
      </w:r>
      <w:r>
        <w:rPr>
          <w:b/>
          <w:lang w:val="ru-RU"/>
        </w:rPr>
        <w:t xml:space="preserve">  = </w:t>
      </w:r>
      <w:r>
        <w:rPr>
          <w:b/>
          <w:i/>
          <w:lang w:val="ru-RU"/>
        </w:rPr>
        <w:t xml:space="preserve">ri </w:t>
      </w:r>
      <w:r>
        <w:rPr>
          <w:b/>
          <w:lang w:val="ru-RU"/>
        </w:rPr>
        <w:t xml:space="preserve">×  </w:t>
      </w:r>
      <w:r>
        <w:rPr>
          <w:b/>
          <w:i/>
          <w:lang w:val="ru-RU"/>
        </w:rPr>
        <w:t>СKi</w:t>
      </w:r>
      <w:r>
        <w:rPr>
          <w:lang w:val="ru-RU"/>
        </w:rPr>
        <w:t>, где</w:t>
      </w:r>
    </w:p>
    <w:tbl>
      <w:tblPr>
        <w:tblW w:w="9606"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817"/>
        <w:gridCol w:w="280"/>
        <w:gridCol w:w="8509"/>
      </w:tblGrid>
      <w:tr>
        <w:trPr>
          <w:trHeight w:val="426" w:hRule="atLeast"/>
        </w:trPr>
        <w:tc>
          <w:tcPr>
            <w:tcW w:w="817" w:type="dxa"/>
            <w:tcBorders/>
          </w:tcPr>
          <w:p>
            <w:pPr>
              <w:pStyle w:val="Normal"/>
              <w:widowControl w:val="false"/>
              <w:tabs>
                <w:tab w:val="clear" w:pos="708"/>
                <w:tab w:val="left" w:pos="993" w:leader="none"/>
              </w:tabs>
              <w:ind w:firstLine="37"/>
              <w:jc w:val="both"/>
              <w:rPr>
                <w:lang w:val="ru-RU"/>
              </w:rPr>
            </w:pPr>
            <w:r>
              <w:rPr>
                <w:b/>
                <w:i/>
                <w:lang w:val="ru-RU"/>
              </w:rPr>
              <w:t>Lim</w:t>
            </w:r>
            <w:r>
              <w:rPr>
                <w:b/>
                <w:i/>
                <w:vertAlign w:val="subscript"/>
                <w:lang w:val="en-US"/>
              </w:rPr>
              <w:t xml:space="preserve">Ai </w:t>
            </w:r>
          </w:p>
        </w:tc>
        <w:tc>
          <w:tcPr>
            <w:tcW w:w="280" w:type="dxa"/>
            <w:tcBorders/>
          </w:tcPr>
          <w:p>
            <w:pPr>
              <w:pStyle w:val="Normal"/>
              <w:widowControl w:val="false"/>
              <w:tabs>
                <w:tab w:val="clear" w:pos="708"/>
                <w:tab w:val="left" w:pos="993" w:leader="none"/>
              </w:tabs>
              <w:ind w:firstLine="567"/>
              <w:jc w:val="both"/>
              <w:rPr>
                <w:lang w:val="ru-RU"/>
              </w:rPr>
            </w:pPr>
            <w:r>
              <w:rPr>
                <w:lang w:val="ru-RU"/>
              </w:rPr>
              <w:t xml:space="preserve">-  </w:t>
            </w:r>
          </w:p>
        </w:tc>
        <w:tc>
          <w:tcPr>
            <w:tcW w:w="8509" w:type="dxa"/>
            <w:tcBorders/>
          </w:tcPr>
          <w:p>
            <w:pPr>
              <w:pStyle w:val="Normal"/>
              <w:widowControl w:val="false"/>
              <w:tabs>
                <w:tab w:val="clear" w:pos="708"/>
                <w:tab w:val="left" w:pos="993" w:leader="none"/>
              </w:tabs>
              <w:ind w:firstLine="567"/>
              <w:jc w:val="both"/>
              <w:rPr>
                <w:lang w:val="ru-RU"/>
              </w:rPr>
            </w:pPr>
            <w:r>
              <w:rPr>
                <w:lang w:val="ru-RU"/>
              </w:rPr>
              <w:t>Лимит риска для i-ой кредитной организации</w:t>
            </w:r>
            <w:r>
              <w:rPr>
                <w:rStyle w:val="FootnoteReference"/>
                <w:vertAlign w:val="superscript"/>
                <w:lang w:val="ru-RU"/>
              </w:rPr>
              <w:footnoteReference w:id="15"/>
            </w:r>
            <w:r>
              <w:rPr>
                <w:lang w:val="ru-RU"/>
              </w:rPr>
              <w:t xml:space="preserve">. </w:t>
            </w:r>
          </w:p>
        </w:tc>
      </w:tr>
      <w:tr>
        <w:trPr>
          <w:trHeight w:val="280" w:hRule="atLeast"/>
        </w:trPr>
        <w:tc>
          <w:tcPr>
            <w:tcW w:w="817" w:type="dxa"/>
            <w:tcBorders/>
          </w:tcPr>
          <w:p>
            <w:pPr>
              <w:pStyle w:val="Normal"/>
              <w:widowControl w:val="false"/>
              <w:tabs>
                <w:tab w:val="clear" w:pos="708"/>
                <w:tab w:val="left" w:pos="993" w:leader="none"/>
              </w:tabs>
              <w:ind w:firstLine="37"/>
              <w:jc w:val="both"/>
              <w:rPr>
                <w:b/>
                <w:i/>
                <w:i/>
                <w:vertAlign w:val="subscript"/>
                <w:lang w:val="ru-RU"/>
              </w:rPr>
            </w:pPr>
            <w:r>
              <w:rPr>
                <w:b/>
                <w:i/>
                <w:lang w:val="ru-RU"/>
              </w:rPr>
              <w:t>С</w:t>
            </w:r>
            <w:r>
              <w:rPr>
                <w:b/>
                <w:i/>
                <w:lang w:val="en-US"/>
              </w:rPr>
              <w:t>K</w:t>
            </w:r>
            <w:r>
              <w:rPr>
                <w:b/>
                <w:i/>
                <w:vertAlign w:val="subscript"/>
                <w:lang w:val="en-US"/>
              </w:rPr>
              <w:t>i</w:t>
            </w:r>
          </w:p>
          <w:p>
            <w:pPr>
              <w:pStyle w:val="Normal"/>
              <w:widowControl w:val="false"/>
              <w:tabs>
                <w:tab w:val="clear" w:pos="708"/>
                <w:tab w:val="left" w:pos="993" w:leader="none"/>
              </w:tabs>
              <w:ind w:firstLine="37"/>
              <w:jc w:val="both"/>
              <w:rPr>
                <w:lang w:val="ru-RU"/>
              </w:rPr>
            </w:pPr>
            <w:r>
              <w:rPr>
                <w:lang w:val="ru-RU"/>
              </w:rPr>
            </w:r>
          </w:p>
        </w:tc>
        <w:tc>
          <w:tcPr>
            <w:tcW w:w="280" w:type="dxa"/>
            <w:tcBorders/>
          </w:tcPr>
          <w:p>
            <w:pPr>
              <w:pStyle w:val="Normal"/>
              <w:widowControl w:val="false"/>
              <w:tabs>
                <w:tab w:val="clear" w:pos="708"/>
                <w:tab w:val="left" w:pos="993" w:leader="none"/>
              </w:tabs>
              <w:ind w:firstLine="567"/>
              <w:jc w:val="both"/>
              <w:rPr>
                <w:lang w:val="ru-RU"/>
              </w:rPr>
            </w:pPr>
            <w:r>
              <w:rPr>
                <w:lang w:val="ru-RU"/>
              </w:rPr>
              <w:t xml:space="preserve">-  </w:t>
            </w:r>
          </w:p>
        </w:tc>
        <w:tc>
          <w:tcPr>
            <w:tcW w:w="8509" w:type="dxa"/>
            <w:tcBorders/>
          </w:tcPr>
          <w:p>
            <w:pPr>
              <w:pStyle w:val="Normal"/>
              <w:widowControl w:val="false"/>
              <w:tabs>
                <w:tab w:val="clear" w:pos="708"/>
                <w:tab w:val="left" w:pos="993" w:leader="none"/>
              </w:tabs>
              <w:ind w:firstLine="567"/>
              <w:jc w:val="both"/>
              <w:rPr>
                <w:lang w:val="ru-RU"/>
              </w:rPr>
            </w:pPr>
            <w:r>
              <w:rPr>
                <w:lang w:val="ru-RU"/>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7">
              <w:r>
                <w:rPr>
                  <w:rStyle w:val="Hyperlink"/>
                  <w:lang w:val="ru-RU"/>
                </w:rPr>
                <w:t>www.cbr.ru</w:t>
              </w:r>
            </w:hyperlink>
            <w:r>
              <w:rPr>
                <w:lang w:val="ru-RU"/>
              </w:rPr>
              <w:t>) по строке 000 «Расчет собственных средств (капитала) («Базель III»)», код формы 0409123;</w:t>
            </w:r>
          </w:p>
        </w:tc>
      </w:tr>
      <w:tr>
        <w:trPr>
          <w:trHeight w:val="993" w:hRule="atLeast"/>
        </w:trPr>
        <w:tc>
          <w:tcPr>
            <w:tcW w:w="817" w:type="dxa"/>
            <w:tcBorders/>
          </w:tcPr>
          <w:p>
            <w:pPr>
              <w:pStyle w:val="Normal"/>
              <w:widowControl w:val="false"/>
              <w:tabs>
                <w:tab w:val="clear" w:pos="708"/>
                <w:tab w:val="left" w:pos="993" w:leader="none"/>
              </w:tabs>
              <w:ind w:firstLine="37"/>
              <w:jc w:val="both"/>
              <w:rPr>
                <w:b/>
                <w:i/>
                <w:i/>
                <w:lang w:val="ru-RU"/>
              </w:rPr>
            </w:pPr>
            <w:r>
              <w:rPr>
                <w:b/>
                <w:i/>
                <w:lang w:val="ru-RU"/>
              </w:rPr>
              <w:t>r</w:t>
            </w:r>
            <w:r>
              <w:rPr>
                <w:b/>
                <w:i/>
                <w:vertAlign w:val="subscript"/>
                <w:lang w:val="ru-RU"/>
              </w:rPr>
              <w:t>i</w:t>
            </w:r>
          </w:p>
        </w:tc>
        <w:tc>
          <w:tcPr>
            <w:tcW w:w="280" w:type="dxa"/>
            <w:tcBorders/>
          </w:tcPr>
          <w:p>
            <w:pPr>
              <w:pStyle w:val="Normal"/>
              <w:widowControl w:val="false"/>
              <w:tabs>
                <w:tab w:val="clear" w:pos="708"/>
                <w:tab w:val="left" w:pos="993" w:leader="none"/>
              </w:tabs>
              <w:ind w:firstLine="567"/>
              <w:jc w:val="both"/>
              <w:rPr>
                <w:lang w:val="ru-RU"/>
              </w:rPr>
            </w:pPr>
            <w:r>
              <w:rPr>
                <w:lang w:val="ru-RU"/>
              </w:rPr>
              <w:t>-</w:t>
            </w:r>
          </w:p>
        </w:tc>
        <w:tc>
          <w:tcPr>
            <w:tcW w:w="8509" w:type="dxa"/>
            <w:tcBorders/>
          </w:tcPr>
          <w:p>
            <w:pPr>
              <w:pStyle w:val="Normal"/>
              <w:widowControl w:val="false"/>
              <w:tabs>
                <w:tab w:val="clear" w:pos="708"/>
                <w:tab w:val="left" w:pos="993" w:leader="none"/>
              </w:tabs>
              <w:ind w:firstLine="567"/>
              <w:jc w:val="both"/>
              <w:rPr>
                <w:lang w:val="ru-RU"/>
              </w:rPr>
            </w:pPr>
            <w:r>
              <w:rPr>
                <w:lang w:val="ru-RU"/>
              </w:rPr>
              <w:t>рейтинговый коэффициент</w:t>
            </w:r>
            <w:r>
              <w:rPr>
                <w:vertAlign w:val="superscript"/>
                <w:lang w:val="ru-RU"/>
              </w:rPr>
              <w:t>2</w:t>
            </w:r>
            <w:r>
              <w:rPr>
                <w:lang w:val="ru-RU"/>
              </w:rPr>
              <w:t xml:space="preserve"> для i-ой кредитной организации, равный:</w:t>
            </w:r>
          </w:p>
          <w:p>
            <w:pPr>
              <w:pStyle w:val="Normal"/>
              <w:widowControl w:val="false"/>
              <w:tabs>
                <w:tab w:val="clear" w:pos="708"/>
                <w:tab w:val="left" w:pos="993" w:leader="none"/>
              </w:tabs>
              <w:ind w:firstLine="567"/>
              <w:jc w:val="both"/>
              <w:rPr>
                <w:lang w:val="ru-RU"/>
              </w:rPr>
            </w:pPr>
            <w:r>
              <w:rPr>
                <w:b/>
                <w:lang w:val="ru-RU"/>
              </w:rPr>
              <w:t>0,05</w:t>
            </w:r>
            <w:r>
              <w:rPr>
                <w:lang w:val="ru-RU"/>
              </w:rPr>
              <w:t xml:space="preserve"> - если i-ая кредитная организация имеет национальный рейтинг кредитоспособности не ниже уровня </w:t>
            </w:r>
            <w:r>
              <w:rPr>
                <w:b/>
                <w:lang w:val="ru-RU"/>
              </w:rPr>
              <w:t>«АА-»</w:t>
            </w:r>
            <w:r>
              <w:rPr>
                <w:lang w:val="ru-RU"/>
              </w:rPr>
              <w:t xml:space="preserve"> по классификации рейтингового агентства АКРА или не ниже уровня </w:t>
            </w:r>
            <w:r>
              <w:rPr>
                <w:b/>
                <w:lang w:val="ru-RU"/>
              </w:rPr>
              <w:t>«</w:t>
            </w:r>
            <w:r>
              <w:rPr>
                <w:b/>
                <w:lang w:val="en-US"/>
              </w:rPr>
              <w:t>ru</w:t>
            </w:r>
            <w:r>
              <w:rPr>
                <w:b/>
                <w:lang w:val="ru-RU"/>
              </w:rPr>
              <w:t>А</w:t>
            </w:r>
            <w:r>
              <w:rPr>
                <w:b/>
                <w:lang w:val="en-US"/>
              </w:rPr>
              <w:t>A</w:t>
            </w:r>
            <w:r>
              <w:rPr>
                <w:b/>
                <w:lang w:val="ru-RU"/>
              </w:rPr>
              <w:t>-»</w:t>
            </w:r>
            <w:r>
              <w:rPr>
                <w:lang w:val="ru-RU"/>
              </w:rPr>
              <w:t xml:space="preserve"> по классификации рейтингового агентства Эксперт РА;</w:t>
            </w:r>
          </w:p>
          <w:p>
            <w:pPr>
              <w:pStyle w:val="Normal"/>
              <w:widowControl w:val="false"/>
              <w:tabs>
                <w:tab w:val="clear" w:pos="708"/>
                <w:tab w:val="left" w:pos="993" w:leader="none"/>
              </w:tabs>
              <w:ind w:firstLine="567"/>
              <w:jc w:val="both"/>
              <w:rPr>
                <w:lang w:val="ru-RU"/>
              </w:rPr>
            </w:pPr>
            <w:r>
              <w:rPr>
                <w:b/>
                <w:lang w:val="ru-RU"/>
              </w:rPr>
              <w:t>0,02</w:t>
            </w:r>
            <w:r>
              <w:rPr>
                <w:lang w:val="ru-RU"/>
              </w:rPr>
              <w:t xml:space="preserve"> - если i-ая кредитная организация имеет национальный рейтинг кредитоспособности не ниже уровня </w:t>
            </w:r>
            <w:r>
              <w:rPr>
                <w:b/>
                <w:lang w:val="ru-RU"/>
              </w:rPr>
              <w:t>«А-»</w:t>
            </w:r>
            <w:r>
              <w:rPr>
                <w:lang w:val="ru-RU"/>
              </w:rPr>
              <w:t xml:space="preserve"> по классификации рейтингового агентства АКРА или не ниже уровня </w:t>
            </w:r>
            <w:r>
              <w:rPr>
                <w:b/>
                <w:lang w:val="ru-RU"/>
              </w:rPr>
              <w:t>«ruA-»</w:t>
            </w:r>
            <w:r>
              <w:rPr>
                <w:lang w:val="ru-RU"/>
              </w:rPr>
              <w:t xml:space="preserve"> по классификации рейтингового агентства Эксперт РА;</w:t>
            </w:r>
          </w:p>
          <w:p>
            <w:pPr>
              <w:pStyle w:val="Normal"/>
              <w:widowControl w:val="false"/>
              <w:tabs>
                <w:tab w:val="clear" w:pos="708"/>
                <w:tab w:val="left" w:pos="993" w:leader="none"/>
              </w:tabs>
              <w:ind w:firstLine="567"/>
              <w:jc w:val="both"/>
              <w:rPr>
                <w:lang w:val="ru-RU"/>
              </w:rPr>
            </w:pPr>
            <w:r>
              <w:rPr>
                <w:b/>
                <w:lang w:val="ru-RU"/>
              </w:rPr>
              <w:t>0,01</w:t>
            </w:r>
            <w:r>
              <w:rPr>
                <w:lang w:val="ru-RU"/>
              </w:rPr>
              <w:t xml:space="preserve"> - если i-ая кредитная организация имеет национальный рейтинг кредитоспособности не ниже уровня </w:t>
            </w:r>
            <w:r>
              <w:rPr>
                <w:b/>
                <w:lang w:val="ru-RU"/>
              </w:rPr>
              <w:t>«</w:t>
            </w:r>
            <w:r>
              <w:rPr>
                <w:b/>
                <w:lang w:val="en-US"/>
              </w:rPr>
              <w:t>BB</w:t>
            </w:r>
            <w:r>
              <w:rPr>
                <w:b/>
                <w:lang w:val="ru-RU"/>
              </w:rPr>
              <w:t>+»</w:t>
            </w:r>
            <w:r>
              <w:rPr>
                <w:lang w:val="ru-RU"/>
              </w:rPr>
              <w:t xml:space="preserve"> по классификации рейтингового агентства АКРА или не ниже уровня «</w:t>
            </w:r>
            <w:r>
              <w:rPr>
                <w:lang w:val="en-US"/>
              </w:rPr>
              <w:t>ruBB</w:t>
            </w:r>
            <w:r>
              <w:rPr>
                <w:lang w:val="ru-RU"/>
              </w:rPr>
              <w:t>+» по классификации рейтингового агентства Эксперт РА, а также находится в процессе финансового оздоровления (санации).</w:t>
            </w:r>
          </w:p>
        </w:tc>
      </w:tr>
    </w:tbl>
    <w:p>
      <w:pPr>
        <w:pStyle w:val="Normal"/>
        <w:tabs>
          <w:tab w:val="clear" w:pos="708"/>
          <w:tab w:val="left" w:pos="1425" w:leader="none"/>
        </w:tabs>
        <w:rPr>
          <w:lang w:val="ru-RU"/>
        </w:rPr>
      </w:pPr>
      <w:r>
        <w:rPr>
          <w:lang w:val="ru-RU"/>
        </w:rPr>
      </w:r>
    </w:p>
    <w:tbl>
      <w:tblPr>
        <w:tblW w:w="1375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961"/>
        <w:gridCol w:w="8789"/>
      </w:tblGrid>
      <w:tr>
        <w:trPr/>
        <w:tc>
          <w:tcPr>
            <w:tcW w:w="4961" w:type="dxa"/>
            <w:tcBorders/>
          </w:tcPr>
          <w:p>
            <w:pPr>
              <w:pStyle w:val="Normal"/>
              <w:widowControl w:val="false"/>
              <w:rPr>
                <w:b/>
              </w:rPr>
            </w:pPr>
            <w:r>
              <w:rPr>
                <w:b/>
              </w:rPr>
              <w:t>Заказчик:</w:t>
            </w:r>
          </w:p>
        </w:tc>
        <w:tc>
          <w:tcPr>
            <w:tcW w:w="8789" w:type="dxa"/>
            <w:tcBorders/>
          </w:tcPr>
          <w:p>
            <w:pPr>
              <w:pStyle w:val="Normal"/>
              <w:widowControl w:val="false"/>
              <w:rPr>
                <w:b/>
              </w:rPr>
            </w:pPr>
            <w:r>
              <w:rPr>
                <w:b/>
                <w:lang w:val="ru-RU"/>
              </w:rPr>
              <w:t>Исполнитель</w:t>
            </w:r>
            <w:r>
              <w:rPr>
                <w:b/>
              </w:rPr>
              <w:t>:</w:t>
            </w:r>
          </w:p>
        </w:tc>
      </w:tr>
      <w:tr>
        <w:trPr/>
        <w:tc>
          <w:tcPr>
            <w:tcW w:w="4961"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tc>
        <w:tc>
          <w:tcPr>
            <w:tcW w:w="8789"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r>
    </w:tbl>
    <w:p>
      <w:pPr>
        <w:sectPr>
          <w:headerReference w:type="default" r:id="rId8"/>
          <w:headerReference w:type="first" r:id="rId9"/>
          <w:footerReference w:type="default" r:id="rId10"/>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pPr>
    </w:p>
    <w:p>
      <w:pPr>
        <w:pStyle w:val="Normal"/>
        <w:ind w:firstLine="709"/>
        <w:jc w:val="right"/>
        <w:rPr>
          <w:sz w:val="22"/>
          <w:szCs w:val="22"/>
          <w:lang w:val="ru-RU"/>
        </w:rPr>
      </w:pPr>
      <w:r>
        <w:rPr>
          <w:sz w:val="22"/>
          <w:szCs w:val="22"/>
          <w:lang w:val="ru-RU"/>
        </w:rPr>
        <w:t>Приложение № 7</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b/>
          <w:bCs/>
          <w:color w:val="000000"/>
          <w:sz w:val="22"/>
          <w:szCs w:val="22"/>
          <w:lang w:val="ru-RU"/>
        </w:rPr>
      </w:pPr>
      <w:r>
        <w:rPr>
          <w:sz w:val="22"/>
          <w:szCs w:val="22"/>
          <w:lang w:val="ru-RU"/>
        </w:rPr>
        <w:t xml:space="preserve">                                                                                                                </w:t>
      </w:r>
      <w:r>
        <w:rPr>
          <w:sz w:val="22"/>
          <w:szCs w:val="22"/>
          <w:lang w:val="ru-RU"/>
        </w:rPr>
        <w:t>от «____» ________ 20 _ г. №_______</w:t>
      </w:r>
      <w:r>
        <w:rPr>
          <w:b/>
          <w:bCs/>
          <w:color w:val="000000"/>
          <w:sz w:val="22"/>
          <w:szCs w:val="22"/>
          <w:lang w:val="ru-RU"/>
        </w:rPr>
        <w:t xml:space="preserve"> </w:t>
      </w:r>
    </w:p>
    <w:p>
      <w:pPr>
        <w:pStyle w:val="Normal"/>
        <w:jc w:val="center"/>
        <w:rPr>
          <w:b/>
          <w:bCs/>
          <w:color w:val="000000"/>
          <w:lang w:val="ru-RU"/>
        </w:rPr>
      </w:pPr>
      <w:r>
        <w:rPr>
          <w:b/>
          <w:bCs/>
          <w:color w:val="000000"/>
          <w:lang w:val="ru-RU"/>
        </w:rPr>
      </w:r>
    </w:p>
    <w:p>
      <w:pPr>
        <w:pStyle w:val="Normal"/>
        <w:jc w:val="center"/>
        <w:rPr>
          <w:b/>
          <w:lang w:val="ru-RU"/>
        </w:rPr>
      </w:pPr>
      <w:r>
        <w:rPr>
          <w:b/>
          <w:bCs/>
          <w:color w:val="000000"/>
          <w:lang w:val="ru-RU"/>
        </w:rPr>
        <w:t>Форма справки о заключенных договорах Исполнителя по договору с Субисполнителями</w:t>
      </w:r>
      <w:r>
        <w:rPr>
          <w:b/>
          <w:lang w:val="ru-RU"/>
        </w:rPr>
        <w:t xml:space="preserve">, </w:t>
      </w:r>
    </w:p>
    <w:p>
      <w:pPr>
        <w:pStyle w:val="Normal"/>
        <w:jc w:val="center"/>
        <w:rPr>
          <w:b/>
          <w:lang w:val="ru-RU"/>
        </w:rPr>
      </w:pPr>
      <w:r>
        <w:rPr>
          <w:b/>
          <w:lang w:val="ru-RU"/>
        </w:rPr>
        <w:t>являющимися субъектами малого и среднего предпринимательства</w:t>
      </w:r>
    </w:p>
    <w:p>
      <w:pPr>
        <w:pStyle w:val="Normal"/>
        <w:jc w:val="center"/>
        <w:rPr>
          <w:b/>
          <w:lang w:val="ru-RU"/>
        </w:rPr>
      </w:pPr>
      <w:r>
        <w:rPr>
          <w:b/>
          <w:lang w:val="ru-RU"/>
        </w:rPr>
      </w:r>
    </w:p>
    <w:tbl>
      <w:tblPr>
        <w:tblW w:w="5000" w:type="pct"/>
        <w:jc w:val="left"/>
        <w:tblInd w:w="0" w:type="dxa"/>
        <w:tblLayout w:type="fixed"/>
        <w:tblCellMar>
          <w:top w:w="0" w:type="dxa"/>
          <w:left w:w="28" w:type="dxa"/>
          <w:bottom w:w="0" w:type="dxa"/>
          <w:right w:w="28" w:type="dxa"/>
        </w:tblCellMar>
        <w:tblLook w:noVBand="1" w:val="04a0" w:noHBand="0" w:lastColumn="0" w:firstColumn="1" w:lastRow="0" w:firstRow="1"/>
      </w:tblPr>
      <w:tblGrid>
        <w:gridCol w:w="272"/>
        <w:gridCol w:w="804"/>
        <w:gridCol w:w="2671"/>
        <w:gridCol w:w="939"/>
        <w:gridCol w:w="3208"/>
        <w:gridCol w:w="2002"/>
        <w:gridCol w:w="2539"/>
        <w:gridCol w:w="2132"/>
      </w:tblGrid>
      <w:tr>
        <w:trPr>
          <w:trHeight w:val="1327" w:hRule="atLeast"/>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t>№</w:t>
            </w:r>
          </w:p>
        </w:tc>
        <w:tc>
          <w:tcPr>
            <w:tcW w:w="8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Юр./Физ. лицо</w:t>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lang w:val="ru-RU"/>
              </w:rPr>
            </w:pPr>
            <w:r>
              <w:rPr>
                <w:sz w:val="18"/>
                <w:szCs w:val="18"/>
                <w:lang w:val="ru-RU"/>
              </w:rPr>
              <w:t>Полное и сокращенное наименование Субисполнителя; фирменное наименование (при наличии) (для юридического лица); фамилия, имя, отчество (для индивидуального предпринимателя)</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en-US"/>
              </w:rPr>
            </w:pPr>
            <w:r>
              <w:rPr>
                <w:sz w:val="18"/>
                <w:szCs w:val="18"/>
              </w:rPr>
              <w:t>Резидент</w:t>
            </w:r>
            <w:r>
              <w:rPr>
                <w:sz w:val="18"/>
                <w:szCs w:val="18"/>
                <w:lang w:val="en-US"/>
              </w:rPr>
              <w:t>/</w:t>
            </w:r>
            <w:r>
              <w:rPr>
                <w:sz w:val="18"/>
                <w:szCs w:val="18"/>
              </w:rPr>
              <w:t>нерезидент РФ</w:t>
            </w:r>
          </w:p>
        </w:tc>
        <w:tc>
          <w:tcPr>
            <w:tcW w:w="32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lang w:val="ru-RU"/>
              </w:rPr>
              <w:t xml:space="preserve">Место нахождения (для юридического лица)/паспортные данные, место жительства (для индивидуального предпринимателя); страна/адрес/почтовый индекс/фед.округ/субъект/регион/ОКТМО; номер контактного телефона, адрес электронной почты. </w:t>
            </w:r>
            <w:r>
              <w:rPr>
                <w:sz w:val="18"/>
                <w:szCs w:val="18"/>
              </w:rPr>
              <w:t>Для нерезидента адрес пребывания на тер. РФ</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Дата постановки на учет в налоговом органе в соотв. со свидетельством о постановки на учет</w:t>
            </w:r>
          </w:p>
        </w:tc>
        <w:tc>
          <w:tcPr>
            <w:tcW w:w="2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ИНН/КПП/ОКПО/ОКОПФ</w:t>
            </w:r>
          </w:p>
        </w:tc>
        <w:tc>
          <w:tcPr>
            <w:tcW w:w="2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Наименование закупаемой продукции/код ОКДП/ОКПД</w:t>
            </w:r>
          </w:p>
        </w:tc>
      </w:tr>
      <w:tr>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lang w:val="en-US"/>
              </w:rPr>
            </w:pPr>
            <w:r>
              <w:rPr>
                <w:b/>
                <w:sz w:val="18"/>
                <w:szCs w:val="20"/>
                <w:lang w:val="en-US"/>
              </w:rPr>
              <w:t>1</w:t>
            </w:r>
          </w:p>
        </w:tc>
        <w:tc>
          <w:tcPr>
            <w:tcW w:w="8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lang w:val="en-US"/>
              </w:rPr>
            </w:pPr>
            <w:r>
              <w:rPr>
                <w:b/>
                <w:sz w:val="18"/>
                <w:szCs w:val="20"/>
                <w:lang w:val="en-US"/>
              </w:rPr>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lang w:val="en-US"/>
              </w:rPr>
            </w:pPr>
            <w:r>
              <w:rPr>
                <w:b/>
                <w:sz w:val="18"/>
                <w:szCs w:val="20"/>
                <w:lang w:val="en-US"/>
              </w:rPr>
              <w:t>2</w:t>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3</w:t>
            </w:r>
          </w:p>
        </w:tc>
        <w:tc>
          <w:tcPr>
            <w:tcW w:w="32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4</w:t>
            </w:r>
          </w:p>
        </w:tc>
        <w:tc>
          <w:tcPr>
            <w:tcW w:w="20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5</w:t>
            </w:r>
          </w:p>
        </w:tc>
        <w:tc>
          <w:tcPr>
            <w:tcW w:w="2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20"/>
              </w:rPr>
            </w:pPr>
            <w:r>
              <w:rPr>
                <w:b/>
                <w:sz w:val="18"/>
                <w:szCs w:val="20"/>
              </w:rPr>
              <w:t>6</w:t>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7</w:t>
            </w:r>
          </w:p>
        </w:tc>
      </w:tr>
      <w:tr>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lang w:val="en-US"/>
              </w:rPr>
            </w:pPr>
            <w:r>
              <w:rPr>
                <w:i/>
                <w:sz w:val="18"/>
                <w:szCs w:val="20"/>
                <w:lang w:val="en-US"/>
              </w:rPr>
              <w:t>1</w:t>
            </w:r>
          </w:p>
        </w:tc>
        <w:tc>
          <w:tcPr>
            <w:tcW w:w="8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32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0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rPr>
            </w:pPr>
            <w:r>
              <w:rPr>
                <w:i/>
                <w:sz w:val="18"/>
                <w:szCs w:val="20"/>
              </w:rPr>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r>
    </w:tbl>
    <w:p>
      <w:pPr>
        <w:pStyle w:val="Normal"/>
        <w:rPr>
          <w:sz w:val="20"/>
          <w:szCs w:val="20"/>
        </w:rPr>
      </w:pPr>
      <w:r>
        <w:rPr>
          <w:sz w:val="20"/>
          <w:szCs w:val="20"/>
        </w:rPr>
      </w:r>
    </w:p>
    <w:tbl>
      <w:tblPr>
        <w:tblW w:w="5000" w:type="pct"/>
        <w:jc w:val="left"/>
        <w:tblInd w:w="0" w:type="dxa"/>
        <w:tblLayout w:type="fixed"/>
        <w:tblCellMar>
          <w:top w:w="0" w:type="dxa"/>
          <w:left w:w="28" w:type="dxa"/>
          <w:bottom w:w="0" w:type="dxa"/>
          <w:right w:w="28" w:type="dxa"/>
        </w:tblCellMar>
        <w:tblLook w:noVBand="1" w:val="04a0" w:noHBand="0" w:lastColumn="0" w:firstColumn="1" w:lastRow="0" w:firstRow="1"/>
      </w:tblPr>
      <w:tblGrid>
        <w:gridCol w:w="1551"/>
        <w:gridCol w:w="2266"/>
        <w:gridCol w:w="1413"/>
        <w:gridCol w:w="1274"/>
        <w:gridCol w:w="1699"/>
        <w:gridCol w:w="1272"/>
        <w:gridCol w:w="992"/>
        <w:gridCol w:w="989"/>
        <w:gridCol w:w="3111"/>
      </w:tblGrid>
      <w:tr>
        <w:trPr>
          <w:trHeight w:val="1289" w:hRule="atLeast"/>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bCs/>
                <w:sz w:val="20"/>
                <w:szCs w:val="20"/>
              </w:rPr>
              <w:t>Код ОКПД 2 (с наименованием)</w:t>
            </w:r>
          </w:p>
        </w:tc>
        <w:tc>
          <w:tcPr>
            <w:tcW w:w="2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Страна происхождения товара/регистрации производителя товара</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Номер заключенного договора</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Дата заключения договора</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lang w:val="ru-RU"/>
              </w:rPr>
            </w:pPr>
            <w:r>
              <w:rPr>
                <w:sz w:val="18"/>
                <w:szCs w:val="20"/>
                <w:lang w:val="ru-RU"/>
              </w:rPr>
              <w:t>Срок начала исполнения договора/срок окончания исполнения договора</w:t>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t>Стоимость договора (без НДС)</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r>
          </w:p>
          <w:p>
            <w:pPr>
              <w:pStyle w:val="Normal"/>
              <w:widowControl w:val="false"/>
              <w:jc w:val="center"/>
              <w:rPr>
                <w:sz w:val="18"/>
                <w:szCs w:val="20"/>
              </w:rPr>
            </w:pPr>
            <w:r>
              <w:rPr>
                <w:sz w:val="18"/>
                <w:szCs w:val="20"/>
              </w:rPr>
              <w:t>Стоимость договора (с</w:t>
            </w:r>
          </w:p>
          <w:p>
            <w:pPr>
              <w:pStyle w:val="Normal"/>
              <w:widowControl w:val="false"/>
              <w:jc w:val="center"/>
              <w:rPr>
                <w:sz w:val="18"/>
                <w:szCs w:val="20"/>
              </w:rPr>
            </w:pPr>
            <w:r>
              <w:rPr>
                <w:sz w:val="18"/>
                <w:szCs w:val="20"/>
              </w:rPr>
              <w:t>НДС)</w:t>
            </w:r>
          </w:p>
          <w:p>
            <w:pPr>
              <w:pStyle w:val="Normal"/>
              <w:widowControl w:val="false"/>
              <w:jc w:val="center"/>
              <w:rPr>
                <w:sz w:val="18"/>
                <w:szCs w:val="20"/>
              </w:rPr>
            </w:pPr>
            <w:r>
              <w:rPr>
                <w:sz w:val="18"/>
                <w:szCs w:val="20"/>
              </w:rPr>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rPr>
            </w:pPr>
            <w:r>
              <w:rPr>
                <w:sz w:val="18"/>
                <w:szCs w:val="20"/>
              </w:rPr>
              <w:t xml:space="preserve">Валюта </w:t>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lang w:val="ru-RU"/>
              </w:rPr>
            </w:pPr>
            <w:r>
              <w:rPr>
                <w:sz w:val="18"/>
                <w:szCs w:val="20"/>
                <w:lang w:val="ru-RU"/>
              </w:rPr>
              <w:t>Критерий отнесения организации (микропредприятие/малое предприятие/средние предприятие) *</w:t>
            </w:r>
          </w:p>
        </w:tc>
      </w:tr>
      <w:tr>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8</w:t>
            </w:r>
          </w:p>
        </w:tc>
        <w:tc>
          <w:tcPr>
            <w:tcW w:w="22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9</w:t>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10</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11</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20"/>
              </w:rPr>
            </w:pPr>
            <w:r>
              <w:rPr>
                <w:b/>
                <w:sz w:val="18"/>
                <w:szCs w:val="20"/>
              </w:rPr>
              <w:t>12</w:t>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rPr>
            </w:pPr>
            <w:r>
              <w:rPr>
                <w:b/>
                <w:sz w:val="18"/>
                <w:szCs w:val="20"/>
              </w:rPr>
              <w:t>13</w:t>
            </w:r>
          </w:p>
        </w:tc>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531" w:leader="none"/>
              </w:tabs>
              <w:jc w:val="center"/>
              <w:rPr>
                <w:b/>
                <w:sz w:val="18"/>
                <w:szCs w:val="20"/>
              </w:rPr>
            </w:pPr>
            <w:r>
              <w:rPr>
                <w:b/>
                <w:sz w:val="18"/>
                <w:szCs w:val="20"/>
              </w:rPr>
              <w:t>14</w:t>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b/>
                <w:sz w:val="18"/>
                <w:szCs w:val="20"/>
              </w:rPr>
            </w:pPr>
            <w:r>
              <w:rPr>
                <w:b/>
                <w:sz w:val="18"/>
                <w:szCs w:val="20"/>
              </w:rPr>
              <w:t>15</w:t>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b/>
                <w:sz w:val="18"/>
                <w:szCs w:val="20"/>
              </w:rPr>
            </w:pPr>
            <w:r>
              <w:rPr>
                <w:b/>
                <w:sz w:val="18"/>
                <w:szCs w:val="20"/>
              </w:rPr>
              <w:t>16</w:t>
            </w:r>
          </w:p>
        </w:tc>
      </w:tr>
      <w:tr>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2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rPr>
            </w:pPr>
            <w:r>
              <w:rPr>
                <w:i/>
                <w:sz w:val="18"/>
                <w:szCs w:val="20"/>
              </w:rPr>
            </w:r>
          </w:p>
        </w:tc>
      </w:tr>
    </w:tbl>
    <w:p>
      <w:pPr>
        <w:pStyle w:val="Normal"/>
        <w:widowControl w:val="false"/>
        <w:rPr/>
      </w:pPr>
      <w:r>
        <w:rPr/>
      </w:r>
    </w:p>
    <w:p>
      <w:pPr>
        <w:pStyle w:val="Normal"/>
        <w:widowControl w:val="false"/>
        <w:rPr>
          <w:color w:val="000000"/>
          <w:lang w:val="ru-RU"/>
        </w:rPr>
      </w:pPr>
      <w:r>
        <w:rPr>
          <w:color w:val="000000"/>
          <w:lang w:val="ru-RU"/>
        </w:rPr>
      </w:r>
    </w:p>
    <w:p>
      <w:pPr>
        <w:pStyle w:val="Normal"/>
        <w:widowControl w:val="false"/>
        <w:rPr>
          <w:color w:val="000000"/>
          <w:lang w:val="ru-RU"/>
        </w:rPr>
      </w:pPr>
      <w:r>
        <w:rPr>
          <w:color w:val="000000"/>
          <w:lang w:val="ru-RU"/>
        </w:rPr>
        <w:t>Генеральный директор ________________________________</w:t>
      </w:r>
    </w:p>
    <w:p>
      <w:pPr>
        <w:pStyle w:val="Normal"/>
        <w:widowControl w:val="false"/>
        <w:rPr>
          <w:lang w:val="ru-RU"/>
        </w:rPr>
      </w:pPr>
      <w:r>
        <w:rPr>
          <w:color w:val="000000"/>
          <w:lang w:val="ru-RU"/>
        </w:rPr>
        <w:t>Дата составления справки _________</w:t>
      </w:r>
      <w:r>
        <w:rPr>
          <w:lang w:val="ru-RU"/>
        </w:rPr>
        <w:t xml:space="preserve">     </w:t>
      </w:r>
    </w:p>
    <w:p>
      <w:pPr>
        <w:pStyle w:val="Normal"/>
        <w:widowControl w:val="false"/>
        <w:rPr>
          <w:lang w:val="ru-RU"/>
        </w:rPr>
      </w:pPr>
      <w:r>
        <w:rPr>
          <w:lang w:val="ru-RU"/>
        </w:rPr>
      </w:r>
    </w:p>
    <w:tbl>
      <w:tblPr>
        <w:tblW w:w="14533"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9747"/>
        <w:gridCol w:w="4785"/>
      </w:tblGrid>
      <w:tr>
        <w:trPr/>
        <w:tc>
          <w:tcPr>
            <w:tcW w:w="9747" w:type="dxa"/>
            <w:tcBorders/>
          </w:tcPr>
          <w:p>
            <w:pPr>
              <w:pStyle w:val="Normal"/>
              <w:widowControl w:val="false"/>
              <w:jc w:val="both"/>
              <w:rPr>
                <w:b/>
                <w:lang w:val="ru-RU"/>
              </w:rPr>
            </w:pPr>
            <w:r>
              <w:rPr>
                <w:b/>
              </w:rPr>
              <w:t>Заказчик:</w:t>
            </w:r>
            <w:r>
              <w:rPr>
                <w:b/>
                <w:lang w:val="ru-RU"/>
              </w:rPr>
              <w:t xml:space="preserve"> </w:t>
            </w:r>
          </w:p>
        </w:tc>
        <w:tc>
          <w:tcPr>
            <w:tcW w:w="4785" w:type="dxa"/>
            <w:tcBorders/>
          </w:tcPr>
          <w:p>
            <w:pPr>
              <w:pStyle w:val="Normal"/>
              <w:widowControl w:val="false"/>
              <w:jc w:val="both"/>
              <w:rPr>
                <w:b/>
                <w:lang w:val="ru-RU"/>
              </w:rPr>
            </w:pPr>
            <w:r>
              <w:rPr>
                <w:b/>
                <w:lang w:val="ru-RU"/>
              </w:rPr>
              <w:t>Исполнитель</w:t>
            </w:r>
            <w:r>
              <w:rPr>
                <w:b/>
              </w:rPr>
              <w:t>:</w:t>
            </w:r>
            <w:r>
              <w:rPr>
                <w:b/>
                <w:lang w:val="ru-RU"/>
              </w:rPr>
              <w:t xml:space="preserve"> </w:t>
            </w:r>
          </w:p>
        </w:tc>
      </w:tr>
      <w:tr>
        <w:trPr/>
        <w:tc>
          <w:tcPr>
            <w:tcW w:w="9747" w:type="dxa"/>
            <w:tcBorders/>
          </w:tcPr>
          <w:p>
            <w:pPr>
              <w:pStyle w:val="Normal"/>
              <w:widowControl w:val="false"/>
              <w:jc w:val="both"/>
              <w:rPr>
                <w:lang w:val="ru-RU"/>
              </w:rPr>
            </w:pPr>
            <w:r>
              <w:rPr/>
              <w:t xml:space="preserve">_______________ / _______________ </w:t>
            </w:r>
          </w:p>
          <w:p>
            <w:pPr>
              <w:pStyle w:val="Normal"/>
              <w:widowControl w:val="false"/>
              <w:jc w:val="both"/>
              <w:rPr/>
            </w:pPr>
            <w:r>
              <w:rPr/>
            </w:r>
          </w:p>
        </w:tc>
        <w:tc>
          <w:tcPr>
            <w:tcW w:w="4785" w:type="dxa"/>
            <w:tcBorders/>
          </w:tcPr>
          <w:p>
            <w:pPr>
              <w:pStyle w:val="Normal"/>
              <w:widowControl w:val="false"/>
              <w:jc w:val="both"/>
              <w:rPr/>
            </w:pPr>
            <w:r>
              <w:rPr/>
              <w:t xml:space="preserve">_______________ / _______________ </w:t>
            </w:r>
          </w:p>
        </w:tc>
      </w:tr>
    </w:tbl>
    <w:p>
      <w:pPr>
        <w:pStyle w:val="Normal"/>
        <w:rPr>
          <w:i/>
          <w:i/>
          <w:color w:val="FF0000"/>
          <w:lang w:val="ru-RU"/>
        </w:rPr>
      </w:pPr>
      <w:r>
        <w:rPr/>
      </w:r>
    </w:p>
    <w:sectPr>
      <w:headerReference w:type="default" r:id="rId11"/>
      <w:headerReference w:type="first" r:id="rId12"/>
      <w:footerReference w:type="default" r:id="rId13"/>
      <w:footerReference w:type="first" r:id="rId14"/>
      <w:footnotePr>
        <w:numFmt w:val="decimal"/>
      </w:footnotePr>
      <w:type w:val="nextPage"/>
      <w:pgSz w:orient="landscape" w:w="16838" w:h="11906"/>
      <w:pgMar w:left="1418" w:right="851" w:gutter="0" w:header="567"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31</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32</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highlight w:val="lightGray"/>
          <w:lang w:val="ru-RU"/>
        </w:rPr>
      </w:pPr>
      <w:r>
        <w:rPr>
          <w:rStyle w:val="Style6"/>
        </w:rPr>
        <w:footnoteRef/>
      </w:r>
      <w:r>
        <w:rPr>
          <w:highlight w:val="lightGray"/>
          <w:lang w:val="ru-RU"/>
        </w:rPr>
        <w:t xml:space="preserve"> </w:t>
      </w:r>
      <w:r>
        <w:rPr>
          <w:highlight w:val="lightGray"/>
          <w:lang w:val="ru-RU"/>
        </w:rPr>
        <w:t>Данное ограничение не включает обязанность, установленную пунктом 2.5.1 Договора, по привлечению Субъектов МСП к исполнению обязательств по Договору.</w:t>
      </w:r>
    </w:p>
  </w:footnote>
  <w:footnote w:id="3">
    <w:p>
      <w:pPr>
        <w:pStyle w:val="FootnoteText"/>
        <w:jc w:val="both"/>
        <w:rPr>
          <w:lang w:val="ru-RU"/>
        </w:rPr>
      </w:pPr>
      <w:r>
        <w:rPr>
          <w:rStyle w:val="Style6"/>
        </w:rPr>
        <w:footnoteRef/>
      </w:r>
      <w:r>
        <w:rPr>
          <w:highlight w:val="lightGray"/>
          <w:lang w:val="ru-RU"/>
        </w:rPr>
        <w:t xml:space="preserve"> </w:t>
      </w:r>
      <w:r>
        <w:rPr>
          <w:highlight w:val="lightGray"/>
          <w:lang w:val="ru-RU"/>
        </w:rPr>
        <w:t>Пункты включаются в Договоры в случае, если параметрами закупки, утвержденной в составе ГКПЗ Заказчика, установлена обязанность Исполнителя при оказании Услуг привлекать Субисполнителей, относящихся к Субъектам МСП.</w:t>
      </w:r>
    </w:p>
  </w:footnote>
  <w:footnote w:id="4">
    <w:p>
      <w:pPr>
        <w:pStyle w:val="FootnoteText"/>
        <w:jc w:val="both"/>
        <w:rPr>
          <w:lang w:val="ru-RU"/>
        </w:rPr>
      </w:pPr>
      <w:r>
        <w:rPr>
          <w:rStyle w:val="Style6"/>
        </w:rPr>
        <w:footnoteRef/>
      </w:r>
      <w:r>
        <w:rPr>
          <w:lang w:val="ru-RU"/>
        </w:rPr>
        <w:t xml:space="preserve"> </w:t>
      </w:r>
      <w:r>
        <w:rPr>
          <w:lang w:val="ru-RU"/>
        </w:rPr>
        <w:t>Пункт включается в Договор в случае, если к Договору прикладывается полный комплект расчетов стоимости услуг.</w:t>
      </w:r>
    </w:p>
  </w:footnote>
  <w:footnote w:id="5">
    <w:p>
      <w:pPr>
        <w:pStyle w:val="FootnoteText"/>
        <w:jc w:val="both"/>
        <w:rPr>
          <w:highlight w:val="yellow"/>
          <w:lang w:val="ru-RU"/>
        </w:rPr>
      </w:pPr>
      <w:r>
        <w:rPr>
          <w:rStyle w:val="Style6"/>
        </w:rPr>
        <w:footnoteRef/>
      </w:r>
      <w:r>
        <w:rPr>
          <w:lang w:val="ru-RU"/>
        </w:rPr>
        <w:t xml:space="preserve">  </w:t>
      </w:r>
      <w:r>
        <w:rPr>
          <w:highlight w:val="lightGray"/>
          <w:lang w:val="ru-RU"/>
        </w:rPr>
        <w:t>Условие включается в случае, когда на дату заключения Договора расчеты стоимости услуг отсутствуют</w:t>
      </w:r>
      <w:r>
        <w:rPr>
          <w:lang w:val="ru-RU"/>
        </w:rPr>
        <w:t>.</w:t>
      </w:r>
      <w:r>
        <w:rPr>
          <w:highlight w:val="yellow"/>
          <w:lang w:val="ru-RU"/>
        </w:rPr>
        <w:t xml:space="preserve"> </w:t>
      </w:r>
    </w:p>
  </w:footnote>
  <w:footnote w:id="6">
    <w:p>
      <w:pPr>
        <w:pStyle w:val="FootnoteText"/>
        <w:jc w:val="both"/>
        <w:rPr>
          <w:lang w:val="ru-RU"/>
        </w:rPr>
      </w:pPr>
      <w:r>
        <w:rPr>
          <w:rStyle w:val="Style6"/>
        </w:rPr>
        <w:footnoteRef/>
      </w:r>
      <w:r>
        <w:rPr>
          <w:lang w:val="ru-RU"/>
        </w:rPr>
        <w:t xml:space="preserve"> </w:t>
      </w:r>
      <w:r>
        <w:rPr>
          <w:lang w:val="ru-RU"/>
        </w:rPr>
        <w:t>В случае несогласия Банка-Гаранта на предоставление копии банковской гарантии в условии финансового обеспечения указывается предоставление оригинала банковской гарантии.</w:t>
      </w:r>
    </w:p>
  </w:footnote>
  <w:footnote w:id="7">
    <w:p>
      <w:pPr>
        <w:pStyle w:val="FootnoteText"/>
        <w:rPr>
          <w:lang w:val="ru-RU"/>
        </w:rPr>
      </w:pPr>
      <w:r>
        <w:rPr>
          <w:rStyle w:val="Style6"/>
        </w:rPr>
        <w:footnoteRef/>
      </w:r>
      <w:r>
        <w:rPr>
          <w:lang w:val="ru-RU"/>
        </w:rPr>
        <w:t xml:space="preserve"> </w:t>
      </w:r>
      <w:r>
        <w:rPr>
          <w:lang w:val="ru-RU"/>
        </w:rPr>
        <w:t>В случае непредоставления новой Банковской гарантии возврата авансового платежа.</w:t>
      </w:r>
    </w:p>
  </w:footnote>
  <w:footnote w:id="8">
    <w:p>
      <w:pPr>
        <w:pStyle w:val="FootnoteText"/>
        <w:jc w:val="both"/>
        <w:rPr>
          <w:lang w:val="ru-RU"/>
        </w:rPr>
      </w:pPr>
      <w:r>
        <w:rPr>
          <w:rStyle w:val="Style6"/>
        </w:rPr>
        <w:footnoteRef/>
      </w:r>
      <w:r>
        <w:rPr>
          <w:lang w:val="ru-RU"/>
        </w:rPr>
        <w:t xml:space="preserve"> </w:t>
      </w:r>
      <w:r>
        <w:rPr>
          <w:highlight w:val="lightGray"/>
          <w:lang w:val="ru-RU"/>
        </w:rPr>
        <w:t>Данный пункт применяется только в случае, если в отношении контрагента (победителя закупки) введены санкции/ограничительные меры. Форма допсоглашения является типовой (ТФД № 12.3)</w:t>
      </w:r>
    </w:p>
  </w:footnote>
  <w:footnote w:id="9">
    <w:p>
      <w:pPr>
        <w:pStyle w:val="FootnoteText"/>
        <w:jc w:val="both"/>
        <w:rPr>
          <w:lang w:val="ru-RU"/>
        </w:rPr>
      </w:pPr>
      <w:r>
        <w:rPr>
          <w:rStyle w:val="Style6"/>
        </w:rPr>
        <w:footnoteRef/>
      </w:r>
      <w:r>
        <w:rPr>
          <w:lang w:val="ru-RU"/>
        </w:rPr>
        <w:t xml:space="preserve"> </w:t>
      </w:r>
      <w:r>
        <w:rPr>
          <w:lang w:val="ru-RU"/>
        </w:rPr>
        <w:t>Указанное условие применяется к договорам оказания услуг в отношении имущества (оборудования), обеспечивающего производство и/или передачу (транспортировку) электрической энергии и мощности</w:t>
      </w:r>
    </w:p>
  </w:footnote>
  <w:footnote w:id="10">
    <w:p>
      <w:pPr>
        <w:pStyle w:val="FootnoteText"/>
        <w:jc w:val="both"/>
        <w:rPr>
          <w:lang w:val="ru-RU"/>
        </w:rPr>
      </w:pPr>
      <w:r>
        <w:rPr>
          <w:rStyle w:val="Style6"/>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p>
      <w:pPr>
        <w:pStyle w:val="FootnoteText"/>
        <w:rPr>
          <w:lang w:val="ru-RU"/>
        </w:rPr>
      </w:pPr>
      <w:r>
        <w:rPr/>
      </w:r>
    </w:p>
  </w:footnote>
  <w:footnote w:id="11">
    <w:p>
      <w:pPr>
        <w:pStyle w:val="FootnoteText"/>
        <w:rPr>
          <w:lang w:val="ru-RU"/>
        </w:rPr>
      </w:pPr>
      <w:r>
        <w:rPr>
          <w:rStyle w:val="Style6"/>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12">
    <w:p>
      <w:pPr>
        <w:pStyle w:val="FootnoteText"/>
        <w:jc w:val="both"/>
        <w:rPr>
          <w:sz w:val="22"/>
          <w:szCs w:val="22"/>
          <w:lang w:val="ru-RU"/>
        </w:rPr>
      </w:pPr>
      <w:r>
        <w:rPr>
          <w:rStyle w:val="Style6"/>
        </w:rPr>
        <w:footnoteRef/>
      </w:r>
      <w:r>
        <w:rPr>
          <w:sz w:val="22"/>
          <w:szCs w:val="22"/>
          <w:lang w:val="ru-RU"/>
        </w:rPr>
        <w:t xml:space="preserve"> </w:t>
      </w:r>
      <w:r>
        <w:rPr>
          <w:lang w:val="ru-RU"/>
        </w:rPr>
        <w:t>Актуальный Перечень Банков-Гарантов Группы РусГидро размещен на официальном сайте Общества (</w:t>
      </w:r>
      <w:hyperlink r:id="rId1">
        <w:r>
          <w:rPr/>
          <w:t>http</w:t>
        </w:r>
        <w:r>
          <w:rPr>
            <w:lang w:val="ru-RU"/>
          </w:rPr>
          <w:t>://</w:t>
        </w:r>
        <w:r>
          <w:rPr/>
          <w:t>zakupki</w:t>
        </w:r>
        <w:r>
          <w:rPr>
            <w:lang w:val="ru-RU"/>
          </w:rPr>
          <w:t>.</w:t>
        </w:r>
        <w:r>
          <w:rPr/>
          <w:t>rushydro</w:t>
        </w:r>
        <w:r>
          <w:rPr>
            <w:lang w:val="ru-RU"/>
          </w:rPr>
          <w:t>.</w:t>
        </w:r>
        <w:r>
          <w:rPr/>
          <w:t>ru</w:t>
        </w:r>
        <w:r>
          <w:rPr>
            <w:lang w:val="ru-RU"/>
          </w:rPr>
          <w:t>/</w:t>
        </w:r>
        <w:r>
          <w:rPr/>
          <w:t>PublicContent</w:t>
        </w:r>
        <w:r>
          <w:rPr>
            <w:lang w:val="ru-RU"/>
          </w:rPr>
          <w:t>/</w:t>
        </w:r>
        <w:r>
          <w:rPr/>
          <w:t>Section</w:t>
        </w:r>
        <w:r>
          <w:rPr>
            <w:lang w:val="ru-RU"/>
          </w:rPr>
          <w:t>/6</w:t>
        </w:r>
      </w:hyperlink>
      <w:r>
        <w:rPr>
          <w:lang w:val="ru-RU"/>
        </w:rPr>
        <w:t>).</w:t>
      </w:r>
    </w:p>
  </w:footnote>
  <w:footnote w:id="13">
    <w:p>
      <w:pPr>
        <w:pStyle w:val="FootnoteText"/>
        <w:jc w:val="both"/>
        <w:rPr>
          <w:lang w:val="ru-RU"/>
        </w:rPr>
      </w:pPr>
      <w:r>
        <w:rPr>
          <w:rStyle w:val="Style6"/>
        </w:rPr>
        <w:footnoteRef/>
      </w:r>
      <w:r>
        <w:rPr>
          <w:sz w:val="22"/>
          <w:szCs w:val="22"/>
          <w:lang w:val="ru-RU"/>
        </w:rPr>
        <w:t xml:space="preserve"> </w:t>
      </w:r>
      <w:r>
        <w:rPr>
          <w:lang w:val="ru-RU"/>
        </w:rPr>
        <w:t>Е</w:t>
      </w:r>
      <w:r>
        <w:rPr>
          <w:lang w:val="x-none"/>
        </w:rPr>
        <w:t>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наименьший из присвоенных</w:t>
      </w:r>
      <w:r>
        <w:rPr>
          <w:lang w:val="ru-RU"/>
        </w:rPr>
        <w:t xml:space="preserve"> (по данным сайта кредитной организации и / или рейтинговых агентств </w:t>
      </w:r>
      <w:r>
        <w:rPr>
          <w:lang w:val="x-none"/>
        </w:rPr>
        <w:t>и/или из информационных систем Reuters, Bloomberg, Сbonds</w:t>
      </w:r>
      <w:r>
        <w:rPr>
          <w:lang w:val="ru-RU"/>
        </w:rPr>
        <w:t>).</w:t>
      </w:r>
    </w:p>
  </w:footnote>
  <w:footnote w:id="14">
    <w:p>
      <w:pPr>
        <w:pStyle w:val="FootnoteText"/>
        <w:jc w:val="both"/>
        <w:rPr>
          <w:lang w:val="ru-RU"/>
        </w:rPr>
      </w:pPr>
      <w:r>
        <w:rPr>
          <w:rStyle w:val="Style6"/>
        </w:rPr>
        <w:footnoteRef/>
      </w:r>
      <w:r>
        <w:rPr>
          <w:lang w:val="ru-RU"/>
        </w:rPr>
        <w:t>При издании ПО организационно-распорядительного документа о ТФУ д</w:t>
      </w:r>
      <w:r>
        <w:rPr>
          <w:lang w:val="x-none"/>
        </w:rPr>
        <w:t>ан</w:t>
      </w:r>
      <w:r>
        <w:rPr>
          <w:lang w:val="ru-RU"/>
        </w:rPr>
        <w:t>ный</w:t>
      </w:r>
      <w:r>
        <w:rPr>
          <w:lang w:val="x-none"/>
        </w:rPr>
        <w:t xml:space="preserve"> </w:t>
      </w:r>
      <w:r>
        <w:rPr>
          <w:lang w:val="ru-RU"/>
        </w:rPr>
        <w:t>критерий</w:t>
      </w:r>
      <w:r>
        <w:rPr>
          <w:lang w:val="x-none"/>
        </w:rPr>
        <w:t xml:space="preserve"> может быть исключен</w:t>
      </w:r>
      <w:r>
        <w:rPr>
          <w:i/>
          <w:lang w:val="x-none"/>
        </w:rPr>
        <w:t>.</w:t>
      </w:r>
    </w:p>
  </w:footnote>
  <w:footnote w:id="15">
    <w:p>
      <w:pPr>
        <w:pStyle w:val="FootnoteText"/>
        <w:jc w:val="both"/>
        <w:rPr>
          <w:lang w:val="ru-RU"/>
        </w:rPr>
      </w:pPr>
      <w:r>
        <w:rPr>
          <w:rStyle w:val="Style6"/>
        </w:rPr>
        <w:footnoteRef/>
      </w:r>
      <w:r>
        <w:rPr>
          <w:lang w:val="ru-RU"/>
        </w:rPr>
        <w:t xml:space="preserve"> </w:t>
      </w:r>
      <w:r>
        <w:rPr>
          <w:lang w:val="ru-RU" w:eastAsia="en-US"/>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2490"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
      <w:numFmt w:val="decimal"/>
      <w:lvlText w:val="%1."/>
      <w:lvlJc w:val="left"/>
      <w:pPr>
        <w:tabs>
          <w:tab w:val="num" w:pos="0"/>
        </w:tabs>
        <w:ind w:left="720" w:hanging="360"/>
      </w:pPr>
      <w:rPr/>
    </w:lvl>
    <w:lvl w:ilvl="1">
      <w:start w:val="1"/>
      <w:numFmt w:val="decimal"/>
      <w:lvlText w:val="%1.%2."/>
      <w:lvlJc w:val="left"/>
      <w:pPr>
        <w:tabs>
          <w:tab w:val="num" w:pos="0"/>
        </w:tabs>
        <w:ind w:left="2138" w:hanging="720"/>
      </w:pPr>
      <w:rPr/>
    </w:lvl>
    <w:lvl w:ilvl="2">
      <w:start w:val="1"/>
      <w:numFmt w:val="decimal"/>
      <w:lvlText w:val="%1.%2.%3."/>
      <w:lvlJc w:val="left"/>
      <w:pPr>
        <w:tabs>
          <w:tab w:val="num" w:pos="0"/>
        </w:tabs>
        <w:ind w:left="3196" w:hanging="720"/>
      </w:pPr>
      <w:rPr/>
    </w:lvl>
    <w:lvl w:ilvl="3">
      <w:start w:val="1"/>
      <w:numFmt w:val="decimal"/>
      <w:lvlText w:val="%1.%2.%3.%4."/>
      <w:lvlJc w:val="left"/>
      <w:pPr>
        <w:tabs>
          <w:tab w:val="num" w:pos="0"/>
        </w:tabs>
        <w:ind w:left="4614" w:hanging="1080"/>
      </w:pPr>
      <w:rPr/>
    </w:lvl>
    <w:lvl w:ilvl="4">
      <w:start w:val="1"/>
      <w:numFmt w:val="decimal"/>
      <w:lvlText w:val="%1.%2.%3.%4.%5."/>
      <w:lvlJc w:val="left"/>
      <w:pPr>
        <w:tabs>
          <w:tab w:val="num" w:pos="0"/>
        </w:tabs>
        <w:ind w:left="5672" w:hanging="1080"/>
      </w:pPr>
      <w:rPr/>
    </w:lvl>
    <w:lvl w:ilvl="5">
      <w:start w:val="1"/>
      <w:numFmt w:val="decimal"/>
      <w:lvlText w:val="%1.%2.%3.%4.%5.%6."/>
      <w:lvlJc w:val="left"/>
      <w:pPr>
        <w:tabs>
          <w:tab w:val="num" w:pos="0"/>
        </w:tabs>
        <w:ind w:left="7090" w:hanging="1440"/>
      </w:pPr>
      <w:rPr/>
    </w:lvl>
    <w:lvl w:ilvl="6">
      <w:start w:val="1"/>
      <w:numFmt w:val="decimal"/>
      <w:lvlText w:val="%1.%2.%3.%4.%5.%6.%7."/>
      <w:lvlJc w:val="left"/>
      <w:pPr>
        <w:tabs>
          <w:tab w:val="num" w:pos="0"/>
        </w:tabs>
        <w:ind w:left="8508" w:hanging="1800"/>
      </w:pPr>
      <w:rPr/>
    </w:lvl>
    <w:lvl w:ilvl="7">
      <w:start w:val="1"/>
      <w:numFmt w:val="decimal"/>
      <w:lvlText w:val="%1.%2.%3.%4.%5.%6.%7.%8."/>
      <w:lvlJc w:val="left"/>
      <w:pPr>
        <w:tabs>
          <w:tab w:val="num" w:pos="0"/>
        </w:tabs>
        <w:ind w:left="9566" w:hanging="1800"/>
      </w:pPr>
      <w:rPr/>
    </w:lvl>
    <w:lvl w:ilvl="8">
      <w:start w:val="1"/>
      <w:numFmt w:val="decimal"/>
      <w:lvlText w:val="%1.%2.%3.%4.%5.%6.%7.%8.%9."/>
      <w:lvlJc w:val="left"/>
      <w:pPr>
        <w:tabs>
          <w:tab w:val="num" w:pos="0"/>
        </w:tabs>
        <w:ind w:left="10984" w:hanging="2160"/>
      </w:pPr>
      <w:rPr/>
    </w:lvl>
  </w:abstractNum>
  <w:abstractNum w:abstractNumId="16">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9">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1">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22">
    <w:lvl w:ilvl="0">
      <w:start w:val="2"/>
      <w:numFmt w:val="decimal"/>
      <w:lvlText w:val="%1."/>
      <w:lvlJc w:val="left"/>
      <w:pPr>
        <w:tabs>
          <w:tab w:val="num" w:pos="0"/>
        </w:tabs>
        <w:ind w:left="660" w:hanging="660"/>
      </w:pPr>
      <w:rPr/>
    </w:lvl>
    <w:lvl w:ilvl="1">
      <w:start w:val="3"/>
      <w:numFmt w:val="decimal"/>
      <w:lvlText w:val="%1.%2."/>
      <w:lvlJc w:val="left"/>
      <w:pPr>
        <w:tabs>
          <w:tab w:val="num" w:pos="0"/>
        </w:tabs>
        <w:ind w:left="1015" w:hanging="660"/>
      </w:pPr>
      <w:rPr/>
    </w:lvl>
    <w:lvl w:ilvl="2">
      <w:start w:val="19"/>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3">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4">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5">
    <w:lvl w:ilvl="0">
      <w:start w:val="5"/>
      <w:numFmt w:val="decimal"/>
      <w:lvlText w:val="%1."/>
      <w:lvlJc w:val="left"/>
      <w:pPr>
        <w:tabs>
          <w:tab w:val="num" w:pos="0"/>
        </w:tabs>
        <w:ind w:left="360" w:hanging="360"/>
      </w:pPr>
      <w:rPr/>
    </w:lvl>
    <w:lvl w:ilvl="1">
      <w:start w:val="1"/>
      <w:numFmt w:val="decimal"/>
      <w:lvlText w:val="%1.%2."/>
      <w:lvlJc w:val="left"/>
      <w:pPr>
        <w:tabs>
          <w:tab w:val="num" w:pos="0"/>
        </w:tabs>
        <w:ind w:left="1500"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6">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lvl>
    <w:lvl w:ilvl="2">
      <w:start w:val="3"/>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7">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b w:val="false"/>
      </w:rPr>
    </w:lvl>
    <w:lvl w:ilvl="2">
      <w:start w:val="4"/>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8">
    <w:lvl w:ilvl="0">
      <w:start w:val="6"/>
      <w:numFmt w:val="decimal"/>
      <w:lvlText w:val="%1."/>
      <w:lvlJc w:val="left"/>
      <w:pPr>
        <w:tabs>
          <w:tab w:val="num" w:pos="0"/>
        </w:tabs>
        <w:ind w:left="360" w:hanging="360"/>
      </w:pPr>
      <w:rPr/>
    </w:lvl>
    <w:lvl w:ilvl="1">
      <w:start w:val="2"/>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abstractNum w:abstractNumId="29">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3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paragraph" w:styleId="Style18">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9">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0"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1" w:customStyle="1">
    <w:name w:val="Пункт"/>
    <w:basedOn w:val="Normal"/>
    <w:qFormat/>
    <w:rsid w:val="005f1e81"/>
    <w:pPr>
      <w:numPr>
        <w:ilvl w:val="2"/>
        <w:numId w:val="2"/>
      </w:numPr>
      <w:jc w:val="both"/>
    </w:pPr>
    <w:rPr>
      <w:sz w:val="28"/>
      <w:lang w:val="ru-RU"/>
    </w:rPr>
  </w:style>
  <w:style w:type="paragraph" w:styleId="Style22" w:customStyle="1">
    <w:name w:val="Подпункт"/>
    <w:basedOn w:val="Style21"/>
    <w:qFormat/>
    <w:rsid w:val="005f1e81"/>
    <w:pPr>
      <w:numPr>
        <w:ilvl w:val="3"/>
      </w:numPr>
    </w:pPr>
    <w:rPr/>
  </w:style>
  <w:style w:type="paragraph" w:styleId="Style23" w:customStyle="1">
    <w:name w:val="Подподпункт"/>
    <w:basedOn w:val="Style22"/>
    <w:qFormat/>
    <w:rsid w:val="005f1e81"/>
    <w:pPr>
      <w:numPr>
        <w:ilvl w:val="4"/>
      </w:numPr>
    </w:pPr>
    <w:rPr/>
  </w:style>
  <w:style w:type="paragraph" w:styleId="Style24" w:customStyle="1">
    <w:name w:val="Пункт договора"/>
    <w:basedOn w:val="Normal"/>
    <w:qFormat/>
    <w:rsid w:val="005f1e81"/>
    <w:pPr>
      <w:widowControl w:val="false"/>
      <w:jc w:val="both"/>
    </w:pPr>
    <w:rPr>
      <w:rFonts w:ascii="Arial" w:hAnsi="Arial"/>
      <w:sz w:val="20"/>
      <w:szCs w:val="20"/>
      <w:lang w:val="ru-RU"/>
    </w:rPr>
  </w:style>
  <w:style w:type="paragraph" w:styleId="Style25"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6" w:customStyle="1">
    <w:name w:val="Раздел договора"/>
    <w:basedOn w:val="Normal"/>
    <w:next w:val="Style24"/>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7"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28">
    <w:name w:val="Колонтитул"/>
    <w:basedOn w:val="Normal"/>
    <w:qFormat/>
    <w:pPr/>
    <w:rPr/>
  </w:style>
  <w:style w:type="paragraph" w:styleId="Header">
    <w:name w:val="Header"/>
    <w:basedOn w:val="Normal"/>
    <w:link w:val="Style11"/>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8"/>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8"/>
        <w:tab w:val="left" w:pos="1620" w:leader="none"/>
      </w:tabs>
      <w:overflowPunct w:val="fals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http://www.cbr.ru/" TargetMode="External"/><Relationship Id="rId6" Type="http://schemas.openxmlformats.org/officeDocument/2006/relationships/hyperlink" Target="http://www.asv.org.ru))" TargetMode="External"/><Relationship Id="rId7" Type="http://schemas.openxmlformats.org/officeDocument/2006/relationships/hyperlink" Target="http://www.cbr.ru/"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Relationship Id="rId21" Type="http://schemas.openxmlformats.org/officeDocument/2006/relationships/customXml" Target="../customXml/item2.xml"/><Relationship Id="rId22" Type="http://schemas.openxmlformats.org/officeDocument/2006/relationships/customXml" Target="../customXml/item3.xml"/><Relationship Id="rId23" Type="http://schemas.openxmlformats.org/officeDocument/2006/relationships/customXml" Target="../customXml/item4.xml"/><Relationship Id="rId24" Type="http://schemas.openxmlformats.org/officeDocument/2006/relationships/customXml" Target="../customXml/item5.xml"/><Relationship Id="rId25" Type="http://schemas.openxmlformats.org/officeDocument/2006/relationships/customXml" Target="../customXml/item6.xml"/><Relationship Id="rId26" Type="http://schemas.openxmlformats.org/officeDocument/2006/relationships/customXml" Target="../customXml/item7.xml"/>
</Relationships>
</file>

<file path=word/_rels/footnotes.xml.rels><?xml version="1.0" encoding="UTF-8"?>
<Relationships xmlns="http://schemas.openxmlformats.org/package/2006/relationships"><Relationship Id="rId1" Type="http://schemas.openxmlformats.org/officeDocument/2006/relationships/hyperlink" Target="http://zakupki.rushydro.ru/PublicContent/Section/6"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C87D4D37-77F6-4E7B-9D93-C2036667FDC2}">
  <ds:schemaRefs>
    <ds:schemaRef ds:uri="http://schemas.openxmlformats.org/officeDocument/2006/bibliography"/>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F4DAF7FF-3378-4DA1-9325-7BD769AE808C}">
  <ds:schemaRefs>
    <ds:schemaRef ds:uri="http://schemas.openxmlformats.org/officeDocument/2006/bibliography"/>
  </ds:schemaRefs>
</ds:datastoreItem>
</file>

<file path=customXml/itemProps6.xml><?xml version="1.0" encoding="utf-8"?>
<ds:datastoreItem xmlns:ds="http://schemas.openxmlformats.org/officeDocument/2006/customXml" ds:itemID="{FCF81222-8206-4181-BF7D-1BE76AE054B7}">
  <ds:schemaRefs>
    <ds:schemaRef ds:uri="http://schemas.openxmlformats.org/officeDocument/2006/bibliography"/>
  </ds:schemaRefs>
</ds:datastoreItem>
</file>

<file path=customXml/itemProps7.xml><?xml version="1.0" encoding="utf-8"?>
<ds:datastoreItem xmlns:ds="http://schemas.openxmlformats.org/officeDocument/2006/customXml" ds:itemID="{0345D9A7-277B-449F-B5A1-536476EF5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Application>AlterOffice/3.4.0.9$Linux_X86_64 LibreOffice_project/b8daf9e823b1a5463a2f48435ddc2e8696e7d4fc</Application>
  <AppVersion>15.0000</AppVersion>
  <Pages>32</Pages>
  <Words>11016</Words>
  <Characters>78778</Characters>
  <CharactersWithSpaces>89746</CharactersWithSpaces>
  <Paragraphs>546</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2020-06-09T22:30:00Z</dcterms:created>
  <dc:creator>UK VoHEC</dc:creator>
  <dc:description/>
  <dc:language>ru-RU</dc:language>
  <cp:lastModifiedBy>gritskikhea@corp.gidroogk.com</cp:lastModifiedBy>
  <cp:lastPrinted>2016-12-15T13:00:00Z</cp:lastPrinted>
  <dcterms:modified xsi:type="dcterms:W3CDTF">2026-06-30T16:43:52Z</dcterms:modified>
  <cp:revision>21</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