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7.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embeddings/oleObject1.xlsx" ContentType="application/vnd.openxmlformats-officedocument.spreadsheetml.sheet"/>
  <Override PartName="/word/media/image1.wmf" ContentType="image/x-wmf"/>
  <Override PartName="/word/media/image2.png" ContentType="image/png"/>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rPr>
      </w:pPr>
      <w:r>
        <w:rPr>
          <w:lang w:val="en-US"/>
        </w:rPr>
      </w:r>
    </w:p>
    <w:p>
      <w:pPr>
        <w:pStyle w:val="Normal"/>
        <w:rPr>
          <w:lang w:val="ru-RU"/>
        </w:rPr>
      </w:pPr>
      <w:r>
        <w:rPr>
          <w:lang w:val="ru-RU"/>
        </w:rPr>
      </w:r>
    </w:p>
    <w:p>
      <w:pPr>
        <w:pStyle w:val="Normal"/>
        <w:keepNext w:val="true"/>
        <w:keepLines/>
        <w:jc w:val="right"/>
        <w:rPr/>
      </w:pPr>
      <w:r>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rFonts w:eastAsia="Calibri"/>
          <w:b/>
          <w:lang w:val="ru-RU"/>
        </w:rPr>
      </w:pPr>
      <w:r>
        <w:rPr>
          <w:rFonts w:eastAsia="Calibri"/>
          <w:b/>
          <w:lang w:val="ru-RU"/>
        </w:rPr>
      </w:r>
    </w:p>
    <w:p>
      <w:pPr>
        <w:pStyle w:val="Normal"/>
        <w:keepNext w:val="true"/>
        <w:keepLines/>
        <w:jc w:val="center"/>
        <w:rPr>
          <w:lang w:val="ru-RU"/>
        </w:rPr>
      </w:pPr>
      <w:r>
        <w:rPr>
          <w:rFonts w:eastAsia="Calibri"/>
          <w:b/>
          <w:lang w:val="ru-RU"/>
        </w:rPr>
        <w:t>Техническое требование на выполнение работ</w:t>
      </w:r>
    </w:p>
    <w:p>
      <w:pPr>
        <w:pStyle w:val="Normal"/>
        <w:ind w:right="-2" w:hanging="0"/>
        <w:jc w:val="center"/>
        <w:rPr>
          <w:rFonts w:eastAsia="Calibri"/>
          <w:b/>
          <w:lang w:val="ru-RU"/>
        </w:rPr>
      </w:pPr>
      <w:r>
        <w:rPr>
          <w:rFonts w:eastAsia="Calibri"/>
          <w:b/>
          <w:lang w:val="ru-RU"/>
        </w:rPr>
        <w:t>«ОКПД2 33.12.29.900 Выполнение работ по текущему ремонту дожимной компрессорной установки ЯГРЭС-2 для нужд филиала Якутская ГРЭС в рамках исполнения ремонтной программы»</w:t>
      </w:r>
    </w:p>
    <w:p>
      <w:pPr>
        <w:pStyle w:val="Normal"/>
        <w:jc w:val="center"/>
        <w:rPr>
          <w:lang w:val="ru-RU"/>
        </w:rPr>
      </w:pPr>
      <w:r>
        <w:rPr>
          <w:lang w:val="ru-RU"/>
        </w:rPr>
      </w:r>
      <w:r>
        <w:br w:type="page"/>
      </w:r>
    </w:p>
    <w:p>
      <w:pPr>
        <w:pStyle w:val="ListParagraph"/>
        <w:numPr>
          <w:ilvl w:val="1"/>
          <w:numId w:val="13"/>
        </w:numPr>
        <w:rPr>
          <w:rFonts w:ascii="Times New Roman" w:hAnsi="Times New Roman" w:cs="Times New Roman"/>
        </w:rPr>
      </w:pPr>
      <w:bookmarkStart w:id="0" w:name="_GoBack"/>
      <w:bookmarkEnd w:id="0"/>
      <w:r>
        <w:rPr>
          <w:rFonts w:cs="Times New Roman" w:ascii="Times New Roman" w:hAnsi="Times New Roman"/>
          <w:b/>
        </w:rPr>
        <w:t>Обозначения и сокращения</w:t>
      </w:r>
    </w:p>
    <w:p>
      <w:pPr>
        <w:pStyle w:val="Normal"/>
        <w:keepNext w:val="true"/>
        <w:keepLines/>
        <w:jc w:val="center"/>
        <w:rPr>
          <w:rFonts w:eastAsia="Calibri"/>
          <w:b/>
          <w:i/>
          <w:i/>
        </w:rPr>
      </w:pPr>
      <w:r>
        <w:rPr>
          <w:rFonts w:eastAsia="Calibri"/>
          <w:b/>
          <w:i/>
        </w:rPr>
      </w:r>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56"/>
        <w:gridCol w:w="7726"/>
      </w:tblGrid>
      <w:tr>
        <w:trPr>
          <w:trHeight w:val="264" w:hRule="atLeast"/>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Style w:val="Style16"/>
                <w:b w:val="false"/>
                <w:bCs/>
                <w:i w:val="false"/>
                <w:i w:val="false"/>
              </w:rPr>
            </w:pPr>
            <w:r>
              <w:rPr/>
              <w:t>ТТ</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rPr>
            </w:pPr>
            <w:r>
              <w:rPr/>
              <w:t>технические требования</w:t>
            </w:r>
          </w:p>
        </w:tc>
      </w:tr>
      <w:tr>
        <w:trPr>
          <w:trHeight w:val="158" w:hRule="atLeast"/>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Style w:val="Style16"/>
                <w:b w:val="false"/>
                <w:bCs/>
                <w:i w:val="false"/>
                <w:i w:val="false"/>
              </w:rPr>
            </w:pPr>
            <w:r>
              <w:rPr/>
              <w:t>ЯГРЭС</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lang w:val="ru-RU"/>
              </w:rPr>
            </w:pPr>
            <w:r>
              <w:rPr>
                <w:lang w:val="ru-RU"/>
              </w:rPr>
              <w:t>Якутская государственная районная электрическая станция</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Style w:val="Style16"/>
                <w:b w:val="false"/>
                <w:bCs/>
                <w:i w:val="false"/>
                <w:i w:val="false"/>
              </w:rPr>
            </w:pPr>
            <w:r>
              <w:rPr/>
              <w:t>ТУ</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rPr>
            </w:pPr>
            <w:r>
              <w:rPr/>
              <w:t>технические условия</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Style w:val="Style16"/>
                <w:b w:val="false"/>
                <w:bCs/>
                <w:i w:val="false"/>
                <w:i w:val="false"/>
              </w:rPr>
            </w:pPr>
            <w:r>
              <w:rPr/>
              <w:t>САУ</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rPr>
            </w:pPr>
            <w:r>
              <w:rPr/>
              <w:t>система автоматического управления</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Style w:val="Style16"/>
                <w:b w:val="false"/>
                <w:bCs/>
                <w:i w:val="false"/>
                <w:i w:val="false"/>
              </w:rPr>
            </w:pPr>
            <w:r>
              <w:rPr/>
              <w:t>ОППР</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lang w:val="ru-RU"/>
              </w:rPr>
            </w:pPr>
            <w:r>
              <w:rPr>
                <w:lang w:val="ru-RU"/>
              </w:rPr>
              <w:t>отдел планирования и подготовки ремонта</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Style w:val="Style16"/>
                <w:b w:val="false"/>
                <w:bCs/>
                <w:i w:val="false"/>
                <w:i w:val="false"/>
              </w:rPr>
            </w:pPr>
            <w:r>
              <w:rPr/>
              <w:t>КТЦ</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rPr>
            </w:pPr>
            <w:r>
              <w:rPr/>
              <w:t>котлотурбинный цех</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Style w:val="Style16"/>
                <w:b w:val="false"/>
                <w:bCs/>
                <w:i w:val="false"/>
                <w:i w:val="false"/>
              </w:rPr>
            </w:pPr>
            <w:r>
              <w:rPr/>
              <w:t>ЭЦ</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rPr>
            </w:pPr>
            <w:r>
              <w:rPr/>
              <w:t>электроцех</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Style w:val="Style16"/>
                <w:b w:val="false"/>
                <w:bCs/>
                <w:i w:val="false"/>
                <w:i w:val="false"/>
              </w:rPr>
            </w:pPr>
            <w:r>
              <w:rPr/>
              <w:t>Цех по АСУ ТП</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10" w:leader="none"/>
              </w:tabs>
              <w:spacing w:before="120" w:after="120"/>
              <w:jc w:val="both"/>
              <w:rPr>
                <w:rStyle w:val="Style16"/>
                <w:b w:val="false"/>
                <w:bCs/>
                <w:i w:val="false"/>
                <w:i w:val="false"/>
                <w:lang w:val="ru-RU"/>
              </w:rPr>
            </w:pPr>
            <w:r>
              <w:rPr>
                <w:lang w:val="ru-RU"/>
              </w:rPr>
              <w:t>цех по автоматическим системам управления технологическими процессами</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pPr>
            <w:r>
              <w:rPr/>
              <w:t>ВПР</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6"/>
                <w:b w:val="false"/>
                <w:bCs/>
                <w:i w:val="false"/>
                <w:i w:val="false"/>
              </w:rPr>
            </w:pPr>
            <w:r>
              <w:rPr/>
              <w:t>ведомость планируемых работ</w:t>
            </w:r>
          </w:p>
        </w:tc>
      </w:tr>
      <w:tr>
        <w:trPr/>
        <w:tc>
          <w:tcPr>
            <w:tcW w:w="97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350" w:leader="none"/>
              </w:tabs>
              <w:spacing w:before="120" w:after="120"/>
              <w:jc w:val="center"/>
              <w:rPr>
                <w:b/>
                <w:bCs/>
                <w:iCs/>
              </w:rPr>
            </w:pPr>
            <w:r>
              <w:rPr>
                <w:b/>
                <w:bCs/>
                <w:iCs/>
              </w:rPr>
              <w:t>Термины и определения</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pPr>
            <w:r>
              <w:rPr/>
              <w:t>Инспекция</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350" w:leader="none"/>
              </w:tabs>
              <w:spacing w:before="120" w:after="120"/>
              <w:jc w:val="both"/>
              <w:rPr>
                <w:lang w:val="ru-RU"/>
              </w:rPr>
            </w:pPr>
            <w:r>
              <w:rPr>
                <w:lang w:val="ru-RU"/>
              </w:rPr>
              <w:t>означает осмотр чего-либо с целью выявления и устранения несоответствий.</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pPr>
            <w:r>
              <w:rPr/>
              <w:t>Материально-технические ресурсы</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350" w:leader="none"/>
              </w:tabs>
              <w:spacing w:before="120" w:after="120"/>
              <w:jc w:val="both"/>
              <w:rPr>
                <w:lang w:val="ru-RU"/>
              </w:rPr>
            </w:pPr>
            <w:r>
              <w:rPr>
                <w:lang w:val="ru-RU"/>
              </w:rPr>
              <w:t>Материалы (запасные части, инструменты и принадлежности - ЗИП), всевозможные материалы, запасные части, конструкции, детали, комплектующие изделия, инвентарь, сырье, смазочные материалы, иные товары, которые Исполнитель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надёжной эксплуатации Объекта.</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pPr>
            <w:r>
              <w:rPr/>
              <w:t>ДКС</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350" w:leader="none"/>
              </w:tabs>
              <w:spacing w:before="120" w:after="120"/>
              <w:jc w:val="both"/>
              <w:rPr>
                <w:lang w:val="ru-RU"/>
              </w:rPr>
            </w:pPr>
            <w:r>
              <w:rPr>
                <w:lang w:val="ru-RU"/>
              </w:rPr>
              <w:t>Дожимная компрессорная станция</w:t>
            </w:r>
          </w:p>
        </w:tc>
      </w:tr>
      <w:tr>
        <w:trPr/>
        <w:tc>
          <w:tcPr>
            <w:tcW w:w="2056"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pPr>
            <w:r>
              <w:rPr/>
              <w:t>ДКУ</w:t>
            </w:r>
          </w:p>
        </w:tc>
        <w:tc>
          <w:tcPr>
            <w:tcW w:w="7726" w:type="dxa"/>
            <w:tcBorders>
              <w:left w:val="single" w:sz="4" w:space="0" w:color="000000"/>
              <w:bottom w:val="single" w:sz="4" w:space="0" w:color="000000"/>
              <w:right w:val="single" w:sz="4" w:space="0" w:color="000000"/>
            </w:tcBorders>
          </w:tcPr>
          <w:p>
            <w:pPr>
              <w:pStyle w:val="Normal"/>
              <w:widowControl w:val="false"/>
              <w:tabs>
                <w:tab w:val="clear" w:pos="708"/>
                <w:tab w:val="left" w:pos="1350" w:leader="none"/>
              </w:tabs>
              <w:spacing w:before="120" w:after="120"/>
              <w:jc w:val="both"/>
              <w:rPr>
                <w:lang w:val="ru-RU"/>
              </w:rPr>
            </w:pPr>
            <w:r>
              <w:rPr>
                <w:lang w:val="ru-RU"/>
              </w:rPr>
              <w:t>Дожимная компрессорная установка</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pPr>
            <w:r>
              <w:rPr/>
              <w:t>Объект</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350" w:leader="none"/>
              </w:tabs>
              <w:spacing w:before="120" w:after="120"/>
              <w:jc w:val="both"/>
              <w:rPr>
                <w:lang w:val="ru-RU"/>
              </w:rPr>
            </w:pPr>
            <w:r>
              <w:rPr>
                <w:lang w:val="ru-RU"/>
              </w:rPr>
              <w:t>Установка или объект, где расположено ремонтируемое оборудование в составе одной ДКУ Якутской ГРЭС ПАО «Якутскэнерго»</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pPr>
            <w:r>
              <w:rPr/>
              <w:t>Площадка</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350" w:leader="none"/>
              </w:tabs>
              <w:spacing w:before="120" w:after="120"/>
              <w:jc w:val="both"/>
              <w:rPr>
                <w:lang w:val="ru-RU"/>
              </w:rPr>
            </w:pPr>
            <w:r>
              <w:rPr>
                <w:lang w:val="ru-RU"/>
              </w:rPr>
              <w:t>Объект недвижимости, где расположен Объект</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pPr>
            <w:r>
              <w:rPr/>
              <w:t>Рабочие Часы</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350" w:leader="none"/>
              </w:tabs>
              <w:spacing w:before="120" w:after="120"/>
              <w:jc w:val="both"/>
              <w:rPr>
                <w:lang w:val="ru-RU"/>
              </w:rPr>
            </w:pPr>
            <w:r>
              <w:rPr>
                <w:lang w:val="ru-RU"/>
              </w:rPr>
              <w:t>Фактическое число часов, в течение которых Обслуживаемое оборудование находится в эксплуатации</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pPr>
            <w:r>
              <w:rPr/>
              <w:t>Работы</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350" w:leader="none"/>
              </w:tabs>
              <w:spacing w:before="120" w:after="120"/>
              <w:jc w:val="both"/>
              <w:rPr>
                <w:lang w:val="ru-RU"/>
              </w:rPr>
            </w:pPr>
            <w:r>
              <w:rPr>
                <w:lang w:val="ru-RU"/>
              </w:rPr>
              <w:t>Работы, услуги и рабочую силу, которые должны быть предоставлены Исполнителем в соответствии с настоящими техническими требованиями в рамках выполнения Планового Техобслуживания</w:t>
            </w:r>
          </w:p>
        </w:tc>
      </w:tr>
      <w:tr>
        <w:trPr/>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pPr>
            <w:r>
              <w:rPr/>
              <w:t>Части</w:t>
            </w:r>
          </w:p>
        </w:tc>
        <w:tc>
          <w:tcPr>
            <w:tcW w:w="77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350" w:leader="none"/>
              </w:tabs>
              <w:spacing w:before="120" w:after="120"/>
              <w:jc w:val="both"/>
              <w:rPr>
                <w:lang w:val="ru-RU"/>
              </w:rPr>
            </w:pPr>
            <w:r>
              <w:rPr>
                <w:lang w:val="ru-RU"/>
              </w:rPr>
              <w:t>Новые, отремонтированные или восстановленные части, материалы, детали и другие товары для ремонтируемого оборудования, поставляемые Исполнителем, его субподрядчиками или поставщиками.</w:t>
            </w:r>
          </w:p>
        </w:tc>
      </w:tr>
    </w:tbl>
    <w:p>
      <w:pPr>
        <w:pStyle w:val="Normal"/>
        <w:rPr>
          <w:lang w:val="ru-RU"/>
        </w:rPr>
      </w:pPr>
      <w:r>
        <w:rPr>
          <w:lang w:val="ru-RU"/>
        </w:rPr>
      </w:r>
    </w:p>
    <w:p>
      <w:pPr>
        <w:pStyle w:val="Normal"/>
        <w:rPr>
          <w:lang w:val="ru-RU"/>
        </w:rPr>
      </w:pPr>
      <w:r>
        <w:rPr>
          <w:lang w:val="ru-RU"/>
        </w:rPr>
      </w:r>
    </w:p>
    <w:p>
      <w:pPr>
        <w:pStyle w:val="Heading4"/>
        <w:keepLines w:val="false"/>
        <w:spacing w:before="120" w:after="60"/>
        <w:ind w:left="432" w:hanging="432"/>
        <w:rPr>
          <w:rFonts w:ascii="Times New Roman" w:hAnsi="Times New Roman" w:cs="Times New Roman"/>
          <w:b/>
          <w:i w:val="false"/>
          <w:i w:val="false"/>
          <w:color w:val="auto"/>
          <w:lang w:val="ru-RU"/>
        </w:rPr>
      </w:pPr>
      <w:bookmarkStart w:id="1" w:name="_Toc54643696"/>
      <w:r>
        <w:rPr>
          <w:rFonts w:cs="Times New Roman" w:ascii="Times New Roman" w:hAnsi="Times New Roman"/>
          <w:b/>
          <w:i w:val="false"/>
          <w:color w:val="auto"/>
          <w:lang w:val="ru-RU"/>
        </w:rPr>
        <w:t>1.2. Наименование закупаемой продукции</w:t>
      </w:r>
      <w:bookmarkStart w:id="2" w:name="_Toc46743507"/>
      <w:bookmarkEnd w:id="1"/>
    </w:p>
    <w:p>
      <w:pPr>
        <w:pStyle w:val="Heading4"/>
        <w:rPr>
          <w:rStyle w:val="Style16"/>
          <w:rFonts w:ascii="Times New Roman" w:hAnsi="Times New Roman" w:cs="Times New Roman"/>
          <w:b w:val="false"/>
          <w:color w:val="auto"/>
          <w:lang w:val="ru-RU"/>
        </w:rPr>
      </w:pPr>
      <w:r>
        <w:rPr>
          <w:rFonts w:cs="Times New Roman" w:ascii="Times New Roman" w:hAnsi="Times New Roman"/>
          <w:i w:val="false"/>
          <w:color w:val="auto"/>
          <w:lang w:val="ru-RU"/>
        </w:rPr>
        <w:t>«Выполнение работ по текущему ремонту дожимной компрессорной установки ЯГРЭС-2 для нужд филиала Якутская ГРЭС в рамках исполнения ремонтной программы»</w:t>
      </w:r>
    </w:p>
    <w:p>
      <w:pPr>
        <w:pStyle w:val="Heading4"/>
        <w:keepLines w:val="false"/>
        <w:spacing w:before="240" w:after="60"/>
        <w:ind w:left="431" w:hanging="431"/>
        <w:rPr>
          <w:rFonts w:ascii="Times New Roman" w:hAnsi="Times New Roman" w:cs="Times New Roman"/>
          <w:b/>
          <w:i w:val="false"/>
          <w:i w:val="false"/>
          <w:color w:val="auto"/>
          <w:lang w:val="ru-RU"/>
        </w:rPr>
      </w:pPr>
      <w:bookmarkStart w:id="3" w:name="_Toc54643697"/>
      <w:r>
        <w:rPr>
          <w:rFonts w:cs="Times New Roman" w:ascii="Times New Roman" w:hAnsi="Times New Roman"/>
          <w:b/>
          <w:i w:val="false"/>
          <w:color w:val="auto"/>
          <w:lang w:val="ru-RU"/>
        </w:rPr>
        <w:t xml:space="preserve">1.3. Цель </w:t>
      </w:r>
      <w:bookmarkEnd w:id="2"/>
      <w:bookmarkEnd w:id="3"/>
      <w:r>
        <w:rPr>
          <w:rFonts w:cs="Times New Roman" w:ascii="Times New Roman" w:hAnsi="Times New Roman"/>
          <w:b/>
          <w:i w:val="false"/>
          <w:color w:val="auto"/>
          <w:lang w:val="ru-RU"/>
        </w:rPr>
        <w:t>выполнения работ</w:t>
      </w:r>
    </w:p>
    <w:p>
      <w:pPr>
        <w:pStyle w:val="Heading4"/>
        <w:jc w:val="both"/>
        <w:rPr>
          <w:lang w:val="ru-RU"/>
        </w:rPr>
      </w:pPr>
      <w:r>
        <w:rPr>
          <w:rFonts w:cs="Times New Roman" w:ascii="Times New Roman" w:hAnsi="Times New Roman"/>
          <w:i w:val="false"/>
          <w:color w:val="000000"/>
          <w:lang w:val="ru-RU"/>
        </w:rPr>
        <w:t>Выполнение работ по ремонту компрессора с изготовлением новых запчастей (в соотвествии с Приложением №2 Этап-2) для ДКУ-2 Якутской ГРЭС-2. Реинжиниринг деталей, замена дефектных частей, пусконаладка компрессора.</w:t>
      </w:r>
    </w:p>
    <w:p>
      <w:pPr>
        <w:pStyle w:val="Normal"/>
        <w:rPr>
          <w:lang w:val="ru-RU" w:eastAsia="x-none"/>
        </w:rPr>
      </w:pPr>
      <w:r>
        <w:rPr>
          <w:lang w:val="ru-RU" w:eastAsia="x-none"/>
        </w:rPr>
      </w:r>
    </w:p>
    <w:p>
      <w:pPr>
        <w:pStyle w:val="Heading4"/>
        <w:keepLines w:val="false"/>
        <w:spacing w:before="120" w:after="60"/>
        <w:ind w:left="432" w:hanging="432"/>
        <w:rPr>
          <w:rFonts w:ascii="Times New Roman" w:hAnsi="Times New Roman" w:cs="Times New Roman"/>
          <w:b/>
          <w:i w:val="false"/>
          <w:i w:val="false"/>
          <w:color w:val="auto"/>
          <w:lang w:val="ru-RU"/>
        </w:rPr>
      </w:pPr>
      <w:bookmarkStart w:id="4" w:name="_Toc46743508"/>
      <w:bookmarkStart w:id="5" w:name="_Toc54643698"/>
      <w:r>
        <w:rPr>
          <w:rFonts w:cs="Times New Roman" w:ascii="Times New Roman" w:hAnsi="Times New Roman"/>
          <w:b/>
          <w:i w:val="false"/>
          <w:color w:val="auto"/>
          <w:lang w:val="ru-RU"/>
        </w:rPr>
        <w:t>1.4. Существующее положение</w:t>
      </w:r>
      <w:bookmarkEnd w:id="4"/>
      <w:bookmarkEnd w:id="5"/>
    </w:p>
    <w:p>
      <w:pPr>
        <w:pStyle w:val="Heading4"/>
        <w:ind w:firstLine="709"/>
        <w:jc w:val="both"/>
        <w:rPr>
          <w:lang w:val="ru-RU"/>
        </w:rPr>
      </w:pPr>
      <w:r>
        <w:rPr>
          <w:rFonts w:cs="Times New Roman" w:ascii="Times New Roman" w:hAnsi="Times New Roman"/>
          <w:i w:val="false"/>
          <w:color w:val="000000"/>
          <w:lang w:val="ru-RU"/>
        </w:rPr>
        <w:t>Износ запчастей ДКУ-2</w:t>
      </w:r>
    </w:p>
    <w:p>
      <w:pPr>
        <w:pStyle w:val="Normal"/>
        <w:rPr>
          <w:lang w:val="ru-RU"/>
        </w:rPr>
      </w:pPr>
      <w:r>
        <w:rPr>
          <w:lang w:val="ru-RU"/>
        </w:rPr>
      </w:r>
    </w:p>
    <w:p>
      <w:pPr>
        <w:pStyle w:val="Normal"/>
        <w:rPr>
          <w:b/>
          <w:lang w:val="ru-RU"/>
        </w:rPr>
      </w:pPr>
      <w:r>
        <w:rPr>
          <w:b/>
          <w:lang w:val="ru-RU"/>
        </w:rPr>
        <w:t>Таблица 1. Перечень объектов Заказчика</w:t>
      </w:r>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817"/>
        <w:gridCol w:w="2852"/>
        <w:gridCol w:w="2136"/>
        <w:gridCol w:w="2129"/>
        <w:gridCol w:w="1984"/>
      </w:tblGrid>
      <w:tr>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w:t>
            </w:r>
          </w:p>
          <w:p>
            <w:pPr>
              <w:pStyle w:val="Normal"/>
              <w:widowControl w:val="false"/>
              <w:rPr/>
            </w:pPr>
            <w:r>
              <w:rPr/>
              <w:t>п/п</w:t>
            </w:r>
          </w:p>
        </w:tc>
        <w:tc>
          <w:tcPr>
            <w:tcW w:w="2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Наименование объекта</w:t>
            </w:r>
          </w:p>
          <w:p>
            <w:pPr>
              <w:pStyle w:val="Normal"/>
              <w:widowControl w:val="false"/>
              <w:jc w:val="center"/>
              <w:rPr/>
            </w:pPr>
            <w:r>
              <w:rPr/>
            </w:r>
          </w:p>
        </w:tc>
        <w:tc>
          <w:tcPr>
            <w:tcW w:w="21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 xml:space="preserve">Расположение объекта </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lang w:val="ru-RU"/>
              </w:rPr>
              <w:t xml:space="preserve">Наименование основного средства </w:t>
              <w:br/>
              <w:t>(в отношении которого выполняются работы)</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rPr>
              <w:t>1</w:t>
            </w:r>
          </w:p>
        </w:tc>
        <w:tc>
          <w:tcPr>
            <w:tcW w:w="2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rPr>
              <w:t>2</w:t>
            </w:r>
          </w:p>
        </w:tc>
        <w:tc>
          <w:tcPr>
            <w:tcW w:w="21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rPr>
              <w:t>3</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rPr>
              <w:t>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5"/>
              </w:numPr>
              <w:tabs>
                <w:tab w:val="clear" w:pos="708"/>
                <w:tab w:val="left" w:pos="0" w:leader="none"/>
              </w:tabs>
              <w:ind w:left="0" w:right="-562" w:hanging="0"/>
              <w:jc w:val="center"/>
              <w:rPr>
                <w:rFonts w:ascii="Times New Roman" w:hAnsi="Times New Roman" w:cs="Times New Roman"/>
              </w:rPr>
            </w:pPr>
            <w:r>
              <w:rPr>
                <w:rFonts w:cs="Times New Roman" w:ascii="Times New Roman" w:hAnsi="Times New Roman"/>
              </w:rPr>
            </w:r>
          </w:p>
        </w:tc>
        <w:tc>
          <w:tcPr>
            <w:tcW w:w="2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Cs/>
                <w:lang w:val="ru-RU"/>
              </w:rPr>
            </w:pPr>
            <w:r>
              <w:rPr>
                <w:iCs/>
                <w:lang w:val="ru-RU"/>
              </w:rPr>
              <w:t>Газодожимная компрессорная станция в шумозащитном кожухе  (ЯГРЭС-2)</w:t>
            </w:r>
          </w:p>
        </w:tc>
        <w:tc>
          <w:tcPr>
            <w:tcW w:w="21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Cs/>
                <w:lang w:val="ru-RU"/>
              </w:rPr>
            </w:pPr>
            <w:r>
              <w:rPr>
                <w:iCs/>
                <w:lang w:val="ru-RU"/>
              </w:rPr>
              <w:t>Место выполнения работ: г. Якутск, Вилюйский тр., 7 км., 2А Республика Саха (Якутия)</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Cs/>
                <w:lang w:val="ru-RU"/>
              </w:rPr>
            </w:pPr>
            <w:r>
              <w:rPr>
                <w:iCs/>
                <w:lang w:val="ru-RU"/>
              </w:rPr>
              <w:t>Газодожимная компрессорная станция в шумозащитном кожухе (ЯГРЭС-2)</w:t>
            </w:r>
          </w:p>
        </w:tc>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Cs/>
              </w:rPr>
            </w:pPr>
            <w:r>
              <w:rPr>
                <w:iCs/>
              </w:rPr>
              <w:t>инв.№ ГЯ000318</w:t>
            </w:r>
          </w:p>
          <w:p>
            <w:pPr>
              <w:pStyle w:val="Normal"/>
              <w:widowControl w:val="false"/>
              <w:ind w:firstLine="708"/>
              <w:rPr>
                <w:iCs/>
              </w:rPr>
            </w:pPr>
            <w:r>
              <w:rPr>
                <w:iCs/>
              </w:rPr>
            </w:r>
          </w:p>
        </w:tc>
      </w:tr>
    </w:tbl>
    <w:p>
      <w:pPr>
        <w:pStyle w:val="Heading4"/>
        <w:keepLines w:val="false"/>
        <w:spacing w:before="120" w:after="60"/>
        <w:rPr>
          <w:rStyle w:val="Style16"/>
          <w:rFonts w:ascii="Times New Roman" w:hAnsi="Times New Roman" w:cs="Times New Roman"/>
          <w:b w:val="false"/>
          <w:color w:val="auto"/>
          <w:lang w:val="ru-RU"/>
        </w:rPr>
      </w:pPr>
      <w:bookmarkStart w:id="6" w:name="_Toc54643700"/>
      <w:bookmarkStart w:id="7" w:name="_Toc46743509"/>
      <w:bookmarkStart w:id="8" w:name="_Hlk49857604"/>
      <w:r>
        <w:rPr>
          <w:rFonts w:cs="Times New Roman" w:ascii="Times New Roman" w:hAnsi="Times New Roman"/>
          <w:b/>
          <w:i w:val="false"/>
          <w:color w:val="auto"/>
          <w:lang w:val="ru-RU"/>
        </w:rPr>
        <w:t xml:space="preserve">1.5. Информация в отношении исполнения договора, </w:t>
      </w:r>
      <w:bookmarkStart w:id="9" w:name="_Hlk46492347"/>
      <w:r>
        <w:rPr>
          <w:rFonts w:cs="Times New Roman" w:ascii="Times New Roman" w:hAnsi="Times New Roman"/>
          <w:b/>
          <w:i w:val="false"/>
          <w:color w:val="auto"/>
          <w:lang w:val="ru-RU"/>
        </w:rPr>
        <w:t xml:space="preserve">которая должна быть учтена при подготовке заявки </w:t>
      </w:r>
      <w:bookmarkEnd w:id="9"/>
      <w:r>
        <w:rPr>
          <w:rFonts w:cs="Times New Roman" w:ascii="Times New Roman" w:hAnsi="Times New Roman"/>
          <w:b/>
          <w:i w:val="false"/>
          <w:color w:val="auto"/>
          <w:lang w:val="ru-RU"/>
        </w:rPr>
        <w:t>(в том числе перечень ресурсов, работ и документов, предоставляемых заказчиком на</w:t>
      </w:r>
      <w:r>
        <w:rPr>
          <w:rFonts w:cs="Times New Roman" w:ascii="Times New Roman" w:hAnsi="Times New Roman"/>
          <w:b/>
          <w:i w:val="false"/>
          <w:color w:val="auto"/>
        </w:rPr>
        <w:t> </w:t>
      </w:r>
      <w:r>
        <w:rPr>
          <w:rFonts w:cs="Times New Roman" w:ascii="Times New Roman" w:hAnsi="Times New Roman"/>
          <w:b/>
          <w:i w:val="false"/>
          <w:color w:val="auto"/>
          <w:lang w:val="ru-RU"/>
        </w:rPr>
        <w:t>этапе исполнения договора)</w:t>
      </w:r>
      <w:bookmarkEnd w:id="7"/>
      <w:bookmarkEnd w:id="8"/>
      <w:r>
        <w:rPr>
          <w:rFonts w:cs="Times New Roman" w:ascii="Times New Roman" w:hAnsi="Times New Roman"/>
          <w:b/>
          <w:i w:val="false"/>
          <w:color w:val="auto"/>
          <w:lang w:val="ru-RU"/>
        </w:rPr>
        <w:t xml:space="preserve"> </w:t>
      </w:r>
      <w:bookmarkStart w:id="10" w:name="_Hlk48209761"/>
      <w:bookmarkEnd w:id="6"/>
    </w:p>
    <w:p>
      <w:pPr>
        <w:pStyle w:val="Heading4"/>
        <w:spacing w:lineRule="auto" w:line="276" w:before="0" w:after="0"/>
        <w:jc w:val="both"/>
        <w:rPr>
          <w:rFonts w:ascii="Times New Roman" w:hAnsi="Times New Roman" w:cs="Times New Roman"/>
          <w:b/>
          <w:i w:val="false"/>
          <w:i w:val="false"/>
          <w:color w:val="auto"/>
          <w:lang w:val="ru-RU"/>
        </w:rPr>
      </w:pPr>
      <w:r>
        <w:rPr>
          <w:rFonts w:cs="Times New Roman" w:ascii="Times New Roman" w:hAnsi="Times New Roman"/>
          <w:i w:val="false"/>
          <w:color w:val="auto"/>
          <w:lang w:val="ru-RU"/>
        </w:rPr>
        <w:t xml:space="preserve">Заказчик предоставит Исполнителю: </w:t>
      </w:r>
    </w:p>
    <w:p>
      <w:pPr>
        <w:pStyle w:val="Heading4"/>
        <w:spacing w:lineRule="auto" w:line="276" w:before="0" w:after="0"/>
        <w:jc w:val="both"/>
        <w:rPr>
          <w:rFonts w:ascii="Times New Roman" w:hAnsi="Times New Roman" w:cs="Times New Roman"/>
          <w:b/>
          <w:i w:val="false"/>
          <w:i w:val="false"/>
          <w:color w:val="auto"/>
          <w:lang w:val="ru-RU"/>
        </w:rPr>
      </w:pPr>
      <w:r>
        <w:rPr>
          <w:rFonts w:cs="Times New Roman" w:ascii="Times New Roman" w:hAnsi="Times New Roman"/>
          <w:i w:val="false"/>
          <w:color w:val="auto"/>
          <w:lang w:val="ru-RU"/>
        </w:rPr>
        <w:t>1.  Следующие виды ресурсов (на безвозмездной основе на период выполнения работ):</w:t>
      </w:r>
    </w:p>
    <w:p>
      <w:pPr>
        <w:pStyle w:val="Heading4"/>
        <w:spacing w:lineRule="auto" w:line="276" w:before="0" w:after="0"/>
        <w:jc w:val="both"/>
        <w:rPr>
          <w:rFonts w:ascii="Times New Roman" w:hAnsi="Times New Roman" w:cs="Times New Roman"/>
          <w:b/>
          <w:i w:val="false"/>
          <w:i w:val="false"/>
          <w:color w:val="auto"/>
          <w:lang w:val="ru-RU"/>
        </w:rPr>
      </w:pPr>
      <w:r>
        <w:rPr>
          <w:rFonts w:cs="Times New Roman" w:ascii="Times New Roman" w:hAnsi="Times New Roman"/>
          <w:i w:val="false"/>
          <w:color w:val="auto"/>
          <w:lang w:val="ru-RU"/>
        </w:rPr>
        <w:t>1.1. Электроэнергия.</w:t>
      </w:r>
    </w:p>
    <w:p>
      <w:pPr>
        <w:pStyle w:val="Heading4"/>
        <w:spacing w:lineRule="auto" w:line="276" w:before="0" w:after="0"/>
        <w:jc w:val="both"/>
        <w:rPr>
          <w:rFonts w:ascii="Times New Roman" w:hAnsi="Times New Roman" w:cs="Times New Roman"/>
          <w:b/>
          <w:i w:val="false"/>
          <w:i w:val="false"/>
          <w:color w:val="auto"/>
          <w:lang w:val="ru-RU"/>
        </w:rPr>
      </w:pPr>
      <w:r>
        <w:rPr>
          <w:rFonts w:cs="Times New Roman" w:ascii="Times New Roman" w:hAnsi="Times New Roman"/>
          <w:i w:val="false"/>
          <w:color w:val="auto"/>
          <w:lang w:val="ru-RU"/>
        </w:rPr>
        <w:t>1.2. Вода.</w:t>
      </w:r>
    </w:p>
    <w:p>
      <w:pPr>
        <w:pStyle w:val="Normal"/>
        <w:spacing w:lineRule="auto" w:line="276"/>
        <w:jc w:val="both"/>
        <w:rPr>
          <w:lang w:val="ru-RU"/>
        </w:rPr>
      </w:pPr>
      <w:r>
        <w:rPr>
          <w:lang w:val="ru-RU"/>
        </w:rPr>
        <w:t>1.3. Подвод сжатого воздуха для пневмоинструмента.</w:t>
      </w:r>
    </w:p>
    <w:p>
      <w:pPr>
        <w:pStyle w:val="Normal"/>
        <w:spacing w:lineRule="auto" w:line="276"/>
        <w:jc w:val="both"/>
        <w:rPr>
          <w:rFonts w:eastAsia="Calibri"/>
          <w:bCs/>
          <w:lang w:val="ru-RU" w:eastAsia="x-none"/>
        </w:rPr>
      </w:pPr>
      <w:r>
        <w:rPr>
          <w:rFonts w:eastAsia="Calibri"/>
          <w:bCs/>
          <w:lang w:val="ru-RU" w:eastAsia="x-none"/>
        </w:rPr>
        <w:t>2.  Техническую документацию на ДКУ-2 (на этапе заключения договора);</w:t>
      </w:r>
    </w:p>
    <w:p>
      <w:pPr>
        <w:pStyle w:val="Normal"/>
        <w:spacing w:lineRule="auto" w:line="276"/>
        <w:jc w:val="both"/>
        <w:rPr>
          <w:rFonts w:eastAsia="Calibri"/>
          <w:bCs/>
          <w:lang w:val="ru-RU" w:eastAsia="x-none"/>
        </w:rPr>
      </w:pPr>
      <w:r>
        <w:rPr>
          <w:rFonts w:eastAsia="Calibri"/>
          <w:bCs/>
          <w:lang w:val="ru-RU" w:eastAsia="x-none"/>
        </w:rPr>
        <w:t xml:space="preserve">3. Помещение для размещения складирования и размещения персонала не более 50 м2;  </w:t>
      </w:r>
    </w:p>
    <w:p>
      <w:pPr>
        <w:pStyle w:val="Normal"/>
        <w:spacing w:lineRule="auto" w:line="276"/>
        <w:jc w:val="both"/>
        <w:rPr>
          <w:rFonts w:eastAsia="Calibri"/>
          <w:bCs/>
          <w:lang w:val="ru-RU" w:eastAsia="x-none"/>
        </w:rPr>
      </w:pPr>
      <w:r>
        <w:rPr>
          <w:rFonts w:eastAsia="Calibri"/>
          <w:bCs/>
          <w:lang w:val="ru-RU" w:eastAsia="x-none"/>
        </w:rPr>
        <w:t>4. Грузоподъёмные механизмы (на безвозмездной основе по необходимости);</w:t>
      </w:r>
    </w:p>
    <w:p>
      <w:pPr>
        <w:pStyle w:val="ListParagraph"/>
        <w:widowControl w:val="false"/>
        <w:tabs>
          <w:tab w:val="clear" w:pos="708"/>
          <w:tab w:val="left" w:pos="426" w:leader="none"/>
        </w:tabs>
        <w:spacing w:before="0" w:after="120"/>
        <w:ind w:left="0" w:hanging="0"/>
        <w:contextualSpacing/>
        <w:jc w:val="both"/>
        <w:rPr>
          <w:rFonts w:ascii="Times New Roman" w:hAnsi="Times New Roman" w:cs="Times New Roman"/>
          <w:iCs/>
        </w:rPr>
      </w:pPr>
      <w:r>
        <w:rPr>
          <w:rFonts w:cs="Times New Roman" w:ascii="Times New Roman" w:hAnsi="Times New Roman"/>
          <w:iCs/>
        </w:rPr>
        <w:t>5. Передаваемые части ДКУ-2 — подшипники, валы (при необходимости после письменного согласования Заказчика) (Приложение №7 к настоящим ТТ).</w:t>
      </w:r>
    </w:p>
    <w:p>
      <w:pPr>
        <w:pStyle w:val="Heading1"/>
        <w:pageBreakBefore w:val="false"/>
        <w:numPr>
          <w:ilvl w:val="0"/>
          <w:numId w:val="3"/>
        </w:numPr>
        <w:suppressAutoHyphens w:val="false"/>
        <w:spacing w:before="120" w:after="60"/>
        <w:ind w:left="0" w:hanging="0"/>
        <w:jc w:val="center"/>
        <w:rPr>
          <w:rFonts w:ascii="Times New Roman" w:hAnsi="Times New Roman" w:cs="Times New Roman"/>
          <w:iCs/>
          <w:caps w:val="false"/>
          <w:smallCaps w:val="false"/>
          <w:sz w:val="24"/>
          <w:szCs w:val="24"/>
        </w:rPr>
      </w:pPr>
      <w:bookmarkStart w:id="11" w:name="_Toc54643702"/>
      <w:bookmarkStart w:id="12" w:name="_Toc51339693"/>
      <w:bookmarkEnd w:id="10"/>
      <w:r>
        <w:rPr>
          <w:rFonts w:cs="Times New Roman" w:ascii="Times New Roman" w:hAnsi="Times New Roman"/>
          <w:iCs/>
          <w:sz w:val="24"/>
          <w:szCs w:val="24"/>
        </w:rPr>
        <w:t>Требования к продукции</w:t>
      </w:r>
      <w:bookmarkEnd w:id="11"/>
      <w:bookmarkEnd w:id="12"/>
    </w:p>
    <w:p>
      <w:pPr>
        <w:pStyle w:val="Heading4"/>
        <w:keepLines w:val="false"/>
        <w:spacing w:before="120" w:after="60"/>
        <w:ind w:left="432" w:hanging="432"/>
        <w:rPr>
          <w:rFonts w:ascii="Times New Roman" w:hAnsi="Times New Roman" w:cs="Times New Roman"/>
          <w:i w:val="false"/>
          <w:i w:val="false"/>
          <w:color w:val="auto"/>
          <w:lang w:val="ru-RU"/>
        </w:rPr>
      </w:pPr>
      <w:bookmarkStart w:id="13" w:name="_Toc54643703"/>
      <w:r>
        <w:rPr>
          <w:rFonts w:cs="Times New Roman" w:ascii="Times New Roman" w:hAnsi="Times New Roman"/>
          <w:i w:val="false"/>
          <w:color w:val="auto"/>
          <w:lang w:val="ru-RU"/>
        </w:rPr>
        <w:t xml:space="preserve">2.1. Требования к объемам и срокам </w:t>
      </w:r>
      <w:bookmarkEnd w:id="13"/>
      <w:r>
        <w:rPr>
          <w:rFonts w:cs="Times New Roman" w:ascii="Times New Roman" w:hAnsi="Times New Roman"/>
          <w:i w:val="false"/>
          <w:color w:val="auto"/>
          <w:lang w:val="ru-RU"/>
        </w:rPr>
        <w:t>выполнения работ</w:t>
      </w:r>
    </w:p>
    <w:p>
      <w:pPr>
        <w:pStyle w:val="Heading3"/>
        <w:keepLines w:val="false"/>
        <w:spacing w:before="120" w:after="60"/>
        <w:ind w:left="1224" w:hanging="504"/>
        <w:rPr>
          <w:rFonts w:ascii="Times New Roman" w:hAnsi="Times New Roman"/>
          <w:color w:val="auto"/>
          <w:lang w:val="ru-RU"/>
        </w:rPr>
      </w:pPr>
      <w:bookmarkStart w:id="14" w:name="_Toc54643704"/>
      <w:r>
        <w:rPr>
          <w:rFonts w:ascii="Times New Roman" w:hAnsi="Times New Roman"/>
          <w:color w:val="auto"/>
          <w:lang w:val="ru-RU"/>
        </w:rPr>
        <w:t xml:space="preserve">2.1.1. Требования к перечню и объему </w:t>
      </w:r>
      <w:bookmarkEnd w:id="14"/>
      <w:r>
        <w:rPr>
          <w:rFonts w:ascii="Times New Roman" w:hAnsi="Times New Roman"/>
          <w:color w:val="auto"/>
          <w:lang w:val="ru-RU"/>
        </w:rPr>
        <w:t>работ</w:t>
      </w:r>
    </w:p>
    <w:p>
      <w:pPr>
        <w:pStyle w:val="Normal"/>
        <w:rPr>
          <w:b/>
          <w:lang w:val="ru-RU" w:eastAsia="x-none"/>
        </w:rPr>
      </w:pPr>
      <w:r>
        <w:rPr>
          <w:b/>
          <w:lang w:val="ru-RU" w:eastAsia="x-none"/>
        </w:rPr>
        <w:t>Таблица 2. Перечень и объем выполняемых работ</w:t>
      </w:r>
    </w:p>
    <w:p>
      <w:pPr>
        <w:pStyle w:val="Normal"/>
        <w:rPr>
          <w:lang w:val="ru-RU" w:eastAsia="x-none"/>
        </w:rPr>
      </w:pPr>
      <w:r>
        <w:rPr>
          <w:lang w:val="ru-RU" w:eastAsia="x-none"/>
        </w:rPr>
      </w:r>
    </w:p>
    <w:tbl>
      <w:tblPr>
        <w:tblW w:w="9526"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738"/>
        <w:gridCol w:w="5840"/>
        <w:gridCol w:w="1388"/>
        <w:gridCol w:w="1559"/>
      </w:tblGrid>
      <w:tr>
        <w:trPr/>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lang w:val="ru-RU"/>
              </w:rPr>
            </w:pPr>
            <w:r>
              <w:rPr>
                <w:lang w:val="ru-RU"/>
              </w:rPr>
              <w:t>№</w:t>
            </w:r>
          </w:p>
          <w:p>
            <w:pPr>
              <w:pStyle w:val="Normal"/>
              <w:keepNext w:val="true"/>
              <w:widowControl w:val="false"/>
              <w:jc w:val="center"/>
              <w:rPr>
                <w:lang w:val="ru-RU"/>
              </w:rPr>
            </w:pPr>
            <w:r>
              <w:rPr>
                <w:lang w:val="ru-RU"/>
              </w:rPr>
              <w:t>п/п</w:t>
            </w:r>
          </w:p>
        </w:tc>
        <w:tc>
          <w:tcPr>
            <w:tcW w:w="584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lang w:val="ru-RU"/>
              </w:rPr>
            </w:pPr>
            <w:r>
              <w:rPr>
                <w:lang w:val="ru-RU"/>
              </w:rPr>
              <w:t>Наименование работ/ этапа работ</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lang w:val="ru-RU"/>
              </w:rPr>
              <w:t>Е</w:t>
            </w:r>
            <w:r>
              <w:rPr/>
              <w:t>диница измерения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Количество</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t>1</w:t>
            </w:r>
          </w:p>
        </w:tc>
        <w:tc>
          <w:tcPr>
            <w:tcW w:w="58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t>2</w:t>
            </w:r>
          </w:p>
        </w:tc>
        <w:tc>
          <w:tcPr>
            <w:tcW w:w="138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t>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t>4</w:t>
            </w:r>
          </w:p>
        </w:tc>
      </w:tr>
      <w:tr>
        <w:trPr/>
        <w:tc>
          <w:tcPr>
            <w:tcW w:w="73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ind w:left="0" w:hanging="0"/>
              <w:jc w:val="center"/>
              <w:rPr>
                <w:rFonts w:ascii="Times New Roman" w:hAnsi="Times New Roman" w:cs="Times New Roman"/>
                <w:iCs/>
              </w:rPr>
            </w:pPr>
            <w:r>
              <w:rPr>
                <w:rFonts w:cs="Times New Roman" w:ascii="Times New Roman" w:hAnsi="Times New Roman"/>
                <w:iCs/>
              </w:rPr>
              <w:t>1</w:t>
            </w:r>
          </w:p>
        </w:tc>
        <w:tc>
          <w:tcPr>
            <w:tcW w:w="5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iCs/>
              </w:rPr>
            </w:pPr>
            <w:r>
              <w:rPr>
                <w:iCs/>
                <w:lang w:val="ru-RU"/>
              </w:rPr>
              <w:t>Разборка ДКУ-2</w:t>
            </w:r>
          </w:p>
        </w:tc>
        <w:tc>
          <w:tcPr>
            <w:tcW w:w="294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Cs/>
                <w:lang w:val="ru-RU"/>
              </w:rPr>
              <w:t>В соответствии с Приложением №2 к настоящим ТТ</w:t>
            </w:r>
          </w:p>
        </w:tc>
      </w:tr>
      <w:tr>
        <w:trPr/>
        <w:tc>
          <w:tcPr>
            <w:tcW w:w="738" w:type="dxa"/>
            <w:tcBorders>
              <w:left w:val="single" w:sz="4" w:space="0" w:color="000000"/>
              <w:bottom w:val="single" w:sz="4" w:space="0" w:color="000000"/>
              <w:right w:val="single" w:sz="4" w:space="0" w:color="000000"/>
            </w:tcBorders>
            <w:vAlign w:val="center"/>
          </w:tcPr>
          <w:p>
            <w:pPr>
              <w:pStyle w:val="ListParagraph"/>
              <w:widowControl w:val="false"/>
              <w:ind w:left="0" w:hanging="0"/>
              <w:jc w:val="center"/>
              <w:rPr>
                <w:rFonts w:ascii="Times New Roman" w:hAnsi="Times New Roman" w:cs="Times New Roman"/>
                <w:iCs/>
              </w:rPr>
            </w:pPr>
            <w:r>
              <w:rPr>
                <w:rFonts w:cs="Times New Roman" w:ascii="Times New Roman" w:hAnsi="Times New Roman"/>
                <w:iCs/>
              </w:rPr>
              <w:t>2</w:t>
            </w:r>
          </w:p>
        </w:tc>
        <w:tc>
          <w:tcPr>
            <w:tcW w:w="5840" w:type="dxa"/>
            <w:tcBorders>
              <w:left w:val="single" w:sz="4" w:space="0" w:color="000000"/>
              <w:bottom w:val="single" w:sz="4" w:space="0" w:color="000000"/>
              <w:right w:val="single" w:sz="4" w:space="0" w:color="000000"/>
            </w:tcBorders>
            <w:vAlign w:val="center"/>
          </w:tcPr>
          <w:p>
            <w:pPr>
              <w:pStyle w:val="Normal"/>
              <w:widowControl w:val="false"/>
              <w:rPr>
                <w:iCs/>
                <w:lang w:val="ru-RU"/>
              </w:rPr>
            </w:pPr>
            <w:r>
              <w:rPr>
                <w:iCs/>
                <w:lang w:val="ru-RU"/>
              </w:rPr>
              <w:t>Изготовление и поставка запчастей для ДКУ-2</w:t>
            </w:r>
          </w:p>
        </w:tc>
        <w:tc>
          <w:tcPr>
            <w:tcW w:w="2947"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iCs/>
                <w:lang w:val="ru-RU"/>
              </w:rPr>
            </w:pPr>
            <w:r>
              <w:rPr>
                <w:iCs/>
                <w:lang w:val="ru-RU"/>
              </w:rPr>
            </w:r>
          </w:p>
        </w:tc>
      </w:tr>
      <w:tr>
        <w:trPr/>
        <w:tc>
          <w:tcPr>
            <w:tcW w:w="738" w:type="dxa"/>
            <w:tcBorders>
              <w:left w:val="single" w:sz="4" w:space="0" w:color="000000"/>
              <w:bottom w:val="single" w:sz="4" w:space="0" w:color="000000"/>
              <w:right w:val="single" w:sz="4" w:space="0" w:color="000000"/>
            </w:tcBorders>
            <w:vAlign w:val="center"/>
          </w:tcPr>
          <w:p>
            <w:pPr>
              <w:pStyle w:val="ListParagraph"/>
              <w:widowControl w:val="false"/>
              <w:ind w:left="0" w:hanging="0"/>
              <w:jc w:val="center"/>
              <w:rPr>
                <w:rFonts w:ascii="Times New Roman" w:hAnsi="Times New Roman" w:cs="Times New Roman"/>
                <w:iCs/>
              </w:rPr>
            </w:pPr>
            <w:r>
              <w:rPr>
                <w:rFonts w:cs="Times New Roman" w:ascii="Times New Roman" w:hAnsi="Times New Roman"/>
                <w:iCs/>
              </w:rPr>
              <w:t>3</w:t>
            </w:r>
          </w:p>
        </w:tc>
        <w:tc>
          <w:tcPr>
            <w:tcW w:w="5840" w:type="dxa"/>
            <w:tcBorders>
              <w:left w:val="single" w:sz="4" w:space="0" w:color="000000"/>
              <w:bottom w:val="single" w:sz="4" w:space="0" w:color="000000"/>
              <w:right w:val="single" w:sz="4" w:space="0" w:color="000000"/>
            </w:tcBorders>
            <w:vAlign w:val="center"/>
          </w:tcPr>
          <w:p>
            <w:pPr>
              <w:pStyle w:val="Normal"/>
              <w:widowControl w:val="false"/>
              <w:rPr>
                <w:iCs/>
              </w:rPr>
            </w:pPr>
            <w:r>
              <w:rPr>
                <w:iCs/>
              </w:rPr>
              <w:t>Сборка ДКУ-2</w:t>
            </w:r>
          </w:p>
        </w:tc>
        <w:tc>
          <w:tcPr>
            <w:tcW w:w="2947"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iCs/>
                <w:lang w:val="ru-RU"/>
              </w:rPr>
            </w:pPr>
            <w:r>
              <w:rPr>
                <w:iCs/>
                <w:lang w:val="ru-RU"/>
              </w:rPr>
            </w:r>
          </w:p>
        </w:tc>
      </w:tr>
      <w:tr>
        <w:trPr/>
        <w:tc>
          <w:tcPr>
            <w:tcW w:w="738" w:type="dxa"/>
            <w:tcBorders>
              <w:left w:val="single" w:sz="4" w:space="0" w:color="000000"/>
              <w:bottom w:val="single" w:sz="4" w:space="0" w:color="000000"/>
              <w:right w:val="single" w:sz="4" w:space="0" w:color="000000"/>
            </w:tcBorders>
            <w:vAlign w:val="center"/>
          </w:tcPr>
          <w:p>
            <w:pPr>
              <w:pStyle w:val="ListParagraph"/>
              <w:widowControl w:val="false"/>
              <w:ind w:left="0" w:hanging="0"/>
              <w:jc w:val="center"/>
              <w:rPr>
                <w:rFonts w:ascii="Times New Roman" w:hAnsi="Times New Roman" w:cs="Times New Roman"/>
                <w:iCs/>
              </w:rPr>
            </w:pPr>
            <w:r>
              <w:rPr>
                <w:rFonts w:cs="Times New Roman" w:ascii="Times New Roman" w:hAnsi="Times New Roman"/>
                <w:iCs/>
              </w:rPr>
              <w:t>4</w:t>
            </w:r>
          </w:p>
        </w:tc>
        <w:tc>
          <w:tcPr>
            <w:tcW w:w="5840" w:type="dxa"/>
            <w:tcBorders>
              <w:left w:val="single" w:sz="4" w:space="0" w:color="000000"/>
              <w:bottom w:val="single" w:sz="4" w:space="0" w:color="000000"/>
              <w:right w:val="single" w:sz="4" w:space="0" w:color="000000"/>
            </w:tcBorders>
            <w:vAlign w:val="center"/>
          </w:tcPr>
          <w:p>
            <w:pPr>
              <w:pStyle w:val="Normal"/>
              <w:widowControl w:val="false"/>
              <w:rPr>
                <w:iCs/>
              </w:rPr>
            </w:pPr>
            <w:r>
              <w:rPr>
                <w:iCs/>
              </w:rPr>
              <w:t>Реализация антипомпажной защиты на основном контроллере САУ Siemens Simatic S7-400 на ДКУ-1,2</w:t>
            </w:r>
          </w:p>
        </w:tc>
        <w:tc>
          <w:tcPr>
            <w:tcW w:w="2947"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iCs/>
                <w:lang w:val="ru-RU"/>
              </w:rPr>
            </w:pPr>
            <w:r>
              <w:rPr>
                <w:iCs/>
                <w:lang w:val="ru-RU"/>
              </w:rPr>
            </w:r>
          </w:p>
        </w:tc>
      </w:tr>
    </w:tbl>
    <w:p>
      <w:pPr>
        <w:pStyle w:val="Heading3"/>
        <w:keepLines w:val="false"/>
        <w:spacing w:before="120" w:after="60"/>
        <w:ind w:left="1224" w:hanging="504"/>
        <w:rPr>
          <w:rFonts w:ascii="Times New Roman" w:hAnsi="Times New Roman"/>
          <w:color w:val="auto"/>
          <w:lang w:val="ru-RU"/>
        </w:rPr>
      </w:pPr>
      <w:bookmarkStart w:id="15" w:name="_Toc54643706"/>
      <w:bookmarkStart w:id="16" w:name="_Toc51339696"/>
      <w:r>
        <w:rPr>
          <w:rFonts w:ascii="Times New Roman" w:hAnsi="Times New Roman"/>
          <w:color w:val="auto"/>
          <w:lang w:val="ru-RU"/>
        </w:rPr>
        <w:t xml:space="preserve">2.1.2. Требования </w:t>
      </w:r>
      <w:bookmarkEnd w:id="16"/>
      <w:r>
        <w:rPr>
          <w:rFonts w:ascii="Times New Roman" w:hAnsi="Times New Roman"/>
          <w:color w:val="auto"/>
          <w:lang w:val="ru-RU"/>
        </w:rPr>
        <w:t xml:space="preserve">к срокам </w:t>
      </w:r>
      <w:bookmarkEnd w:id="15"/>
      <w:r>
        <w:rPr>
          <w:rFonts w:ascii="Times New Roman" w:hAnsi="Times New Roman"/>
          <w:color w:val="auto"/>
          <w:lang w:val="ru-RU"/>
        </w:rPr>
        <w:t>выполнения работ</w:t>
      </w:r>
    </w:p>
    <w:p>
      <w:pPr>
        <w:pStyle w:val="Normal"/>
        <w:ind w:firstLine="709"/>
        <w:jc w:val="both"/>
        <w:rPr>
          <w:lang w:val="ru-RU"/>
        </w:rPr>
      </w:pPr>
      <w:r>
        <w:rPr>
          <w:lang w:val="ru-RU" w:eastAsia="x-none"/>
        </w:rPr>
        <w:t>Сроки выполнения работ могут быть скорректированы по инициативе Заказчика в соответствии с режимами работы Якутской ГРЭС ПАО «Якутскэнерго» на 2027 год.</w:t>
      </w:r>
    </w:p>
    <w:p>
      <w:pPr>
        <w:pStyle w:val="Normal"/>
        <w:ind w:firstLine="709"/>
        <w:jc w:val="both"/>
        <w:rPr>
          <w:lang w:val="ru-RU"/>
        </w:rPr>
      </w:pPr>
      <w:r>
        <w:rPr>
          <w:lang w:val="ru-RU" w:eastAsia="x-none"/>
        </w:rPr>
        <w:t xml:space="preserve">Заказчик </w:t>
      </w:r>
      <w:r>
        <w:rPr>
          <w:lang w:val="ru-RU"/>
        </w:rPr>
        <w:t>не менее чем за 15 календарных дней до начала соответствующего этапа работ направляет Исполнителю письменное уведомление с указанием объемов работ и уточненных сроков, в том числе и на непредвиденные (внеплановые) работы с дальнейшим заключением дополнительного соглашения на непредвиденные работы.</w:t>
      </w:r>
    </w:p>
    <w:p>
      <w:pPr>
        <w:pStyle w:val="Normal"/>
        <w:ind w:firstLine="709"/>
        <w:jc w:val="both"/>
        <w:rPr>
          <w:lang w:val="ru-RU"/>
        </w:rPr>
      </w:pPr>
      <w:r>
        <w:rPr>
          <w:lang w:val="ru-RU" w:eastAsia="x-none"/>
        </w:rPr>
        <w:t>При наличии необходимости выполнения внеплановых работ, срок их выполнения определяется по согласованию с Заказчиком.</w:t>
      </w:r>
    </w:p>
    <w:p>
      <w:pPr>
        <w:pStyle w:val="Normal"/>
        <w:ind w:firstLine="709"/>
        <w:jc w:val="both"/>
        <w:rPr>
          <w:shd w:fill="FFFF00" w:val="clear"/>
          <w:lang w:val="ru-RU"/>
        </w:rPr>
      </w:pPr>
      <w:r>
        <w:rPr>
          <w:shd w:fill="FFFF00" w:val="clear"/>
          <w:lang w:val="ru-RU"/>
        </w:rPr>
      </w:r>
    </w:p>
    <w:p>
      <w:pPr>
        <w:pStyle w:val="Normal"/>
        <w:jc w:val="both"/>
        <w:rPr>
          <w:lang w:val="ru-RU" w:eastAsia="x-none"/>
        </w:rPr>
      </w:pPr>
      <w:r>
        <w:rPr>
          <w:lang w:val="ru-RU" w:eastAsia="x-none"/>
        </w:rPr>
      </w:r>
    </w:p>
    <w:p>
      <w:pPr>
        <w:pStyle w:val="Normal"/>
        <w:jc w:val="both"/>
        <w:rPr>
          <w:b/>
          <w:lang w:val="ru-RU" w:eastAsia="x-none"/>
        </w:rPr>
      </w:pPr>
      <w:bookmarkStart w:id="17" w:name="_Toc50125126"/>
      <w:r>
        <w:rPr>
          <w:b/>
          <w:lang w:val="ru-RU" w:eastAsia="x-none"/>
        </w:rPr>
        <w:t xml:space="preserve">Таблица 3. Требования к срокам </w:t>
      </w:r>
      <w:bookmarkEnd w:id="17"/>
      <w:r>
        <w:rPr>
          <w:b/>
          <w:lang w:val="ru-RU" w:eastAsia="x-none"/>
        </w:rPr>
        <w:t>выполнения работ</w:t>
      </w:r>
    </w:p>
    <w:tbl>
      <w:tblPr>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5"/>
        <w:gridCol w:w="4249"/>
        <w:gridCol w:w="2268"/>
        <w:gridCol w:w="2693"/>
      </w:tblGrid>
      <w:tr>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п/п</w:t>
            </w:r>
          </w:p>
        </w:tc>
        <w:tc>
          <w:tcPr>
            <w:tcW w:w="4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работ/ этапа работ</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Требования к началу срока выполнения работ/ этапа работ</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lang w:val="ru-RU"/>
              </w:rPr>
              <w:t>Требования к окончанию срока выполнения работ/ этапа работ</w:t>
            </w:r>
          </w:p>
        </w:tc>
      </w:tr>
      <w:tr>
        <w:trPr/>
        <w:tc>
          <w:tcPr>
            <w:tcW w:w="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2</w:t>
            </w:r>
          </w:p>
        </w:tc>
        <w:tc>
          <w:tcPr>
            <w:tcW w:w="2268" w:type="dxa"/>
            <w:tcBorders>
              <w:top w:val="single" w:sz="4" w:space="0" w:color="000000"/>
              <w:left w:val="single" w:sz="4" w:space="0" w:color="000000"/>
              <w:bottom w:val="single" w:sz="4" w:space="0" w:color="000000"/>
              <w:right w:val="single" w:sz="4" w:space="0" w:color="000000"/>
            </w:tcBorders>
          </w:tcPr>
          <w:p>
            <w:pPr>
              <w:pStyle w:val="Style33"/>
              <w:keepNext w:val="false"/>
              <w:widowControl w:val="false"/>
              <w:spacing w:before="40" w:after="40"/>
              <w:jc w:val="center"/>
              <w:rPr>
                <w:sz w:val="24"/>
                <w:szCs w:val="24"/>
              </w:rPr>
            </w:pPr>
            <w:r>
              <w:rPr>
                <w:b/>
                <w:sz w:val="24"/>
                <w:szCs w:val="24"/>
              </w:rPr>
              <w:t>3</w:t>
            </w:r>
          </w:p>
        </w:tc>
        <w:tc>
          <w:tcPr>
            <w:tcW w:w="2693" w:type="dxa"/>
            <w:tcBorders>
              <w:top w:val="single" w:sz="4" w:space="0" w:color="000000"/>
              <w:left w:val="single" w:sz="4" w:space="0" w:color="000000"/>
              <w:bottom w:val="single" w:sz="4" w:space="0" w:color="000000"/>
              <w:right w:val="single" w:sz="4" w:space="0" w:color="000000"/>
            </w:tcBorders>
          </w:tcPr>
          <w:p>
            <w:pPr>
              <w:pStyle w:val="Style33"/>
              <w:keepNext w:val="false"/>
              <w:widowControl w:val="false"/>
              <w:spacing w:before="40" w:after="40"/>
              <w:jc w:val="center"/>
              <w:rPr>
                <w:sz w:val="24"/>
                <w:szCs w:val="24"/>
              </w:rPr>
            </w:pPr>
            <w:bookmarkStart w:id="18" w:name="_Toc46743510"/>
            <w:r>
              <w:rPr>
                <w:b/>
                <w:sz w:val="24"/>
                <w:szCs w:val="24"/>
              </w:rPr>
              <w:t>4</w:t>
            </w:r>
            <w:bookmarkEnd w:id="18"/>
          </w:p>
        </w:tc>
      </w:tr>
      <w:tr>
        <w:trPr/>
        <w:tc>
          <w:tcPr>
            <w:tcW w:w="977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rPr>
            </w:pPr>
            <w:r>
              <w:rPr>
                <w:iCs/>
              </w:rPr>
              <w:t>2027 г.</w:t>
            </w:r>
          </w:p>
        </w:tc>
      </w:tr>
      <w:tr>
        <w:trPr/>
        <w:tc>
          <w:tcPr>
            <w:tcW w:w="56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6"/>
              </w:numPr>
              <w:rPr>
                <w:rFonts w:ascii="Times New Roman" w:hAnsi="Times New Roman" w:cs="Times New Roman"/>
              </w:rPr>
            </w:pPr>
            <w:r>
              <w:rPr>
                <w:rFonts w:cs="Times New Roman" w:ascii="Times New Roman" w:hAnsi="Times New Roman"/>
              </w:rPr>
            </w:r>
          </w:p>
        </w:tc>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Cs/>
              </w:rPr>
            </w:pPr>
            <w:r>
              <w:rPr>
                <w:iCs/>
                <w:lang w:val="ru-RU"/>
              </w:rPr>
              <w:t>Разборка ДКУ-2 ЯГРЭС-2</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iCs/>
                <w:lang w:val="ru-RU"/>
              </w:rPr>
              <w:t>С 01.02.2027</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Cs/>
              </w:rPr>
              <w:t xml:space="preserve">в течение </w:t>
            </w:r>
            <w:r>
              <w:rPr>
                <w:iCs/>
                <w:lang w:val="ru-RU"/>
              </w:rPr>
              <w:t>11</w:t>
            </w:r>
            <w:r>
              <w:rPr>
                <w:iCs/>
              </w:rPr>
              <w:t xml:space="preserve"> дней</w:t>
            </w:r>
          </w:p>
        </w:tc>
      </w:tr>
      <w:tr>
        <w:trPr/>
        <w:tc>
          <w:tcPr>
            <w:tcW w:w="56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rPr>
                <w:rFonts w:ascii="Times New Roman" w:hAnsi="Times New Roman" w:cs="Times New Roman"/>
              </w:rPr>
            </w:pPr>
            <w:r>
              <w:rPr>
                <w:rFonts w:cs="Times New Roman" w:ascii="Times New Roman" w:hAnsi="Times New Roman"/>
              </w:rPr>
            </w:r>
          </w:p>
        </w:tc>
        <w:tc>
          <w:tcPr>
            <w:tcW w:w="424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iCs/>
                <w:lang w:val="ru-RU"/>
              </w:rPr>
              <w:t>Вывоз запчастей на измерение, изготовления и поставки для ДКУ-2 ЯГРЭС-2</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Cs/>
              </w:rPr>
              <w:t>С 12</w:t>
            </w:r>
            <w:r>
              <w:rPr>
                <w:iCs/>
                <w:lang w:val="ru-RU"/>
              </w:rPr>
              <w:t>.02.2027</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Cs/>
              </w:rPr>
              <w:t xml:space="preserve">в течение </w:t>
            </w:r>
            <w:r>
              <w:rPr>
                <w:iCs/>
                <w:lang w:val="ru-RU"/>
              </w:rPr>
              <w:t>154</w:t>
            </w:r>
            <w:r>
              <w:rPr>
                <w:iCs/>
              </w:rPr>
              <w:t xml:space="preserve"> дней</w:t>
            </w:r>
          </w:p>
        </w:tc>
      </w:tr>
      <w:tr>
        <w:trPr/>
        <w:tc>
          <w:tcPr>
            <w:tcW w:w="56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rPr>
                <w:rFonts w:ascii="Times New Roman" w:hAnsi="Times New Roman" w:cs="Times New Roman"/>
              </w:rPr>
            </w:pPr>
            <w:r>
              <w:rPr>
                <w:rFonts w:cs="Times New Roman" w:ascii="Times New Roman" w:hAnsi="Times New Roman"/>
              </w:rPr>
            </w:r>
          </w:p>
        </w:tc>
        <w:tc>
          <w:tcPr>
            <w:tcW w:w="42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Cs/>
                <w:lang w:val="ru-RU"/>
              </w:rPr>
              <w:t>Сборка ДКУ-2 ЯГРЭС-2</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Cs/>
              </w:rPr>
              <w:t>С 17</w:t>
            </w:r>
            <w:r>
              <w:rPr>
                <w:iCs/>
                <w:lang w:val="ru-RU"/>
              </w:rPr>
              <w:t>.07.2027</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Cs/>
              </w:rPr>
              <w:t>в течение 17 дней</w:t>
            </w:r>
          </w:p>
        </w:tc>
      </w:tr>
      <w:tr>
        <w:trPr/>
        <w:tc>
          <w:tcPr>
            <w:tcW w:w="565" w:type="dxa"/>
            <w:tcBorders>
              <w:left w:val="single" w:sz="4" w:space="0" w:color="000000"/>
              <w:bottom w:val="single" w:sz="4" w:space="0" w:color="000000"/>
              <w:right w:val="single" w:sz="4" w:space="0" w:color="000000"/>
            </w:tcBorders>
          </w:tcPr>
          <w:p>
            <w:pPr>
              <w:pStyle w:val="ListParagraph"/>
              <w:widowControl w:val="false"/>
              <w:numPr>
                <w:ilvl w:val="0"/>
                <w:numId w:val="6"/>
              </w:numPr>
              <w:rPr>
                <w:rFonts w:ascii="Times New Roman" w:hAnsi="Times New Roman" w:cs="Times New Roman"/>
              </w:rPr>
            </w:pPr>
            <w:r>
              <w:rPr>
                <w:rFonts w:cs="Times New Roman" w:ascii="Times New Roman" w:hAnsi="Times New Roman"/>
              </w:rPr>
            </w:r>
          </w:p>
        </w:tc>
        <w:tc>
          <w:tcPr>
            <w:tcW w:w="4249" w:type="dxa"/>
            <w:tcBorders>
              <w:left w:val="single" w:sz="4" w:space="0" w:color="000000"/>
              <w:bottom w:val="single" w:sz="4" w:space="0" w:color="000000"/>
              <w:right w:val="single" w:sz="4" w:space="0" w:color="000000"/>
            </w:tcBorders>
          </w:tcPr>
          <w:p>
            <w:pPr>
              <w:pStyle w:val="Normal"/>
              <w:widowControl w:val="false"/>
              <w:rPr/>
            </w:pPr>
            <w:r>
              <w:rPr/>
              <w:t>Реализация антипомпажной защиты на основном контроллере САУ Siemens Simatic S7-400 на ДКУ-1,2</w:t>
            </w:r>
          </w:p>
        </w:tc>
        <w:tc>
          <w:tcPr>
            <w:tcW w:w="2268" w:type="dxa"/>
            <w:tcBorders>
              <w:left w:val="single" w:sz="4" w:space="0" w:color="000000"/>
              <w:bottom w:val="single" w:sz="4" w:space="0" w:color="000000"/>
              <w:right w:val="single" w:sz="4" w:space="0" w:color="000000"/>
            </w:tcBorders>
          </w:tcPr>
          <w:p>
            <w:pPr>
              <w:pStyle w:val="Normal"/>
              <w:widowControl w:val="false"/>
              <w:rPr/>
            </w:pPr>
            <w:r>
              <w:rPr>
                <w:iCs/>
              </w:rPr>
              <w:t>С 03</w:t>
            </w:r>
            <w:r>
              <w:rPr>
                <w:iCs/>
                <w:lang w:val="ru-RU"/>
              </w:rPr>
              <w:t>.08.2027</w:t>
            </w:r>
          </w:p>
        </w:tc>
        <w:tc>
          <w:tcPr>
            <w:tcW w:w="2693" w:type="dxa"/>
            <w:tcBorders>
              <w:left w:val="single" w:sz="4" w:space="0" w:color="000000"/>
              <w:bottom w:val="single" w:sz="4" w:space="0" w:color="000000"/>
              <w:right w:val="single" w:sz="4" w:space="0" w:color="000000"/>
            </w:tcBorders>
          </w:tcPr>
          <w:p>
            <w:pPr>
              <w:pStyle w:val="Normal"/>
              <w:widowControl w:val="false"/>
              <w:rPr/>
            </w:pPr>
            <w:r>
              <w:rPr>
                <w:iCs/>
              </w:rPr>
              <w:t>в течение 8 дней</w:t>
            </w:r>
          </w:p>
        </w:tc>
      </w:tr>
      <w:tr>
        <w:trPr/>
        <w:tc>
          <w:tcPr>
            <w:tcW w:w="48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iCs/>
                <w:lang w:val="en-US"/>
              </w:rPr>
            </w:pPr>
            <w:r>
              <w:rPr>
                <w:iCs/>
                <w:lang w:val="en-US"/>
              </w:rPr>
              <w:t>Общий срок выполнения работ</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iCs/>
              </w:rPr>
            </w:pPr>
            <w:r>
              <w:rPr>
                <w:iCs/>
                <w:lang w:val="ru-RU"/>
              </w:rPr>
              <w:t>С момента подписания договора</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rPr>
                <w:iCs/>
                <w:lang w:val="ru-RU"/>
              </w:rPr>
            </w:pPr>
            <w:r>
              <w:rPr>
                <w:iCs/>
                <w:lang w:val="ru-RU"/>
              </w:rPr>
              <w:t xml:space="preserve">По </w:t>
            </w:r>
            <w:r>
              <w:rPr>
                <w:iCs/>
                <w:lang w:val="ru-RU"/>
              </w:rPr>
              <w:t>15</w:t>
            </w:r>
            <w:r>
              <w:rPr>
                <w:iCs/>
                <w:lang w:val="ru-RU"/>
              </w:rPr>
              <w:t>.0</w:t>
            </w:r>
            <w:r>
              <w:rPr>
                <w:iCs/>
                <w:lang w:val="ru-RU"/>
              </w:rPr>
              <w:t>9</w:t>
            </w:r>
            <w:r>
              <w:rPr>
                <w:iCs/>
                <w:lang w:val="ru-RU"/>
              </w:rPr>
              <w:t>.2027 г.</w:t>
            </w:r>
          </w:p>
        </w:tc>
      </w:tr>
    </w:tbl>
    <w:p>
      <w:pPr>
        <w:sectPr>
          <w:headerReference w:type="even" r:id="rId2"/>
          <w:headerReference w:type="default" r:id="rId3"/>
          <w:headerReference w:type="first" r:id="rId4"/>
          <w:type w:val="nextPage"/>
          <w:pgSz w:w="11906" w:h="16838"/>
          <w:pgMar w:left="1701" w:right="566" w:gutter="0" w:header="680" w:top="1134" w:footer="0" w:bottom="992"/>
          <w:pgNumType w:fmt="decimal"/>
          <w:formProt w:val="false"/>
          <w:titlePg/>
          <w:textDirection w:val="lrTb"/>
          <w:docGrid w:type="default" w:linePitch="360" w:charSpace="0"/>
        </w:sectPr>
      </w:pPr>
    </w:p>
    <w:p>
      <w:pPr>
        <w:pStyle w:val="Heading4"/>
        <w:keepLines w:val="false"/>
        <w:numPr>
          <w:ilvl w:val="1"/>
          <w:numId w:val="8"/>
        </w:numPr>
        <w:spacing w:before="120" w:after="60"/>
        <w:rPr>
          <w:rFonts w:ascii="Times New Roman" w:hAnsi="Times New Roman" w:cs="Times New Roman"/>
          <w:b/>
          <w:i w:val="false"/>
          <w:i w:val="false"/>
          <w:color w:val="auto"/>
          <w:lang w:val="ru-RU"/>
        </w:rPr>
      </w:pPr>
      <w:bookmarkStart w:id="19" w:name="_Toc54643708"/>
      <w:bookmarkStart w:id="20" w:name="_Toc51339698"/>
      <w:bookmarkStart w:id="21" w:name="_Toc54643709"/>
      <w:bookmarkStart w:id="22" w:name="_Toc46743511"/>
      <w:r>
        <w:rPr>
          <w:rFonts w:cs="Times New Roman" w:ascii="Times New Roman" w:hAnsi="Times New Roman"/>
          <w:b/>
          <w:i w:val="false"/>
          <w:color w:val="auto"/>
          <w:lang w:val="ru-RU"/>
        </w:rPr>
        <w:t xml:space="preserve">Требования к </w:t>
      </w:r>
      <w:bookmarkEnd w:id="22"/>
      <w:r>
        <w:rPr>
          <w:rFonts w:cs="Times New Roman" w:ascii="Times New Roman" w:hAnsi="Times New Roman"/>
          <w:b/>
          <w:i w:val="false"/>
          <w:color w:val="auto"/>
          <w:lang w:val="ru-RU"/>
        </w:rPr>
        <w:t xml:space="preserve">качеству </w:t>
      </w:r>
      <w:bookmarkEnd w:id="19"/>
      <w:bookmarkEnd w:id="20"/>
      <w:bookmarkEnd w:id="21"/>
      <w:r>
        <w:rPr>
          <w:rFonts w:cs="Times New Roman" w:ascii="Times New Roman" w:hAnsi="Times New Roman"/>
          <w:b/>
          <w:i w:val="false"/>
          <w:color w:val="auto"/>
          <w:lang w:val="ru-RU"/>
        </w:rPr>
        <w:t>работ</w:t>
      </w:r>
    </w:p>
    <w:tbl>
      <w:tblPr>
        <w:tblStyle w:val="afffa"/>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881"/>
        <w:gridCol w:w="2407"/>
        <w:gridCol w:w="7166"/>
        <w:gridCol w:w="2029"/>
        <w:gridCol w:w="2229"/>
      </w:tblGrid>
      <w:tr>
        <w:trPr>
          <w:trHeight w:val="562" w:hRule="atLeast"/>
        </w:trPr>
        <w:tc>
          <w:tcPr>
            <w:tcW w:w="881" w:type="dxa"/>
            <w:vMerge w:val="restart"/>
            <w:tcBorders/>
            <w:vAlign w:val="center"/>
          </w:tcPr>
          <w:p>
            <w:pPr>
              <w:pStyle w:val="Normal"/>
              <w:widowControl w:val="false"/>
              <w:suppressAutoHyphens w:val="true"/>
              <w:spacing w:before="0" w:after="0"/>
              <w:jc w:val="center"/>
              <w:rPr>
                <w:b/>
                <w:bCs/>
                <w:lang w:val="ru-RU"/>
              </w:rPr>
            </w:pPr>
            <w:r>
              <w:rPr>
                <w:b/>
                <w:bCs/>
                <w:kern w:val="0"/>
                <w:lang w:val="ru-RU" w:bidi="ar-SA"/>
              </w:rPr>
              <w:t xml:space="preserve">№ </w:t>
            </w:r>
            <w:r>
              <w:rPr>
                <w:b/>
                <w:bCs/>
                <w:kern w:val="0"/>
                <w:lang w:val="ru-RU" w:bidi="ar-SA"/>
              </w:rPr>
              <w:t>п/п</w:t>
            </w:r>
          </w:p>
        </w:tc>
        <w:tc>
          <w:tcPr>
            <w:tcW w:w="2407" w:type="dxa"/>
            <w:vMerge w:val="restart"/>
            <w:tcBorders/>
            <w:vAlign w:val="center"/>
          </w:tcPr>
          <w:p>
            <w:pPr>
              <w:pStyle w:val="Normal"/>
              <w:widowControl w:val="false"/>
              <w:suppressAutoHyphens w:val="true"/>
              <w:spacing w:before="0" w:after="0"/>
              <w:jc w:val="center"/>
              <w:rPr>
                <w:b/>
                <w:bCs/>
                <w:lang w:val="ru-RU"/>
              </w:rPr>
            </w:pPr>
            <w:r>
              <w:rPr>
                <w:b/>
                <w:bCs/>
                <w:kern w:val="0"/>
                <w:lang w:val="ru-RU" w:bidi="ar-SA"/>
              </w:rPr>
              <w:t>Наименование параметра</w:t>
            </w:r>
          </w:p>
        </w:tc>
        <w:tc>
          <w:tcPr>
            <w:tcW w:w="7166" w:type="dxa"/>
            <w:vMerge w:val="restart"/>
            <w:tcBorders/>
            <w:vAlign w:val="center"/>
          </w:tcPr>
          <w:p>
            <w:pPr>
              <w:pStyle w:val="Normal"/>
              <w:widowControl w:val="false"/>
              <w:suppressAutoHyphens w:val="true"/>
              <w:spacing w:before="0" w:after="0"/>
              <w:jc w:val="center"/>
              <w:rPr>
                <w:b/>
                <w:bCs/>
                <w:lang w:val="ru-RU"/>
              </w:rPr>
            </w:pPr>
            <w:r>
              <w:rPr>
                <w:b/>
                <w:bCs/>
                <w:kern w:val="0"/>
                <w:lang w:val="ru-RU" w:bidi="ar-SA"/>
              </w:rPr>
              <w:t>Требования Заказчика</w:t>
            </w:r>
          </w:p>
        </w:tc>
        <w:tc>
          <w:tcPr>
            <w:tcW w:w="4258" w:type="dxa"/>
            <w:gridSpan w:val="2"/>
            <w:tcBorders/>
          </w:tcPr>
          <w:p>
            <w:pPr>
              <w:pStyle w:val="Normal"/>
              <w:widowControl w:val="false"/>
              <w:suppressAutoHyphens w:val="true"/>
              <w:spacing w:before="0" w:after="0"/>
              <w:jc w:val="center"/>
              <w:rPr>
                <w:b/>
                <w:bCs/>
                <w:lang w:val="ru-RU"/>
              </w:rPr>
            </w:pPr>
            <w:r>
              <w:rPr>
                <w:b/>
                <w:bCs/>
                <w:kern w:val="0"/>
                <w:lang w:val="ru-RU" w:bidi="ar-SA"/>
              </w:rPr>
              <w:t>Способ подтверждения участником соответствия требованиям</w:t>
            </w:r>
          </w:p>
        </w:tc>
      </w:tr>
      <w:tr>
        <w:trPr/>
        <w:tc>
          <w:tcPr>
            <w:tcW w:w="881" w:type="dxa"/>
            <w:vMerge w:val="continue"/>
            <w:tcBorders/>
            <w:vAlign w:val="center"/>
          </w:tcPr>
          <w:p>
            <w:pPr>
              <w:pStyle w:val="Normal"/>
              <w:widowControl w:val="false"/>
              <w:suppressAutoHyphens w:val="true"/>
              <w:spacing w:before="0" w:after="0"/>
              <w:jc w:val="center"/>
              <w:rPr>
                <w:b/>
                <w:bCs/>
                <w:lang w:val="ru-RU"/>
              </w:rPr>
            </w:pPr>
            <w:r>
              <w:rPr>
                <w:b/>
                <w:bCs/>
                <w:lang w:val="ru-RU"/>
              </w:rPr>
            </w:r>
          </w:p>
        </w:tc>
        <w:tc>
          <w:tcPr>
            <w:tcW w:w="2407" w:type="dxa"/>
            <w:vMerge w:val="continue"/>
            <w:tcBorders/>
            <w:vAlign w:val="center"/>
          </w:tcPr>
          <w:p>
            <w:pPr>
              <w:pStyle w:val="Normal"/>
              <w:widowControl w:val="false"/>
              <w:suppressAutoHyphens w:val="true"/>
              <w:spacing w:before="0" w:after="0"/>
              <w:jc w:val="center"/>
              <w:rPr>
                <w:b/>
                <w:bCs/>
                <w:lang w:val="ru-RU"/>
              </w:rPr>
            </w:pPr>
            <w:r>
              <w:rPr>
                <w:b/>
                <w:bCs/>
                <w:lang w:val="ru-RU"/>
              </w:rPr>
            </w:r>
          </w:p>
        </w:tc>
        <w:tc>
          <w:tcPr>
            <w:tcW w:w="7166" w:type="dxa"/>
            <w:vMerge w:val="continue"/>
            <w:tcBorders/>
            <w:vAlign w:val="center"/>
          </w:tcPr>
          <w:p>
            <w:pPr>
              <w:pStyle w:val="Normal"/>
              <w:widowControl w:val="false"/>
              <w:suppressAutoHyphens w:val="true"/>
              <w:spacing w:before="0" w:after="0"/>
              <w:jc w:val="center"/>
              <w:rPr>
                <w:b/>
                <w:bCs/>
                <w:lang w:val="ru-RU"/>
              </w:rPr>
            </w:pPr>
            <w:r>
              <w:rPr>
                <w:b/>
                <w:bCs/>
                <w:lang w:val="ru-RU"/>
              </w:rPr>
            </w:r>
          </w:p>
        </w:tc>
        <w:tc>
          <w:tcPr>
            <w:tcW w:w="2029" w:type="dxa"/>
            <w:tcBorders/>
          </w:tcPr>
          <w:p>
            <w:pPr>
              <w:pStyle w:val="Normal"/>
              <w:widowControl w:val="false"/>
              <w:suppressAutoHyphens w:val="true"/>
              <w:spacing w:before="0" w:after="0"/>
              <w:jc w:val="center"/>
              <w:rPr>
                <w:b/>
                <w:bCs/>
                <w:lang w:val="ru-RU"/>
              </w:rPr>
            </w:pPr>
            <w:r>
              <w:rPr>
                <w:b/>
                <w:bCs/>
                <w:kern w:val="0"/>
                <w:lang w:val="ru-RU" w:bidi="ar-SA"/>
              </w:rPr>
              <w:t>Согласие с требованием/ указание характеристик</w:t>
            </w:r>
          </w:p>
        </w:tc>
        <w:tc>
          <w:tcPr>
            <w:tcW w:w="2229" w:type="dxa"/>
            <w:tcBorders/>
          </w:tcPr>
          <w:p>
            <w:pPr>
              <w:pStyle w:val="Normal"/>
              <w:widowControl w:val="false"/>
              <w:suppressAutoHyphens w:val="true"/>
              <w:spacing w:before="0" w:after="0"/>
              <w:jc w:val="center"/>
              <w:rPr>
                <w:b/>
                <w:bCs/>
                <w:lang w:val="ru-RU"/>
              </w:rPr>
            </w:pPr>
            <w:r>
              <w:rPr>
                <w:b/>
                <w:bCs/>
                <w:kern w:val="0"/>
                <w:lang w:val="ru-RU" w:bidi="ar-SA"/>
              </w:rPr>
              <w:t>Предоставление подтверждающего документа или иной способ подтверждения</w:t>
            </w:r>
          </w:p>
        </w:tc>
      </w:tr>
      <w:tr>
        <w:trPr/>
        <w:tc>
          <w:tcPr>
            <w:tcW w:w="881" w:type="dxa"/>
            <w:tcBorders/>
            <w:vAlign w:val="center"/>
          </w:tcPr>
          <w:p>
            <w:pPr>
              <w:pStyle w:val="Normal"/>
              <w:widowControl w:val="false"/>
              <w:suppressAutoHyphens w:val="true"/>
              <w:spacing w:before="0" w:after="0"/>
              <w:jc w:val="center"/>
              <w:rPr>
                <w:b/>
                <w:bCs/>
              </w:rPr>
            </w:pPr>
            <w:bookmarkStart w:id="23" w:name="_Toc53499667"/>
            <w:r>
              <w:rPr>
                <w:b/>
                <w:bCs/>
                <w:kern w:val="0"/>
                <w:lang w:bidi="ar-SA"/>
              </w:rPr>
              <w:t>1</w:t>
            </w:r>
            <w:bookmarkEnd w:id="23"/>
          </w:p>
        </w:tc>
        <w:tc>
          <w:tcPr>
            <w:tcW w:w="2407" w:type="dxa"/>
            <w:tcBorders/>
            <w:vAlign w:val="center"/>
          </w:tcPr>
          <w:p>
            <w:pPr>
              <w:pStyle w:val="Normal"/>
              <w:widowControl w:val="false"/>
              <w:suppressAutoHyphens w:val="true"/>
              <w:spacing w:before="0" w:after="0"/>
              <w:jc w:val="center"/>
              <w:rPr>
                <w:b/>
                <w:bCs/>
              </w:rPr>
            </w:pPr>
            <w:r>
              <w:rPr>
                <w:b/>
                <w:bCs/>
                <w:kern w:val="0"/>
                <w:lang w:bidi="ar-SA"/>
              </w:rPr>
              <w:t>2</w:t>
            </w:r>
          </w:p>
        </w:tc>
        <w:tc>
          <w:tcPr>
            <w:tcW w:w="7166" w:type="dxa"/>
            <w:tcBorders/>
            <w:vAlign w:val="center"/>
          </w:tcPr>
          <w:p>
            <w:pPr>
              <w:pStyle w:val="Normal"/>
              <w:widowControl w:val="false"/>
              <w:suppressAutoHyphens w:val="true"/>
              <w:spacing w:before="0" w:after="0"/>
              <w:jc w:val="center"/>
              <w:rPr>
                <w:b/>
                <w:bCs/>
              </w:rPr>
            </w:pPr>
            <w:r>
              <w:rPr>
                <w:b/>
                <w:bCs/>
                <w:kern w:val="0"/>
                <w:lang w:bidi="ar-SA"/>
              </w:rPr>
              <w:t>3</w:t>
            </w:r>
          </w:p>
        </w:tc>
        <w:tc>
          <w:tcPr>
            <w:tcW w:w="2029" w:type="dxa"/>
            <w:tcBorders/>
          </w:tcPr>
          <w:p>
            <w:pPr>
              <w:pStyle w:val="Normal"/>
              <w:widowControl w:val="false"/>
              <w:suppressAutoHyphens w:val="true"/>
              <w:spacing w:before="0" w:after="0"/>
              <w:jc w:val="center"/>
              <w:rPr>
                <w:b/>
                <w:bCs/>
                <w:lang w:val="ru-RU"/>
              </w:rPr>
            </w:pPr>
            <w:r>
              <w:rPr>
                <w:b/>
                <w:bCs/>
                <w:kern w:val="0"/>
                <w:lang w:val="ru-RU" w:bidi="ar-SA"/>
              </w:rPr>
              <w:t>4</w:t>
            </w:r>
          </w:p>
        </w:tc>
        <w:tc>
          <w:tcPr>
            <w:tcW w:w="2229" w:type="dxa"/>
            <w:tcBorders/>
          </w:tcPr>
          <w:p>
            <w:pPr>
              <w:pStyle w:val="Normal"/>
              <w:widowControl w:val="false"/>
              <w:suppressAutoHyphens w:val="true"/>
              <w:spacing w:before="0" w:after="0"/>
              <w:jc w:val="center"/>
              <w:rPr>
                <w:b/>
                <w:bCs/>
                <w:lang w:val="ru-RU"/>
              </w:rPr>
            </w:pPr>
            <w:r>
              <w:rPr>
                <w:b/>
                <w:bCs/>
                <w:kern w:val="0"/>
                <w:lang w:val="ru-RU" w:bidi="ar-SA"/>
              </w:rPr>
              <w:t>5</w:t>
            </w:r>
          </w:p>
        </w:tc>
      </w:tr>
      <w:tr>
        <w:trPr/>
        <w:tc>
          <w:tcPr>
            <w:tcW w:w="881" w:type="dxa"/>
            <w:tcBorders/>
            <w:vAlign w:val="center"/>
          </w:tcPr>
          <w:p>
            <w:pPr>
              <w:pStyle w:val="ListParagraph"/>
              <w:widowControl w:val="false"/>
              <w:numPr>
                <w:ilvl w:val="0"/>
                <w:numId w:val="7"/>
              </w:numPr>
              <w:suppressAutoHyphens w:val="true"/>
              <w:spacing w:before="60" w:after="60"/>
              <w:contextualSpacing/>
              <w:jc w:val="center"/>
              <w:rPr>
                <w:rFonts w:ascii="Times New Roman" w:hAnsi="Times New Roman" w:cs="Times New Roman"/>
              </w:rPr>
            </w:pPr>
            <w:r>
              <w:rPr>
                <w:rFonts w:cs="Times New Roman" w:ascii="Times New Roman" w:hAnsi="Times New Roman"/>
              </w:rPr>
            </w:r>
          </w:p>
        </w:tc>
        <w:tc>
          <w:tcPr>
            <w:tcW w:w="9573" w:type="dxa"/>
            <w:gridSpan w:val="2"/>
            <w:tcBorders/>
            <w:vAlign w:val="center"/>
          </w:tcPr>
          <w:p>
            <w:pPr>
              <w:pStyle w:val="Normal"/>
              <w:widowControl w:val="false"/>
              <w:suppressAutoHyphens w:val="true"/>
              <w:spacing w:before="0" w:after="0"/>
              <w:jc w:val="left"/>
              <w:rPr>
                <w:b/>
              </w:rPr>
            </w:pPr>
            <w:r>
              <w:rPr>
                <w:b/>
                <w:kern w:val="0"/>
                <w:lang w:bidi="ar-SA"/>
              </w:rPr>
              <w:t>Требования к выполнению работ</w:t>
            </w:r>
          </w:p>
        </w:tc>
        <w:tc>
          <w:tcPr>
            <w:tcW w:w="2029" w:type="dxa"/>
            <w:vMerge w:val="restart"/>
            <w:tcBorders/>
          </w:tcPr>
          <w:p>
            <w:pPr>
              <w:pStyle w:val="Normal"/>
              <w:widowControl w:val="false"/>
              <w:suppressAutoHyphens w:val="true"/>
              <w:spacing w:before="0" w:after="0"/>
              <w:jc w:val="center"/>
              <w:rPr>
                <w:iCs/>
                <w:lang w:val="ru-RU"/>
              </w:rPr>
            </w:pPr>
            <w:r>
              <w:rPr>
                <w:iCs/>
                <w:kern w:val="0"/>
                <w:lang w:val="ru-RU" w:bidi="ar-SA"/>
              </w:rPr>
              <w:t>Участник должен предоставить в заявке согласие выполнить работы, полностью соответствующие настоящим техническим требованиям, по форме Технического предложения, установленной в Документации о закупке</w:t>
            </w:r>
          </w:p>
          <w:p>
            <w:pPr>
              <w:pStyle w:val="Normal"/>
              <w:widowControl w:val="false"/>
              <w:suppressAutoHyphens w:val="true"/>
              <w:spacing w:before="0" w:after="0"/>
              <w:jc w:val="both"/>
              <w:rPr>
                <w:b/>
                <w:lang w:val="ru-RU"/>
              </w:rPr>
            </w:pPr>
            <w:r>
              <w:rPr>
                <w:b/>
                <w:lang w:val="ru-RU"/>
              </w:rPr>
            </w:r>
          </w:p>
          <w:p>
            <w:pPr>
              <w:pStyle w:val="Normal"/>
              <w:widowControl w:val="false"/>
              <w:suppressAutoHyphens w:val="true"/>
              <w:spacing w:before="0" w:after="0"/>
              <w:jc w:val="both"/>
              <w:rPr>
                <w:b/>
                <w:lang w:val="ru-RU"/>
              </w:rPr>
            </w:pPr>
            <w:r>
              <w:rPr>
                <w:b/>
                <w:lang w:val="ru-RU"/>
              </w:rPr>
            </w:r>
          </w:p>
          <w:p>
            <w:pPr>
              <w:pStyle w:val="Normal"/>
              <w:widowControl w:val="false"/>
              <w:suppressAutoHyphens w:val="true"/>
              <w:spacing w:before="0" w:after="0"/>
              <w:jc w:val="both"/>
              <w:rPr>
                <w:b/>
                <w:lang w:val="ru-RU"/>
              </w:rPr>
            </w:pPr>
            <w:r>
              <w:rPr>
                <w:b/>
                <w:lang w:val="ru-RU"/>
              </w:rPr>
            </w:r>
          </w:p>
          <w:p>
            <w:pPr>
              <w:pStyle w:val="Normal"/>
              <w:widowControl w:val="false"/>
              <w:suppressAutoHyphens w:val="true"/>
              <w:spacing w:before="0" w:after="0"/>
              <w:jc w:val="both"/>
              <w:rPr>
                <w:b/>
                <w:lang w:val="ru-RU"/>
              </w:rPr>
            </w:pPr>
            <w:r>
              <w:rPr>
                <w:b/>
                <w:lang w:val="ru-RU"/>
              </w:rPr>
            </w:r>
          </w:p>
          <w:p>
            <w:pPr>
              <w:pStyle w:val="Normal"/>
              <w:widowControl w:val="false"/>
              <w:suppressAutoHyphens w:val="true"/>
              <w:spacing w:before="0" w:after="0"/>
              <w:jc w:val="both"/>
              <w:rPr>
                <w:b/>
                <w:lang w:val="ru-RU"/>
              </w:rPr>
            </w:pPr>
            <w:r>
              <w:rPr>
                <w:b/>
                <w:lang w:val="ru-RU"/>
              </w:rPr>
            </w:r>
          </w:p>
        </w:tc>
        <w:tc>
          <w:tcPr>
            <w:tcW w:w="2229" w:type="dxa"/>
            <w:vMerge w:val="restart"/>
            <w:tcBorders/>
          </w:tcPr>
          <w:p>
            <w:pPr>
              <w:pStyle w:val="Normal"/>
              <w:widowControl w:val="false"/>
              <w:suppressAutoHyphens w:val="true"/>
              <w:spacing w:before="60" w:after="60"/>
              <w:jc w:val="center"/>
              <w:rPr>
                <w:b/>
              </w:rPr>
            </w:pPr>
            <w:r>
              <w:rPr>
                <w:b/>
                <w:kern w:val="0"/>
                <w:lang w:bidi="ar-SA"/>
              </w:rPr>
              <w:t>-</w:t>
            </w:r>
          </w:p>
        </w:tc>
      </w:tr>
      <w:tr>
        <w:trPr/>
        <w:tc>
          <w:tcPr>
            <w:tcW w:w="881" w:type="dxa"/>
            <w:tcBorders/>
            <w:vAlign w:val="center"/>
          </w:tcPr>
          <w:p>
            <w:pPr>
              <w:pStyle w:val="ListParagraph"/>
              <w:widowControl w:val="false"/>
              <w:numPr>
                <w:ilvl w:val="1"/>
                <w:numId w:val="7"/>
              </w:numPr>
              <w:suppressAutoHyphens w:val="true"/>
              <w:spacing w:before="60" w:after="60"/>
              <w:ind w:left="-117" w:firstLine="142"/>
              <w:contextualSpacing/>
              <w:jc w:val="center"/>
              <w:rPr>
                <w:rFonts w:ascii="Times New Roman" w:hAnsi="Times New Roman" w:cs="Times New Roman"/>
                <w:b/>
                <w:bCs/>
              </w:rPr>
            </w:pPr>
            <w:r>
              <w:rPr>
                <w:rFonts w:cs="Times New Roman" w:ascii="Times New Roman" w:hAnsi="Times New Roman"/>
                <w:b/>
                <w:bCs/>
              </w:rPr>
            </w:r>
          </w:p>
        </w:tc>
        <w:tc>
          <w:tcPr>
            <w:tcW w:w="9573" w:type="dxa"/>
            <w:gridSpan w:val="2"/>
            <w:tcBorders/>
            <w:vAlign w:val="center"/>
          </w:tcPr>
          <w:p>
            <w:pPr>
              <w:pStyle w:val="Normal"/>
              <w:widowControl w:val="false"/>
              <w:suppressAutoHyphens w:val="true"/>
              <w:spacing w:before="60" w:after="60"/>
              <w:jc w:val="left"/>
              <w:rPr>
                <w:b/>
                <w:lang w:val="ru-RU"/>
              </w:rPr>
            </w:pPr>
            <w:r>
              <w:rPr>
                <w:b/>
                <w:kern w:val="0"/>
                <w:lang w:val="ru-RU" w:bidi="ar-SA"/>
              </w:rPr>
              <w:t>Общие требования к выполнению работ</w:t>
            </w:r>
          </w:p>
        </w:tc>
        <w:tc>
          <w:tcPr>
            <w:tcW w:w="2029" w:type="dxa"/>
            <w:vMerge w:val="continue"/>
            <w:tcBorders/>
          </w:tcPr>
          <w:p>
            <w:pPr>
              <w:pStyle w:val="Normal"/>
              <w:widowControl w:val="false"/>
              <w:suppressAutoHyphens w:val="true"/>
              <w:spacing w:before="0" w:after="0"/>
              <w:jc w:val="both"/>
              <w:rPr>
                <w:b/>
                <w:lang w:val="ru-RU"/>
              </w:rPr>
            </w:pPr>
            <w:r>
              <w:rPr>
                <w:b/>
                <w:lang w:val="ru-RU"/>
              </w:rPr>
            </w:r>
          </w:p>
        </w:tc>
        <w:tc>
          <w:tcPr>
            <w:tcW w:w="2229" w:type="dxa"/>
            <w:vMerge w:val="continue"/>
            <w:tcBorders/>
          </w:tcPr>
          <w:p>
            <w:pPr>
              <w:pStyle w:val="Normal"/>
              <w:widowControl w:val="false"/>
              <w:suppressAutoHyphens w:val="true"/>
              <w:spacing w:before="60" w:after="60"/>
              <w:jc w:val="left"/>
              <w:rPr>
                <w:b/>
                <w:lang w:val="ru-RU"/>
              </w:rPr>
            </w:pPr>
            <w:r>
              <w:rPr>
                <w:b/>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shd w:color="auto" w:fill="auto" w:val="clear"/>
          </w:tcPr>
          <w:p>
            <w:pPr>
              <w:pStyle w:val="Normal"/>
              <w:widowControl w:val="false"/>
              <w:suppressAutoHyphens w:val="true"/>
              <w:spacing w:before="0" w:after="0"/>
              <w:jc w:val="left"/>
              <w:rPr>
                <w:lang w:val="ru-RU"/>
              </w:rPr>
            </w:pPr>
            <w:r>
              <w:rPr>
                <w:iCs/>
                <w:kern w:val="0"/>
                <w:lang w:val="ru-RU" w:bidi="ar-SA"/>
              </w:rPr>
              <w:t>Соблюдение при выполнении работ норм и правил нормативно-технических документов</w:t>
            </w:r>
          </w:p>
        </w:tc>
        <w:tc>
          <w:tcPr>
            <w:tcW w:w="7166" w:type="dxa"/>
            <w:tcBorders/>
          </w:tcPr>
          <w:p>
            <w:pPr>
              <w:pStyle w:val="Normal"/>
              <w:widowControl w:val="false"/>
              <w:suppressAutoHyphens w:val="true"/>
              <w:spacing w:before="0" w:after="0"/>
              <w:jc w:val="both"/>
              <w:rPr>
                <w:iCs/>
                <w:lang w:val="ru-RU"/>
              </w:rPr>
            </w:pPr>
            <w:r>
              <w:rPr>
                <w:iCs/>
                <w:kern w:val="0"/>
                <w:lang w:val="ru-RU" w:bidi="ar-SA"/>
              </w:rPr>
              <w:t xml:space="preserve">Работы должны выполняться в соответствии: </w:t>
            </w:r>
          </w:p>
          <w:p>
            <w:pPr>
              <w:pStyle w:val="Normal"/>
              <w:widowControl w:val="false"/>
              <w:suppressAutoHyphens w:val="true"/>
              <w:spacing w:before="0" w:after="0"/>
              <w:jc w:val="both"/>
              <w:rPr>
                <w:iCs/>
                <w:lang w:val="ru-RU"/>
              </w:rPr>
            </w:pPr>
            <w:r>
              <w:rPr>
                <w:iCs/>
                <w:kern w:val="0"/>
                <w:lang w:val="ru-RU" w:bidi="ar-SA"/>
              </w:rPr>
              <w:t>- Правилами организации технического обслуживания и ремонта объектов электроэнергетики» Приказ Минэнерго России от 25.10.2017 №1013 и требований НТД</w:t>
            </w:r>
          </w:p>
          <w:p>
            <w:pPr>
              <w:pStyle w:val="Normal"/>
              <w:widowControl w:val="false"/>
              <w:suppressAutoHyphens w:val="true"/>
              <w:spacing w:before="0" w:after="0"/>
              <w:jc w:val="both"/>
              <w:rPr>
                <w:iCs/>
                <w:lang w:val="ru-RU"/>
              </w:rPr>
            </w:pPr>
            <w:r>
              <w:rPr>
                <w:iCs/>
                <w:kern w:val="0"/>
                <w:lang w:val="ru-RU" w:bidi="ar-SA"/>
              </w:rPr>
              <w:t>- ФЗ от 30.12.2001г. ФЗ-197 ТК «Трудовой кодекс Российской Федерации», от 21.07.1997г. № 116-ФЗ «О промышленной безопасности опасных производственных объектов»,</w:t>
            </w:r>
          </w:p>
          <w:p>
            <w:pPr>
              <w:pStyle w:val="Normal"/>
              <w:widowControl w:val="false"/>
              <w:suppressAutoHyphens w:val="true"/>
              <w:spacing w:before="0" w:after="0"/>
              <w:jc w:val="both"/>
              <w:rPr>
                <w:iCs/>
                <w:lang w:val="ru-RU"/>
              </w:rPr>
            </w:pPr>
            <w:r>
              <w:rPr>
                <w:iCs/>
                <w:kern w:val="0"/>
                <w:lang w:val="ru-RU" w:bidi="ar-SA"/>
              </w:rPr>
              <w:t>- нормативно-техническими документами, указанными в перечне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 Постановлением Правительства РФ от 28 мая 2021 г. N815)</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shd w:color="auto" w:fill="auto" w:val="clear"/>
          </w:tcPr>
          <w:p>
            <w:pPr>
              <w:pStyle w:val="Normal"/>
              <w:widowControl w:val="false"/>
              <w:suppressAutoHyphens w:val="true"/>
              <w:spacing w:before="0" w:after="0"/>
              <w:jc w:val="left"/>
              <w:rPr>
                <w:iCs/>
                <w:lang w:val="ru-RU"/>
              </w:rPr>
            </w:pPr>
            <w:r>
              <w:rPr>
                <w:iCs/>
                <w:kern w:val="0"/>
                <w:lang w:val="ru-RU" w:bidi="ar-SA"/>
              </w:rPr>
              <w:t>Организация работ</w:t>
            </w:r>
          </w:p>
        </w:tc>
        <w:tc>
          <w:tcPr>
            <w:tcW w:w="7166" w:type="dxa"/>
            <w:tcBorders/>
          </w:tcPr>
          <w:p>
            <w:pPr>
              <w:pStyle w:val="Normal"/>
              <w:widowControl w:val="false"/>
              <w:suppressAutoHyphens w:val="true"/>
              <w:spacing w:before="0" w:after="0"/>
              <w:jc w:val="both"/>
              <w:rPr>
                <w:iCs/>
                <w:lang w:val="ru-RU"/>
              </w:rPr>
            </w:pPr>
            <w:r>
              <w:rPr>
                <w:iCs/>
                <w:kern w:val="0"/>
                <w:lang w:val="ru-RU" w:bidi="ar-SA"/>
              </w:rPr>
              <w:t>1) Руководитель Подрядчика, командированного персонала до</w:t>
            </w:r>
          </w:p>
          <w:p>
            <w:pPr>
              <w:pStyle w:val="Normal"/>
              <w:widowControl w:val="false"/>
              <w:suppressAutoHyphens w:val="true"/>
              <w:spacing w:before="0" w:after="0"/>
              <w:jc w:val="both"/>
              <w:rPr>
                <w:iCs/>
                <w:lang w:val="ru-RU"/>
              </w:rPr>
            </w:pPr>
            <w:r>
              <w:rPr>
                <w:iCs/>
                <w:kern w:val="0"/>
                <w:lang w:val="ru-RU" w:bidi="ar-SA"/>
              </w:rPr>
              <w:t>начала выполнения работ на объекте Заказчика должен направить письмом всю необходимую информацию согласно пп 6.2.2.1 РГ-00-032.06-24 ПАО «Якутскэнерго» «Допуск подрядных организаций и командированного персонала для выполнения работ на объектах ПАО "Якутскэнерго".</w:t>
            </w:r>
          </w:p>
          <w:p>
            <w:pPr>
              <w:pStyle w:val="Normal"/>
              <w:widowControl w:val="false"/>
              <w:suppressAutoHyphens w:val="true"/>
              <w:spacing w:before="0" w:after="0"/>
              <w:jc w:val="both"/>
              <w:rPr>
                <w:iCs/>
                <w:lang w:val="ru-RU"/>
              </w:rPr>
            </w:pPr>
            <w:r>
              <w:rPr>
                <w:iCs/>
                <w:kern w:val="0"/>
                <w:lang w:val="ru-RU" w:bidi="ar-SA"/>
              </w:rPr>
              <w:t>2) До начала производства ремонтных работ Подрядчик разрабатывает и согласовывает с Заказчиком график производства работ.</w:t>
            </w:r>
          </w:p>
          <w:p>
            <w:pPr>
              <w:pStyle w:val="Normal"/>
              <w:widowControl w:val="false"/>
              <w:suppressAutoHyphens w:val="true"/>
              <w:spacing w:before="0" w:after="0"/>
              <w:jc w:val="both"/>
              <w:rPr>
                <w:iCs/>
                <w:lang w:val="ru-RU"/>
              </w:rPr>
            </w:pPr>
            <w:r>
              <w:rPr>
                <w:iCs/>
                <w:kern w:val="0"/>
                <w:lang w:val="ru-RU" w:bidi="ar-SA"/>
              </w:rPr>
              <w:t>3) Подрядчик в течение пяти дней после подписания договора подряда обязан представить на согласование Заказчику графики выполнения работ, в которых должны быть отображены основные события, происходящие при выполнении работ, в порядке, определяемом технологическим процессом или проектом производства работ и конструкцией оборудования.</w:t>
            </w:r>
          </w:p>
          <w:p>
            <w:pPr>
              <w:pStyle w:val="Normal"/>
              <w:widowControl w:val="false"/>
              <w:suppressAutoHyphens w:val="true"/>
              <w:spacing w:before="0" w:after="0"/>
              <w:jc w:val="both"/>
              <w:rPr>
                <w:iCs/>
                <w:lang w:val="ru-RU"/>
              </w:rPr>
            </w:pPr>
            <w:r>
              <w:rPr>
                <w:iCs/>
                <w:kern w:val="0"/>
                <w:lang w:val="ru-RU" w:bidi="ar-SA"/>
              </w:rPr>
              <w:t>4) Работы должны быть оказаны в полном соответствии с согласованным со стороны Заказчика графиком.</w:t>
            </w:r>
          </w:p>
          <w:p>
            <w:pPr>
              <w:pStyle w:val="Normal"/>
              <w:widowControl w:val="false"/>
              <w:suppressAutoHyphens w:val="true"/>
              <w:spacing w:before="0" w:after="0"/>
              <w:jc w:val="both"/>
              <w:rPr>
                <w:iCs/>
                <w:lang w:val="ru-RU"/>
              </w:rPr>
            </w:pPr>
            <w:r>
              <w:rPr>
                <w:iCs/>
                <w:kern w:val="0"/>
                <w:lang w:val="ru-RU" w:bidi="ar-SA"/>
              </w:rPr>
              <w:t>5) Контроль за ходом работ и их качеством осуществляется Подрядчиком и Заказчиком. Заказчик обязуется назначить куратора и обеспечить допуск персонала подрядчика на объект согласно «Правилам по охране труда при эксплуатации электроустановок» (Приказ Министерства труда и социальной защиты РФ от 15.12.2020 г. № 903н).</w:t>
            </w:r>
          </w:p>
          <w:p>
            <w:pPr>
              <w:pStyle w:val="Normal"/>
              <w:widowControl w:val="false"/>
              <w:suppressAutoHyphens w:val="true"/>
              <w:spacing w:before="0" w:after="0"/>
              <w:jc w:val="both"/>
              <w:rPr>
                <w:iCs/>
                <w:lang w:val="ru-RU"/>
              </w:rPr>
            </w:pPr>
            <w:r>
              <w:rPr>
                <w:iCs/>
                <w:kern w:val="0"/>
                <w:lang w:val="ru-RU" w:bidi="ar-SA"/>
              </w:rPr>
              <w:t>6) Недостатки работ, обнаруженные в ходе сдачи или выявленные в период гарантийной эксплуатации объекта, фиксируются в соответствующем акте, подписываемом представителями Заказчика и Подрядчика, с указанием срока и порядка их устранения.</w:t>
            </w:r>
          </w:p>
          <w:p>
            <w:pPr>
              <w:pStyle w:val="Normal"/>
              <w:widowControl w:val="false"/>
              <w:suppressAutoHyphens w:val="true"/>
              <w:spacing w:before="0" w:after="0"/>
              <w:jc w:val="both"/>
              <w:rPr>
                <w:iCs/>
                <w:lang w:val="ru-RU"/>
              </w:rPr>
            </w:pPr>
            <w:r>
              <w:rPr>
                <w:iCs/>
                <w:kern w:val="0"/>
                <w:lang w:val="ru-RU" w:bidi="ar-SA"/>
              </w:rPr>
              <w:t>7) Подрядчик обязан соблюдать требования и мероприятия утв. приказом Министерства труда и социальной защиты РФ от 15 декабря 2020 г. N 903н, Правил по охране труда при эксплуатации электроустановок и другими действующими нормативными актами и документами.</w:t>
            </w:r>
          </w:p>
          <w:p>
            <w:pPr>
              <w:pStyle w:val="Normal"/>
              <w:widowControl w:val="false"/>
              <w:suppressAutoHyphens w:val="true"/>
              <w:spacing w:before="0" w:after="0"/>
              <w:jc w:val="both"/>
              <w:rPr>
                <w:iCs/>
                <w:lang w:val="ru-RU"/>
              </w:rPr>
            </w:pPr>
            <w:r>
              <w:rPr>
                <w:iCs/>
                <w:kern w:val="0"/>
                <w:lang w:val="ru-RU" w:bidi="ar-SA"/>
              </w:rPr>
              <w:t>8) При выполнении работ необходимо руководствоваться требованиями, изложенными в следующих нормативных документах:</w:t>
            </w:r>
          </w:p>
          <w:p>
            <w:pPr>
              <w:pStyle w:val="Normal"/>
              <w:widowControl w:val="false"/>
              <w:suppressAutoHyphens w:val="true"/>
              <w:spacing w:before="0" w:after="0"/>
              <w:jc w:val="both"/>
              <w:rPr>
                <w:iCs/>
                <w:lang w:val="ru-RU"/>
              </w:rPr>
            </w:pPr>
            <w:r>
              <w:rPr>
                <w:iCs/>
                <w:kern w:val="0"/>
                <w:lang w:val="ru-RU" w:bidi="ar-SA"/>
              </w:rPr>
              <w:t>- При выполнении высотных работ – правила по охране труда при работе на высоте, утверждённые приказом Минтруда России от 16.11.2020 г. №782н «Об утверждении правил по охране труда при работе на высоте»;</w:t>
            </w:r>
          </w:p>
          <w:p>
            <w:pPr>
              <w:pStyle w:val="Normal"/>
              <w:widowControl w:val="false"/>
              <w:suppressAutoHyphens w:val="true"/>
              <w:spacing w:before="0" w:after="0"/>
              <w:jc w:val="both"/>
              <w:rPr>
                <w:iCs/>
                <w:lang w:val="ru-RU"/>
              </w:rPr>
            </w:pPr>
            <w:r>
              <w:rPr>
                <w:iCs/>
                <w:kern w:val="0"/>
                <w:lang w:val="ru-RU" w:bidi="ar-SA"/>
              </w:rPr>
              <w:t>- При работах с применением грузоподъёмных машин и механизмов, а также погрузочно-разгрузочных работ – Федеральных норм и правил в области промышленной безопасности «Правила безопасности опасных производственных объектов, на которых используются подъёмные сооружения» от 26 ноября 2020 г. N 461;</w:t>
            </w:r>
          </w:p>
          <w:p>
            <w:pPr>
              <w:pStyle w:val="Normal"/>
              <w:widowControl w:val="false"/>
              <w:suppressAutoHyphens w:val="true"/>
              <w:spacing w:before="0" w:after="0"/>
              <w:jc w:val="both"/>
              <w:rPr>
                <w:iCs/>
                <w:lang w:val="ru-RU"/>
              </w:rPr>
            </w:pPr>
            <w:r>
              <w:rPr>
                <w:iCs/>
                <w:kern w:val="0"/>
                <w:lang w:val="ru-RU" w:bidi="ar-SA"/>
              </w:rPr>
              <w:t>- При выполнении погрузо-разгрузочных работ – Приказ Минтруда России от 28.10.2020 N 753н.</w:t>
            </w:r>
          </w:p>
          <w:p>
            <w:pPr>
              <w:pStyle w:val="Normal"/>
              <w:widowControl w:val="false"/>
              <w:suppressAutoHyphens w:val="true"/>
              <w:spacing w:before="0" w:after="0"/>
              <w:jc w:val="both"/>
              <w:rPr>
                <w:iCs/>
                <w:lang w:val="ru-RU"/>
              </w:rPr>
            </w:pPr>
            <w:r>
              <w:rPr>
                <w:iCs/>
                <w:kern w:val="0"/>
                <w:lang w:val="ru-RU" w:bidi="ar-SA"/>
              </w:rPr>
              <w:t>9) Персонал Подрядчика, выполняющий работы, должен иметь квалификацию, соответствующую характеру выполняемых работ.</w:t>
            </w:r>
          </w:p>
          <w:p>
            <w:pPr>
              <w:pStyle w:val="Normal"/>
              <w:widowControl w:val="false"/>
              <w:suppressAutoHyphens w:val="true"/>
              <w:spacing w:before="0" w:after="0"/>
              <w:jc w:val="both"/>
              <w:rPr>
                <w:iCs/>
                <w:lang w:val="ru-RU"/>
              </w:rPr>
            </w:pPr>
            <w:r>
              <w:rPr>
                <w:iCs/>
                <w:kern w:val="0"/>
                <w:lang w:val="ru-RU" w:bidi="ar-SA"/>
              </w:rPr>
              <w:t>10) Подрядчик несёт ответственность за исполнение требований</w:t>
            </w:r>
          </w:p>
          <w:p>
            <w:pPr>
              <w:pStyle w:val="Normal"/>
              <w:widowControl w:val="false"/>
              <w:suppressAutoHyphens w:val="true"/>
              <w:spacing w:before="0" w:after="0"/>
              <w:jc w:val="both"/>
              <w:rPr>
                <w:iCs/>
                <w:lang w:val="ru-RU"/>
              </w:rPr>
            </w:pPr>
            <w:r>
              <w:rPr>
                <w:iCs/>
                <w:kern w:val="0"/>
                <w:lang w:val="ru-RU" w:bidi="ar-SA"/>
              </w:rPr>
              <w:t>техники безопасности, самостоятельно осуществляет страхование от несчастных случаев.</w:t>
            </w:r>
          </w:p>
          <w:p>
            <w:pPr>
              <w:pStyle w:val="Normal"/>
              <w:widowControl w:val="false"/>
              <w:suppressAutoHyphens w:val="true"/>
              <w:spacing w:before="0" w:after="0"/>
              <w:jc w:val="both"/>
              <w:rPr>
                <w:iCs/>
                <w:lang w:val="ru-RU"/>
              </w:rPr>
            </w:pPr>
            <w:r>
              <w:rPr>
                <w:iCs/>
                <w:kern w:val="0"/>
                <w:lang w:val="ru-RU" w:bidi="ar-SA"/>
              </w:rPr>
              <w:t>11) Подрядчик при выполнении работ должен иметь при себе аптечку для оказания первой помощи, при производстве работ применять спецодежду и другие средства защиты.</w:t>
            </w:r>
          </w:p>
          <w:p>
            <w:pPr>
              <w:pStyle w:val="Normal"/>
              <w:widowControl w:val="false"/>
              <w:suppressAutoHyphens w:val="true"/>
              <w:spacing w:before="0" w:after="0"/>
              <w:jc w:val="both"/>
              <w:rPr>
                <w:iCs/>
                <w:lang w:val="ru-RU"/>
              </w:rPr>
            </w:pPr>
            <w:r>
              <w:rPr>
                <w:iCs/>
                <w:kern w:val="0"/>
                <w:lang w:val="ru-RU" w:bidi="ar-SA"/>
              </w:rPr>
              <w:t>12) До начала выполнения работ Подрядчик обязан предъявить Заказчику приказ о назначении лиц, ответственного за безопасное выполнение работ.</w:t>
            </w:r>
          </w:p>
          <w:p>
            <w:pPr>
              <w:pStyle w:val="Normal"/>
              <w:widowControl w:val="false"/>
              <w:suppressAutoHyphens w:val="true"/>
              <w:spacing w:before="0" w:after="0"/>
              <w:jc w:val="both"/>
              <w:rPr>
                <w:iCs/>
                <w:lang w:val="ru-RU"/>
              </w:rPr>
            </w:pPr>
            <w:r>
              <w:rPr>
                <w:iCs/>
                <w:kern w:val="0"/>
                <w:lang w:val="ru-RU" w:bidi="ar-SA"/>
              </w:rPr>
              <w:t>13) Подрядчик до начала выполнения работ должен ознакомить свой персонал с объёмом работ, сроками выполнения работ, мероприятиями по охране труда, противопожарными мероприятиями, организацией уборки рабочих мест и конструкций оборудования, правилами внутреннего распорядка Заказчика, а также осуществлять контроль за соблюдением вышеперечисленного своим персоналом в ходе выполнения работ.</w:t>
            </w:r>
          </w:p>
          <w:p>
            <w:pPr>
              <w:pStyle w:val="Normal"/>
              <w:widowControl w:val="false"/>
              <w:suppressAutoHyphens w:val="true"/>
              <w:spacing w:before="0" w:after="0"/>
              <w:jc w:val="both"/>
              <w:rPr>
                <w:iCs/>
                <w:lang w:val="ru-RU"/>
              </w:rPr>
            </w:pPr>
            <w:r>
              <w:rPr>
                <w:iCs/>
                <w:kern w:val="0"/>
                <w:lang w:val="ru-RU" w:bidi="ar-SA"/>
              </w:rPr>
              <w:t>14) Организация ремонтной площадки, участков работ и рабочих мест должна обеспечивать безопасность труда работающих на всех этапах выполнения работ. Для выполнения работ в охранной зоне необходимо получить наряд-допуск.</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1"/>
                <w:numId w:val="7"/>
              </w:numPr>
              <w:suppressAutoHyphens w:val="true"/>
              <w:spacing w:before="60" w:after="60"/>
              <w:ind w:left="-117" w:firstLine="142"/>
              <w:contextualSpacing/>
              <w:jc w:val="center"/>
              <w:rPr>
                <w:rFonts w:ascii="Times New Roman" w:hAnsi="Times New Roman" w:cs="Times New Roman"/>
              </w:rPr>
            </w:pPr>
            <w:r>
              <w:rPr>
                <w:rFonts w:cs="Times New Roman" w:ascii="Times New Roman" w:hAnsi="Times New Roman"/>
              </w:rPr>
            </w:r>
          </w:p>
        </w:tc>
        <w:tc>
          <w:tcPr>
            <w:tcW w:w="9573" w:type="dxa"/>
            <w:gridSpan w:val="2"/>
            <w:tcBorders/>
            <w:shd w:color="auto" w:fill="auto" w:val="clear"/>
          </w:tcPr>
          <w:p>
            <w:pPr>
              <w:pStyle w:val="Normal"/>
              <w:widowControl w:val="false"/>
              <w:tabs>
                <w:tab w:val="clear" w:pos="708"/>
                <w:tab w:val="left" w:pos="426" w:leader="none"/>
              </w:tabs>
              <w:suppressAutoHyphens w:val="true"/>
              <w:spacing w:before="60" w:after="0"/>
              <w:jc w:val="both"/>
              <w:rPr>
                <w:b/>
                <w:lang w:val="ru-RU"/>
              </w:rPr>
            </w:pPr>
            <w:r>
              <w:rPr>
                <w:b/>
                <w:kern w:val="0"/>
                <w:lang w:val="ru-RU" w:bidi="ar-SA"/>
              </w:rPr>
              <w:t>Требования к безопасности работ и охране труда</w:t>
            </w:r>
          </w:p>
        </w:tc>
        <w:tc>
          <w:tcPr>
            <w:tcW w:w="2029" w:type="dxa"/>
            <w:vMerge w:val="continue"/>
            <w:tcBorders/>
          </w:tcPr>
          <w:p>
            <w:pPr>
              <w:pStyle w:val="Normal"/>
              <w:widowControl w:val="false"/>
              <w:suppressAutoHyphens w:val="true"/>
              <w:spacing w:before="0" w:after="0"/>
              <w:jc w:val="both"/>
              <w:rPr>
                <w:b/>
                <w:lang w:val="ru-RU"/>
              </w:rPr>
            </w:pPr>
            <w:r>
              <w:rPr>
                <w:b/>
                <w:lang w:val="ru-RU"/>
              </w:rPr>
            </w:r>
          </w:p>
        </w:tc>
        <w:tc>
          <w:tcPr>
            <w:tcW w:w="2229" w:type="dxa"/>
            <w:vMerge w:val="continue"/>
            <w:tcBorders/>
          </w:tcPr>
          <w:p>
            <w:pPr>
              <w:pStyle w:val="Normal"/>
              <w:widowControl w:val="false"/>
              <w:suppressAutoHyphens w:val="true"/>
              <w:spacing w:before="60" w:after="60"/>
              <w:jc w:val="left"/>
              <w:rPr>
                <w:b/>
                <w:lang w:val="ru-RU"/>
              </w:rPr>
            </w:pPr>
            <w:r>
              <w:rPr>
                <w:b/>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shd w:color="auto" w:fill="auto" w:val="clear"/>
          </w:tcPr>
          <w:p>
            <w:pPr>
              <w:pStyle w:val="Normal"/>
              <w:widowControl w:val="false"/>
              <w:suppressAutoHyphens w:val="true"/>
              <w:spacing w:before="0" w:after="0"/>
              <w:jc w:val="left"/>
              <w:rPr>
                <w:lang w:val="ru-RU"/>
              </w:rPr>
            </w:pPr>
            <w:r>
              <w:rPr>
                <w:iCs/>
                <w:kern w:val="0"/>
                <w:lang w:val="ru-RU" w:bidi="ar-SA"/>
              </w:rPr>
              <w:t>Требования к безопасности выполняемых работ</w:t>
            </w:r>
          </w:p>
        </w:tc>
        <w:tc>
          <w:tcPr>
            <w:tcW w:w="7166" w:type="dxa"/>
            <w:tcBorders/>
          </w:tcPr>
          <w:p>
            <w:pPr>
              <w:pStyle w:val="Normal"/>
              <w:widowControl w:val="false"/>
              <w:suppressAutoHyphens w:val="true"/>
              <w:spacing w:before="0" w:after="0"/>
              <w:jc w:val="both"/>
              <w:rPr>
                <w:iCs/>
                <w:lang w:val="ru-RU"/>
              </w:rPr>
            </w:pPr>
            <w:r>
              <w:rPr>
                <w:iCs/>
                <w:kern w:val="0"/>
                <w:lang w:val="ru-RU" w:bidi="ar-SA"/>
              </w:rPr>
              <w:t>Подрядчик должен:</w:t>
            </w:r>
          </w:p>
          <w:p>
            <w:pPr>
              <w:pStyle w:val="Normal"/>
              <w:widowControl w:val="false"/>
              <w:suppressAutoHyphens w:val="true"/>
              <w:spacing w:before="0" w:after="0"/>
              <w:jc w:val="both"/>
              <w:rPr>
                <w:iCs/>
                <w:lang w:val="ru-RU"/>
              </w:rPr>
            </w:pPr>
            <w:r>
              <w:rPr>
                <w:iCs/>
                <w:kern w:val="0"/>
                <w:lang w:val="ru-RU" w:bidi="ar-SA"/>
              </w:rPr>
              <w:t xml:space="preserve">    </w:t>
            </w:r>
            <w:r>
              <w:rPr>
                <w:iCs/>
                <w:kern w:val="0"/>
                <w:lang w:val="ru-RU" w:bidi="ar-SA"/>
              </w:rPr>
              <w:t>1. Подрядчик обязан направлять на объекты заказчика работников, обученных правилам безопасного ведения работ и имеющих все необходимые допуски к производству работ, а также представлять документы на русском языке, подтверждающие аттестацию работников на проведение соответствующих видов работ.</w:t>
            </w:r>
          </w:p>
          <w:p>
            <w:pPr>
              <w:pStyle w:val="Normal"/>
              <w:widowControl w:val="false"/>
              <w:suppressAutoHyphens w:val="true"/>
              <w:spacing w:before="0" w:after="0"/>
              <w:jc w:val="both"/>
              <w:rPr>
                <w:iCs/>
                <w:lang w:val="ru-RU"/>
              </w:rPr>
            </w:pPr>
            <w:r>
              <w:rPr>
                <w:iCs/>
                <w:kern w:val="0"/>
                <w:lang w:val="ru-RU" w:bidi="ar-SA"/>
              </w:rPr>
              <w:t xml:space="preserve">    </w:t>
            </w:r>
            <w:r>
              <w:rPr>
                <w:iCs/>
                <w:kern w:val="0"/>
                <w:lang w:val="ru-RU" w:bidi="ar-SA"/>
              </w:rPr>
              <w:t>2. § СО34.03.201-97 (РД 34.03.201-97) Правила техники безопасности при эксплуатации тепломеханического оборудования электростанций и тепловых сетей;</w:t>
            </w:r>
          </w:p>
          <w:p>
            <w:pPr>
              <w:pStyle w:val="Normal"/>
              <w:widowControl w:val="false"/>
              <w:suppressAutoHyphens w:val="true"/>
              <w:spacing w:before="0" w:after="0"/>
              <w:jc w:val="both"/>
              <w:rPr>
                <w:iCs/>
                <w:lang w:val="ru-RU"/>
              </w:rPr>
            </w:pPr>
            <w:r>
              <w:rPr>
                <w:iCs/>
                <w:kern w:val="0"/>
                <w:lang w:val="ru-RU" w:bidi="ar-SA"/>
              </w:rPr>
              <w:t xml:space="preserve">    </w:t>
            </w:r>
            <w:r>
              <w:rPr>
                <w:iCs/>
                <w:kern w:val="0"/>
                <w:lang w:val="ru-RU" w:bidi="ar-SA"/>
              </w:rPr>
              <w:t>3. § Постановление РФ от 16.09.2020г. №1479 «Об утверждении правил противопожарного режима в РФ»;</w:t>
            </w:r>
          </w:p>
          <w:p>
            <w:pPr>
              <w:pStyle w:val="Normal"/>
              <w:widowControl w:val="false"/>
              <w:suppressAutoHyphens w:val="true"/>
              <w:spacing w:before="0" w:after="0"/>
              <w:jc w:val="both"/>
              <w:rPr>
                <w:iCs/>
                <w:lang w:val="ru-RU"/>
              </w:rPr>
            </w:pPr>
            <w:r>
              <w:rPr>
                <w:iCs/>
                <w:kern w:val="0"/>
                <w:lang w:val="ru-RU" w:bidi="ar-SA"/>
              </w:rPr>
              <w:t>4.  § Федеральный закон "О промышленной безопасности опасных производственных объектов" № 116-ФЗ от 21 июля 1997г (с изменениями);</w:t>
            </w:r>
          </w:p>
          <w:p>
            <w:pPr>
              <w:pStyle w:val="Normal"/>
              <w:widowControl w:val="false"/>
              <w:suppressAutoHyphens w:val="true"/>
              <w:spacing w:before="0" w:after="0"/>
              <w:jc w:val="both"/>
              <w:rPr>
                <w:iCs/>
                <w:lang w:val="ru-RU"/>
              </w:rPr>
            </w:pPr>
            <w:r>
              <w:rPr>
                <w:iCs/>
                <w:kern w:val="0"/>
                <w:lang w:val="ru-RU" w:bidi="ar-SA"/>
              </w:rPr>
              <w:t>5. § Приказ Минтруда РФ от 15.12.2020г. №903н «Об утверждении правила по охране труда при эксплуатации электроустановок»;</w:t>
            </w:r>
          </w:p>
          <w:p>
            <w:pPr>
              <w:pStyle w:val="Normal"/>
              <w:widowControl w:val="false"/>
              <w:suppressAutoHyphens w:val="true"/>
              <w:spacing w:before="0" w:after="0"/>
              <w:jc w:val="both"/>
              <w:rPr>
                <w:iCs/>
                <w:lang w:val="ru-RU"/>
              </w:rPr>
            </w:pPr>
            <w:r>
              <w:rPr>
                <w:iCs/>
                <w:kern w:val="0"/>
                <w:lang w:val="ru-RU" w:bidi="ar-SA"/>
              </w:rPr>
              <w:t>6. § Федеральных норм и правил в области промышленной безопасности «Правила безопасности опасных производственных объектов, на которых используется подъемные сооружения» Приказ № 461 от 26 ноября 2020 г.</w:t>
            </w:r>
          </w:p>
          <w:p>
            <w:pPr>
              <w:pStyle w:val="Normal"/>
              <w:widowControl w:val="false"/>
              <w:suppressAutoHyphens w:val="true"/>
              <w:spacing w:before="0" w:after="0"/>
              <w:jc w:val="both"/>
              <w:rPr>
                <w:iCs/>
                <w:lang w:val="ru-RU"/>
              </w:rPr>
            </w:pPr>
            <w:r>
              <w:rPr>
                <w:iCs/>
                <w:kern w:val="0"/>
                <w:lang w:val="ru-RU" w:bidi="ar-SA"/>
              </w:rPr>
              <w:t>7. § Приказ Минтруда России от 27.11.2020 N 835н "Об утверждении Правил по охране труда при работе с инструментом и приспособлениями"</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1"/>
                <w:numId w:val="7"/>
              </w:numPr>
              <w:suppressAutoHyphens w:val="true"/>
              <w:spacing w:before="60" w:after="60"/>
              <w:ind w:left="-117" w:firstLine="142"/>
              <w:contextualSpacing/>
              <w:jc w:val="center"/>
              <w:rPr>
                <w:rFonts w:ascii="Times New Roman" w:hAnsi="Times New Roman" w:cs="Times New Roman"/>
              </w:rPr>
            </w:pPr>
            <w:r>
              <w:rPr>
                <w:rFonts w:cs="Times New Roman" w:ascii="Times New Roman" w:hAnsi="Times New Roman"/>
              </w:rPr>
            </w:r>
          </w:p>
        </w:tc>
        <w:tc>
          <w:tcPr>
            <w:tcW w:w="9573" w:type="dxa"/>
            <w:gridSpan w:val="2"/>
            <w:tcBorders/>
            <w:vAlign w:val="center"/>
          </w:tcPr>
          <w:p>
            <w:pPr>
              <w:pStyle w:val="Normal"/>
              <w:widowControl w:val="false"/>
              <w:suppressAutoHyphens w:val="true"/>
              <w:spacing w:before="60" w:after="0"/>
              <w:jc w:val="left"/>
              <w:rPr>
                <w:b/>
                <w:lang w:val="ru-RU"/>
              </w:rPr>
            </w:pPr>
            <w:r>
              <w:rPr>
                <w:b/>
                <w:kern w:val="0"/>
                <w:lang w:val="ru-RU" w:bidi="ar-SA"/>
              </w:rPr>
              <w:t>Требования к процедурам выполнения работ</w:t>
            </w:r>
          </w:p>
        </w:tc>
        <w:tc>
          <w:tcPr>
            <w:tcW w:w="2029" w:type="dxa"/>
            <w:vMerge w:val="continue"/>
            <w:tcBorders/>
          </w:tcPr>
          <w:p>
            <w:pPr>
              <w:pStyle w:val="Normal"/>
              <w:widowControl w:val="false"/>
              <w:suppressAutoHyphens w:val="true"/>
              <w:spacing w:before="0" w:after="0"/>
              <w:jc w:val="both"/>
              <w:rPr>
                <w:b/>
                <w:lang w:val="ru-RU"/>
              </w:rPr>
            </w:pPr>
            <w:r>
              <w:rPr>
                <w:b/>
                <w:lang w:val="ru-RU"/>
              </w:rPr>
            </w:r>
          </w:p>
        </w:tc>
        <w:tc>
          <w:tcPr>
            <w:tcW w:w="2229" w:type="dxa"/>
            <w:vMerge w:val="continue"/>
            <w:tcBorders/>
          </w:tcPr>
          <w:p>
            <w:pPr>
              <w:pStyle w:val="Normal"/>
              <w:widowControl w:val="false"/>
              <w:suppressAutoHyphens w:val="true"/>
              <w:spacing w:before="60" w:after="60"/>
              <w:jc w:val="left"/>
              <w:rPr>
                <w:b/>
                <w:lang w:val="ru-RU"/>
              </w:rPr>
            </w:pPr>
            <w:r>
              <w:rPr>
                <w:b/>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suppressAutoHyphens w:val="true"/>
              <w:spacing w:before="0" w:after="0"/>
              <w:jc w:val="left"/>
              <w:rPr>
                <w:iCs/>
                <w:lang w:val="ru-RU"/>
              </w:rPr>
            </w:pPr>
            <w:r>
              <w:rPr>
                <w:iCs/>
                <w:kern w:val="0"/>
                <w:lang w:val="ru-RU" w:bidi="ar-SA"/>
              </w:rPr>
              <w:t>Организационно-технические мероприятия по допуску персонала исполнителя</w:t>
            </w:r>
          </w:p>
        </w:tc>
        <w:tc>
          <w:tcPr>
            <w:tcW w:w="7166" w:type="dxa"/>
            <w:tcBorders/>
          </w:tcPr>
          <w:p>
            <w:pPr>
              <w:pStyle w:val="Normal"/>
              <w:widowControl w:val="false"/>
              <w:suppressAutoHyphens w:val="true"/>
              <w:spacing w:before="0" w:after="0"/>
              <w:jc w:val="left"/>
              <w:rPr>
                <w:iCs/>
                <w:lang w:val="ru-RU"/>
              </w:rPr>
            </w:pPr>
            <w:r>
              <w:rPr>
                <w:iCs/>
                <w:kern w:val="0"/>
                <w:lang w:val="ru-RU" w:bidi="ar-SA"/>
              </w:rPr>
              <w:t>РИ-02-165.02-24 ПАО «Якутскэнерго» «По организации пропускного и внутриобъектового режима на Якутской ГРЭС-2 ПАО "Якутскэнерго"» (Приложение №10 к настоящим ТТ)</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suppressAutoHyphens w:val="true"/>
              <w:spacing w:before="0" w:after="0"/>
              <w:jc w:val="left"/>
              <w:rPr>
                <w:iCs/>
              </w:rPr>
            </w:pPr>
            <w:r>
              <w:rPr>
                <w:iCs/>
                <w:kern w:val="0"/>
                <w:lang w:bidi="ar-SA"/>
              </w:rPr>
              <w:t>Требование пропускному режиму</w:t>
            </w:r>
          </w:p>
        </w:tc>
        <w:tc>
          <w:tcPr>
            <w:tcW w:w="7166" w:type="dxa"/>
            <w:tcBorders/>
          </w:tcPr>
          <w:p>
            <w:pPr>
              <w:pStyle w:val="Normal"/>
              <w:widowControl w:val="false"/>
              <w:suppressAutoHyphens w:val="true"/>
              <w:spacing w:before="0" w:after="0"/>
              <w:jc w:val="left"/>
              <w:rPr>
                <w:iCs/>
                <w:lang w:val="ru-RU"/>
              </w:rPr>
            </w:pPr>
            <w:r>
              <w:rPr>
                <w:iCs/>
                <w:kern w:val="0"/>
                <w:lang w:val="ru-RU" w:bidi="ar-SA"/>
              </w:rPr>
              <w:t>СТО-00-022.01-22 ПАО «Якутскэнерго» «Политика информационной безопасности ПАО «Якутскэнерго» (Приложение №10 к настоящим ТТ)</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rHeight w:val="90" w:hRule="atLeast"/>
        </w:trPr>
        <w:tc>
          <w:tcPr>
            <w:tcW w:w="881" w:type="dxa"/>
            <w:tcBorders/>
            <w:vAlign w:val="center"/>
          </w:tcPr>
          <w:p>
            <w:pPr>
              <w:pStyle w:val="Normal"/>
              <w:widowControl w:val="false"/>
              <w:suppressAutoHyphens w:val="true"/>
              <w:spacing w:before="60" w:after="60"/>
              <w:jc w:val="center"/>
              <w:rPr>
                <w:kern w:val="0"/>
                <w:lang w:bidi="ar-SA"/>
              </w:rPr>
            </w:pPr>
            <w:r>
              <w:rPr>
                <w:kern w:val="0"/>
                <w:lang w:bidi="ar-SA"/>
              </w:rPr>
              <w:t xml:space="preserve">1.3.3. </w:t>
            </w:r>
          </w:p>
        </w:tc>
        <w:tc>
          <w:tcPr>
            <w:tcW w:w="2407" w:type="dxa"/>
            <w:tcBorders/>
          </w:tcPr>
          <w:p>
            <w:pPr>
              <w:pStyle w:val="Normal"/>
              <w:widowControl w:val="false"/>
              <w:suppressAutoHyphens w:val="true"/>
              <w:spacing w:before="0" w:after="0"/>
              <w:jc w:val="left"/>
              <w:rPr>
                <w:iCs/>
              </w:rPr>
            </w:pPr>
            <w:r>
              <w:rPr>
                <w:iCs/>
                <w:kern w:val="0"/>
                <w:lang w:bidi="ar-SA"/>
              </w:rPr>
              <w:t>Требование к информационной безопасности</w:t>
            </w:r>
          </w:p>
        </w:tc>
        <w:tc>
          <w:tcPr>
            <w:tcW w:w="7166" w:type="dxa"/>
            <w:tcBorders/>
          </w:tcPr>
          <w:p>
            <w:pPr>
              <w:pStyle w:val="Normal"/>
              <w:widowControl w:val="false"/>
              <w:suppressAutoHyphens w:val="true"/>
              <w:spacing w:before="0" w:after="0"/>
              <w:jc w:val="left"/>
              <w:rPr>
                <w:iCs/>
                <w:lang w:val="ru-RU"/>
              </w:rPr>
            </w:pPr>
            <w:r>
              <w:rPr>
                <w:iCs/>
                <w:kern w:val="0"/>
                <w:lang w:val="ru-RU" w:bidi="ar-SA"/>
              </w:rPr>
              <w:t>РГ-00-032.06-24 ПАО «Якутскэнерго» «Допуск подрядных организаций и командированного персонала для выполнения работ на объектах ПАО "Якутскэнерго" (Приложение №10 к настоящим ТТ)</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rHeight w:val="90" w:hRule="atLeast"/>
        </w:trPr>
        <w:tc>
          <w:tcPr>
            <w:tcW w:w="881" w:type="dxa"/>
            <w:tcBorders/>
            <w:vAlign w:val="center"/>
          </w:tcPr>
          <w:p>
            <w:pPr>
              <w:pStyle w:val="Normal"/>
              <w:widowControl w:val="false"/>
              <w:suppressAutoHyphens w:val="true"/>
              <w:spacing w:before="60" w:after="60"/>
              <w:jc w:val="center"/>
              <w:rPr>
                <w:kern w:val="0"/>
                <w:lang w:bidi="ar-SA"/>
              </w:rPr>
            </w:pPr>
            <w:r>
              <w:rPr>
                <w:kern w:val="0"/>
                <w:lang w:bidi="ar-SA"/>
              </w:rPr>
              <w:t>1.3.4.</w:t>
            </w:r>
          </w:p>
        </w:tc>
        <w:tc>
          <w:tcPr>
            <w:tcW w:w="2407" w:type="dxa"/>
            <w:tcBorders/>
          </w:tcPr>
          <w:p>
            <w:pPr>
              <w:pStyle w:val="Normal"/>
              <w:widowControl w:val="false"/>
              <w:suppressAutoHyphens w:val="true"/>
              <w:spacing w:before="0" w:after="0"/>
              <w:jc w:val="left"/>
              <w:rPr>
                <w:iCs/>
              </w:rPr>
            </w:pPr>
            <w:r>
              <w:rPr>
                <w:iCs/>
                <w:kern w:val="0"/>
                <w:lang w:bidi="ar-SA"/>
              </w:rPr>
              <w:t>Требования к пожарной безопасности</w:t>
            </w:r>
          </w:p>
        </w:tc>
        <w:tc>
          <w:tcPr>
            <w:tcW w:w="7166" w:type="dxa"/>
            <w:tcBorders/>
          </w:tcPr>
          <w:p>
            <w:pPr>
              <w:pStyle w:val="Normal"/>
              <w:widowControl w:val="false"/>
              <w:suppressAutoHyphens w:val="true"/>
              <w:spacing w:before="0" w:after="0"/>
              <w:jc w:val="left"/>
              <w:rPr>
                <w:lang w:val="ru-RU"/>
              </w:rPr>
            </w:pPr>
            <w:r>
              <w:rPr>
                <w:iCs/>
                <w:kern w:val="0"/>
                <w:lang w:val="ru-RU" w:bidi="ar-SA"/>
              </w:rPr>
              <w:t>- РИ-02.677.04-24 ПАО «Якутскэнерго» «Общеобъектовая инструкция о мерах пожарной безопасности Якутской ГРЭС-2»</w:t>
            </w:r>
            <w:r>
              <w:rPr>
                <w:kern w:val="0"/>
                <w:lang w:val="ru-RU" w:bidi="ar-SA"/>
              </w:rPr>
              <w:t xml:space="preserve"> </w:t>
            </w:r>
            <w:r>
              <w:rPr>
                <w:iCs/>
                <w:kern w:val="0"/>
                <w:lang w:val="ru-RU" w:bidi="ar-SA"/>
              </w:rPr>
              <w:t>(Приложение №10 к настоящим ТТ)</w:t>
            </w:r>
          </w:p>
          <w:p>
            <w:pPr>
              <w:pStyle w:val="Normal"/>
              <w:widowControl w:val="false"/>
              <w:suppressAutoHyphens w:val="true"/>
              <w:spacing w:before="0" w:after="0"/>
              <w:jc w:val="left"/>
              <w:rPr>
                <w:iCs/>
                <w:lang w:val="ru-RU"/>
              </w:rPr>
            </w:pPr>
            <w:r>
              <w:rPr>
                <w:iCs/>
                <w:kern w:val="0"/>
                <w:lang w:val="ru-RU" w:bidi="ar-SA"/>
              </w:rPr>
              <w:t>- РИ-02-735.03-25 ПАО «Якутскэнерго» «О мерах пожарной безопасности в помещении машинного зала, КВОУ, БОА в ГК» (Приложение №10 к настоящим ТТ)</w:t>
            </w:r>
          </w:p>
          <w:p>
            <w:pPr>
              <w:pStyle w:val="Normal"/>
              <w:widowControl w:val="false"/>
              <w:suppressAutoHyphens w:val="true"/>
              <w:spacing w:before="0" w:after="0"/>
              <w:jc w:val="left"/>
              <w:rPr>
                <w:iCs/>
                <w:lang w:val="ru-RU"/>
              </w:rPr>
            </w:pPr>
            <w:r>
              <w:rPr>
                <w:iCs/>
                <w:kern w:val="0"/>
                <w:lang w:val="ru-RU" w:bidi="ar-SA"/>
              </w:rPr>
              <w:t>- РИ-02-676.02-21 ПАО «Якутскэнерго» «О мерах пожарной безопасности при проведении огневых работ на объектах Якутской ГРЭС-2» (Приложение №10 к настоящим ТТ)</w:t>
            </w:r>
          </w:p>
          <w:p>
            <w:pPr>
              <w:pStyle w:val="Normal"/>
              <w:widowControl w:val="false"/>
              <w:suppressAutoHyphens w:val="true"/>
              <w:spacing w:before="0" w:after="0"/>
              <w:jc w:val="left"/>
              <w:rPr>
                <w:iCs/>
                <w:lang w:val="ru-RU"/>
              </w:rPr>
            </w:pPr>
            <w:r>
              <w:rPr>
                <w:iCs/>
                <w:kern w:val="0"/>
                <w:lang w:val="ru-RU" w:bidi="ar-SA"/>
              </w:rPr>
              <w:t>- РИ-02-676.03-24</w:t>
            </w:r>
            <w:r>
              <w:rPr>
                <w:color w:val="212529"/>
                <w:kern w:val="0"/>
                <w:shd w:fill="FFFFFF" w:val="clear"/>
                <w:lang w:val="ru-RU" w:bidi="ar-SA"/>
              </w:rPr>
              <w:t xml:space="preserve"> </w:t>
            </w:r>
            <w:r>
              <w:rPr>
                <w:iCs/>
                <w:kern w:val="0"/>
                <w:lang w:val="ru-RU" w:bidi="ar-SA"/>
              </w:rPr>
              <w:t xml:space="preserve">ПАО «Якутскэнерго» </w:t>
            </w:r>
            <w:r>
              <w:rPr>
                <w:color w:val="212529"/>
                <w:kern w:val="0"/>
                <w:shd w:fill="FFFFFF" w:val="clear"/>
                <w:lang w:val="ru-RU" w:bidi="ar-SA"/>
              </w:rPr>
              <w:t>«</w:t>
            </w:r>
            <w:r>
              <w:rPr>
                <w:iCs/>
                <w:kern w:val="0"/>
                <w:lang w:val="ru-RU" w:bidi="ar-SA"/>
              </w:rPr>
              <w:t>О мерах пожарной безопасности цеха автоматизированных систем управления технологическими процессами (Приложение №10 к настоящим ТТ)</w:t>
            </w:r>
          </w:p>
          <w:p>
            <w:pPr>
              <w:pStyle w:val="Normal"/>
              <w:widowControl w:val="false"/>
              <w:suppressAutoHyphens w:val="true"/>
              <w:spacing w:before="0" w:after="0"/>
              <w:jc w:val="left"/>
              <w:rPr>
                <w:iCs/>
                <w:lang w:val="ru-RU"/>
              </w:rPr>
            </w:pPr>
            <w:r>
              <w:rPr>
                <w:iCs/>
                <w:kern w:val="0"/>
                <w:lang w:val="ru-RU" w:bidi="ar-SA"/>
              </w:rPr>
              <w:t>- «Правил противопожарного режима в Российской Федерации», Федерального закона от 22.07.2009 г. №123 «Технический регламент о требованиях пожарной безопасности</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1"/>
                <w:numId w:val="7"/>
              </w:numPr>
              <w:suppressAutoHyphens w:val="true"/>
              <w:spacing w:before="60" w:after="60"/>
              <w:ind w:left="-117" w:firstLine="142"/>
              <w:contextualSpacing/>
              <w:jc w:val="center"/>
              <w:rPr>
                <w:rFonts w:ascii="Times New Roman" w:hAnsi="Times New Roman" w:cs="Times New Roman"/>
              </w:rPr>
            </w:pPr>
            <w:r>
              <w:rPr>
                <w:rFonts w:cs="Times New Roman" w:ascii="Times New Roman" w:hAnsi="Times New Roman"/>
              </w:rPr>
            </w:r>
          </w:p>
        </w:tc>
        <w:tc>
          <w:tcPr>
            <w:tcW w:w="9573" w:type="dxa"/>
            <w:gridSpan w:val="2"/>
            <w:tcBorders/>
            <w:vAlign w:val="center"/>
          </w:tcPr>
          <w:p>
            <w:pPr>
              <w:pStyle w:val="Normal"/>
              <w:widowControl w:val="false"/>
              <w:suppressAutoHyphens w:val="true"/>
              <w:spacing w:before="60" w:after="0"/>
              <w:jc w:val="left"/>
              <w:rPr>
                <w:b/>
                <w:lang w:val="ru-RU"/>
              </w:rPr>
            </w:pPr>
            <w:r>
              <w:rPr>
                <w:b/>
                <w:kern w:val="0"/>
                <w:lang w:val="ru-RU" w:bidi="ar-SA"/>
              </w:rPr>
              <w:t>Требования к применяемым при выполнении работ оборудованию и материалам</w:t>
            </w:r>
          </w:p>
        </w:tc>
        <w:tc>
          <w:tcPr>
            <w:tcW w:w="2029" w:type="dxa"/>
            <w:vMerge w:val="continue"/>
            <w:tcBorders/>
          </w:tcPr>
          <w:p>
            <w:pPr>
              <w:pStyle w:val="Normal"/>
              <w:widowControl w:val="false"/>
              <w:suppressAutoHyphens w:val="true"/>
              <w:spacing w:before="0" w:after="0"/>
              <w:jc w:val="both"/>
              <w:rPr>
                <w:b/>
                <w:lang w:val="ru-RU"/>
              </w:rPr>
            </w:pPr>
            <w:r>
              <w:rPr>
                <w:b/>
                <w:lang w:val="ru-RU"/>
              </w:rPr>
            </w:r>
          </w:p>
        </w:tc>
        <w:tc>
          <w:tcPr>
            <w:tcW w:w="2229" w:type="dxa"/>
            <w:vMerge w:val="continue"/>
            <w:tcBorders/>
          </w:tcPr>
          <w:p>
            <w:pPr>
              <w:pStyle w:val="Normal"/>
              <w:widowControl w:val="false"/>
              <w:suppressAutoHyphens w:val="true"/>
              <w:spacing w:before="60" w:after="60"/>
              <w:jc w:val="left"/>
              <w:rPr>
                <w:b/>
                <w:lang w:val="ru-RU"/>
              </w:rPr>
            </w:pPr>
            <w:r>
              <w:rPr>
                <w:b/>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suppressAutoHyphens w:val="true"/>
              <w:spacing w:before="0" w:after="0"/>
              <w:jc w:val="left"/>
              <w:rPr>
                <w:iCs/>
                <w:lang w:val="ru-RU"/>
              </w:rPr>
            </w:pPr>
            <w:r>
              <w:rPr>
                <w:iCs/>
                <w:kern w:val="0"/>
                <w:lang w:val="ru-RU" w:bidi="ar-SA"/>
              </w:rPr>
              <w:t>Требования к документации на используемые материалы</w:t>
            </w:r>
          </w:p>
        </w:tc>
        <w:tc>
          <w:tcPr>
            <w:tcW w:w="7166" w:type="dxa"/>
            <w:tcBorders/>
          </w:tcPr>
          <w:p>
            <w:pPr>
              <w:pStyle w:val="Normal"/>
              <w:widowControl w:val="false"/>
              <w:suppressAutoHyphens w:val="true"/>
              <w:spacing w:before="0" w:after="0"/>
              <w:jc w:val="left"/>
              <w:rPr>
                <w:iCs/>
                <w:lang w:val="ru-RU"/>
              </w:rPr>
            </w:pPr>
            <w:r>
              <w:rPr>
                <w:iCs/>
                <w:kern w:val="0"/>
                <w:lang w:val="ru-RU" w:bidi="ar-SA"/>
              </w:rPr>
              <w:t>Работы выполняются материалами Исполнителя в соответствии с расчетом стоимости работ.</w:t>
            </w:r>
          </w:p>
          <w:p>
            <w:pPr>
              <w:pStyle w:val="Normal"/>
              <w:widowControl w:val="false"/>
              <w:suppressAutoHyphens w:val="true"/>
              <w:spacing w:before="0" w:after="0"/>
              <w:jc w:val="both"/>
              <w:rPr>
                <w:iCs/>
                <w:lang w:val="ru-RU"/>
              </w:rPr>
            </w:pPr>
            <w:r>
              <w:rPr>
                <w:iCs/>
                <w:kern w:val="0"/>
                <w:lang w:val="ru-RU" w:bidi="ar-SA"/>
              </w:rPr>
              <w:t>При возникновении необходимости могут быть использованы материалы Заказчика после письменного согласования Исполнителя.</w:t>
            </w:r>
          </w:p>
          <w:p>
            <w:pPr>
              <w:pStyle w:val="Normal"/>
              <w:widowControl w:val="false"/>
              <w:suppressAutoHyphens w:val="true"/>
              <w:spacing w:before="0" w:after="0"/>
              <w:jc w:val="left"/>
              <w:rPr>
                <w:iCs/>
                <w:lang w:val="ru-RU"/>
              </w:rPr>
            </w:pPr>
            <w:r>
              <w:rPr>
                <w:iCs/>
                <w:kern w:val="0"/>
                <w:lang w:val="ru-RU" w:bidi="ar-SA"/>
              </w:rPr>
              <w:t>Исполнитель составляет и согласовывает с Заказчиком график поставки частей для планового техобслуживания и несет ответственность за его своевременное исполнение.</w:t>
            </w:r>
          </w:p>
          <w:p>
            <w:pPr>
              <w:pStyle w:val="Normal"/>
              <w:widowControl w:val="false"/>
              <w:suppressAutoHyphens w:val="true"/>
              <w:spacing w:before="0" w:after="0"/>
              <w:jc w:val="left"/>
              <w:rPr>
                <w:iCs/>
                <w:lang w:val="ru-RU"/>
              </w:rPr>
            </w:pPr>
            <w:r>
              <w:rPr>
                <w:iCs/>
                <w:kern w:val="0"/>
                <w:lang w:val="ru-RU" w:bidi="ar-SA"/>
              </w:rPr>
              <w:t>С любыми частями и / или оборудованием, поставляемыми Исполнителем в рамках выполнения Планового техобслуживания должны следовать следующие сопроводительные документы:</w:t>
            </w:r>
          </w:p>
          <w:p>
            <w:pPr>
              <w:pStyle w:val="Normal"/>
              <w:widowControl w:val="false"/>
              <w:suppressAutoHyphens w:val="true"/>
              <w:spacing w:before="0" w:after="0"/>
              <w:jc w:val="left"/>
              <w:rPr>
                <w:iCs/>
                <w:lang w:val="ru-RU"/>
              </w:rPr>
            </w:pPr>
            <w:r>
              <w:rPr>
                <w:iCs/>
                <w:kern w:val="0"/>
                <w:lang w:val="ru-RU" w:bidi="ar-SA"/>
              </w:rPr>
              <w:t>- Упаковочный лист в двух экземплярах;</w:t>
            </w:r>
          </w:p>
          <w:p>
            <w:pPr>
              <w:pStyle w:val="Normal"/>
              <w:widowControl w:val="false"/>
              <w:suppressAutoHyphens w:val="true"/>
              <w:spacing w:before="0" w:after="0"/>
              <w:jc w:val="left"/>
              <w:rPr>
                <w:iCs/>
                <w:lang w:val="ru-RU"/>
              </w:rPr>
            </w:pPr>
            <w:r>
              <w:rPr>
                <w:iCs/>
                <w:kern w:val="0"/>
                <w:lang w:val="ru-RU" w:bidi="ar-SA"/>
              </w:rPr>
              <w:t>В течение 5 (пяти) рабочих дней после отгрузки частей и / или оборудования Исполнитель обязан направить Заказчику следующие документы:</w:t>
            </w:r>
          </w:p>
          <w:p>
            <w:pPr>
              <w:pStyle w:val="Normal"/>
              <w:widowControl w:val="false"/>
              <w:suppressAutoHyphens w:val="true"/>
              <w:spacing w:before="0" w:after="0"/>
              <w:jc w:val="left"/>
              <w:rPr>
                <w:iCs/>
                <w:lang w:val="ru-RU"/>
              </w:rPr>
            </w:pPr>
            <w:r>
              <w:rPr>
                <w:iCs/>
                <w:kern w:val="0"/>
                <w:lang w:val="ru-RU" w:bidi="ar-SA"/>
              </w:rPr>
              <w:t>- Копия счета;</w:t>
            </w:r>
          </w:p>
          <w:p>
            <w:pPr>
              <w:pStyle w:val="Normal"/>
              <w:widowControl w:val="false"/>
              <w:suppressAutoHyphens w:val="true"/>
              <w:spacing w:before="0" w:after="0"/>
              <w:jc w:val="left"/>
              <w:rPr>
                <w:iCs/>
                <w:lang w:val="ru-RU"/>
              </w:rPr>
            </w:pPr>
            <w:r>
              <w:rPr>
                <w:iCs/>
                <w:kern w:val="0"/>
                <w:lang w:val="ru-RU" w:bidi="ar-SA"/>
              </w:rPr>
              <w:t>- Копия транспортной накладной;</w:t>
            </w:r>
          </w:p>
          <w:p>
            <w:pPr>
              <w:pStyle w:val="Normal"/>
              <w:widowControl w:val="false"/>
              <w:suppressAutoHyphens w:val="true"/>
              <w:spacing w:before="0" w:after="0"/>
              <w:jc w:val="left"/>
              <w:rPr>
                <w:iCs/>
                <w:lang w:val="ru-RU"/>
              </w:rPr>
            </w:pPr>
            <w:r>
              <w:rPr>
                <w:iCs/>
                <w:kern w:val="0"/>
                <w:lang w:val="ru-RU" w:bidi="ar-SA"/>
              </w:rPr>
              <w:t>- Копия упаковочного листа.</w:t>
            </w:r>
          </w:p>
          <w:p>
            <w:pPr>
              <w:pStyle w:val="Normal"/>
              <w:widowControl w:val="false"/>
              <w:suppressAutoHyphens w:val="true"/>
              <w:spacing w:before="0" w:after="0"/>
              <w:jc w:val="left"/>
              <w:rPr>
                <w:iCs/>
                <w:lang w:val="ru-RU"/>
              </w:rPr>
            </w:pPr>
            <w:r>
              <w:rPr>
                <w:iCs/>
                <w:kern w:val="0"/>
                <w:lang w:val="ru-RU" w:bidi="ar-SA"/>
              </w:rPr>
              <w:t>Вся отгрузочная документация предоставляется Исполнителем Заказчику на русском языке.</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suppressAutoHyphens w:val="true"/>
              <w:spacing w:before="0" w:after="0"/>
              <w:jc w:val="left"/>
              <w:rPr>
                <w:iCs/>
                <w:lang w:val="ru-RU"/>
              </w:rPr>
            </w:pPr>
            <w:r>
              <w:rPr>
                <w:iCs/>
                <w:kern w:val="0"/>
                <w:lang w:val="ru-RU" w:bidi="ar-SA"/>
              </w:rPr>
              <w:t>Требования к используемым запасным частям и материалам</w:t>
            </w:r>
          </w:p>
        </w:tc>
        <w:tc>
          <w:tcPr>
            <w:tcW w:w="7166" w:type="dxa"/>
            <w:tcBorders/>
          </w:tcPr>
          <w:p>
            <w:pPr>
              <w:pStyle w:val="Normal"/>
              <w:widowControl w:val="false"/>
              <w:suppressAutoHyphens w:val="true"/>
              <w:spacing w:before="0" w:after="0"/>
              <w:jc w:val="left"/>
              <w:rPr>
                <w:iCs/>
                <w:lang w:val="ru-RU"/>
              </w:rPr>
            </w:pPr>
            <w:r>
              <w:rPr>
                <w:iCs/>
                <w:kern w:val="0"/>
                <w:lang w:val="ru-RU" w:bidi="ar-SA"/>
              </w:rPr>
              <w:t>Материалы, используемые при производстве работ, должны иметь соответствующие сертификаты и другие документы, удостоверяющие их качество.</w:t>
            </w:r>
          </w:p>
          <w:p>
            <w:pPr>
              <w:pStyle w:val="Normal"/>
              <w:widowControl w:val="false"/>
              <w:suppressAutoHyphens w:val="true"/>
              <w:spacing w:before="0" w:after="0"/>
              <w:jc w:val="left"/>
              <w:rPr>
                <w:iCs/>
                <w:lang w:val="ru-RU"/>
              </w:rPr>
            </w:pPr>
            <w:r>
              <w:rPr>
                <w:iCs/>
                <w:kern w:val="0"/>
                <w:lang w:val="ru-RU" w:bidi="ar-SA"/>
              </w:rPr>
              <w:t>Поставляемые в рамках текущего ремонта детали, запчасти и материалы должны быть от оригинальных производителей оборудования (Приложение №6 к настоящим ТТ), соответствовать требованиям чертежей заводов-изготовителей и иметь сертификаты, паспорта. Поставляемые Исполнителем детали, запасные части и материалы должны быть новыми. Использование аналогов допускается после письменного согласования с Заказчиком.</w:t>
            </w:r>
          </w:p>
          <w:p>
            <w:pPr>
              <w:pStyle w:val="Normal"/>
              <w:widowControl w:val="false"/>
              <w:suppressAutoHyphens w:val="true"/>
              <w:spacing w:before="0" w:after="0"/>
              <w:jc w:val="left"/>
              <w:rPr>
                <w:lang w:val="ru-RU"/>
              </w:rPr>
            </w:pPr>
            <w:r>
              <w:rPr>
                <w:kern w:val="0"/>
                <w:lang w:val="ru-RU" w:bidi="ar-SA"/>
              </w:rPr>
              <w:t>Исполнитель  подтверждает соответствие поставляемых материалов Постановлению № 1875 от 23.12.2024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widowControl w:val="false"/>
              <w:suppressAutoHyphens w:val="true"/>
              <w:spacing w:before="0" w:after="0"/>
              <w:jc w:val="left"/>
              <w:rPr>
                <w:iCs/>
                <w:lang w:val="ru-RU"/>
              </w:rPr>
            </w:pPr>
            <w:r>
              <w:rPr>
                <w:kern w:val="0"/>
                <w:lang w:val="ru-RU" w:bidi="ar-SA"/>
              </w:rPr>
              <w:t xml:space="preserve">Логистика передаваемых Заказчиком частей и поставка новых частей оборудования, также все расходные материалы осуществляется за счет Исполнителя. </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1"/>
                <w:numId w:val="7"/>
              </w:numPr>
              <w:suppressAutoHyphens w:val="true"/>
              <w:spacing w:before="60" w:after="60"/>
              <w:ind w:left="-117" w:firstLine="142"/>
              <w:contextualSpacing/>
              <w:jc w:val="center"/>
              <w:rPr>
                <w:rFonts w:ascii="Times New Roman" w:hAnsi="Times New Roman" w:cs="Times New Roman"/>
              </w:rPr>
            </w:pPr>
            <w:r>
              <w:rPr>
                <w:rFonts w:cs="Times New Roman" w:ascii="Times New Roman" w:hAnsi="Times New Roman"/>
              </w:rPr>
            </w:r>
          </w:p>
        </w:tc>
        <w:tc>
          <w:tcPr>
            <w:tcW w:w="9573" w:type="dxa"/>
            <w:gridSpan w:val="2"/>
            <w:tcBorders/>
          </w:tcPr>
          <w:p>
            <w:pPr>
              <w:pStyle w:val="Normal"/>
              <w:widowControl w:val="false"/>
              <w:suppressAutoHyphens w:val="true"/>
              <w:spacing w:before="0" w:after="0"/>
              <w:jc w:val="left"/>
              <w:rPr>
                <w:b/>
              </w:rPr>
            </w:pPr>
            <w:r>
              <w:rPr>
                <w:b/>
                <w:kern w:val="0"/>
                <w:lang w:bidi="ar-SA"/>
              </w:rPr>
              <w:t>Требования к персоналу исполнителя</w:t>
            </w:r>
          </w:p>
        </w:tc>
        <w:tc>
          <w:tcPr>
            <w:tcW w:w="2029" w:type="dxa"/>
            <w:vMerge w:val="continue"/>
            <w:tcBorders/>
          </w:tcPr>
          <w:p>
            <w:pPr>
              <w:pStyle w:val="Normal"/>
              <w:widowControl w:val="false"/>
              <w:suppressAutoHyphens w:val="true"/>
              <w:spacing w:before="0" w:after="0"/>
              <w:jc w:val="both"/>
              <w:rPr>
                <w:b/>
              </w:rPr>
            </w:pPr>
            <w:r>
              <w:rPr>
                <w:b/>
              </w:rPr>
            </w:r>
          </w:p>
        </w:tc>
        <w:tc>
          <w:tcPr>
            <w:tcW w:w="2229" w:type="dxa"/>
            <w:vMerge w:val="continue"/>
            <w:tcBorders/>
          </w:tcPr>
          <w:p>
            <w:pPr>
              <w:pStyle w:val="Normal"/>
              <w:widowControl w:val="false"/>
              <w:suppressAutoHyphens w:val="true"/>
              <w:spacing w:before="60" w:after="60"/>
              <w:jc w:val="left"/>
              <w:rPr>
                <w:b/>
              </w:rPr>
            </w:pPr>
            <w:r>
              <w:rPr>
                <w:b/>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suppressAutoHyphens w:val="true"/>
              <w:spacing w:before="0" w:after="0"/>
              <w:jc w:val="left"/>
              <w:rPr>
                <w:iCs/>
                <w:lang w:val="ru-RU"/>
              </w:rPr>
            </w:pPr>
            <w:r>
              <w:rPr>
                <w:iCs/>
                <w:kern w:val="0"/>
                <w:lang w:val="ru-RU" w:bidi="ar-SA"/>
              </w:rPr>
              <w:t>Квалификация персонала исполнителя, привлекаемого к выполнению работ</w:t>
            </w:r>
          </w:p>
        </w:tc>
        <w:tc>
          <w:tcPr>
            <w:tcW w:w="7166" w:type="dxa"/>
            <w:tcBorders/>
          </w:tcPr>
          <w:p>
            <w:pPr>
              <w:pStyle w:val="Normal"/>
              <w:widowControl w:val="false"/>
              <w:tabs>
                <w:tab w:val="clear" w:pos="708"/>
                <w:tab w:val="left" w:pos="567" w:leader="none"/>
                <w:tab w:val="left" w:pos="993" w:leader="none"/>
              </w:tabs>
              <w:suppressAutoHyphens w:val="true"/>
              <w:spacing w:before="0" w:after="0"/>
              <w:jc w:val="left"/>
              <w:rPr>
                <w:lang w:val="ru-RU"/>
              </w:rPr>
            </w:pPr>
            <w:r>
              <w:rPr>
                <w:kern w:val="0"/>
                <w:lang w:val="ru-RU" w:bidi="ar-SA"/>
              </w:rPr>
              <w:t>Для проведения ремонтных работ требуется наличие следующего персонала:</w:t>
            </w:r>
          </w:p>
          <w:p>
            <w:pPr>
              <w:pStyle w:val="Normal"/>
              <w:widowControl w:val="false"/>
              <w:tabs>
                <w:tab w:val="clear" w:pos="708"/>
                <w:tab w:val="left" w:pos="567" w:leader="none"/>
                <w:tab w:val="left" w:pos="993" w:leader="none"/>
              </w:tabs>
              <w:suppressAutoHyphens w:val="true"/>
              <w:spacing w:before="0" w:after="0"/>
              <w:jc w:val="left"/>
              <w:rPr>
                <w:lang w:val="ru-RU"/>
              </w:rPr>
            </w:pPr>
            <w:r>
              <w:rPr>
                <w:rFonts w:eastAsia="Calibri"/>
                <w:kern w:val="0"/>
                <w:lang w:val="ru-RU" w:bidi="ar-SA"/>
              </w:rPr>
              <w:t>1.</w:t>
              <w:tab/>
              <w:t>Инженер-механик – не менее 2 человек;</w:t>
            </w:r>
          </w:p>
          <w:p>
            <w:pPr>
              <w:pStyle w:val="Normal"/>
              <w:widowControl w:val="false"/>
              <w:tabs>
                <w:tab w:val="clear" w:pos="708"/>
                <w:tab w:val="left" w:pos="567" w:leader="none"/>
                <w:tab w:val="left" w:pos="993" w:leader="none"/>
              </w:tabs>
              <w:suppressAutoHyphens w:val="true"/>
              <w:spacing w:before="0" w:after="0"/>
              <w:jc w:val="left"/>
              <w:rPr>
                <w:lang w:val="ru-RU"/>
              </w:rPr>
            </w:pPr>
            <w:r>
              <w:rPr>
                <w:rFonts w:eastAsia="Calibri"/>
                <w:kern w:val="0"/>
                <w:lang w:val="ru-RU" w:bidi="ar-SA"/>
              </w:rPr>
              <w:t>2.</w:t>
              <w:tab/>
              <w:t>Инженер АСУ ТП – не менее 1 человека;</w:t>
            </w:r>
          </w:p>
          <w:p>
            <w:pPr>
              <w:pStyle w:val="Normal"/>
              <w:widowControl w:val="false"/>
              <w:tabs>
                <w:tab w:val="clear" w:pos="708"/>
                <w:tab w:val="left" w:pos="567" w:leader="none"/>
                <w:tab w:val="left" w:pos="993" w:leader="none"/>
              </w:tabs>
              <w:suppressAutoHyphens w:val="true"/>
              <w:spacing w:before="0" w:after="0"/>
              <w:jc w:val="left"/>
              <w:rPr>
                <w:lang w:val="ru-RU"/>
              </w:rPr>
            </w:pPr>
            <w:r>
              <w:rPr>
                <w:rFonts w:eastAsia="Calibri"/>
                <w:kern w:val="0"/>
                <w:lang w:val="ru-RU" w:bidi="ar-SA"/>
              </w:rPr>
              <w:t>4.       Инженер-конструктор – не менее 1 человека.</w:t>
            </w:r>
          </w:p>
          <w:p>
            <w:pPr>
              <w:pStyle w:val="Normal"/>
              <w:widowControl w:val="false"/>
              <w:tabs>
                <w:tab w:val="clear" w:pos="708"/>
                <w:tab w:val="left" w:pos="567" w:leader="none"/>
                <w:tab w:val="left" w:pos="993" w:leader="none"/>
              </w:tabs>
              <w:suppressAutoHyphens w:val="true"/>
              <w:spacing w:before="0" w:after="0"/>
              <w:jc w:val="left"/>
              <w:rPr>
                <w:lang w:val="ru-RU"/>
              </w:rPr>
            </w:pPr>
            <w:r>
              <w:rPr>
                <w:rFonts w:eastAsia="Calibri"/>
                <w:iCs/>
                <w:kern w:val="0"/>
                <w:lang w:val="ru-RU" w:bidi="ar-SA"/>
              </w:rPr>
              <w:t>3.</w:t>
              <w:tab/>
              <w:t>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разряде и группе по электробезопасности с приложением копий удостоверений на производство специальных видов работ (огневых, грузоподъемных, работ с электро - и пневмоинструментом).</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0"/>
                <w:numId w:val="7"/>
              </w:numPr>
              <w:suppressAutoHyphens w:val="true"/>
              <w:spacing w:before="60" w:after="60"/>
              <w:contextualSpacing/>
              <w:jc w:val="center"/>
              <w:rPr>
                <w:rFonts w:ascii="Times New Roman" w:hAnsi="Times New Roman" w:cs="Times New Roman"/>
              </w:rPr>
            </w:pPr>
            <w:r>
              <w:rPr>
                <w:rFonts w:cs="Times New Roman" w:ascii="Times New Roman" w:hAnsi="Times New Roman"/>
              </w:rPr>
            </w:r>
          </w:p>
        </w:tc>
        <w:tc>
          <w:tcPr>
            <w:tcW w:w="9573" w:type="dxa"/>
            <w:gridSpan w:val="2"/>
            <w:tcBorders/>
            <w:vAlign w:val="center"/>
          </w:tcPr>
          <w:p>
            <w:pPr>
              <w:pStyle w:val="Normal"/>
              <w:widowControl w:val="false"/>
              <w:suppressAutoHyphens w:val="true"/>
              <w:spacing w:before="0" w:after="0"/>
              <w:jc w:val="left"/>
              <w:rPr>
                <w:iCs/>
                <w:lang w:val="ru-RU"/>
              </w:rPr>
            </w:pPr>
            <w:r>
              <w:rPr>
                <w:iCs/>
                <w:kern w:val="0"/>
                <w:lang w:val="ru-RU" w:bidi="ar-SA"/>
              </w:rPr>
              <w:t>Требования к результатам работ</w:t>
            </w:r>
          </w:p>
        </w:tc>
        <w:tc>
          <w:tcPr>
            <w:tcW w:w="2029" w:type="dxa"/>
            <w:vMerge w:val="continue"/>
            <w:tcBorders/>
          </w:tcPr>
          <w:p>
            <w:pPr>
              <w:pStyle w:val="Normal"/>
              <w:widowControl w:val="false"/>
              <w:suppressAutoHyphens w:val="true"/>
              <w:spacing w:before="0" w:after="0"/>
              <w:jc w:val="both"/>
              <w:rPr>
                <w:b/>
                <w:bCs/>
              </w:rPr>
            </w:pPr>
            <w:r>
              <w:rPr>
                <w:b/>
                <w:bCs/>
              </w:rPr>
            </w:r>
          </w:p>
        </w:tc>
        <w:tc>
          <w:tcPr>
            <w:tcW w:w="2229" w:type="dxa"/>
            <w:vMerge w:val="continue"/>
            <w:tcBorders/>
          </w:tcPr>
          <w:p>
            <w:pPr>
              <w:pStyle w:val="Normal"/>
              <w:widowControl w:val="false"/>
              <w:suppressAutoHyphens w:val="true"/>
              <w:spacing w:before="60" w:after="60"/>
              <w:jc w:val="left"/>
              <w:rPr>
                <w:b/>
                <w:bCs/>
              </w:rPr>
            </w:pPr>
            <w:r>
              <w:rPr>
                <w:b/>
                <w:bCs/>
              </w:rPr>
            </w:r>
          </w:p>
        </w:tc>
      </w:tr>
      <w:tr>
        <w:trPr/>
        <w:tc>
          <w:tcPr>
            <w:tcW w:w="881" w:type="dxa"/>
            <w:tcBorders/>
            <w:vAlign w:val="center"/>
          </w:tcPr>
          <w:p>
            <w:pPr>
              <w:pStyle w:val="ListParagraph"/>
              <w:widowControl w:val="false"/>
              <w:numPr>
                <w:ilvl w:val="1"/>
                <w:numId w:val="7"/>
              </w:numPr>
              <w:suppressAutoHyphens w:val="true"/>
              <w:spacing w:before="60" w:after="60"/>
              <w:ind w:left="-117" w:firstLine="142"/>
              <w:contextualSpacing/>
              <w:jc w:val="center"/>
              <w:rPr>
                <w:rFonts w:ascii="Times New Roman" w:hAnsi="Times New Roman" w:cs="Times New Roman"/>
              </w:rPr>
            </w:pPr>
            <w:r>
              <w:rPr>
                <w:rFonts w:cs="Times New Roman" w:ascii="Times New Roman" w:hAnsi="Times New Roman"/>
              </w:rPr>
            </w:r>
          </w:p>
        </w:tc>
        <w:tc>
          <w:tcPr>
            <w:tcW w:w="9573" w:type="dxa"/>
            <w:gridSpan w:val="2"/>
            <w:tcBorders/>
            <w:vAlign w:val="center"/>
          </w:tcPr>
          <w:p>
            <w:pPr>
              <w:pStyle w:val="Normal"/>
              <w:widowControl w:val="false"/>
              <w:suppressAutoHyphens w:val="true"/>
              <w:spacing w:before="0" w:after="0"/>
              <w:jc w:val="left"/>
              <w:rPr>
                <w:b/>
                <w:bCs/>
                <w:lang w:val="ru-RU"/>
              </w:rPr>
            </w:pPr>
            <w:r>
              <w:rPr>
                <w:b/>
                <w:bCs/>
                <w:kern w:val="0"/>
                <w:lang w:val="ru-RU" w:bidi="ar-SA"/>
              </w:rPr>
              <w:t>Общие требования к результатам работ</w:t>
            </w:r>
          </w:p>
        </w:tc>
        <w:tc>
          <w:tcPr>
            <w:tcW w:w="2029" w:type="dxa"/>
            <w:vMerge w:val="continue"/>
            <w:tcBorders/>
          </w:tcPr>
          <w:p>
            <w:pPr>
              <w:pStyle w:val="Normal"/>
              <w:widowControl w:val="false"/>
              <w:suppressAutoHyphens w:val="true"/>
              <w:spacing w:before="0" w:after="0"/>
              <w:jc w:val="both"/>
              <w:rPr>
                <w:b/>
                <w:bCs/>
                <w:lang w:val="ru-RU"/>
              </w:rPr>
            </w:pPr>
            <w:r>
              <w:rPr>
                <w:b/>
                <w:bCs/>
                <w:lang w:val="ru-RU"/>
              </w:rPr>
            </w:r>
          </w:p>
        </w:tc>
        <w:tc>
          <w:tcPr>
            <w:tcW w:w="2229" w:type="dxa"/>
            <w:vMerge w:val="continue"/>
            <w:tcBorders/>
          </w:tcPr>
          <w:p>
            <w:pPr>
              <w:pStyle w:val="Normal"/>
              <w:widowControl w:val="false"/>
              <w:suppressAutoHyphens w:val="true"/>
              <w:spacing w:before="60" w:after="60"/>
              <w:jc w:val="left"/>
              <w:rPr>
                <w:b/>
                <w:bCs/>
                <w:lang w:val="ru-RU"/>
              </w:rPr>
            </w:pPr>
            <w:r>
              <w:rPr>
                <w:b/>
                <w:bCs/>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tabs>
                <w:tab w:val="clear" w:pos="708"/>
                <w:tab w:val="left" w:pos="426" w:leader="none"/>
              </w:tabs>
              <w:suppressAutoHyphens w:val="true"/>
              <w:spacing w:before="60" w:after="0"/>
              <w:jc w:val="left"/>
              <w:rPr>
                <w:kern w:val="0"/>
                <w:lang w:bidi="ar-SA"/>
              </w:rPr>
            </w:pPr>
            <w:r>
              <w:rPr>
                <w:iCs/>
                <w:kern w:val="0"/>
                <w:lang w:bidi="ar-SA"/>
              </w:rPr>
              <w:t>Результат оказания работ</w:t>
            </w:r>
          </w:p>
        </w:tc>
        <w:tc>
          <w:tcPr>
            <w:tcW w:w="7166" w:type="dxa"/>
            <w:tcBorders/>
          </w:tcPr>
          <w:p>
            <w:pPr>
              <w:pStyle w:val="Normal"/>
              <w:widowControl w:val="false"/>
              <w:suppressAutoHyphens w:val="true"/>
              <w:spacing w:before="0" w:after="0"/>
              <w:jc w:val="both"/>
              <w:rPr>
                <w:lang w:val="ru-RU"/>
              </w:rPr>
            </w:pPr>
            <w:r>
              <w:rPr>
                <w:iCs/>
                <w:kern w:val="0"/>
                <w:lang w:val="ru-RU" w:bidi="ar-SA"/>
              </w:rPr>
              <w:t>Подрядчик гарантирует соответствие объекта, прошедшего ремонта в объеме выполненных работ, требованиям нормативно-технической документации</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1"/>
                <w:numId w:val="7"/>
              </w:numPr>
              <w:suppressAutoHyphens w:val="true"/>
              <w:spacing w:before="60" w:after="60"/>
              <w:ind w:left="-117" w:firstLine="142"/>
              <w:contextualSpacing/>
              <w:jc w:val="center"/>
              <w:rPr>
                <w:rFonts w:ascii="Times New Roman" w:hAnsi="Times New Roman" w:cs="Times New Roman"/>
              </w:rPr>
            </w:pPr>
            <w:r>
              <w:rPr>
                <w:rFonts w:cs="Times New Roman" w:ascii="Times New Roman" w:hAnsi="Times New Roman"/>
              </w:rPr>
            </w:r>
          </w:p>
        </w:tc>
        <w:tc>
          <w:tcPr>
            <w:tcW w:w="9573" w:type="dxa"/>
            <w:gridSpan w:val="2"/>
            <w:tcBorders/>
            <w:vAlign w:val="center"/>
          </w:tcPr>
          <w:p>
            <w:pPr>
              <w:pStyle w:val="Normal"/>
              <w:widowControl w:val="false"/>
              <w:suppressAutoHyphens w:val="true"/>
              <w:spacing w:before="60" w:after="0"/>
              <w:jc w:val="left"/>
              <w:rPr>
                <w:lang w:val="ru-RU"/>
              </w:rPr>
            </w:pPr>
            <w:r>
              <w:rPr>
                <w:b/>
                <w:kern w:val="0"/>
                <w:lang w:val="ru-RU" w:bidi="ar-SA"/>
              </w:rPr>
              <w:t>Требования к безопасности использования результата выполнения работ</w:t>
            </w:r>
          </w:p>
        </w:tc>
        <w:tc>
          <w:tcPr>
            <w:tcW w:w="2029" w:type="dxa"/>
            <w:vMerge w:val="continue"/>
            <w:tcBorders/>
          </w:tcPr>
          <w:p>
            <w:pPr>
              <w:pStyle w:val="Normal"/>
              <w:widowControl w:val="false"/>
              <w:suppressAutoHyphens w:val="true"/>
              <w:spacing w:before="0" w:after="0"/>
              <w:jc w:val="both"/>
              <w:rPr>
                <w:b/>
                <w:lang w:val="ru-RU"/>
              </w:rPr>
            </w:pPr>
            <w:r>
              <w:rPr>
                <w:b/>
                <w:lang w:val="ru-RU"/>
              </w:rPr>
            </w:r>
          </w:p>
        </w:tc>
        <w:tc>
          <w:tcPr>
            <w:tcW w:w="2229" w:type="dxa"/>
            <w:vMerge w:val="continue"/>
            <w:tcBorders/>
          </w:tcPr>
          <w:p>
            <w:pPr>
              <w:pStyle w:val="Normal"/>
              <w:widowControl w:val="false"/>
              <w:suppressAutoHyphens w:val="true"/>
              <w:spacing w:before="60" w:after="60"/>
              <w:jc w:val="left"/>
              <w:rPr>
                <w:b/>
                <w:lang w:val="ru-RU"/>
              </w:rPr>
            </w:pPr>
            <w:r>
              <w:rPr>
                <w:b/>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suppressAutoHyphens w:val="true"/>
              <w:spacing w:before="0" w:after="0"/>
              <w:jc w:val="both"/>
              <w:rPr>
                <w:iCs/>
                <w:lang w:val="ru-RU"/>
              </w:rPr>
            </w:pPr>
            <w:r>
              <w:rPr>
                <w:iCs/>
                <w:kern w:val="0"/>
                <w:lang w:val="ru-RU" w:bidi="ar-SA"/>
              </w:rPr>
              <w:t>Требования к информационной безопасности результата выполнения работ</w:t>
            </w:r>
          </w:p>
        </w:tc>
        <w:tc>
          <w:tcPr>
            <w:tcW w:w="7166" w:type="dxa"/>
            <w:tcBorders/>
          </w:tcPr>
          <w:p>
            <w:pPr>
              <w:pStyle w:val="Normal"/>
              <w:widowControl w:val="false"/>
              <w:suppressAutoHyphens w:val="true"/>
              <w:spacing w:before="0" w:after="0"/>
              <w:jc w:val="both"/>
              <w:rPr>
                <w:iCs/>
                <w:lang w:val="ru-RU"/>
              </w:rPr>
            </w:pPr>
            <w:r>
              <w:rPr>
                <w:iCs/>
                <w:kern w:val="0"/>
                <w:lang w:val="ru-RU" w:bidi="ar-SA"/>
              </w:rPr>
              <w:t>Требования информационной безопасности должны обеспечиваться на всех стадиях жизненного цикла выполнения работ со всех сторон, вовлеченных в процессы жизненного цикла (разработчиков, заказчиков, поставщиков продуктов и услуг, эксплуатирующих и надзорных подразделений Общества) в соответствии с Федеральными законами №152 от 27.07.2006 «О персональных данных» и № 98 от 29.07.2004 «О коммерческой тайне».</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1"/>
                <w:numId w:val="7"/>
              </w:numPr>
              <w:suppressAutoHyphens w:val="true"/>
              <w:spacing w:before="60" w:after="60"/>
              <w:ind w:left="-117" w:firstLine="142"/>
              <w:contextualSpacing/>
              <w:jc w:val="center"/>
              <w:rPr>
                <w:rFonts w:ascii="Times New Roman" w:hAnsi="Times New Roman" w:cs="Times New Roman"/>
              </w:rPr>
            </w:pPr>
            <w:r>
              <w:rPr>
                <w:rFonts w:cs="Times New Roman" w:ascii="Times New Roman" w:hAnsi="Times New Roman"/>
              </w:rPr>
            </w:r>
          </w:p>
        </w:tc>
        <w:tc>
          <w:tcPr>
            <w:tcW w:w="9573" w:type="dxa"/>
            <w:gridSpan w:val="2"/>
            <w:tcBorders/>
            <w:vAlign w:val="center"/>
          </w:tcPr>
          <w:p>
            <w:pPr>
              <w:pStyle w:val="Normal"/>
              <w:widowControl w:val="false"/>
              <w:suppressAutoHyphens w:val="true"/>
              <w:spacing w:before="0" w:after="0"/>
              <w:jc w:val="left"/>
              <w:rPr>
                <w:bCs/>
                <w:lang w:val="ru-RU"/>
              </w:rPr>
            </w:pPr>
            <w:r>
              <w:rPr>
                <w:b/>
                <w:bCs/>
                <w:kern w:val="0"/>
                <w:lang w:val="ru-RU" w:bidi="ar-SA"/>
              </w:rPr>
              <w:t>Требования к приемке результата выполнения работ</w:t>
            </w:r>
            <w:r>
              <w:rPr>
                <w:rStyle w:val="Style16"/>
                <w:bCs/>
                <w:kern w:val="0"/>
                <w:lang w:val="ru-RU" w:bidi="ar-SA"/>
              </w:rPr>
              <w:t xml:space="preserve"> </w:t>
            </w:r>
          </w:p>
        </w:tc>
        <w:tc>
          <w:tcPr>
            <w:tcW w:w="2029" w:type="dxa"/>
            <w:vMerge w:val="continue"/>
            <w:tcBorders/>
          </w:tcPr>
          <w:p>
            <w:pPr>
              <w:pStyle w:val="Normal"/>
              <w:widowControl w:val="false"/>
              <w:suppressAutoHyphens w:val="true"/>
              <w:spacing w:before="0" w:after="0"/>
              <w:jc w:val="both"/>
              <w:rPr>
                <w:b/>
                <w:bCs/>
                <w:lang w:val="ru-RU"/>
              </w:rPr>
            </w:pPr>
            <w:r>
              <w:rPr>
                <w:b/>
                <w:bCs/>
                <w:lang w:val="ru-RU"/>
              </w:rPr>
            </w:r>
          </w:p>
        </w:tc>
        <w:tc>
          <w:tcPr>
            <w:tcW w:w="2229" w:type="dxa"/>
            <w:vMerge w:val="continue"/>
            <w:tcBorders/>
          </w:tcPr>
          <w:p>
            <w:pPr>
              <w:pStyle w:val="Normal"/>
              <w:widowControl w:val="false"/>
              <w:suppressAutoHyphens w:val="true"/>
              <w:spacing w:before="60" w:after="60"/>
              <w:jc w:val="left"/>
              <w:rPr>
                <w:b/>
                <w:bCs/>
                <w:lang w:val="ru-RU"/>
              </w:rPr>
            </w:pPr>
            <w:r>
              <w:rPr>
                <w:b/>
                <w:bCs/>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suppressAutoHyphens w:val="true"/>
              <w:spacing w:before="0" w:after="0"/>
              <w:jc w:val="both"/>
              <w:rPr>
                <w:iCs/>
              </w:rPr>
            </w:pPr>
            <w:r>
              <w:rPr>
                <w:iCs/>
                <w:kern w:val="0"/>
                <w:lang w:bidi="ar-SA"/>
              </w:rPr>
              <w:t>Результат выполнения работ</w:t>
            </w:r>
          </w:p>
        </w:tc>
        <w:tc>
          <w:tcPr>
            <w:tcW w:w="7166" w:type="dxa"/>
            <w:tcBorders/>
          </w:tcPr>
          <w:p>
            <w:pPr>
              <w:pStyle w:val="Normal"/>
              <w:widowControl w:val="false"/>
              <w:suppressAutoHyphens w:val="true"/>
              <w:spacing w:before="0" w:after="0"/>
              <w:jc w:val="both"/>
              <w:rPr>
                <w:iCs/>
                <w:lang w:val="ru-RU"/>
              </w:rPr>
            </w:pPr>
            <w:r>
              <w:rPr>
                <w:kern w:val="0"/>
                <w:lang w:val="ru-RU" w:bidi="ar-SA"/>
              </w:rPr>
              <w:t>Приемка работ ведется в соответствии с Правилами организации технического обслуживания и ремонта объектов электроэнергетики (Приказ Минэнерго РФ от 25 октября 2017 года № 1013).</w:t>
            </w:r>
          </w:p>
          <w:p>
            <w:pPr>
              <w:pStyle w:val="Normal"/>
              <w:widowControl w:val="false"/>
              <w:suppressAutoHyphens w:val="true"/>
              <w:spacing w:before="0" w:after="0"/>
              <w:jc w:val="both"/>
              <w:rPr>
                <w:iCs/>
                <w:lang w:val="ru-RU"/>
              </w:rPr>
            </w:pPr>
            <w:r>
              <w:rPr>
                <w:iCs/>
                <w:kern w:val="0"/>
                <w:lang w:val="ru-RU" w:bidi="ar-SA"/>
              </w:rPr>
              <w:t>Результат ремонта должен соответствовать перечню и объемам выполняемых работ (Таблица №2 настоящих ТТ).</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suppressAutoHyphens w:val="true"/>
              <w:spacing w:before="0" w:after="0"/>
              <w:jc w:val="both"/>
              <w:rPr>
                <w:iCs/>
              </w:rPr>
            </w:pPr>
            <w:r>
              <w:rPr>
                <w:iCs/>
                <w:kern w:val="0"/>
                <w:lang w:bidi="ar-SA"/>
              </w:rPr>
              <w:t>Качество работ</w:t>
            </w:r>
          </w:p>
        </w:tc>
        <w:tc>
          <w:tcPr>
            <w:tcW w:w="7166" w:type="dxa"/>
            <w:tcBorders/>
          </w:tcPr>
          <w:p>
            <w:pPr>
              <w:pStyle w:val="Normal"/>
              <w:widowControl w:val="false"/>
              <w:suppressAutoHyphens w:val="true"/>
              <w:spacing w:lineRule="atLeast" w:line="100" w:before="0" w:after="0"/>
              <w:ind w:firstLine="5"/>
              <w:jc w:val="both"/>
              <w:rPr>
                <w:iCs/>
                <w:lang w:val="ru-RU"/>
              </w:rPr>
            </w:pPr>
            <w:r>
              <w:rPr>
                <w:iCs/>
                <w:kern w:val="0"/>
                <w:lang w:val="ru-RU" w:bidi="ar-SA"/>
              </w:rPr>
              <w:t>Качество выполненных Исполнителем работ должно соответствовать требованиям, предъявляемым к работам соответствующего рода, если иное не предусмотрено законом, иными правовыми актами или договором.</w:t>
            </w:r>
          </w:p>
          <w:p>
            <w:pPr>
              <w:pStyle w:val="Normal"/>
              <w:widowControl w:val="false"/>
              <w:suppressAutoHyphens w:val="true"/>
              <w:spacing w:lineRule="atLeast" w:line="100" w:before="0" w:after="0"/>
              <w:ind w:firstLine="5"/>
              <w:jc w:val="both"/>
              <w:rPr>
                <w:iCs/>
                <w:lang w:val="ru-RU"/>
              </w:rPr>
            </w:pPr>
            <w:r>
              <w:rPr>
                <w:iCs/>
                <w:kern w:val="0"/>
                <w:lang w:val="ru-RU" w:bidi="ar-SA"/>
              </w:rPr>
              <w:t>На момент проведения выполнения работ Исполнитель обязан обеспечить постоянное присутствие на объекте лица, осуществляющего контроль над выполнением работ и ответственного за персонал Исполнителя, и технику безопасности при выполнении работ.</w:t>
            </w:r>
          </w:p>
          <w:p>
            <w:pPr>
              <w:pStyle w:val="Normal"/>
              <w:widowControl w:val="false"/>
              <w:suppressAutoHyphens w:val="true"/>
              <w:spacing w:before="0" w:after="0"/>
              <w:jc w:val="both"/>
              <w:rPr>
                <w:iCs/>
                <w:lang w:val="ru-RU"/>
              </w:rPr>
            </w:pPr>
            <w:r>
              <w:rPr>
                <w:iCs/>
                <w:kern w:val="0"/>
                <w:lang w:val="ru-RU" w:bidi="ar-SA"/>
              </w:rPr>
              <w:t>Исполнитель обязан безвозмездно исправить по требованию Заказчика все выявленные недостатки ухудшившее качество работы в согласованные сроки.</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1"/>
                <w:numId w:val="7"/>
              </w:numPr>
              <w:suppressAutoHyphens w:val="true"/>
              <w:spacing w:before="60" w:after="60"/>
              <w:ind w:left="-117" w:firstLine="142"/>
              <w:contextualSpacing/>
              <w:jc w:val="center"/>
              <w:rPr>
                <w:rFonts w:ascii="Times New Roman" w:hAnsi="Times New Roman" w:cs="Times New Roman"/>
              </w:rPr>
            </w:pPr>
            <w:r>
              <w:rPr>
                <w:rFonts w:cs="Times New Roman" w:ascii="Times New Roman" w:hAnsi="Times New Roman"/>
              </w:rPr>
            </w:r>
          </w:p>
        </w:tc>
        <w:tc>
          <w:tcPr>
            <w:tcW w:w="9573" w:type="dxa"/>
            <w:gridSpan w:val="2"/>
            <w:tcBorders/>
            <w:vAlign w:val="center"/>
          </w:tcPr>
          <w:p>
            <w:pPr>
              <w:pStyle w:val="Normal"/>
              <w:widowControl w:val="false"/>
              <w:suppressAutoHyphens w:val="true"/>
              <w:spacing w:before="60" w:after="0"/>
              <w:jc w:val="left"/>
              <w:rPr>
                <w:b/>
                <w:lang w:val="ru-RU"/>
              </w:rPr>
            </w:pPr>
            <w:r>
              <w:rPr>
                <w:b/>
                <w:kern w:val="0"/>
                <w:lang w:val="ru-RU" w:bidi="ar-SA"/>
              </w:rPr>
              <w:t>Требования к документации, описывающей результат выполнения работ</w:t>
            </w:r>
          </w:p>
        </w:tc>
        <w:tc>
          <w:tcPr>
            <w:tcW w:w="2029" w:type="dxa"/>
            <w:vMerge w:val="continue"/>
            <w:tcBorders/>
          </w:tcPr>
          <w:p>
            <w:pPr>
              <w:pStyle w:val="Normal"/>
              <w:widowControl w:val="false"/>
              <w:suppressAutoHyphens w:val="true"/>
              <w:spacing w:before="0" w:after="0"/>
              <w:jc w:val="both"/>
              <w:rPr>
                <w:b/>
                <w:lang w:val="ru-RU"/>
              </w:rPr>
            </w:pPr>
            <w:r>
              <w:rPr>
                <w:b/>
                <w:lang w:val="ru-RU"/>
              </w:rPr>
            </w:r>
          </w:p>
        </w:tc>
        <w:tc>
          <w:tcPr>
            <w:tcW w:w="2229" w:type="dxa"/>
            <w:vMerge w:val="continue"/>
            <w:tcBorders/>
          </w:tcPr>
          <w:p>
            <w:pPr>
              <w:pStyle w:val="Normal"/>
              <w:widowControl w:val="false"/>
              <w:suppressAutoHyphens w:val="true"/>
              <w:spacing w:before="60" w:after="60"/>
              <w:jc w:val="left"/>
              <w:rPr>
                <w:b/>
                <w:lang w:val="ru-RU"/>
              </w:rPr>
            </w:pPr>
            <w:r>
              <w:rPr>
                <w:b/>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suppressAutoHyphens w:val="true"/>
              <w:spacing w:before="0" w:after="0"/>
              <w:jc w:val="left"/>
              <w:rPr>
                <w:lang w:val="ru-RU"/>
              </w:rPr>
            </w:pPr>
            <w:r>
              <w:rPr>
                <w:iCs/>
                <w:kern w:val="0"/>
                <w:lang w:val="ru-RU" w:bidi="ar-SA"/>
              </w:rPr>
              <w:t>Документы, передаваемые заказчику по</w:t>
            </w:r>
            <w:r>
              <w:rPr>
                <w:iCs/>
                <w:kern w:val="0"/>
                <w:lang w:bidi="ar-SA"/>
              </w:rPr>
              <w:t> </w:t>
            </w:r>
            <w:r>
              <w:rPr>
                <w:iCs/>
                <w:kern w:val="0"/>
                <w:lang w:val="ru-RU" w:bidi="ar-SA"/>
              </w:rPr>
              <w:t>результатам выполненных работ</w:t>
            </w:r>
          </w:p>
        </w:tc>
        <w:tc>
          <w:tcPr>
            <w:tcW w:w="7166" w:type="dxa"/>
            <w:tcBorders/>
            <w:vAlign w:val="center"/>
          </w:tcPr>
          <w:p>
            <w:pPr>
              <w:pStyle w:val="Normal"/>
              <w:widowControl w:val="false"/>
              <w:suppressAutoHyphens w:val="true"/>
              <w:spacing w:before="0" w:after="0"/>
              <w:jc w:val="left"/>
              <w:rPr>
                <w:iCs/>
                <w:lang w:val="ru-RU"/>
              </w:rPr>
            </w:pPr>
            <w:r>
              <w:rPr>
                <w:iCs/>
                <w:kern w:val="0"/>
                <w:lang w:val="ru-RU" w:bidi="ar-SA"/>
              </w:rPr>
              <w:t>Подрядчик в соответствии с действующей нормативно-технической документацией ведёт исполнительную документацию на протяжении всего периода производства работ и в момент завершения каждого из отчётных периодов передаёт один экземпляр исполнительной документации Заказчику. Исполнительная документация должна быть оформлена в соответствии с И 1.13-07 (ВСН 123-90) «Инструкция по оформлению приёмо-сдаточной документации по электромонтажным работам»,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Приказ Минэнерго от 25 октября 2017 года N 1013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w:t>
            </w:r>
          </w:p>
          <w:p>
            <w:pPr>
              <w:pStyle w:val="Normal"/>
              <w:widowControl w:val="false"/>
              <w:suppressAutoHyphens w:val="true"/>
              <w:spacing w:before="0" w:after="0"/>
              <w:jc w:val="left"/>
              <w:rPr>
                <w:iCs/>
                <w:lang w:val="ru-RU"/>
              </w:rPr>
            </w:pPr>
            <w:r>
              <w:rPr>
                <w:iCs/>
                <w:kern w:val="0"/>
                <w:lang w:val="ru-RU" w:bidi="ar-SA"/>
              </w:rPr>
              <w:t>Подрядчик осуществляет сдачу выполненных работ в соответствии с фактической готовностью. Подрядчик предъявляет Заказчику акт приёмки выполненных работ по форме КС-2 в бумажном вариант и в формате gsfx (Гранд-Смета), чем подтверждает выполнение работ за отчётный период для определения финансового результата, с приложением справки по форме КС-3, счёта-фактуры (для плательщиков НДС), пакета исполнительной документации, соответствующей требованиям нормативных документов и прочих необходимых документов, подтверждающих понесённые Подрядчиком затраты. Освидетельствование скрытых работ осуществляется при предварительном уведомлении Заказчика до их выполнения.</w:t>
            </w:r>
          </w:p>
          <w:p>
            <w:pPr>
              <w:pStyle w:val="Normal"/>
              <w:widowControl w:val="false"/>
              <w:suppressAutoHyphens w:val="true"/>
              <w:spacing w:before="0" w:after="0"/>
              <w:jc w:val="left"/>
              <w:rPr>
                <w:iCs/>
                <w:lang w:val="ru-RU"/>
              </w:rPr>
            </w:pPr>
            <w:r>
              <w:rPr>
                <w:iCs/>
                <w:kern w:val="0"/>
                <w:lang w:val="ru-RU" w:bidi="ar-SA"/>
              </w:rPr>
              <w:t>Представить Заказчику с актами выполненных работ исполнительную документацию в составе:</w:t>
            </w:r>
          </w:p>
          <w:p>
            <w:pPr>
              <w:pStyle w:val="Normal"/>
              <w:widowControl w:val="false"/>
              <w:suppressAutoHyphens w:val="true"/>
              <w:spacing w:before="0" w:after="0"/>
              <w:jc w:val="left"/>
              <w:rPr>
                <w:iCs/>
                <w:lang w:val="ru-RU"/>
              </w:rPr>
            </w:pPr>
            <w:r>
              <w:rPr>
                <w:iCs/>
                <w:kern w:val="0"/>
                <w:lang w:val="ru-RU" w:bidi="ar-SA"/>
              </w:rPr>
              <w:t>- Ведомости планируемых работ;</w:t>
            </w:r>
          </w:p>
          <w:p>
            <w:pPr>
              <w:pStyle w:val="Normal"/>
              <w:widowControl w:val="false"/>
              <w:suppressAutoHyphens w:val="true"/>
              <w:spacing w:before="0" w:after="0"/>
              <w:jc w:val="left"/>
              <w:rPr>
                <w:iCs/>
                <w:lang w:val="ru-RU"/>
              </w:rPr>
            </w:pPr>
            <w:r>
              <w:rPr>
                <w:iCs/>
                <w:kern w:val="0"/>
                <w:lang w:val="ru-RU" w:bidi="ar-SA"/>
              </w:rPr>
              <w:t>- Акты дефектации оборудования;</w:t>
            </w:r>
          </w:p>
          <w:p>
            <w:pPr>
              <w:pStyle w:val="Normal"/>
              <w:widowControl w:val="false"/>
              <w:suppressAutoHyphens w:val="true"/>
              <w:spacing w:before="0" w:after="0"/>
              <w:jc w:val="left"/>
              <w:rPr>
                <w:iCs/>
                <w:lang w:val="ru-RU"/>
              </w:rPr>
            </w:pPr>
            <w:r>
              <w:rPr>
                <w:iCs/>
                <w:kern w:val="0"/>
                <w:lang w:val="ru-RU" w:bidi="ar-SA"/>
              </w:rPr>
              <w:t>- Ведомости дополнительных работ;</w:t>
            </w:r>
          </w:p>
          <w:p>
            <w:pPr>
              <w:pStyle w:val="Normal"/>
              <w:widowControl w:val="false"/>
              <w:suppressAutoHyphens w:val="true"/>
              <w:spacing w:before="0" w:after="0"/>
              <w:jc w:val="left"/>
              <w:rPr>
                <w:iCs/>
                <w:lang w:val="ru-RU"/>
              </w:rPr>
            </w:pPr>
            <w:r>
              <w:rPr>
                <w:iCs/>
                <w:kern w:val="0"/>
                <w:lang w:val="ru-RU" w:bidi="ar-SA"/>
              </w:rPr>
              <w:t>- Протоколы исключения;</w:t>
            </w:r>
          </w:p>
          <w:p>
            <w:pPr>
              <w:pStyle w:val="Normal"/>
              <w:widowControl w:val="false"/>
              <w:suppressAutoHyphens w:val="true"/>
              <w:spacing w:before="0" w:after="0"/>
              <w:jc w:val="left"/>
              <w:rPr>
                <w:iCs/>
                <w:lang w:val="ru-RU"/>
              </w:rPr>
            </w:pPr>
            <w:r>
              <w:rPr>
                <w:iCs/>
                <w:kern w:val="0"/>
                <w:lang w:val="ru-RU" w:bidi="ar-SA"/>
              </w:rPr>
              <w:t>- Ведомости выполненных работ;</w:t>
            </w:r>
          </w:p>
          <w:p>
            <w:pPr>
              <w:pStyle w:val="Normal"/>
              <w:widowControl w:val="false"/>
              <w:suppressAutoHyphens w:val="true"/>
              <w:spacing w:before="0" w:after="0"/>
              <w:jc w:val="left"/>
              <w:rPr>
                <w:iCs/>
                <w:lang w:val="ru-RU"/>
              </w:rPr>
            </w:pPr>
            <w:r>
              <w:rPr>
                <w:iCs/>
                <w:kern w:val="0"/>
                <w:lang w:val="ru-RU" w:bidi="ar-SA"/>
              </w:rPr>
              <w:t>в двух экземплярах по форме согласно Приказу Минэнерго России от 25.10.2017 №1013</w:t>
            </w:r>
          </w:p>
          <w:p>
            <w:pPr>
              <w:pStyle w:val="Normal"/>
              <w:widowControl w:val="false"/>
              <w:suppressAutoHyphens w:val="true"/>
              <w:spacing w:before="0" w:after="0"/>
              <w:jc w:val="left"/>
              <w:rPr>
                <w:iCs/>
                <w:lang w:val="ru-RU"/>
              </w:rPr>
            </w:pPr>
            <w:r>
              <w:rPr>
                <w:iCs/>
                <w:kern w:val="0"/>
                <w:lang w:val="ru-RU" w:bidi="ar-SA"/>
              </w:rPr>
              <w:t>- Форма М-29 - отчет о расходе материалов</w:t>
            </w:r>
          </w:p>
          <w:p>
            <w:pPr>
              <w:pStyle w:val="Normal"/>
              <w:widowControl w:val="false"/>
              <w:suppressAutoHyphens w:val="true"/>
              <w:spacing w:before="0" w:after="0"/>
              <w:jc w:val="left"/>
              <w:rPr>
                <w:iCs/>
                <w:lang w:val="ru-RU"/>
              </w:rPr>
            </w:pPr>
            <w:r>
              <w:rPr>
                <w:iCs/>
                <w:kern w:val="0"/>
                <w:lang w:val="ru-RU" w:bidi="ar-SA"/>
              </w:rPr>
              <w:t>- Актов входного контроля, сертификатов, паспортов и пр. на применяемые при ремонте материалы;</w:t>
            </w:r>
          </w:p>
          <w:p>
            <w:pPr>
              <w:pStyle w:val="Normal"/>
              <w:widowControl w:val="false"/>
              <w:suppressAutoHyphens w:val="true"/>
              <w:spacing w:before="0" w:after="0"/>
              <w:jc w:val="left"/>
              <w:rPr>
                <w:iCs/>
                <w:lang w:val="ru-RU"/>
              </w:rPr>
            </w:pPr>
            <w:r>
              <w:rPr>
                <w:iCs/>
                <w:kern w:val="0"/>
                <w:lang w:val="ru-RU" w:bidi="ar-SA"/>
              </w:rPr>
              <w:t>- Актов скрытых работ и промежуточной приёмки выполненных объёмов работ;</w:t>
            </w:r>
          </w:p>
          <w:p>
            <w:pPr>
              <w:pStyle w:val="Normal"/>
              <w:widowControl w:val="false"/>
              <w:suppressAutoHyphens w:val="true"/>
              <w:spacing w:before="0" w:after="0"/>
              <w:jc w:val="left"/>
              <w:rPr>
                <w:iCs/>
                <w:lang w:val="ru-RU"/>
              </w:rPr>
            </w:pPr>
            <w:r>
              <w:rPr>
                <w:iCs/>
                <w:kern w:val="0"/>
                <w:lang w:val="ru-RU" w:bidi="ar-SA"/>
              </w:rPr>
              <w:t>- Протоколов технических решений по выявленным, но не устранённым дефектам;</w:t>
            </w:r>
          </w:p>
          <w:p>
            <w:pPr>
              <w:pStyle w:val="Normal"/>
              <w:widowControl w:val="false"/>
              <w:suppressAutoHyphens w:val="true"/>
              <w:spacing w:before="0" w:after="0"/>
              <w:jc w:val="left"/>
              <w:rPr>
                <w:iCs/>
                <w:lang w:val="ru-RU"/>
              </w:rPr>
            </w:pPr>
            <w:r>
              <w:rPr>
                <w:iCs/>
                <w:kern w:val="0"/>
                <w:lang w:val="ru-RU" w:bidi="ar-SA"/>
              </w:rPr>
              <w:t>- Перечня дополнительных работ, не учтённых ведомостью объёмов работ;</w:t>
            </w:r>
          </w:p>
          <w:p>
            <w:pPr>
              <w:pStyle w:val="Normal"/>
              <w:widowControl w:val="false"/>
              <w:suppressAutoHyphens w:val="true"/>
              <w:spacing w:before="0" w:after="0"/>
              <w:jc w:val="left"/>
              <w:rPr>
                <w:iCs/>
                <w:lang w:val="ru-RU"/>
              </w:rPr>
            </w:pPr>
            <w:r>
              <w:rPr>
                <w:iCs/>
                <w:kern w:val="0"/>
                <w:lang w:val="ru-RU" w:bidi="ar-SA"/>
              </w:rPr>
              <w:t>- Проекта производства работ (ППР);</w:t>
            </w:r>
          </w:p>
          <w:p>
            <w:pPr>
              <w:pStyle w:val="Normal"/>
              <w:widowControl w:val="false"/>
              <w:suppressAutoHyphens w:val="true"/>
              <w:spacing w:before="0" w:after="0"/>
              <w:jc w:val="left"/>
              <w:rPr>
                <w:iCs/>
                <w:lang w:val="ru-RU"/>
              </w:rPr>
            </w:pPr>
            <w:r>
              <w:rPr>
                <w:iCs/>
                <w:kern w:val="0"/>
                <w:lang w:val="ru-RU" w:bidi="ar-SA"/>
              </w:rPr>
              <w:t>- Акт приемки выполненных работ;</w:t>
            </w:r>
          </w:p>
          <w:p>
            <w:pPr>
              <w:pStyle w:val="NoSpacing"/>
              <w:widowControl w:val="false"/>
              <w:suppressAutoHyphens w:val="true"/>
              <w:spacing w:before="0" w:after="0"/>
              <w:rPr>
                <w:rFonts w:cs="Times New Roman"/>
                <w:szCs w:val="24"/>
              </w:rPr>
            </w:pPr>
            <w:r>
              <w:rPr>
                <w:rFonts w:cs="Times New Roman"/>
                <w:iCs/>
                <w:kern w:val="0"/>
                <w:szCs w:val="24"/>
                <w:lang w:val="ru-RU" w:bidi="ar-SA"/>
              </w:rPr>
              <w:t>- форма ОС-3 акт о приеме-сдаче отремонтированных, реконструированных и модернизированных объектов основных средств;</w:t>
            </w:r>
          </w:p>
          <w:p>
            <w:pPr>
              <w:pStyle w:val="NoSpacing"/>
              <w:widowControl w:val="false"/>
              <w:suppressAutoHyphens w:val="true"/>
              <w:spacing w:before="0" w:after="0"/>
              <w:rPr>
                <w:rFonts w:cs="Times New Roman"/>
                <w:szCs w:val="24"/>
              </w:rPr>
            </w:pPr>
            <w:r>
              <w:rPr>
                <w:rFonts w:cs="Times New Roman"/>
                <w:iCs/>
                <w:kern w:val="0"/>
                <w:szCs w:val="24"/>
                <w:lang w:val="ru-RU" w:bidi="ar-SA"/>
              </w:rPr>
              <w:t>- Общего журнала работ по форме КС-6, журнала учета выполненных работ КС-6а;</w:t>
            </w:r>
          </w:p>
          <w:p>
            <w:pPr>
              <w:pStyle w:val="Normal"/>
              <w:widowControl w:val="false"/>
              <w:suppressAutoHyphens w:val="true"/>
              <w:spacing w:before="0" w:after="0"/>
              <w:jc w:val="left"/>
              <w:rPr>
                <w:iCs/>
                <w:lang w:val="ru-RU"/>
              </w:rPr>
            </w:pPr>
            <w:r>
              <w:rPr>
                <w:iCs/>
                <w:kern w:val="0"/>
                <w:lang w:val="ru-RU" w:bidi="ar-SA"/>
              </w:rPr>
              <w:t>- Отчет технического состояния;</w:t>
            </w:r>
          </w:p>
          <w:p>
            <w:pPr>
              <w:pStyle w:val="Normal"/>
              <w:widowControl w:val="false"/>
              <w:suppressAutoHyphens w:val="true"/>
              <w:spacing w:before="0" w:after="0"/>
              <w:jc w:val="left"/>
              <w:rPr>
                <w:iCs/>
                <w:lang w:val="ru-RU"/>
              </w:rPr>
            </w:pPr>
            <w:r>
              <w:rPr>
                <w:iCs/>
                <w:kern w:val="0"/>
                <w:lang w:val="ru-RU" w:bidi="ar-SA"/>
              </w:rPr>
              <w:t>- Счет-фактура;</w:t>
            </w:r>
          </w:p>
          <w:p>
            <w:pPr>
              <w:pStyle w:val="Normal"/>
              <w:widowControl w:val="false"/>
              <w:suppressAutoHyphens w:val="true"/>
              <w:spacing w:before="0" w:after="0"/>
              <w:jc w:val="left"/>
              <w:rPr>
                <w:lang w:val="ru-RU"/>
              </w:rPr>
            </w:pPr>
            <w:r>
              <w:rPr>
                <w:kern w:val="0"/>
                <w:lang w:val="ru-RU" w:bidi="ar-SA"/>
              </w:rPr>
              <w:t>- Протоколы технического обслуживания. Протоколы измерений и испытаний электрооборудования согласно ТТ</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0"/>
                <w:numId w:val="7"/>
              </w:numPr>
              <w:suppressAutoHyphens w:val="true"/>
              <w:spacing w:before="60" w:after="60"/>
              <w:contextualSpacing/>
              <w:jc w:val="center"/>
              <w:rPr>
                <w:rFonts w:ascii="Times New Roman" w:hAnsi="Times New Roman" w:cs="Times New Roman"/>
              </w:rPr>
            </w:pPr>
            <w:r>
              <w:rPr>
                <w:rFonts w:cs="Times New Roman" w:ascii="Times New Roman" w:hAnsi="Times New Roman"/>
              </w:rPr>
            </w:r>
          </w:p>
        </w:tc>
        <w:tc>
          <w:tcPr>
            <w:tcW w:w="9573" w:type="dxa"/>
            <w:gridSpan w:val="2"/>
            <w:tcBorders/>
            <w:vAlign w:val="center"/>
          </w:tcPr>
          <w:p>
            <w:pPr>
              <w:pStyle w:val="Normal"/>
              <w:widowControl w:val="false"/>
              <w:suppressAutoHyphens w:val="true"/>
              <w:spacing w:before="40" w:after="0"/>
              <w:jc w:val="left"/>
              <w:rPr>
                <w:b/>
                <w:lang w:val="ru-RU"/>
              </w:rPr>
            </w:pPr>
            <w:r>
              <w:rPr>
                <w:b/>
                <w:kern w:val="0"/>
                <w:lang w:val="ru-RU" w:bidi="ar-SA"/>
              </w:rPr>
              <w:t>Требования к соблюдению положений нормативной и иной обязательной для исполнителя документации, определяемой видами работ (помимо указанных в других разделах ТЗ)</w:t>
            </w:r>
          </w:p>
        </w:tc>
        <w:tc>
          <w:tcPr>
            <w:tcW w:w="2029" w:type="dxa"/>
            <w:vMerge w:val="continue"/>
            <w:tcBorders/>
          </w:tcPr>
          <w:p>
            <w:pPr>
              <w:pStyle w:val="Normal"/>
              <w:widowControl w:val="false"/>
              <w:suppressAutoHyphens w:val="true"/>
              <w:spacing w:before="0" w:after="0"/>
              <w:jc w:val="both"/>
              <w:rPr>
                <w:b/>
                <w:lang w:val="ru-RU"/>
              </w:rPr>
            </w:pPr>
            <w:r>
              <w:rPr>
                <w:b/>
                <w:lang w:val="ru-RU"/>
              </w:rPr>
            </w:r>
          </w:p>
        </w:tc>
        <w:tc>
          <w:tcPr>
            <w:tcW w:w="2229" w:type="dxa"/>
            <w:vMerge w:val="continue"/>
            <w:tcBorders/>
          </w:tcPr>
          <w:p>
            <w:pPr>
              <w:pStyle w:val="Normal"/>
              <w:widowControl w:val="false"/>
              <w:suppressAutoHyphens w:val="true"/>
              <w:spacing w:before="60" w:after="60"/>
              <w:jc w:val="left"/>
              <w:rPr>
                <w:b/>
                <w:lang w:val="ru-RU"/>
              </w:rPr>
            </w:pPr>
            <w:r>
              <w:rPr>
                <w:b/>
                <w:lang w:val="ru-RU"/>
              </w:rPr>
            </w:r>
          </w:p>
        </w:tc>
      </w:tr>
      <w:tr>
        <w:trPr>
          <w:trHeight w:val="337" w:hRule="atLeast"/>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suppressAutoHyphens w:val="true"/>
              <w:spacing w:before="0" w:after="0"/>
              <w:jc w:val="left"/>
              <w:rPr>
                <w:b/>
                <w:lang w:val="ru-RU"/>
              </w:rPr>
            </w:pPr>
            <w:r>
              <w:rPr>
                <w:iCs/>
                <w:kern w:val="0"/>
                <w:lang w:val="ru-RU" w:bidi="ar-SA"/>
              </w:rPr>
              <w:t>Соблюдение при выполнении работ норм и правил нормативно-технических документов</w:t>
            </w:r>
          </w:p>
        </w:tc>
        <w:tc>
          <w:tcPr>
            <w:tcW w:w="7166" w:type="dxa"/>
            <w:tcBorders/>
          </w:tcPr>
          <w:p>
            <w:pPr>
              <w:pStyle w:val="Normal"/>
              <w:widowControl w:val="false"/>
              <w:tabs>
                <w:tab w:val="clear" w:pos="708"/>
                <w:tab w:val="left" w:pos="426" w:leader="none"/>
              </w:tabs>
              <w:suppressAutoHyphens w:val="true"/>
              <w:spacing w:before="60" w:after="0"/>
              <w:jc w:val="both"/>
              <w:rPr>
                <w:iCs/>
                <w:lang w:val="ru-RU"/>
              </w:rPr>
            </w:pPr>
            <w:r>
              <w:rPr>
                <w:bCs/>
                <w:kern w:val="0"/>
                <w:lang w:val="ru-RU" w:bidi="ar-SA"/>
              </w:rPr>
              <w:t>- «</w:t>
            </w:r>
            <w:r>
              <w:rPr>
                <w:iCs/>
                <w:kern w:val="0"/>
                <w:lang w:val="ru-RU" w:bidi="ar-SA"/>
              </w:rPr>
              <w:t>Правила организации технического обслуживания и ремонта объектов электроэнергетики» Приказ Минэнерго России от 25.10.2017 №1013;</w:t>
            </w:r>
          </w:p>
          <w:p>
            <w:pPr>
              <w:pStyle w:val="Normal"/>
              <w:widowControl w:val="false"/>
              <w:tabs>
                <w:tab w:val="clear" w:pos="708"/>
                <w:tab w:val="left" w:pos="426" w:leader="none"/>
              </w:tabs>
              <w:suppressAutoHyphens w:val="true"/>
              <w:spacing w:before="60" w:after="0"/>
              <w:jc w:val="both"/>
              <w:rPr>
                <w:iCs/>
                <w:lang w:val="ru-RU"/>
              </w:rPr>
            </w:pPr>
            <w:r>
              <w:rPr>
                <w:iCs/>
                <w:kern w:val="0"/>
                <w:lang w:val="ru-RU" w:bidi="ar-SA"/>
              </w:rPr>
              <w:t>- СО 34.20.608-2003 (РД 153-34.0-20.608-2003) "Проект производства работ для ремонта энергетического оборудования электростанций. Требования к составу, содержанию и оформлению";</w:t>
            </w:r>
          </w:p>
          <w:p>
            <w:pPr>
              <w:pStyle w:val="Normal"/>
              <w:widowControl w:val="false"/>
              <w:tabs>
                <w:tab w:val="clear" w:pos="708"/>
                <w:tab w:val="left" w:pos="426" w:leader="none"/>
              </w:tabs>
              <w:suppressAutoHyphens w:val="true"/>
              <w:spacing w:before="60" w:after="0"/>
              <w:jc w:val="both"/>
              <w:rPr>
                <w:iCs/>
                <w:lang w:val="ru-RU"/>
              </w:rPr>
            </w:pPr>
            <w:r>
              <w:rPr>
                <w:iCs/>
                <w:kern w:val="0"/>
                <w:lang w:val="ru-RU" w:bidi="ar-SA"/>
              </w:rPr>
              <w:t>- Приказ РусГидро №964 от 25.05.2023 г. «Об утверждении Регламента входного контроля вновь вводимого оборудования»;</w:t>
            </w:r>
          </w:p>
          <w:p>
            <w:pPr>
              <w:pStyle w:val="Normal"/>
              <w:widowControl w:val="false"/>
              <w:tabs>
                <w:tab w:val="clear" w:pos="708"/>
                <w:tab w:val="left" w:pos="426" w:leader="none"/>
              </w:tabs>
              <w:suppressAutoHyphens w:val="true"/>
              <w:spacing w:before="60" w:after="0"/>
              <w:jc w:val="both"/>
              <w:rPr>
                <w:iCs/>
                <w:lang w:val="ru-RU"/>
              </w:rPr>
            </w:pPr>
            <w:r>
              <w:rPr>
                <w:iCs/>
                <w:kern w:val="0"/>
                <w:lang w:val="ru-RU" w:bidi="ar-SA"/>
              </w:rPr>
              <w:t>- РД 34.45-51.300-97 Объем и нормы испытаний электрооборудования;</w:t>
            </w:r>
          </w:p>
          <w:p>
            <w:pPr>
              <w:pStyle w:val="Normal"/>
              <w:widowControl w:val="false"/>
              <w:tabs>
                <w:tab w:val="clear" w:pos="708"/>
                <w:tab w:val="left" w:pos="426" w:leader="none"/>
              </w:tabs>
              <w:suppressAutoHyphens w:val="true"/>
              <w:spacing w:before="60" w:after="0"/>
              <w:jc w:val="both"/>
              <w:rPr>
                <w:iCs/>
                <w:lang w:val="ru-RU"/>
              </w:rPr>
            </w:pPr>
            <w:r>
              <w:rPr>
                <w:iCs/>
                <w:kern w:val="0"/>
                <w:lang w:val="ru-RU" w:bidi="ar-SA"/>
              </w:rPr>
              <w:t>- СТО РусГидро 02.02125-2022 Релейная защита и автоматика. Техническое обслуживание. Нормы и требование.</w:t>
            </w:r>
          </w:p>
        </w:tc>
        <w:tc>
          <w:tcPr>
            <w:tcW w:w="2029" w:type="dxa"/>
            <w:vMerge w:val="continue"/>
            <w:tcBorders/>
          </w:tcPr>
          <w:p>
            <w:pPr>
              <w:pStyle w:val="Normal"/>
              <w:widowControl w:val="false"/>
              <w:suppressAutoHyphens w:val="true"/>
              <w:spacing w:before="0" w:after="0"/>
              <w:jc w:val="both"/>
              <w:rPr>
                <w:bCs/>
                <w:lang w:val="ru-RU"/>
              </w:rPr>
            </w:pPr>
            <w:r>
              <w:rPr>
                <w:bCs/>
                <w:lang w:val="ru-RU"/>
              </w:rPr>
            </w:r>
          </w:p>
        </w:tc>
        <w:tc>
          <w:tcPr>
            <w:tcW w:w="2229" w:type="dxa"/>
            <w:vMerge w:val="continue"/>
            <w:tcBorders/>
          </w:tcPr>
          <w:p>
            <w:pPr>
              <w:pStyle w:val="Normal"/>
              <w:widowControl w:val="false"/>
              <w:suppressAutoHyphens w:val="true"/>
              <w:spacing w:before="60" w:after="60"/>
              <w:jc w:val="left"/>
              <w:rPr>
                <w:bCs/>
                <w:lang w:val="ru-RU"/>
              </w:rPr>
            </w:pPr>
            <w:r>
              <w:rPr>
                <w:bCs/>
                <w:lang w:val="ru-RU"/>
              </w:rPr>
            </w:r>
          </w:p>
        </w:tc>
      </w:tr>
      <w:tr>
        <w:trPr/>
        <w:tc>
          <w:tcPr>
            <w:tcW w:w="881" w:type="dxa"/>
            <w:tcBorders/>
            <w:vAlign w:val="center"/>
          </w:tcPr>
          <w:p>
            <w:pPr>
              <w:pStyle w:val="ListParagraph"/>
              <w:widowControl w:val="false"/>
              <w:numPr>
                <w:ilvl w:val="0"/>
                <w:numId w:val="7"/>
              </w:numPr>
              <w:suppressAutoHyphens w:val="true"/>
              <w:spacing w:before="60" w:after="60"/>
              <w:contextualSpacing/>
              <w:jc w:val="center"/>
              <w:rPr>
                <w:rFonts w:ascii="Times New Roman" w:hAnsi="Times New Roman" w:cs="Times New Roman"/>
              </w:rPr>
            </w:pPr>
            <w:r>
              <w:rPr>
                <w:rFonts w:cs="Times New Roman" w:ascii="Times New Roman" w:hAnsi="Times New Roman"/>
              </w:rPr>
            </w:r>
          </w:p>
        </w:tc>
        <w:tc>
          <w:tcPr>
            <w:tcW w:w="9573" w:type="dxa"/>
            <w:gridSpan w:val="2"/>
            <w:tcBorders/>
            <w:vAlign w:val="center"/>
          </w:tcPr>
          <w:p>
            <w:pPr>
              <w:pStyle w:val="Normal"/>
              <w:widowControl w:val="false"/>
              <w:suppressAutoHyphens w:val="true"/>
              <w:spacing w:before="20" w:after="0"/>
              <w:jc w:val="both"/>
              <w:rPr>
                <w:b/>
                <w:lang w:val="ru-RU"/>
              </w:rPr>
            </w:pPr>
            <w:r>
              <w:rPr>
                <w:b/>
                <w:kern w:val="0"/>
                <w:lang w:val="ru-RU" w:bidi="ar-SA"/>
              </w:rPr>
              <w:t>Требования к ответственности и гарантиям исполнителя</w:t>
            </w:r>
          </w:p>
        </w:tc>
        <w:tc>
          <w:tcPr>
            <w:tcW w:w="2029" w:type="dxa"/>
            <w:vMerge w:val="continue"/>
            <w:tcBorders/>
          </w:tcPr>
          <w:p>
            <w:pPr>
              <w:pStyle w:val="Normal"/>
              <w:widowControl w:val="false"/>
              <w:suppressAutoHyphens w:val="true"/>
              <w:spacing w:before="0" w:after="0"/>
              <w:jc w:val="both"/>
              <w:rPr>
                <w:b/>
                <w:lang w:val="ru-RU"/>
              </w:rPr>
            </w:pPr>
            <w:r>
              <w:rPr>
                <w:b/>
                <w:lang w:val="ru-RU"/>
              </w:rPr>
            </w:r>
          </w:p>
        </w:tc>
        <w:tc>
          <w:tcPr>
            <w:tcW w:w="2229" w:type="dxa"/>
            <w:vMerge w:val="continue"/>
            <w:tcBorders/>
          </w:tcPr>
          <w:p>
            <w:pPr>
              <w:pStyle w:val="Normal"/>
              <w:widowControl w:val="false"/>
              <w:suppressAutoHyphens w:val="true"/>
              <w:spacing w:before="60" w:after="60"/>
              <w:jc w:val="left"/>
              <w:rPr>
                <w:b/>
                <w:lang w:val="ru-RU"/>
              </w:rPr>
            </w:pPr>
            <w:r>
              <w:rPr>
                <w:b/>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suppressAutoHyphens w:val="true"/>
              <w:spacing w:before="0" w:after="0"/>
              <w:jc w:val="left"/>
              <w:rPr>
                <w:lang w:val="ru-RU"/>
              </w:rPr>
            </w:pPr>
            <w:r>
              <w:rPr>
                <w:iCs/>
                <w:kern w:val="0"/>
                <w:lang w:val="ru-RU" w:bidi="ar-SA"/>
              </w:rPr>
              <w:t>Гарантийный срок на результат работ</w:t>
            </w:r>
          </w:p>
        </w:tc>
        <w:tc>
          <w:tcPr>
            <w:tcW w:w="7166" w:type="dxa"/>
            <w:tcBorders/>
          </w:tcPr>
          <w:p>
            <w:pPr>
              <w:pStyle w:val="Normal"/>
              <w:widowControl w:val="false"/>
              <w:suppressAutoHyphens w:val="true"/>
              <w:spacing w:before="0" w:after="0"/>
              <w:jc w:val="both"/>
              <w:rPr>
                <w:iCs/>
                <w:lang w:val="ru-RU"/>
              </w:rPr>
            </w:pPr>
            <w:r>
              <w:rPr>
                <w:iCs/>
                <w:kern w:val="0"/>
                <w:lang w:val="ru-RU" w:bidi="ar-SA"/>
              </w:rPr>
              <w:t>Гарантийный срок на результат работ должен составлять 12 месяцев с даты подписания Сторонами Акта ОС-3 либо с даты прекращения (расторжения) Договора. Гарантийный срок может быть продлен в соответствии с условиями Договора.</w:t>
            </w:r>
          </w:p>
          <w:p>
            <w:pPr>
              <w:pStyle w:val="Normal"/>
              <w:widowControl w:val="false"/>
              <w:suppressAutoHyphens w:val="true"/>
              <w:spacing w:before="0" w:after="0"/>
              <w:jc w:val="both"/>
              <w:rPr>
                <w:iCs/>
                <w:lang w:val="ru-RU"/>
              </w:rPr>
            </w:pPr>
            <w:r>
              <w:rPr>
                <w:iCs/>
                <w:kern w:val="0"/>
                <w:lang w:val="ru-RU" w:bidi="ar-SA"/>
              </w:rPr>
              <w:t xml:space="preserve">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а Подрядчик устраняет их за свой счет в согласованные сторонами сроки. </w:t>
            </w:r>
            <w:r>
              <w:rPr>
                <w:rFonts w:eastAsia="Calibri"/>
                <w:iCs/>
                <w:kern w:val="0"/>
                <w:lang w:val="ru-RU" w:bidi="ar-SA"/>
              </w:rPr>
              <w:t>Гарантийный срок в этом случае продлевается соответственно на период устранения дефектов.</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r>
        <w:trPr/>
        <w:tc>
          <w:tcPr>
            <w:tcW w:w="881" w:type="dxa"/>
            <w:tcBorders/>
            <w:vAlign w:val="center"/>
          </w:tcPr>
          <w:p>
            <w:pPr>
              <w:pStyle w:val="ListParagraph"/>
              <w:widowControl w:val="false"/>
              <w:numPr>
                <w:ilvl w:val="0"/>
                <w:numId w:val="7"/>
              </w:numPr>
              <w:suppressAutoHyphens w:val="true"/>
              <w:spacing w:before="60" w:after="60"/>
              <w:contextualSpacing/>
              <w:jc w:val="center"/>
              <w:rPr>
                <w:rFonts w:ascii="Times New Roman" w:hAnsi="Times New Roman" w:cs="Times New Roman"/>
              </w:rPr>
            </w:pPr>
            <w:r>
              <w:rPr>
                <w:rFonts w:cs="Times New Roman" w:ascii="Times New Roman" w:hAnsi="Times New Roman"/>
              </w:rPr>
            </w:r>
          </w:p>
        </w:tc>
        <w:tc>
          <w:tcPr>
            <w:tcW w:w="9573" w:type="dxa"/>
            <w:gridSpan w:val="2"/>
            <w:tcBorders/>
            <w:vAlign w:val="center"/>
          </w:tcPr>
          <w:p>
            <w:pPr>
              <w:pStyle w:val="Normal"/>
              <w:keepNext w:val="true"/>
              <w:widowControl w:val="false"/>
              <w:suppressAutoHyphens w:val="true"/>
              <w:spacing w:before="60" w:after="60"/>
              <w:jc w:val="left"/>
              <w:rPr>
                <w:b/>
                <w:lang w:val="ru-RU"/>
              </w:rPr>
            </w:pPr>
            <w:r>
              <w:rPr>
                <w:b/>
                <w:kern w:val="0"/>
                <w:lang w:val="ru-RU" w:bidi="ar-SA"/>
              </w:rPr>
              <w:t>Требования к исполнителю и его обязательствам, влияющим на исполнение договора</w:t>
            </w:r>
          </w:p>
        </w:tc>
        <w:tc>
          <w:tcPr>
            <w:tcW w:w="2029" w:type="dxa"/>
            <w:vMerge w:val="continue"/>
            <w:tcBorders/>
          </w:tcPr>
          <w:p>
            <w:pPr>
              <w:pStyle w:val="Normal"/>
              <w:widowControl w:val="false"/>
              <w:suppressAutoHyphens w:val="true"/>
              <w:spacing w:before="0" w:after="0"/>
              <w:jc w:val="both"/>
              <w:rPr>
                <w:b/>
                <w:lang w:val="ru-RU"/>
              </w:rPr>
            </w:pPr>
            <w:r>
              <w:rPr>
                <w:b/>
                <w:lang w:val="ru-RU"/>
              </w:rPr>
            </w:r>
          </w:p>
        </w:tc>
        <w:tc>
          <w:tcPr>
            <w:tcW w:w="2229" w:type="dxa"/>
            <w:vMerge w:val="continue"/>
            <w:tcBorders/>
          </w:tcPr>
          <w:p>
            <w:pPr>
              <w:pStyle w:val="Normal"/>
              <w:widowControl w:val="false"/>
              <w:suppressAutoHyphens w:val="true"/>
              <w:spacing w:before="60" w:after="60"/>
              <w:jc w:val="left"/>
              <w:rPr>
                <w:b/>
                <w:lang w:val="ru-RU"/>
              </w:rPr>
            </w:pPr>
            <w:r>
              <w:rPr>
                <w:b/>
                <w:lang w:val="ru-RU"/>
              </w:rPr>
            </w:r>
          </w:p>
        </w:tc>
      </w:tr>
      <w:tr>
        <w:trPr/>
        <w:tc>
          <w:tcPr>
            <w:tcW w:w="881" w:type="dxa"/>
            <w:tcBorders/>
            <w:vAlign w:val="center"/>
          </w:tcPr>
          <w:p>
            <w:pPr>
              <w:pStyle w:val="ListParagraph"/>
              <w:widowControl w:val="false"/>
              <w:numPr>
                <w:ilvl w:val="2"/>
                <w:numId w:val="7"/>
              </w:numPr>
              <w:suppressAutoHyphens w:val="true"/>
              <w:spacing w:before="60" w:after="60"/>
              <w:ind w:left="1224" w:hanging="1199"/>
              <w:contextualSpacing/>
              <w:jc w:val="center"/>
              <w:rPr>
                <w:rFonts w:ascii="Times New Roman" w:hAnsi="Times New Roman" w:cs="Times New Roman"/>
              </w:rPr>
            </w:pPr>
            <w:r>
              <w:rPr>
                <w:rFonts w:cs="Times New Roman" w:ascii="Times New Roman" w:hAnsi="Times New Roman"/>
              </w:rPr>
            </w:r>
          </w:p>
        </w:tc>
        <w:tc>
          <w:tcPr>
            <w:tcW w:w="2407" w:type="dxa"/>
            <w:tcBorders/>
          </w:tcPr>
          <w:p>
            <w:pPr>
              <w:pStyle w:val="Normal"/>
              <w:widowControl w:val="false"/>
              <w:suppressAutoHyphens w:val="true"/>
              <w:spacing w:before="0" w:after="0"/>
              <w:jc w:val="both"/>
              <w:rPr>
                <w:iCs/>
              </w:rPr>
            </w:pPr>
            <w:r>
              <w:rPr>
                <w:iCs/>
                <w:kern w:val="0"/>
                <w:lang w:bidi="ar-SA"/>
              </w:rPr>
              <w:t>Требования к Исполнителю</w:t>
            </w:r>
          </w:p>
        </w:tc>
        <w:tc>
          <w:tcPr>
            <w:tcW w:w="7166" w:type="dxa"/>
            <w:tcBorders/>
          </w:tcPr>
          <w:p>
            <w:pPr>
              <w:pStyle w:val="Normal"/>
              <w:widowControl w:val="false"/>
              <w:suppressAutoHyphens w:val="true"/>
              <w:spacing w:before="0" w:after="0"/>
              <w:jc w:val="both"/>
              <w:rPr>
                <w:iCs/>
                <w:lang w:val="ru-RU"/>
              </w:rPr>
            </w:pPr>
            <w:r>
              <w:rPr>
                <w:iCs/>
                <w:kern w:val="0"/>
                <w:lang w:val="ru-RU" w:bidi="ar-SA"/>
              </w:rPr>
              <w:t>В случае привлечения к выполнению работ субподрядчиков, подрядчик обязан представить заказчику на момент согласования договора документы, подтверждающие соответствие квалификационного уровня всех привлекаемых к выполнению работ субподрядчиков требованиям ТЗ, а также готовность и возможность выполнения ими работ.</w:t>
            </w:r>
          </w:p>
        </w:tc>
        <w:tc>
          <w:tcPr>
            <w:tcW w:w="2029" w:type="dxa"/>
            <w:vMerge w:val="continue"/>
            <w:tcBorders/>
          </w:tcPr>
          <w:p>
            <w:pPr>
              <w:pStyle w:val="Normal"/>
              <w:widowControl w:val="false"/>
              <w:suppressAutoHyphens w:val="true"/>
              <w:spacing w:before="0" w:after="0"/>
              <w:jc w:val="both"/>
              <w:rPr>
                <w:iCs/>
                <w:lang w:val="ru-RU"/>
              </w:rPr>
            </w:pPr>
            <w:r>
              <w:rPr>
                <w:iCs/>
                <w:lang w:val="ru-RU"/>
              </w:rPr>
            </w:r>
          </w:p>
        </w:tc>
        <w:tc>
          <w:tcPr>
            <w:tcW w:w="2229" w:type="dxa"/>
            <w:vMerge w:val="continue"/>
            <w:tcBorders/>
          </w:tcPr>
          <w:p>
            <w:pPr>
              <w:pStyle w:val="Normal"/>
              <w:widowControl w:val="false"/>
              <w:suppressAutoHyphens w:val="true"/>
              <w:spacing w:before="60" w:after="60"/>
              <w:jc w:val="left"/>
              <w:rPr>
                <w:iCs/>
                <w:lang w:val="ru-RU"/>
              </w:rPr>
            </w:pPr>
            <w:r>
              <w:rPr>
                <w:iCs/>
                <w:lang w:val="ru-RU"/>
              </w:rPr>
            </w:r>
          </w:p>
        </w:tc>
      </w:tr>
    </w:tbl>
    <w:p>
      <w:pPr>
        <w:pStyle w:val="Normal"/>
        <w:rPr>
          <w:rFonts w:eastAsia="Calibri"/>
          <w:lang w:val="ru-RU" w:eastAsia="x-none"/>
        </w:rPr>
      </w:pPr>
      <w:r>
        <w:rPr>
          <w:rFonts w:eastAsia="Calibri"/>
          <w:lang w:val="ru-RU" w:eastAsia="x-none"/>
        </w:rPr>
      </w:r>
    </w:p>
    <w:p>
      <w:pPr>
        <w:pStyle w:val="Heading4"/>
        <w:keepLines w:val="false"/>
        <w:numPr>
          <w:ilvl w:val="0"/>
          <w:numId w:val="8"/>
        </w:numPr>
        <w:spacing w:before="120" w:after="60"/>
        <w:rPr>
          <w:rFonts w:ascii="Times New Roman" w:hAnsi="Times New Roman" w:cs="Times New Roman"/>
          <w:b/>
          <w:i w:val="false"/>
          <w:i w:val="false"/>
          <w:color w:val="auto"/>
          <w:lang w:val="ru-RU"/>
        </w:rPr>
      </w:pPr>
      <w:r>
        <w:rPr>
          <w:rFonts w:cs="Times New Roman" w:ascii="Times New Roman" w:hAnsi="Times New Roman"/>
          <w:b/>
          <w:i w:val="false"/>
          <w:color w:val="auto"/>
          <w:lang w:val="ru-RU"/>
        </w:rPr>
        <w:t>Требования к документации по ценообразованию на этапе закупки.</w:t>
      </w:r>
    </w:p>
    <w:p>
      <w:pPr>
        <w:pStyle w:val="Normal"/>
        <w:jc w:val="both"/>
        <w:rPr>
          <w:lang w:val="ru-RU" w:eastAsia="x-none"/>
        </w:rPr>
      </w:pPr>
      <w:r>
        <w:rPr>
          <w:lang w:val="ru-RU" w:eastAsia="x-none"/>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Normal"/>
        <w:jc w:val="both"/>
        <w:rPr>
          <w:lang w:val="ru-RU" w:eastAsia="x-none"/>
        </w:rPr>
      </w:pPr>
      <w:r>
        <w:rPr>
          <w:lang w:val="ru-RU" w:eastAsia="x-none"/>
        </w:rPr>
        <w:t>3.2. Дополнительные документы по ценообразованию в состав заявки не включаются.</w:t>
      </w:r>
    </w:p>
    <w:p>
      <w:pPr>
        <w:pStyle w:val="Normal"/>
        <w:jc w:val="both"/>
        <w:rPr>
          <w:lang w:val="ru-RU" w:eastAsia="x-none"/>
        </w:rPr>
      </w:pPr>
      <w:r>
        <w:rPr>
          <w:lang w:val="ru-RU" w:eastAsia="x-none"/>
        </w:rPr>
      </w:r>
    </w:p>
    <w:p>
      <w:pPr>
        <w:pStyle w:val="Heading4"/>
        <w:keepLines w:val="false"/>
        <w:spacing w:before="120" w:after="60"/>
        <w:ind w:left="360" w:hanging="0"/>
        <w:rPr>
          <w:rFonts w:eastAsia="Calibri"/>
          <w:lang w:val="ru-RU" w:eastAsia="x-none"/>
        </w:rPr>
      </w:pPr>
      <w:r>
        <w:rPr>
          <w:rFonts w:cs="Times New Roman" w:ascii="Times New Roman" w:hAnsi="Times New Roman"/>
          <w:b/>
          <w:i w:val="false"/>
          <w:color w:val="auto"/>
          <w:lang w:val="ru-RU"/>
        </w:rPr>
        <w:t>4. Требования к документации по ценообразованию на этапе заключения (исполнения) Договора.</w:t>
      </w:r>
    </w:p>
    <w:p>
      <w:pPr>
        <w:pStyle w:val="Normal"/>
        <w:tabs>
          <w:tab w:val="clear" w:pos="708"/>
          <w:tab w:val="left" w:pos="3699" w:leader="none"/>
        </w:tabs>
        <w:rPr>
          <w:rFonts w:eastAsia="Calibri"/>
          <w:lang w:val="ru-RU" w:eastAsia="x-none"/>
        </w:rPr>
      </w:pPr>
      <w:r>
        <w:rPr>
          <w:rFonts w:eastAsia="Calibri"/>
          <w:lang w:val="ru-RU" w:eastAsia="x-none"/>
        </w:rPr>
        <w:t>4.1. В рамках реализации договора необходимо составлять и оформлять сметную документацию в обоснование стоимости работ с требованиями, указанными в Приложении №5 к настоящим Техническим требованиям.</w:t>
      </w:r>
    </w:p>
    <w:p>
      <w:pPr>
        <w:pStyle w:val="Normal"/>
        <w:tabs>
          <w:tab w:val="clear" w:pos="708"/>
          <w:tab w:val="left" w:pos="3699" w:leader="none"/>
        </w:tabs>
        <w:rPr>
          <w:rFonts w:eastAsia="Calibri"/>
          <w:lang w:val="ru-RU" w:eastAsia="x-none"/>
        </w:rPr>
      </w:pPr>
      <w:r>
        <w:rPr>
          <w:rFonts w:eastAsia="Calibri"/>
          <w:lang w:val="ru-RU" w:eastAsia="x-none"/>
        </w:rPr>
        <w:t>4.1.1. В случае, если стоимость по разработанной смете Исполнителя будет превышать предельную стоимость, указанную в Договоре, в ходе исполнения Договора Исполнителю необходимо применить соответствующий дополнительный понижающий коэффициент и откорректировать стоимость в сторону ее уменьшения.</w:t>
      </w:r>
    </w:p>
    <w:p>
      <w:pPr>
        <w:pStyle w:val="Normal"/>
        <w:tabs>
          <w:tab w:val="clear" w:pos="708"/>
          <w:tab w:val="left" w:pos="3699" w:leader="none"/>
        </w:tabs>
        <w:rPr>
          <w:rFonts w:eastAsia="Calibri"/>
          <w:lang w:val="ru-RU" w:eastAsia="x-none"/>
        </w:rPr>
      </w:pPr>
      <w:r>
        <w:rPr>
          <w:rFonts w:eastAsia="Calibri"/>
          <w:lang w:val="ru-RU" w:eastAsia="x-none"/>
        </w:rPr>
        <w:t>4.1.2. В случае, если стоимость по разработанной смете Исполнителя будет ниже стоимости, указанной в Договоре, взаиморасчеты будут осуществляться по данной смете без увеличения стоимости, указанной в Договоре.»</w:t>
      </w:r>
    </w:p>
    <w:p>
      <w:pPr>
        <w:pStyle w:val="Normal"/>
        <w:tabs>
          <w:tab w:val="clear" w:pos="708"/>
          <w:tab w:val="left" w:pos="3699" w:leader="none"/>
        </w:tabs>
        <w:rPr>
          <w:rFonts w:eastAsia="Calibri"/>
          <w:lang w:val="ru-RU" w:eastAsia="x-none"/>
        </w:rPr>
      </w:pPr>
      <w:r>
        <w:rPr>
          <w:rFonts w:eastAsia="Calibri"/>
          <w:lang w:val="ru-RU" w:eastAsia="x-none"/>
        </w:rPr>
      </w:r>
    </w:p>
    <w:p>
      <w:pPr>
        <w:pStyle w:val="Normal"/>
        <w:tabs>
          <w:tab w:val="clear" w:pos="708"/>
          <w:tab w:val="left" w:pos="3699" w:leader="none"/>
        </w:tabs>
        <w:rPr>
          <w:rFonts w:eastAsia="Calibri"/>
          <w:lang w:val="ru-RU" w:eastAsia="x-none"/>
        </w:rPr>
      </w:pPr>
      <w:r>
        <w:rPr>
          <w:rFonts w:eastAsia="Calibri"/>
          <w:lang w:val="ru-RU" w:eastAsia="x-none"/>
        </w:rPr>
        <w:t>Приложения:</w:t>
      </w:r>
    </w:p>
    <w:p>
      <w:pPr>
        <w:pStyle w:val="Normal"/>
        <w:rPr>
          <w:lang w:val="ru-RU"/>
        </w:rPr>
      </w:pPr>
      <w:r>
        <w:rPr>
          <w:lang w:val="ru-RU" w:eastAsia="x-none"/>
        </w:rPr>
        <w:t xml:space="preserve">Приложение №1: </w:t>
      </w:r>
      <w:r>
        <w:rPr>
          <w:lang w:val="ru-RU"/>
        </w:rPr>
        <w:t>Метод анализа ТКП</w:t>
      </w:r>
    </w:p>
    <w:p>
      <w:pPr>
        <w:pStyle w:val="Normal"/>
        <w:jc w:val="both"/>
        <w:rPr>
          <w:lang w:val="ru-RU" w:eastAsia="x-none"/>
        </w:rPr>
      </w:pPr>
      <w:r>
        <w:rPr>
          <w:lang w:val="ru-RU" w:eastAsia="x-none"/>
        </w:rPr>
        <w:t>Приложение №2: Перечень, состав и объем выполняемых работ;</w:t>
      </w:r>
    </w:p>
    <w:p>
      <w:pPr>
        <w:pStyle w:val="Normal"/>
        <w:jc w:val="both"/>
        <w:rPr>
          <w:lang w:val="ru-RU" w:eastAsia="x-none"/>
        </w:rPr>
      </w:pPr>
      <w:r>
        <w:rPr>
          <w:lang w:val="ru-RU" w:eastAsia="x-none"/>
        </w:rPr>
        <w:t>Приложение №3: Перечень мест (условий) производства и видов работ, на выполнение которых необходимо выдавать наряд-допуск;</w:t>
      </w:r>
    </w:p>
    <w:p>
      <w:pPr>
        <w:pStyle w:val="Normal"/>
        <w:jc w:val="both"/>
        <w:rPr>
          <w:lang w:val="ru-RU" w:eastAsia="x-none"/>
        </w:rPr>
      </w:pPr>
      <w:r>
        <w:rPr>
          <w:lang w:val="ru-RU" w:eastAsia="x-none"/>
        </w:rPr>
        <w:t>Приложение №4: Перечень профессий и видов работ в условиях действия опасных производственных факторов, связанных с характером работы, к которым предъявляются дополнительные требования безопасности;</w:t>
      </w:r>
    </w:p>
    <w:p>
      <w:pPr>
        <w:pStyle w:val="Normal"/>
        <w:jc w:val="both"/>
        <w:rPr>
          <w:lang w:val="ru-RU" w:eastAsia="x-none"/>
        </w:rPr>
      </w:pPr>
      <w:r>
        <w:rPr>
          <w:lang w:val="ru-RU" w:eastAsia="x-none"/>
        </w:rPr>
        <w:t>Приложение №5: Требования к оформлению и составлению документации по ценообразованию;</w:t>
      </w:r>
    </w:p>
    <w:p>
      <w:pPr>
        <w:pStyle w:val="Normal"/>
        <w:jc w:val="both"/>
        <w:rPr>
          <w:lang w:val="ru-RU" w:eastAsia="x-none"/>
        </w:rPr>
      </w:pPr>
      <w:r>
        <w:rPr>
          <w:lang w:val="ru-RU" w:eastAsia="x-none"/>
        </w:rPr>
        <w:t>Приложение №6: Перечень материалов Исполнителя;</w:t>
      </w:r>
    </w:p>
    <w:p>
      <w:pPr>
        <w:pStyle w:val="Normal"/>
        <w:jc w:val="both"/>
        <w:rPr>
          <w:lang w:val="ru-RU" w:eastAsia="x-none"/>
        </w:rPr>
      </w:pPr>
      <w:r>
        <w:rPr>
          <w:lang w:val="ru-RU" w:eastAsia="x-none"/>
        </w:rPr>
        <w:t>Приложение №7: Перечень передаваемых частей ДКУ-2;</w:t>
      </w:r>
    </w:p>
    <w:p>
      <w:pPr>
        <w:pStyle w:val="Normal"/>
        <w:jc w:val="both"/>
        <w:rPr>
          <w:lang w:val="ru-RU"/>
        </w:rPr>
      </w:pPr>
      <w:r>
        <w:rPr>
          <w:lang w:val="ru-RU" w:eastAsia="x-none"/>
        </w:rPr>
        <w:t>Приложение №8: Техническую документацию на ДКУ-2 TP10T22D1</w:t>
      </w:r>
    </w:p>
    <w:p>
      <w:pPr>
        <w:pStyle w:val="Normal"/>
        <w:jc w:val="both"/>
        <w:rPr>
          <w:lang w:val="ru-RU" w:eastAsia="x-none"/>
        </w:rPr>
      </w:pPr>
      <w:r>
        <w:rPr>
          <w:lang w:val="ru-RU" w:eastAsia="x-none"/>
        </w:rPr>
        <w:t>Приложение №9: Стандарты РусГидро.</w:t>
      </w:r>
    </w:p>
    <w:p>
      <w:pPr>
        <w:sectPr>
          <w:headerReference w:type="default" r:id="rId5"/>
          <w:headerReference w:type="first" r:id="rId6"/>
          <w:type w:val="nextPage"/>
          <w:pgSz w:orient="landscape" w:w="16838" w:h="11906"/>
          <w:pgMar w:left="992" w:right="1134" w:gutter="0" w:header="680" w:top="1701" w:footer="0" w:bottom="566"/>
          <w:pgNumType w:fmt="decimal"/>
          <w:formProt w:val="false"/>
          <w:titlePg/>
          <w:textDirection w:val="lrTb"/>
          <w:docGrid w:type="default" w:linePitch="360" w:charSpace="0"/>
        </w:sectPr>
        <w:pStyle w:val="Normal"/>
        <w:jc w:val="both"/>
        <w:rPr>
          <w:lang w:val="ru-RU" w:eastAsia="x-none"/>
        </w:rPr>
      </w:pPr>
      <w:r>
        <w:rPr>
          <w:lang w:val="ru-RU" w:eastAsia="x-none"/>
        </w:rPr>
        <w:t>Приложение№10: Стандарты ПАО «Якутскэнерго»</w:t>
      </w:r>
    </w:p>
    <w:p>
      <w:pPr>
        <w:pStyle w:val="Normal"/>
        <w:jc w:val="right"/>
        <w:rPr>
          <w:lang w:val="ru-RU"/>
        </w:rPr>
      </w:pPr>
      <w:r>
        <w:rPr>
          <w:lang w:val="ru-RU"/>
        </w:rPr>
        <w:t>Приложение №1 к Техническому требованию</w:t>
      </w:r>
    </w:p>
    <w:p>
      <w:pPr>
        <w:pStyle w:val="Normal"/>
        <w:jc w:val="right"/>
        <w:rPr>
          <w:lang w:val="ru-RU"/>
        </w:rPr>
      </w:pPr>
      <w:r>
        <w:rPr>
          <w:lang w:val="ru-RU"/>
        </w:rPr>
      </w:r>
    </w:p>
    <w:p>
      <w:pPr>
        <w:pStyle w:val="Normal"/>
        <w:jc w:val="center"/>
        <w:rPr>
          <w:lang w:val="ru-RU"/>
        </w:rPr>
      </w:pPr>
      <w:r>
        <w:rPr>
          <w:lang w:val="ru-RU"/>
        </w:rPr>
        <w:t>Метод анализа ТКП:</w:t>
      </w:r>
    </w:p>
    <w:p>
      <w:pPr>
        <w:pStyle w:val="Normal"/>
        <w:jc w:val="center"/>
        <w:rPr>
          <w:lang w:val="ru-RU"/>
        </w:rPr>
      </w:pPr>
      <w:r>
        <w:rPr>
          <w:lang w:val="ru-RU"/>
        </w:rPr>
      </w:r>
    </w:p>
    <w:p>
      <w:pPr>
        <w:pStyle w:val="Normal"/>
        <w:jc w:val="center"/>
        <w:rPr>
          <w:lang w:val="ru-RU"/>
        </w:rPr>
      </w:pPr>
      <w: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3" name="_x0000_tole_rId7"/>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7"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object>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96.75pt;height:62.25pt;mso-wrap-distance-right:0pt" filled="f" o:ole="">
            <v:imagedata r:id="rId8" o:title=""/>
          </v:shape>
          <o:OLEObject Type="Embed" ProgID="Excel.Sheet.12" ShapeID="ole_rId7" DrawAspect="Icon" ObjectID="_1069977143" r:id="rId7"/>
        </w:object>
      </w:r>
      <w:r>
        <w:rPr>
          <w:lang w:val="ru-RU"/>
        </w:rPr>
        <w:t xml:space="preserve"> </w:t>
      </w:r>
      <w:r>
        <w:br w:type="page"/>
      </w:r>
    </w:p>
    <w:p>
      <w:pPr>
        <w:pStyle w:val="Normal"/>
        <w:jc w:val="right"/>
        <w:rPr>
          <w:lang w:val="ru-RU"/>
        </w:rPr>
      </w:pPr>
      <w:r>
        <w:rPr>
          <w:lang w:val="ru-RU"/>
        </w:rPr>
        <w:t>Приложение №2 к Техническим требованиям</w:t>
      </w:r>
    </w:p>
    <w:p>
      <w:pPr>
        <w:pStyle w:val="Normal"/>
        <w:jc w:val="right"/>
        <w:rPr>
          <w:i/>
          <w:i/>
          <w:lang w:val="ru-RU"/>
        </w:rPr>
      </w:pPr>
      <w:r>
        <w:rPr>
          <w:i/>
          <w:lang w:val="ru-RU"/>
        </w:rPr>
      </w:r>
    </w:p>
    <w:p>
      <w:pPr>
        <w:pStyle w:val="Normal"/>
        <w:widowControl w:val="false"/>
        <w:tabs>
          <w:tab w:val="clear" w:pos="708"/>
          <w:tab w:val="left" w:pos="426" w:leader="none"/>
        </w:tabs>
        <w:jc w:val="center"/>
        <w:rPr>
          <w:lang w:val="ru-RU"/>
        </w:rPr>
      </w:pPr>
      <w:r>
        <w:rPr>
          <w:lang w:val="ru-RU"/>
        </w:rPr>
        <w:t>Перечень, состав и объем выполняемых работ</w:t>
      </w:r>
    </w:p>
    <w:p>
      <w:pPr>
        <w:pStyle w:val="Normal"/>
        <w:widowControl w:val="false"/>
        <w:tabs>
          <w:tab w:val="clear" w:pos="708"/>
          <w:tab w:val="left" w:pos="426" w:leader="none"/>
        </w:tabs>
        <w:jc w:val="center"/>
        <w:rPr>
          <w:lang w:val="ru-RU"/>
        </w:rPr>
      </w:pPr>
      <w:r>
        <w:rPr>
          <w:lang w:val="ru-RU"/>
        </w:rPr>
        <w:t>по текущему ремонту ДКУ-2 ЯГРЭС-2</w:t>
      </w:r>
    </w:p>
    <w:p>
      <w:pPr>
        <w:pStyle w:val="Normal"/>
        <w:widowControl w:val="false"/>
        <w:tabs>
          <w:tab w:val="clear" w:pos="708"/>
          <w:tab w:val="left" w:pos="426" w:leader="none"/>
        </w:tabs>
        <w:jc w:val="center"/>
        <w:rPr>
          <w:lang w:val="ru-RU"/>
        </w:rPr>
      </w:pPr>
      <w:r>
        <w:rPr>
          <w:lang w:val="ru-RU"/>
        </w:rPr>
      </w:r>
    </w:p>
    <w:tbl>
      <w:tblPr>
        <w:tblW w:w="9634"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605"/>
        <w:gridCol w:w="6344"/>
        <w:gridCol w:w="1131"/>
        <w:gridCol w:w="1553"/>
      </w:tblGrid>
      <w:tr>
        <w:trPr>
          <w:trHeight w:val="20" w:hRule="atLeast"/>
        </w:trPr>
        <w:tc>
          <w:tcPr>
            <w:tcW w:w="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 xml:space="preserve">№ </w:t>
            </w:r>
            <w:r>
              <w:rPr/>
              <w:t>пп</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Наименование работ/ этапа работ</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Ед. изм.</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4</w:t>
            </w:r>
          </w:p>
        </w:tc>
      </w:tr>
      <w:tr>
        <w:trPr>
          <w:trHeight w:val="20" w:hRule="atLeast"/>
        </w:trPr>
        <w:tc>
          <w:tcPr>
            <w:tcW w:w="96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i/>
                <w:i/>
                <w:lang w:val="ru-RU"/>
              </w:rPr>
            </w:pPr>
            <w:r>
              <w:rPr>
                <w:b/>
                <w:i/>
                <w:lang w:val="ru-RU"/>
              </w:rPr>
              <w:t>Объем работ по типовой номенклатуре (плановые работы)</w:t>
            </w:r>
          </w:p>
        </w:tc>
      </w:tr>
      <w:tr>
        <w:trPr>
          <w:trHeight w:val="20" w:hRule="atLeast"/>
        </w:trPr>
        <w:tc>
          <w:tcPr>
            <w:tcW w:w="963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bCs/>
              </w:rPr>
              <w:t>Этап-1. Разборка ДКУ-2 TP10T22D1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Подготовка сервисной зоны. Подготовка необходимой тары и специальных приспособлений.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Демонтаж датчиков КИПиА, импульсных линий с промежуточных трубопроводов и мультипликатора</w:t>
            </w:r>
          </w:p>
          <w:p>
            <w:pPr>
              <w:pStyle w:val="Normal"/>
              <w:widowControl w:val="false"/>
              <w:rPr/>
            </w:pPr>
            <w:r>
              <w:rPr>
                <w:lang w:val="ru-RU"/>
              </w:rPr>
              <w:t>компрессорной установки.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Демонтаж кабель-каналов мультипликатора компрессорной установки.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Демонтаж кожуха муфты и демонтаж промежуточного вала.</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556"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Демонтаж импульсных линий системы уплотнений.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Демонтаж крыши модуля компрессорной установки.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Демонтаж трубопроводов всасывания и нагнетания компрессора.</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Демонтаж промежуточных трубопроводов каждой из ступеней компрессора.</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Измерение зазоров рабочих колёс на всех ступенях при демонтаже компрессора.</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Демонтаж крышек улиток и ступени.</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Измерение зазоров в подшипниках.</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Демонтаж крышки мультипликатора.</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Измерение закрутки корпуса мультипликатора компрессора.</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Измерение «люфта» зубьев мультипликатора, между тихоходным валом и быстроходными валами.</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Измерение биения тихоходного вала.</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Проверка пятна контакта «синяя тушь».</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Демонтаж рабочих колёс.</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Проверка зазоров в лабиринтных и масляных уплотнениях.</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Демонтаж лабиринтных уплотнений.</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Демонтаж картриджей СГУ.</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Демонтаж масляных уплотнений валов.</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Демонтаж температурных датчиков подшипников скольжения быстроходных валов.</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Демонтаж подшипников скольжения быстроходных валов.</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Демонтаж быстроходных валов.</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Демонтаж температурных датчиков подшипников скольжения тихоходного вала.</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Демонтаж подшипников скольжения тихоходного вала.</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Демонтаж тихоходного вала.</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Замер шеек валов и подпятников быстроходных валов</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60" w:leader="none"/>
              </w:tabs>
              <w:ind w:left="447" w:hanging="360"/>
              <w:rPr>
                <w:rFonts w:ascii="Times New Roman" w:hAnsi="Times New Roman" w:cs="Times New Roman"/>
              </w:rPr>
            </w:pPr>
            <w:r>
              <w:rPr>
                <w:rFonts w:cs="Times New Roman" w:ascii="Times New Roman" w:hAnsi="Times New Roman"/>
              </w:rPr>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Замер шеек тихоходного вала</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963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b/>
                <w:lang w:val="ru-RU"/>
              </w:rPr>
              <w:t>Этап-2. Вывоз запчастей с последующим образмериванием, изготовлением, поставкой на производственную площадку Заказчику</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455"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Уплотнения 1-ой ступени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455"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Уплотнения 2-ой ступени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455"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Опорный подшипник 1-ой ступени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455"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Опорно-упорный подшипник 1-ой ступени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455"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Упорный подшипник 1-ой ступени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455"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en-US"/>
              </w:rPr>
              <w:t>Опорный подшипник 2-ой ступени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455"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Опорно-упорный подшипник 2-ой ступени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0" w:hanging="360"/>
              <w:jc w:val="right"/>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Упорный подшипник 2-ой ступени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455"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Опорно-упорный подшипник тихоходного вала</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455"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Опорный подшипник тихоходного вала</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455"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Быстроходный вал 1-ой ступени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455"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Быстроходный вал 2-ой ступени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2"/>
              </w:numPr>
              <w:ind w:left="455" w:hanging="36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Тихоходный вал</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963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ind w:left="455" w:hanging="0"/>
              <w:jc w:val="center"/>
              <w:rPr>
                <w:rFonts w:ascii="Times New Roman" w:hAnsi="Times New Roman" w:cs="Times New Roman"/>
                <w:b/>
                <w:bCs/>
              </w:rPr>
            </w:pPr>
            <w:r>
              <w:rPr>
                <w:rFonts w:cs="Times New Roman" w:ascii="Times New Roman" w:hAnsi="Times New Roman"/>
                <w:b/>
                <w:bCs/>
              </w:rPr>
              <w:t>Поставка комплектующих</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95" w:hanging="0"/>
              <w:rPr>
                <w:rFonts w:ascii="Times New Roman" w:hAnsi="Times New Roman" w:cs="Times New Roman"/>
              </w:rPr>
            </w:pPr>
            <w:r>
              <w:rPr>
                <w:rFonts w:cs="Times New Roman" w:ascii="Times New Roman" w:hAnsi="Times New Roman"/>
              </w:rPr>
              <w:t>1.</w:t>
            </w:r>
          </w:p>
          <w:p>
            <w:pPr>
              <w:pStyle w:val="ListParagraph"/>
              <w:widowControl w:val="false"/>
              <w:ind w:left="95" w:hanging="0"/>
              <w:rPr>
                <w:rFonts w:ascii="Times New Roman" w:hAnsi="Times New Roman" w:cs="Times New Roman"/>
              </w:rPr>
            </w:pPr>
            <w:r>
              <w:rPr>
                <w:rFonts w:cs="Times New Roman" w:ascii="Times New Roman" w:hAnsi="Times New Roman"/>
              </w:rPr>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Манометр 00EKH10CP501 Ashcroft 45-1279-S-SL-04L 4MPa d4,5" 1/2NPT глицерин; 1/2NPT глицерин</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360" w:hanging="0"/>
              <w:jc w:val="right"/>
              <w:rPr>
                <w:rFonts w:ascii="Times New Roman" w:hAnsi="Times New Roman" w:cs="Times New Roman"/>
              </w:rPr>
            </w:pPr>
            <w:r>
              <w:rPr>
                <w:rFonts w:cs="Times New Roman" w:ascii="Times New Roman" w:hAnsi="Times New Roman"/>
              </w:rPr>
              <w:t xml:space="preserve">2. </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Манометр 00EKV10CP501 Ashcroft 45-1279-SS-04L 1000kPa/140psid d4,5" 1/2NPT</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360" w:hanging="0"/>
              <w:jc w:val="right"/>
              <w:rPr>
                <w:rFonts w:ascii="Times New Roman" w:hAnsi="Times New Roman" w:cs="Times New Roman"/>
              </w:rPr>
            </w:pPr>
            <w:r>
              <w:rPr>
                <w:rFonts w:cs="Times New Roman" w:ascii="Times New Roman" w:hAnsi="Times New Roman"/>
              </w:rPr>
              <w:t xml:space="preserve">3. </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Манометр 00EKH10CP803 3шт. (АА803) Flowserve B-175162 — 2шт. + манометр на фильтре d63</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6</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360" w:hanging="0"/>
              <w:jc w:val="right"/>
              <w:rPr>
                <w:rFonts w:ascii="Times New Roman" w:hAnsi="Times New Roman" w:cs="Times New Roman"/>
              </w:rPr>
            </w:pPr>
            <w:r>
              <w:rPr>
                <w:rFonts w:cs="Times New Roman" w:ascii="Times New Roman" w:hAnsi="Times New Roman"/>
              </w:rPr>
              <w:t>4.</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lang w:val="ru-RU"/>
              </w:rPr>
              <w:t>Манометр 00EKH10CP802 (АА802) Flowserve B-175162 — 2шт.  + манометр на фильтре d63</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3</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360" w:hanging="0"/>
              <w:jc w:val="right"/>
              <w:rPr>
                <w:rFonts w:ascii="Times New Roman" w:hAnsi="Times New Roman" w:cs="Times New Roman"/>
              </w:rPr>
            </w:pPr>
            <w:r>
              <w:rPr>
                <w:rFonts w:cs="Times New Roman" w:ascii="Times New Roman" w:hAnsi="Times New Roman"/>
              </w:rPr>
              <w:t xml:space="preserve">5. </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Дифманометр 00</w:t>
            </w:r>
            <w:r>
              <w:rPr/>
              <w:t>EKH</w:t>
            </w:r>
            <w:r>
              <w:rPr>
                <w:lang w:val="ru-RU"/>
              </w:rPr>
              <w:t>10</w:t>
            </w:r>
            <w:r>
              <w:rPr/>
              <w:t>CP</w:t>
            </w:r>
            <w:r>
              <w:rPr>
                <w:lang w:val="ru-RU"/>
              </w:rPr>
              <w:t xml:space="preserve">511 Манометр дифференциальный </w:t>
            </w:r>
            <w:r>
              <w:rPr/>
              <w:t>p</w:t>
            </w:r>
            <w:r>
              <w:rPr>
                <w:lang w:val="ru-RU"/>
              </w:rPr>
              <w:t>/</w:t>
            </w:r>
            <w:r>
              <w:rPr/>
              <w:t>n</w:t>
            </w:r>
            <w:r>
              <w:rPr>
                <w:lang w:val="ru-RU"/>
              </w:rPr>
              <w:t xml:space="preserve"> 1314066799 </w:t>
            </w:r>
            <w:r>
              <w:rPr/>
              <w:t>Wika</w:t>
            </w:r>
            <w:r>
              <w:rPr>
                <w:lang w:val="ru-RU"/>
              </w:rPr>
              <w:t xml:space="preserve"> 712.25 </w:t>
            </w:r>
            <w:r>
              <w:rPr/>
              <w:t>DP</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6.</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Манометр 00</w:t>
            </w:r>
            <w:r>
              <w:rPr/>
              <w:t>EKV</w:t>
            </w:r>
            <w:r>
              <w:rPr>
                <w:lang w:val="ru-RU"/>
              </w:rPr>
              <w:t>10</w:t>
            </w:r>
            <w:r>
              <w:rPr/>
              <w:t>CP</w:t>
            </w:r>
            <w:r>
              <w:rPr>
                <w:lang w:val="ru-RU"/>
              </w:rPr>
              <w:t xml:space="preserve">504 </w:t>
            </w:r>
            <w:r>
              <w:rPr/>
              <w:t>Ashcroft</w:t>
            </w:r>
            <w:r>
              <w:rPr>
                <w:lang w:val="ru-RU"/>
              </w:rPr>
              <w:t xml:space="preserve"> 45-1279-</w:t>
            </w:r>
            <w:r>
              <w:rPr/>
              <w:t>SS</w:t>
            </w:r>
            <w:r>
              <w:rPr>
                <w:lang w:val="ru-RU"/>
              </w:rPr>
              <w:t>-04</w:t>
            </w:r>
            <w:r>
              <w:rPr/>
              <w:t>L</w:t>
            </w:r>
            <w:r>
              <w:rPr>
                <w:lang w:val="ru-RU"/>
              </w:rPr>
              <w:t xml:space="preserve"> 700</w:t>
            </w:r>
            <w:r>
              <w:rPr/>
              <w:t>kPa</w:t>
            </w:r>
            <w:r>
              <w:rPr>
                <w:lang w:val="ru-RU"/>
              </w:rPr>
              <w:t>/100</w:t>
            </w:r>
            <w:r>
              <w:rPr/>
              <w:t>psi</w:t>
            </w:r>
            <w:r>
              <w:rPr>
                <w:lang w:val="ru-RU"/>
              </w:rPr>
              <w:t xml:space="preserve"> </w:t>
            </w:r>
            <w:r>
              <w:rPr/>
              <w:t>d</w:t>
            </w:r>
            <w:r>
              <w:rPr>
                <w:lang w:val="ru-RU"/>
              </w:rPr>
              <w:t>4,5” 1/2</w:t>
            </w:r>
            <w:r>
              <w:rPr/>
              <w:t>NPT</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7.</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Дифманометр 00</w:t>
            </w:r>
            <w:r>
              <w:rPr/>
              <w:t>EKH</w:t>
            </w:r>
            <w:r>
              <w:rPr>
                <w:lang w:val="ru-RU"/>
              </w:rPr>
              <w:t>10</w:t>
            </w:r>
            <w:r>
              <w:rPr/>
              <w:t>CP</w:t>
            </w:r>
            <w:r>
              <w:rPr>
                <w:lang w:val="ru-RU"/>
              </w:rPr>
              <w:t xml:space="preserve">511 Манометр дифференциальный </w:t>
            </w:r>
            <w:r>
              <w:rPr/>
              <w:t>p</w:t>
            </w:r>
            <w:r>
              <w:rPr>
                <w:lang w:val="ru-RU"/>
              </w:rPr>
              <w:t>/</w:t>
            </w:r>
            <w:r>
              <w:rPr/>
              <w:t>n</w:t>
            </w:r>
            <w:r>
              <w:rPr>
                <w:lang w:val="ru-RU"/>
              </w:rPr>
              <w:t xml:space="preserve"> 1314066799 </w:t>
            </w:r>
            <w:r>
              <w:rPr/>
              <w:t>Wika</w:t>
            </w:r>
            <w:r>
              <w:rPr>
                <w:lang w:val="ru-RU"/>
              </w:rPr>
              <w:t xml:space="preserve"> 712.25 </w:t>
            </w:r>
            <w:r>
              <w:rPr/>
              <w:t>DP</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8.</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Манометр PI230 Ashcroft 45-1279-SS-04L 700kPa/100psi</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9.</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Термометр 00</w:t>
            </w:r>
            <w:r>
              <w:rPr/>
              <w:t>EKH</w:t>
            </w:r>
            <w:r>
              <w:rPr>
                <w:lang w:val="ru-RU"/>
              </w:rPr>
              <w:t>20</w:t>
            </w:r>
            <w:r>
              <w:rPr/>
              <w:t>CT</w:t>
            </w:r>
            <w:r>
              <w:rPr>
                <w:lang w:val="ru-RU"/>
              </w:rPr>
              <w:t>017 Датчик температуры, комплект: 1314009773</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10.</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Манометр 00EKH20AA802 3шт. Flowserve B-175162 — 2шт. + манометр на фильтре d63</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3</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11.</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Манометр PI230 Ashcroft 45-1279-SS-04L 1000kPa/140psi d4,5“ 1/2NPT</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12.</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 xml:space="preserve">Дифманометр </w:t>
            </w:r>
            <w:r>
              <w:rPr/>
              <w:t>PDI</w:t>
            </w:r>
            <w:r>
              <w:rPr>
                <w:lang w:val="ru-RU"/>
              </w:rPr>
              <w:t xml:space="preserve">227 Манометр дифференциальный </w:t>
            </w:r>
            <w:r>
              <w:rPr/>
              <w:t>p</w:t>
            </w:r>
            <w:r>
              <w:rPr>
                <w:lang w:val="ru-RU"/>
              </w:rPr>
              <w:t>/</w:t>
            </w:r>
            <w:r>
              <w:rPr/>
              <w:t>n</w:t>
            </w:r>
            <w:r>
              <w:rPr>
                <w:lang w:val="ru-RU"/>
              </w:rPr>
              <w:t xml:space="preserve"> 1314066799 </w:t>
            </w:r>
            <w:r>
              <w:rPr/>
              <w:t>Wika</w:t>
            </w:r>
            <w:r>
              <w:rPr>
                <w:lang w:val="ru-RU"/>
              </w:rPr>
              <w:t xml:space="preserve"> 712,25 </w:t>
            </w:r>
            <w:r>
              <w:rPr/>
              <w:t>DP</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13.</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lang w:val="ru-RU"/>
              </w:rPr>
              <w:t>Манометр 00EKH20AA803 3шт. Flowserve B-175162 — 2шт. + манометр на фильтре d63</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шт.</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3</w:t>
            </w:r>
          </w:p>
        </w:tc>
      </w:tr>
      <w:tr>
        <w:trPr>
          <w:trHeight w:val="20" w:hRule="atLeast"/>
        </w:trPr>
        <w:tc>
          <w:tcPr>
            <w:tcW w:w="963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center"/>
              <w:rPr>
                <w:rFonts w:ascii="Times New Roman" w:hAnsi="Times New Roman" w:cs="Times New Roman"/>
                <w:b/>
                <w:bCs/>
              </w:rPr>
            </w:pPr>
            <w:r>
              <w:rPr>
                <w:rFonts w:cs="Times New Roman" w:ascii="Times New Roman" w:hAnsi="Times New Roman"/>
                <w:b/>
                <w:bCs/>
              </w:rPr>
              <w:t>Этап-3. Сборка компрессора и пусконаладка</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Очистка и правка демонтированных корпусных деталей.</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2.</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en-US"/>
              </w:rPr>
              <w:t>Замена масла.</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3.</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Замена масляных фильтров.</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4.</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Очистка фильтра на всасывании ой ступени.</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5.</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Очистка линий уплотнительного газа.</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6.</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Замер шеек новых валов.</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7.</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Монтаж подшипников скольжения тихоходного вала.</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8.</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Монтаж тихоходного вала.</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9.</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Монтаж подшипников скольжения быстроходных валов.</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10.</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Монтаж быстроходных валов.</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11.</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Контроль зазоров в упорных подшипниках.</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12.</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Проверка пятна контакта «синяя тушь».</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13.</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Проверка биения тихоходного колеса.</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14.</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Установка температурных датчиков подшипников.</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15.</w:t>
            </w:r>
          </w:p>
        </w:tc>
        <w:tc>
          <w:tcPr>
            <w:tcW w:w="634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lang w:val="ru-RU"/>
              </w:rPr>
              <w:t>Монтаж масляных уплотнений.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16.</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Монтаж СГУ.</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17.</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Монтаж лабиринтных уплотнений.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18.</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Проверка зазоров в масляных и лабиринтных уплотнениях.</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19.</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Монтаж рабочих колёс.</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20.</w:t>
            </w:r>
          </w:p>
        </w:tc>
        <w:tc>
          <w:tcPr>
            <w:tcW w:w="6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lang w:val="ru-RU"/>
              </w:rPr>
              <w:t>Контроль зазоров рабочих колёс.</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21.</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Монтаж крышек улиток.</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22.</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Монтаж трубопроводов.</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23.</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Монтаж импульсных линий.</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24.</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Монтаж датчиков КИПиА.</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25.</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Монтаж кабель-каналов.</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26.</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Монтаж промежуточного вала муфты.</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27.</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Монтаж крыши модуля.</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28.</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Центровка компрессора и электродвигателя.</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29.</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Монтаж кожуха муфты.</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30.</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Настройка контроля и защиты помпажа компрессорной установки.</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31.</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Наблюдение за оборудованием во время работы после пуска (24ч.)</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9633" w:type="dxa"/>
            <w:gridSpan w:val="4"/>
            <w:tcBorders>
              <w:left w:val="single" w:sz="4" w:space="0" w:color="000000"/>
              <w:bottom w:val="single" w:sz="4" w:space="0" w:color="000000"/>
              <w:right w:val="single" w:sz="4" w:space="0" w:color="000000"/>
            </w:tcBorders>
          </w:tcPr>
          <w:p>
            <w:pPr>
              <w:pStyle w:val="ListParagraph"/>
              <w:widowControl w:val="false"/>
              <w:ind w:left="-360" w:hanging="0"/>
              <w:jc w:val="center"/>
              <w:rPr>
                <w:rFonts w:ascii="Times New Roman" w:hAnsi="Times New Roman" w:cs="Times New Roman"/>
                <w:b/>
                <w:bCs/>
              </w:rPr>
            </w:pPr>
            <w:r>
              <w:rPr>
                <w:rFonts w:cs="Times New Roman" w:ascii="Times New Roman" w:hAnsi="Times New Roman"/>
                <w:b/>
                <w:bCs/>
              </w:rPr>
              <w:t>Этап 4. Реализация антипомпажной защиты на основном контроллере САУ Siemens Simatic S7-400 на ДКУ-1,2</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360"/>
              <w:jc w:val="right"/>
              <w:rPr>
                <w:rFonts w:ascii="Times New Roman" w:hAnsi="Times New Roman" w:cs="Times New Roman"/>
              </w:rPr>
            </w:pPr>
            <w:r>
              <w:rPr>
                <w:rFonts w:cs="Times New Roman" w:ascii="Times New Roman" w:hAnsi="Times New Roman"/>
              </w:rPr>
              <w:t>1.</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 xml:space="preserve">Доработка ПО системы управления компрессорными установками </w:t>
            </w:r>
            <w:r>
              <w:rPr/>
              <w:t>Atlas</w:t>
            </w:r>
            <w:r>
              <w:rPr>
                <w:lang w:val="ru-RU"/>
              </w:rPr>
              <w:t xml:space="preserve"> </w:t>
            </w:r>
            <w:r>
              <w:rPr/>
              <w:t>Copco</w:t>
            </w:r>
            <w:r>
              <w:rPr>
                <w:lang w:val="ru-RU"/>
              </w:rPr>
              <w:t xml:space="preserve"> с целью реализации на данной</w:t>
            </w:r>
          </w:p>
          <w:p>
            <w:pPr>
              <w:pStyle w:val="Normal"/>
              <w:widowControl w:val="false"/>
              <w:rPr/>
            </w:pPr>
            <w:r>
              <w:rPr/>
              <w:t>системе антипомпажной защиты</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2.</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Перемонтаж датчиков помпажной защиты с контроллера помпажной защиты на контроллер системы</w:t>
            </w:r>
          </w:p>
          <w:p>
            <w:pPr>
              <w:pStyle w:val="Normal"/>
              <w:widowControl w:val="false"/>
              <w:rPr/>
            </w:pPr>
            <w:r>
              <w:rPr/>
              <w:t>управления 2 дня</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3.</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Установка/отладка ПО</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r>
        <w:trPr>
          <w:trHeight w:val="20" w:hRule="atLeast"/>
        </w:trPr>
        <w:tc>
          <w:tcPr>
            <w:tcW w:w="605" w:type="dxa"/>
            <w:tcBorders>
              <w:left w:val="single" w:sz="4" w:space="0" w:color="000000"/>
              <w:bottom w:val="single" w:sz="4" w:space="0" w:color="000000"/>
              <w:right w:val="single" w:sz="4" w:space="0" w:color="000000"/>
            </w:tcBorders>
          </w:tcPr>
          <w:p>
            <w:pPr>
              <w:pStyle w:val="ListParagraph"/>
              <w:widowControl w:val="false"/>
              <w:ind w:left="0" w:hanging="0"/>
              <w:jc w:val="right"/>
              <w:rPr>
                <w:rFonts w:ascii="Times New Roman" w:hAnsi="Times New Roman" w:cs="Times New Roman"/>
              </w:rPr>
            </w:pPr>
            <w:r>
              <w:rPr>
                <w:rFonts w:cs="Times New Roman" w:ascii="Times New Roman" w:hAnsi="Times New Roman"/>
              </w:rPr>
              <w:t>4.</w:t>
            </w:r>
          </w:p>
        </w:tc>
        <w:tc>
          <w:tcPr>
            <w:tcW w:w="6344" w:type="dxa"/>
            <w:tcBorders>
              <w:left w:val="single" w:sz="4" w:space="0" w:color="000000"/>
              <w:bottom w:val="single" w:sz="4" w:space="0" w:color="000000"/>
              <w:right w:val="single" w:sz="4" w:space="0" w:color="000000"/>
            </w:tcBorders>
            <w:vAlign w:val="center"/>
          </w:tcPr>
          <w:p>
            <w:pPr>
              <w:pStyle w:val="Normal"/>
              <w:widowControl w:val="false"/>
              <w:rPr/>
            </w:pPr>
            <w:r>
              <w:rPr/>
              <w:t>Проведение антипомпажных тестов</w:t>
            </w:r>
          </w:p>
        </w:tc>
        <w:tc>
          <w:tcPr>
            <w:tcW w:w="1131" w:type="dxa"/>
            <w:tcBorders>
              <w:left w:val="single" w:sz="4" w:space="0" w:color="000000"/>
              <w:bottom w:val="single" w:sz="4" w:space="0" w:color="000000"/>
              <w:right w:val="single" w:sz="4" w:space="0" w:color="000000"/>
            </w:tcBorders>
          </w:tcPr>
          <w:p>
            <w:pPr>
              <w:pStyle w:val="Normal"/>
              <w:widowControl w:val="false"/>
              <w:jc w:val="center"/>
              <w:rPr/>
            </w:pPr>
            <w:r>
              <w:rPr/>
              <w:t>Услуга</w:t>
            </w:r>
          </w:p>
        </w:tc>
        <w:tc>
          <w:tcPr>
            <w:tcW w:w="1553" w:type="dxa"/>
            <w:tcBorders>
              <w:left w:val="single" w:sz="4" w:space="0" w:color="000000"/>
              <w:bottom w:val="single" w:sz="4" w:space="0" w:color="000000"/>
              <w:right w:val="single" w:sz="4" w:space="0" w:color="000000"/>
            </w:tcBorders>
          </w:tcPr>
          <w:p>
            <w:pPr>
              <w:pStyle w:val="Normal"/>
              <w:widowControl w:val="false"/>
              <w:jc w:val="center"/>
              <w:rPr/>
            </w:pPr>
            <w:r>
              <w:rPr/>
              <w:t>1</w:t>
            </w:r>
          </w:p>
        </w:tc>
      </w:tr>
    </w:tbl>
    <w:p>
      <w:pPr>
        <w:pStyle w:val="Normal"/>
        <w:jc w:val="right"/>
        <w:rPr>
          <w:lang w:val="ru-RU"/>
        </w:rPr>
      </w:pPr>
      <w:r>
        <w:rPr>
          <w:lang w:val="ru-RU"/>
        </w:rPr>
        <w:t>Приложение №3 к Техническим требованиям</w:t>
      </w:r>
    </w:p>
    <w:p>
      <w:pPr>
        <w:pStyle w:val="Normal"/>
        <w:spacing w:before="0" w:after="120"/>
        <w:jc w:val="both"/>
        <w:rPr>
          <w:i/>
          <w:i/>
          <w:lang w:val="ru-RU" w:eastAsia="x-none"/>
        </w:rPr>
      </w:pPr>
      <w:r>
        <w:rPr>
          <w:i/>
          <w:lang w:val="ru-RU" w:eastAsia="x-none"/>
        </w:rPr>
      </w:r>
      <w:bookmarkStart w:id="24" w:name="_Ref40301253"/>
      <w:bookmarkStart w:id="25" w:name="_Ref40301253"/>
      <w:bookmarkEnd w:id="25"/>
    </w:p>
    <w:p>
      <w:pPr>
        <w:pStyle w:val="Normal"/>
        <w:jc w:val="center"/>
        <w:rPr>
          <w:b/>
          <w:lang w:val="ru-RU"/>
        </w:rPr>
      </w:pPr>
      <w:r>
        <w:rPr>
          <w:b/>
          <w:lang w:val="ru-RU"/>
        </w:rPr>
        <w:t xml:space="preserve">Перечень мест (условий) производства и видов работ, </w:t>
      </w:r>
    </w:p>
    <w:p>
      <w:pPr>
        <w:pStyle w:val="Normal"/>
        <w:jc w:val="center"/>
        <w:rPr>
          <w:b/>
          <w:lang w:val="ru-RU"/>
        </w:rPr>
      </w:pPr>
      <w:r>
        <w:rPr>
          <w:b/>
          <w:lang w:val="ru-RU"/>
        </w:rPr>
        <w:t>на выполнение которых необходимо выдавать наряд - допуск</w:t>
      </w:r>
    </w:p>
    <w:p>
      <w:pPr>
        <w:pStyle w:val="ListParagraph"/>
        <w:numPr>
          <w:ilvl w:val="0"/>
          <w:numId w:val="9"/>
        </w:numPr>
        <w:tabs>
          <w:tab w:val="clear" w:pos="708"/>
          <w:tab w:val="left" w:pos="426" w:leader="none"/>
          <w:tab w:val="left" w:pos="1134" w:leader="none"/>
        </w:tabs>
        <w:ind w:left="0" w:firstLine="567"/>
        <w:jc w:val="both"/>
        <w:rPr>
          <w:rFonts w:ascii="Times New Roman" w:hAnsi="Times New Roman" w:cs="Times New Roman"/>
        </w:rPr>
      </w:pPr>
      <w:r>
        <w:rPr>
          <w:rFonts w:cs="Times New Roman" w:ascii="Times New Roman" w:hAnsi="Times New Roman"/>
        </w:rPr>
        <w:t>Выполнение работ на участках, где имеется или может возникнуть опасность со смежных участков работ.</w:t>
      </w:r>
    </w:p>
    <w:p>
      <w:pPr>
        <w:pStyle w:val="ListParagraph"/>
        <w:numPr>
          <w:ilvl w:val="0"/>
          <w:numId w:val="9"/>
        </w:numPr>
        <w:tabs>
          <w:tab w:val="clear" w:pos="708"/>
          <w:tab w:val="left" w:pos="426" w:leader="none"/>
          <w:tab w:val="left" w:pos="1134" w:leader="none"/>
        </w:tabs>
        <w:ind w:left="0" w:firstLine="567"/>
        <w:jc w:val="both"/>
        <w:rPr>
          <w:rFonts w:ascii="Times New Roman" w:hAnsi="Times New Roman" w:cs="Times New Roman"/>
        </w:rPr>
      </w:pPr>
      <w:r>
        <w:rPr>
          <w:rFonts w:cs="Times New Roman" w:ascii="Times New Roman" w:hAnsi="Times New Roman"/>
        </w:rPr>
        <w:t>Теплоизоляционные работы.</w:t>
      </w:r>
    </w:p>
    <w:p>
      <w:pPr>
        <w:pStyle w:val="Normal"/>
        <w:numPr>
          <w:ilvl w:val="0"/>
          <w:numId w:val="9"/>
        </w:numPr>
        <w:tabs>
          <w:tab w:val="clear" w:pos="708"/>
          <w:tab w:val="left" w:pos="1134" w:leader="none"/>
        </w:tabs>
        <w:ind w:left="0" w:firstLine="567"/>
        <w:jc w:val="both"/>
        <w:rPr>
          <w:lang w:val="ru-RU"/>
        </w:rPr>
      </w:pPr>
      <w:r>
        <w:rPr>
          <w:lang w:val="ru-RU"/>
        </w:rPr>
        <w:t>Ремонт дымовых труб, сооружений и зданий.</w:t>
      </w:r>
    </w:p>
    <w:p>
      <w:pPr>
        <w:pStyle w:val="Normal"/>
        <w:numPr>
          <w:ilvl w:val="0"/>
          <w:numId w:val="9"/>
        </w:numPr>
        <w:tabs>
          <w:tab w:val="clear" w:pos="708"/>
          <w:tab w:val="left" w:pos="1134" w:leader="none"/>
        </w:tabs>
        <w:ind w:left="0" w:firstLine="567"/>
        <w:jc w:val="both"/>
        <w:rPr>
          <w:lang w:val="ru-RU"/>
        </w:rPr>
      </w:pPr>
      <w:r>
        <w:rPr>
          <w:lang w:val="ru-RU"/>
        </w:rPr>
        <w:t>Работы без применения средств подмащивания, выполняемые на высоте 5 м и более, а также выполняемым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в том числе:</w:t>
      </w:r>
    </w:p>
    <w:p>
      <w:pPr>
        <w:pStyle w:val="ListParagraph"/>
        <w:numPr>
          <w:ilvl w:val="1"/>
          <w:numId w:val="9"/>
        </w:numPr>
        <w:tabs>
          <w:tab w:val="clear" w:pos="708"/>
          <w:tab w:val="left" w:pos="567" w:leader="none"/>
          <w:tab w:val="left" w:pos="851" w:leader="none"/>
          <w:tab w:val="left" w:pos="1134" w:leader="none"/>
        </w:tabs>
        <w:ind w:left="0" w:firstLine="567"/>
        <w:jc w:val="both"/>
        <w:rPr>
          <w:rFonts w:ascii="Times New Roman" w:hAnsi="Times New Roman" w:cs="Times New Roman"/>
        </w:rPr>
      </w:pPr>
      <w:r>
        <w:rPr>
          <w:rFonts w:cs="Times New Roman" w:ascii="Times New Roman" w:hAnsi="Times New Roman"/>
        </w:rPr>
        <w:t>Ремонтные, строительные и монтажные работы на высоте более 2 м от пола без инвентарных лесов и подмостей;</w:t>
      </w:r>
    </w:p>
    <w:p>
      <w:pPr>
        <w:pStyle w:val="ListParagraph"/>
        <w:numPr>
          <w:ilvl w:val="1"/>
          <w:numId w:val="9"/>
        </w:numPr>
        <w:tabs>
          <w:tab w:val="clear" w:pos="708"/>
          <w:tab w:val="left" w:pos="567" w:leader="none"/>
          <w:tab w:val="left" w:pos="851" w:leader="none"/>
          <w:tab w:val="left" w:pos="1134" w:leader="none"/>
        </w:tabs>
        <w:ind w:left="0" w:firstLine="567"/>
        <w:jc w:val="both"/>
        <w:rPr>
          <w:rFonts w:ascii="Times New Roman" w:hAnsi="Times New Roman" w:cs="Times New Roman"/>
        </w:rPr>
      </w:pPr>
      <w:r>
        <w:rPr>
          <w:rFonts w:cs="Times New Roman" w:ascii="Times New Roman" w:hAnsi="Times New Roman"/>
        </w:rPr>
        <w:t>Работы на кровле зданий и сооружений (ремонт, очистка от снега или пыли и др.) при отсутствии ограждений по их периметру;</w:t>
      </w:r>
    </w:p>
    <w:p>
      <w:pPr>
        <w:pStyle w:val="ListParagraph"/>
        <w:numPr>
          <w:ilvl w:val="1"/>
          <w:numId w:val="9"/>
        </w:numPr>
        <w:tabs>
          <w:tab w:val="clear" w:pos="708"/>
          <w:tab w:val="left" w:pos="567" w:leader="none"/>
          <w:tab w:val="left" w:pos="851" w:leader="none"/>
          <w:tab w:val="left" w:pos="1134" w:leader="none"/>
        </w:tabs>
        <w:ind w:left="0" w:firstLine="567"/>
        <w:jc w:val="both"/>
        <w:rPr>
          <w:rFonts w:ascii="Times New Roman" w:hAnsi="Times New Roman" w:cs="Times New Roman"/>
        </w:rPr>
      </w:pPr>
      <w:r>
        <w:rPr>
          <w:rFonts w:cs="Times New Roman" w:ascii="Times New Roman" w:hAnsi="Times New Roman"/>
        </w:rPr>
        <w:t>Ремонтные, строительные и монтажные работы, обслуживание светильников и другие виды работ, в том числе выполняемых с галерей мостовых кранов, кран-балок;</w:t>
      </w:r>
    </w:p>
    <w:p>
      <w:pPr>
        <w:pStyle w:val="ListParagraph"/>
        <w:numPr>
          <w:ilvl w:val="1"/>
          <w:numId w:val="9"/>
        </w:numPr>
        <w:tabs>
          <w:tab w:val="clear" w:pos="708"/>
          <w:tab w:val="left" w:pos="567" w:leader="none"/>
          <w:tab w:val="left" w:pos="851" w:leader="none"/>
          <w:tab w:val="left" w:pos="1134" w:leader="none"/>
        </w:tabs>
        <w:ind w:left="0" w:firstLine="567"/>
        <w:jc w:val="both"/>
        <w:rPr>
          <w:rFonts w:ascii="Times New Roman" w:hAnsi="Times New Roman" w:cs="Times New Roman"/>
        </w:rPr>
      </w:pPr>
      <w:r>
        <w:rPr>
          <w:rFonts w:cs="Times New Roman" w:ascii="Times New Roman" w:hAnsi="Times New Roman"/>
        </w:rPr>
        <w:t>Работы на высоте на нестационарных рабочих местах;</w:t>
      </w:r>
    </w:p>
    <w:p>
      <w:pPr>
        <w:pStyle w:val="ListParagraph"/>
        <w:numPr>
          <w:ilvl w:val="1"/>
          <w:numId w:val="9"/>
        </w:numPr>
        <w:tabs>
          <w:tab w:val="clear" w:pos="708"/>
          <w:tab w:val="left" w:pos="567" w:leader="none"/>
          <w:tab w:val="left" w:pos="851" w:leader="none"/>
          <w:tab w:val="left" w:pos="1134" w:leader="none"/>
        </w:tabs>
        <w:ind w:left="0" w:firstLine="567"/>
        <w:jc w:val="both"/>
        <w:rPr>
          <w:rFonts w:ascii="Times New Roman" w:hAnsi="Times New Roman" w:cs="Times New Roman"/>
        </w:rPr>
      </w:pPr>
      <w:r>
        <w:rPr>
          <w:rFonts w:cs="Times New Roman" w:ascii="Times New Roman" w:hAnsi="Times New Roman"/>
        </w:rPr>
        <w:t>Работы на высоте в охранных зонах сооружений или коммуникаций;</w:t>
      </w:r>
    </w:p>
    <w:p>
      <w:pPr>
        <w:pStyle w:val="ListParagraph"/>
        <w:numPr>
          <w:ilvl w:val="1"/>
          <w:numId w:val="9"/>
        </w:numPr>
        <w:tabs>
          <w:tab w:val="clear" w:pos="708"/>
          <w:tab w:val="left" w:pos="567" w:leader="none"/>
          <w:tab w:val="left" w:pos="851" w:leader="none"/>
          <w:tab w:val="left" w:pos="1134" w:leader="none"/>
        </w:tabs>
        <w:ind w:left="0" w:firstLine="567"/>
        <w:jc w:val="both"/>
        <w:rPr>
          <w:rFonts w:ascii="Times New Roman" w:hAnsi="Times New Roman" w:cs="Times New Roman"/>
        </w:rPr>
      </w:pPr>
      <w:r>
        <w:rPr>
          <w:rFonts w:cs="Times New Roman" w:ascii="Times New Roman" w:hAnsi="Times New Roman"/>
        </w:rPr>
        <w:t>Работы, связанные со сборкой, разборкой строительных лесов, подмостей, настилов, ограждений и т.д.;</w:t>
      </w:r>
    </w:p>
    <w:p>
      <w:pPr>
        <w:pStyle w:val="ListParagraph"/>
        <w:numPr>
          <w:ilvl w:val="1"/>
          <w:numId w:val="9"/>
        </w:numPr>
        <w:tabs>
          <w:tab w:val="clear" w:pos="708"/>
          <w:tab w:val="left" w:pos="567" w:leader="none"/>
          <w:tab w:val="left" w:pos="851" w:leader="none"/>
          <w:tab w:val="left" w:pos="1134" w:leader="none"/>
        </w:tabs>
        <w:ind w:left="0" w:firstLine="567"/>
        <w:jc w:val="both"/>
        <w:rPr>
          <w:rFonts w:ascii="Times New Roman" w:hAnsi="Times New Roman" w:cs="Times New Roman"/>
        </w:rPr>
      </w:pPr>
      <w:r>
        <w:rPr>
          <w:rFonts w:cs="Times New Roman" w:ascii="Times New Roman" w:hAnsi="Times New Roman"/>
        </w:rPr>
        <w:t>Работы, связанные с нахождением человека в подвешенном состоянии с использованием систем удержания и позиционирования;</w:t>
      </w:r>
    </w:p>
    <w:p>
      <w:pPr>
        <w:pStyle w:val="ListParagraph"/>
        <w:numPr>
          <w:ilvl w:val="1"/>
          <w:numId w:val="9"/>
        </w:numPr>
        <w:tabs>
          <w:tab w:val="clear" w:pos="708"/>
          <w:tab w:val="left" w:pos="567" w:leader="none"/>
          <w:tab w:val="left" w:pos="851" w:leader="none"/>
          <w:tab w:val="left" w:pos="1134" w:leader="none"/>
        </w:tabs>
        <w:ind w:left="0" w:firstLine="567"/>
        <w:jc w:val="both"/>
        <w:rPr>
          <w:rFonts w:ascii="Times New Roman" w:hAnsi="Times New Roman" w:cs="Times New Roman"/>
        </w:rPr>
      </w:pPr>
      <w:r>
        <w:rPr>
          <w:rFonts w:cs="Times New Roman" w:ascii="Times New Roman" w:hAnsi="Times New Roman"/>
        </w:rPr>
        <w:t>Работы с применением монтерских когтей и лазов;</w:t>
      </w:r>
    </w:p>
    <w:p>
      <w:pPr>
        <w:pStyle w:val="ListParagraph"/>
        <w:numPr>
          <w:ilvl w:val="1"/>
          <w:numId w:val="9"/>
        </w:numPr>
        <w:tabs>
          <w:tab w:val="clear" w:pos="708"/>
          <w:tab w:val="left" w:pos="567" w:leader="none"/>
          <w:tab w:val="left" w:pos="851" w:leader="none"/>
          <w:tab w:val="left" w:pos="1134" w:leader="none"/>
        </w:tabs>
        <w:ind w:left="0" w:firstLine="567"/>
        <w:jc w:val="both"/>
        <w:rPr>
          <w:rFonts w:ascii="Times New Roman" w:hAnsi="Times New Roman" w:cs="Times New Roman"/>
        </w:rPr>
      </w:pPr>
      <w:r>
        <w:rPr>
          <w:rFonts w:cs="Times New Roman" w:ascii="Times New Roman" w:hAnsi="Times New Roman"/>
        </w:rPr>
        <w:t>Работы на антенно-мачтовых сооружениях;</w:t>
      </w:r>
    </w:p>
    <w:p>
      <w:pPr>
        <w:pStyle w:val="ListParagraph"/>
        <w:numPr>
          <w:ilvl w:val="1"/>
          <w:numId w:val="9"/>
        </w:numPr>
        <w:tabs>
          <w:tab w:val="clear" w:pos="708"/>
          <w:tab w:val="left" w:pos="567" w:leader="none"/>
          <w:tab w:val="left" w:pos="709" w:leader="none"/>
          <w:tab w:val="left" w:pos="851" w:leader="none"/>
          <w:tab w:val="left" w:pos="993" w:leader="none"/>
          <w:tab w:val="left" w:pos="1134" w:leader="none"/>
        </w:tabs>
        <w:ind w:left="0" w:firstLine="567"/>
        <w:jc w:val="both"/>
        <w:rPr>
          <w:rFonts w:ascii="Times New Roman" w:hAnsi="Times New Roman" w:cs="Times New Roman"/>
        </w:rPr>
      </w:pPr>
      <w:r>
        <w:rPr>
          <w:rFonts w:cs="Times New Roman" w:ascii="Times New Roman" w:hAnsi="Times New Roman"/>
        </w:rPr>
        <w:t>Работы, выполняемые над водой (реки, озера и иные водоемы).</w:t>
      </w:r>
    </w:p>
    <w:p>
      <w:pPr>
        <w:pStyle w:val="ListParagraph"/>
        <w:numPr>
          <w:ilvl w:val="0"/>
          <w:numId w:val="9"/>
        </w:numPr>
        <w:tabs>
          <w:tab w:val="clear" w:pos="708"/>
          <w:tab w:val="left" w:pos="426" w:leader="none"/>
          <w:tab w:val="left" w:pos="1134" w:leader="none"/>
        </w:tabs>
        <w:ind w:left="0" w:firstLine="567"/>
        <w:jc w:val="both"/>
        <w:rPr>
          <w:rFonts w:ascii="Times New Roman" w:hAnsi="Times New Roman" w:cs="Times New Roman"/>
        </w:rPr>
      </w:pPr>
      <w:r>
        <w:rPr>
          <w:rFonts w:cs="Times New Roman" w:ascii="Times New Roman" w:hAnsi="Times New Roman"/>
        </w:rPr>
        <w:t>Демонтаж оборудования, а также производство ремонтных или каких-либо строительно - монтажных работ при наличии опасных факторов действующего предприятия.</w:t>
      </w:r>
    </w:p>
    <w:p>
      <w:pPr>
        <w:pStyle w:val="ListParagraph"/>
        <w:numPr>
          <w:ilvl w:val="0"/>
          <w:numId w:val="9"/>
        </w:numPr>
        <w:tabs>
          <w:tab w:val="clear" w:pos="708"/>
          <w:tab w:val="left" w:pos="426" w:leader="none"/>
          <w:tab w:val="left" w:pos="1134" w:leader="none"/>
        </w:tabs>
        <w:ind w:left="0" w:firstLine="567"/>
        <w:jc w:val="both"/>
        <w:rPr>
          <w:rFonts w:ascii="Times New Roman" w:hAnsi="Times New Roman" w:cs="Times New Roman"/>
        </w:rPr>
      </w:pPr>
      <w:r>
        <w:rPr>
          <w:rFonts w:cs="Times New Roman" w:ascii="Times New Roman" w:hAnsi="Times New Roman"/>
        </w:rPr>
        <w:t>Работы в электроустановках без снятия напряжения, на обмотках генератора и т.д.</w:t>
      </w:r>
    </w:p>
    <w:p>
      <w:pPr>
        <w:pStyle w:val="ListParagraph"/>
        <w:numPr>
          <w:ilvl w:val="0"/>
          <w:numId w:val="9"/>
        </w:numPr>
        <w:tabs>
          <w:tab w:val="clear" w:pos="708"/>
          <w:tab w:val="left" w:pos="426" w:leader="none"/>
          <w:tab w:val="left" w:pos="1134" w:leader="none"/>
        </w:tabs>
        <w:ind w:left="0" w:firstLine="567"/>
        <w:jc w:val="both"/>
        <w:rPr>
          <w:rFonts w:ascii="Times New Roman" w:hAnsi="Times New Roman" w:cs="Times New Roman"/>
        </w:rPr>
      </w:pPr>
      <w:r>
        <w:rPr>
          <w:rFonts w:cs="Times New Roman" w:ascii="Times New Roman" w:hAnsi="Times New Roman"/>
        </w:rPr>
        <w:t>Работа на действующем оборудовании, требующие технических мероприятий обеспечивающие безопасность работ.</w:t>
      </w:r>
    </w:p>
    <w:p>
      <w:pPr>
        <w:pStyle w:val="Normal"/>
        <w:tabs>
          <w:tab w:val="clear" w:pos="708"/>
          <w:tab w:val="left" w:pos="426" w:leader="none"/>
          <w:tab w:val="left" w:pos="1134" w:leader="none"/>
        </w:tabs>
        <w:jc w:val="both"/>
        <w:rPr>
          <w:lang w:val="ru-RU"/>
        </w:rPr>
      </w:pPr>
      <w:r>
        <w:rPr>
          <w:lang w:val="ru-RU"/>
        </w:rPr>
      </w:r>
    </w:p>
    <w:p>
      <w:pPr>
        <w:pStyle w:val="Normal"/>
        <w:tabs>
          <w:tab w:val="clear" w:pos="708"/>
          <w:tab w:val="left" w:pos="426" w:leader="none"/>
          <w:tab w:val="left" w:pos="1134" w:leader="none"/>
        </w:tabs>
        <w:jc w:val="both"/>
        <w:rPr>
          <w:lang w:val="ru-RU"/>
        </w:rPr>
      </w:pPr>
      <w:r>
        <w:rPr>
          <w:lang w:val="ru-RU"/>
        </w:rPr>
      </w:r>
    </w:p>
    <w:p>
      <w:pPr>
        <w:pStyle w:val="ListParagraph"/>
        <w:tabs>
          <w:tab w:val="clear" w:pos="708"/>
          <w:tab w:val="left" w:pos="426" w:leader="none"/>
          <w:tab w:val="left" w:pos="1134" w:leader="none"/>
        </w:tabs>
        <w:ind w:left="567" w:hanging="0"/>
        <w:jc w:val="both"/>
        <w:rPr>
          <w:rFonts w:ascii="Times New Roman" w:hAnsi="Times New Roman" w:cs="Times New Roman"/>
        </w:rPr>
      </w:pPr>
      <w:r>
        <w:rPr>
          <w:rFonts w:cs="Times New Roman" w:ascii="Times New Roman" w:hAnsi="Times New Roman"/>
        </w:rPr>
      </w:r>
    </w:p>
    <w:p>
      <w:pPr>
        <w:pStyle w:val="Normal"/>
        <w:tabs>
          <w:tab w:val="clear" w:pos="708"/>
          <w:tab w:val="left" w:pos="426" w:leader="none"/>
          <w:tab w:val="left" w:pos="1134" w:leader="none"/>
        </w:tabs>
        <w:jc w:val="both"/>
        <w:rPr>
          <w:lang w:val="ru-RU"/>
        </w:rPr>
      </w:pPr>
      <w:r>
        <w:rPr>
          <w:lang w:val="ru-RU"/>
        </w:rPr>
      </w:r>
    </w:p>
    <w:p>
      <w:pPr>
        <w:pStyle w:val="Normal"/>
        <w:rPr>
          <w:lang w:val="ru-RU"/>
        </w:rPr>
      </w:pPr>
      <w:r>
        <w:rPr>
          <w:lang w:val="ru-RU"/>
        </w:rPr>
      </w:r>
      <w:r>
        <w:br w:type="page"/>
      </w:r>
    </w:p>
    <w:p>
      <w:pPr>
        <w:pStyle w:val="Normal"/>
        <w:jc w:val="right"/>
        <w:rPr>
          <w:lang w:val="ru-RU"/>
        </w:rPr>
      </w:pPr>
      <w:r>
        <w:rPr>
          <w:lang w:val="ru-RU"/>
        </w:rPr>
        <w:t>Приложение №4 к Техническим требованиям</w:t>
      </w:r>
    </w:p>
    <w:p>
      <w:pPr>
        <w:pStyle w:val="Normal"/>
        <w:jc w:val="right"/>
        <w:rPr>
          <w:lang w:val="ru-RU"/>
        </w:rPr>
      </w:pPr>
      <w:r>
        <w:rPr>
          <w:lang w:val="ru-RU"/>
        </w:rPr>
        <w:t xml:space="preserve">              </w:t>
      </w:r>
    </w:p>
    <w:p>
      <w:pPr>
        <w:pStyle w:val="Normal"/>
        <w:jc w:val="right"/>
        <w:rPr>
          <w:i/>
          <w:i/>
          <w:lang w:val="ru-RU"/>
        </w:rPr>
      </w:pPr>
      <w:r>
        <w:rPr>
          <w:i/>
          <w:lang w:val="ru-RU"/>
        </w:rPr>
      </w:r>
    </w:p>
    <w:p>
      <w:pPr>
        <w:pStyle w:val="Normal"/>
        <w:jc w:val="right"/>
        <w:rPr>
          <w:i/>
          <w:i/>
          <w:lang w:val="ru-RU"/>
        </w:rPr>
      </w:pPr>
      <w:r>
        <w:rPr>
          <w:i/>
          <w:lang w:val="ru-RU"/>
        </w:rPr>
      </w:r>
    </w:p>
    <w:p>
      <w:pPr>
        <w:pStyle w:val="Normal"/>
        <w:ind w:left="567" w:hanging="0"/>
        <w:jc w:val="center"/>
        <w:rPr>
          <w:b/>
          <w:lang w:val="ru-RU"/>
        </w:rPr>
      </w:pPr>
      <w:r>
        <w:rPr>
          <w:b/>
          <w:lang w:val="ru-RU"/>
        </w:rPr>
      </w:r>
    </w:p>
    <w:p>
      <w:pPr>
        <w:pStyle w:val="Normal"/>
        <w:ind w:left="567" w:hanging="0"/>
        <w:jc w:val="center"/>
        <w:rPr>
          <w:b/>
          <w:lang w:val="ru-RU"/>
        </w:rPr>
      </w:pPr>
      <w:r>
        <w:rPr>
          <w:b/>
          <w:lang w:val="ru-RU"/>
        </w:rPr>
        <w:t>Перечень профессий и видов работ в условиях действия опасных производственных факторов, связанных с характером работы, к которым предъявляются дополнительные требования безопасности</w:t>
      </w:r>
    </w:p>
    <w:p>
      <w:pPr>
        <w:pStyle w:val="ListParagraph"/>
        <w:numPr>
          <w:ilvl w:val="0"/>
          <w:numId w:val="10"/>
        </w:numPr>
        <w:tabs>
          <w:tab w:val="clear" w:pos="708"/>
          <w:tab w:val="left" w:pos="426" w:leader="none"/>
          <w:tab w:val="left" w:pos="1134" w:leader="none"/>
        </w:tabs>
        <w:ind w:left="0" w:firstLine="567"/>
        <w:jc w:val="both"/>
        <w:rPr>
          <w:rFonts w:ascii="Times New Roman" w:hAnsi="Times New Roman" w:cs="Times New Roman"/>
        </w:rPr>
      </w:pPr>
      <w:r>
        <w:rPr>
          <w:rFonts w:cs="Times New Roman" w:ascii="Times New Roman" w:hAnsi="Times New Roman"/>
        </w:rPr>
        <w:t>Все профессии с классом (подклассом) условий труда 3 и выше по результатам проведения специальной оценки условий труда.</w:t>
      </w:r>
    </w:p>
    <w:p>
      <w:pPr>
        <w:pStyle w:val="ListParagraph"/>
        <w:numPr>
          <w:ilvl w:val="0"/>
          <w:numId w:val="10"/>
        </w:numPr>
        <w:tabs>
          <w:tab w:val="clear" w:pos="708"/>
          <w:tab w:val="left" w:pos="426" w:leader="none"/>
          <w:tab w:val="left" w:pos="1134" w:leader="none"/>
        </w:tabs>
        <w:ind w:left="0" w:firstLine="567"/>
        <w:jc w:val="both"/>
        <w:rPr>
          <w:rFonts w:ascii="Times New Roman" w:hAnsi="Times New Roman" w:cs="Times New Roman"/>
        </w:rPr>
      </w:pPr>
      <w:r>
        <w:rPr>
          <w:rFonts w:cs="Times New Roman" w:ascii="Times New Roman" w:hAnsi="Times New Roman"/>
        </w:rPr>
        <w:t>Работы на высоте.</w:t>
      </w:r>
    </w:p>
    <w:p>
      <w:pPr>
        <w:pStyle w:val="ListParagraph"/>
        <w:numPr>
          <w:ilvl w:val="0"/>
          <w:numId w:val="10"/>
        </w:numPr>
        <w:tabs>
          <w:tab w:val="clear" w:pos="708"/>
          <w:tab w:val="left" w:pos="426" w:leader="none"/>
          <w:tab w:val="left" w:pos="1134" w:leader="none"/>
        </w:tabs>
        <w:ind w:left="0" w:firstLine="567"/>
        <w:jc w:val="both"/>
        <w:rPr>
          <w:rFonts w:ascii="Times New Roman" w:hAnsi="Times New Roman" w:cs="Times New Roman"/>
        </w:rPr>
      </w:pPr>
      <w:r>
        <w:rPr>
          <w:rFonts w:cs="Times New Roman" w:ascii="Times New Roman" w:hAnsi="Times New Roman"/>
        </w:rPr>
        <w:t>Обслуживание подъемных сооружений, включая работы в качестве крановщика (машиниста крана, автогидроподъемника).</w:t>
      </w:r>
    </w:p>
    <w:p>
      <w:pPr>
        <w:pStyle w:val="ListParagraph"/>
        <w:numPr>
          <w:ilvl w:val="0"/>
          <w:numId w:val="10"/>
        </w:numPr>
        <w:tabs>
          <w:tab w:val="clear" w:pos="708"/>
          <w:tab w:val="left" w:pos="426" w:leader="none"/>
          <w:tab w:val="left" w:pos="1134" w:leader="none"/>
        </w:tabs>
        <w:ind w:left="0" w:firstLine="567"/>
        <w:jc w:val="both"/>
        <w:rPr>
          <w:rFonts w:ascii="Times New Roman" w:hAnsi="Times New Roman" w:cs="Times New Roman"/>
        </w:rPr>
      </w:pPr>
      <w:r>
        <w:rPr>
          <w:rFonts w:cs="Times New Roman" w:ascii="Times New Roman" w:hAnsi="Times New Roman"/>
        </w:rPr>
        <w:t>Работы, непосредственно связанные с применением легковоспламеняющихся и взрывчатых материалов, работы во взрыво- и пожароопасных производствах.</w:t>
      </w:r>
    </w:p>
    <w:p>
      <w:pPr>
        <w:pStyle w:val="ListParagraph"/>
        <w:numPr>
          <w:ilvl w:val="0"/>
          <w:numId w:val="10"/>
        </w:numPr>
        <w:tabs>
          <w:tab w:val="clear" w:pos="708"/>
          <w:tab w:val="left" w:pos="426" w:leader="none"/>
          <w:tab w:val="left" w:pos="1134" w:leader="none"/>
        </w:tabs>
        <w:ind w:left="0" w:firstLine="567"/>
        <w:jc w:val="both"/>
        <w:rPr>
          <w:rFonts w:ascii="Times New Roman" w:hAnsi="Times New Roman" w:cs="Times New Roman"/>
        </w:rPr>
      </w:pPr>
      <w:r>
        <w:rPr>
          <w:rFonts w:cs="Times New Roman" w:ascii="Times New Roman" w:hAnsi="Times New Roman"/>
        </w:rPr>
        <w:t>Работы по подъему, спуску и перемещению тяжеловесных и крупногабаритных грузов при отсутствии машин соответствующей грузоподъемности.</w:t>
      </w:r>
    </w:p>
    <w:p>
      <w:pPr>
        <w:pStyle w:val="ListParagraph"/>
        <w:numPr>
          <w:ilvl w:val="0"/>
          <w:numId w:val="10"/>
        </w:numPr>
        <w:tabs>
          <w:tab w:val="clear" w:pos="708"/>
          <w:tab w:val="left" w:pos="426" w:leader="none"/>
          <w:tab w:val="left" w:pos="1134" w:leader="none"/>
        </w:tabs>
        <w:ind w:left="0" w:firstLine="567"/>
        <w:jc w:val="both"/>
        <w:rPr>
          <w:rFonts w:ascii="Times New Roman" w:hAnsi="Times New Roman" w:cs="Times New Roman"/>
        </w:rPr>
      </w:pPr>
      <w:r>
        <w:rPr>
          <w:rFonts w:cs="Times New Roman" w:ascii="Times New Roman" w:hAnsi="Times New Roman"/>
        </w:rPr>
        <w:t>Электро- и газосварочные работы и другие огневые работы.</w:t>
      </w:r>
    </w:p>
    <w:p>
      <w:pPr>
        <w:pStyle w:val="ListParagraph"/>
        <w:numPr>
          <w:ilvl w:val="0"/>
          <w:numId w:val="10"/>
        </w:numPr>
        <w:tabs>
          <w:tab w:val="clear" w:pos="708"/>
          <w:tab w:val="left" w:pos="426" w:leader="none"/>
          <w:tab w:val="left" w:pos="1134" w:leader="none"/>
        </w:tabs>
        <w:jc w:val="both"/>
        <w:rPr>
          <w:rFonts w:ascii="Times New Roman" w:hAnsi="Times New Roman" w:cs="Times New Roman"/>
        </w:rPr>
      </w:pPr>
      <w:r>
        <w:rPr>
          <w:rFonts w:cs="Times New Roman" w:ascii="Times New Roman" w:hAnsi="Times New Roman"/>
        </w:rPr>
        <w:tab/>
        <w:t>Испытание повышенным напряжением.</w:t>
      </w:r>
    </w:p>
    <w:p>
      <w:pPr>
        <w:pStyle w:val="Normal"/>
        <w:tabs>
          <w:tab w:val="clear" w:pos="708"/>
          <w:tab w:val="left" w:pos="426" w:leader="none"/>
          <w:tab w:val="left" w:pos="1134" w:leader="none"/>
        </w:tabs>
        <w:jc w:val="both"/>
        <w:rPr>
          <w:lang w:val="ru-RU"/>
        </w:rPr>
      </w:pPr>
      <w:r>
        <w:rPr>
          <w:lang w:val="ru-RU"/>
        </w:rPr>
      </w:r>
    </w:p>
    <w:p>
      <w:pPr>
        <w:pStyle w:val="Normal"/>
        <w:tabs>
          <w:tab w:val="clear" w:pos="708"/>
          <w:tab w:val="left" w:pos="426" w:leader="none"/>
          <w:tab w:val="left" w:pos="1134" w:leader="none"/>
        </w:tabs>
        <w:jc w:val="both"/>
        <w:rPr>
          <w:lang w:val="ru-RU"/>
        </w:rPr>
      </w:pPr>
      <w:r>
        <w:rPr>
          <w:lang w:val="ru-RU"/>
        </w:rPr>
      </w:r>
    </w:p>
    <w:p>
      <w:pPr>
        <w:pStyle w:val="ListParagraph"/>
        <w:ind w:left="0" w:hanging="0"/>
        <w:jc w:val="center"/>
        <w:rPr>
          <w:rFonts w:ascii="Times New Roman" w:hAnsi="Times New Roman" w:cs="Times New Roman"/>
          <w:i/>
          <w:i/>
        </w:rPr>
      </w:pPr>
      <w:r>
        <w:rPr>
          <w:rFonts w:cs="Times New Roman" w:ascii="Times New Roman" w:hAnsi="Times New Roman"/>
          <w:i/>
        </w:rPr>
      </w:r>
    </w:p>
    <w:p>
      <w:pPr>
        <w:pStyle w:val="Normal"/>
        <w:rPr/>
      </w:pPr>
      <w:r>
        <w:rPr/>
      </w:r>
      <w:r>
        <w:br w:type="page"/>
      </w:r>
    </w:p>
    <w:p>
      <w:pPr>
        <w:pStyle w:val="Normal"/>
        <w:jc w:val="right"/>
        <w:rPr>
          <w:lang w:val="ru-RU"/>
        </w:rPr>
      </w:pPr>
      <w:r>
        <w:rPr>
          <w:lang w:val="ru-RU"/>
        </w:rPr>
        <w:t>Приложение №5 к Техническим требованиям</w:t>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Требования к оформлению и составлению документации по ценообразованию</w:t>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ind w:firstLine="567"/>
        <w:rPr>
          <w:lang w:val="ru-RU"/>
        </w:rPr>
      </w:pPr>
      <w:r>
        <w:rPr>
          <w:lang w:val="ru-RU"/>
        </w:rPr>
        <w:t>1.</w:t>
        <w:tab/>
        <w:t>Стоимость предложений участников определяется по формуле:</w:t>
      </w:r>
    </w:p>
    <w:p>
      <w:pPr>
        <w:pStyle w:val="Normal"/>
        <w:ind w:firstLine="567"/>
        <w:jc w:val="center"/>
        <w:rPr>
          <w:lang w:val="ru-RU"/>
        </w:rPr>
      </w:pPr>
      <w:r>
        <w:rPr/>
        <w:t>P</w:t>
      </w:r>
      <w:r>
        <w:rPr>
          <w:lang w:val="ru-RU"/>
        </w:rPr>
        <w:t>=</w:t>
      </w:r>
      <w:r>
        <w:rPr/>
        <w:t>N</w:t>
      </w:r>
      <w:r>
        <w:rPr>
          <w:lang w:val="ru-RU"/>
        </w:rPr>
        <w:t>*</w:t>
      </w:r>
      <w:r>
        <w:rPr/>
        <w:t>k</w:t>
      </w:r>
      <w:r>
        <w:rPr>
          <w:lang w:val="ru-RU"/>
        </w:rPr>
        <w:t>,</w:t>
      </w:r>
    </w:p>
    <w:p>
      <w:pPr>
        <w:pStyle w:val="Normal"/>
        <w:ind w:firstLine="567"/>
        <w:rPr>
          <w:lang w:val="ru-RU"/>
        </w:rPr>
      </w:pPr>
      <w:r>
        <w:rPr>
          <w:lang w:val="ru-RU"/>
        </w:rPr>
      </w:r>
    </w:p>
    <w:p>
      <w:pPr>
        <w:pStyle w:val="Normal"/>
        <w:ind w:firstLine="567"/>
        <w:rPr>
          <w:lang w:val="ru-RU"/>
        </w:rPr>
      </w:pPr>
      <w:r>
        <w:rPr>
          <w:lang w:val="ru-RU"/>
        </w:rPr>
        <w:t xml:space="preserve">где  </w:t>
      </w:r>
      <w:r>
        <w:rPr/>
        <w:t>P</w:t>
      </w:r>
      <w:r>
        <w:rPr>
          <w:lang w:val="ru-RU"/>
        </w:rPr>
        <w:t xml:space="preserve"> – стоимость предложения участника;</w:t>
      </w:r>
    </w:p>
    <w:p>
      <w:pPr>
        <w:pStyle w:val="Normal"/>
        <w:ind w:firstLine="567"/>
        <w:rPr>
          <w:lang w:val="ru-RU"/>
        </w:rPr>
      </w:pPr>
      <w:r>
        <w:rPr/>
        <w:t>N</w:t>
      </w:r>
      <w:r>
        <w:rPr>
          <w:lang w:val="ru-RU"/>
        </w:rPr>
        <w:t xml:space="preserve"> – начальная (максимальная) цена договорная (цена лота), определенная в соответствии со сметной документацией Заказчика, представленной в составе Документации о закупке;</w:t>
      </w:r>
    </w:p>
    <w:p>
      <w:pPr>
        <w:pStyle w:val="Normal"/>
        <w:ind w:firstLine="567"/>
        <w:rPr>
          <w:lang w:val="ru-RU"/>
        </w:rPr>
      </w:pPr>
      <w:r>
        <w:rPr/>
        <w:t>k</w:t>
      </w:r>
      <w:r>
        <w:rPr>
          <w:lang w:val="ru-RU"/>
        </w:rPr>
        <w:t xml:space="preserve">  – понижающий коэффициент, заявленный участником в расчете цен заявки, величину данного коэффициента рекомендуется учитывать с округлением до 3 знаков после запятой.</w:t>
      </w:r>
    </w:p>
    <w:p>
      <w:pPr>
        <w:pStyle w:val="Normal"/>
        <w:ind w:firstLine="567"/>
        <w:rPr>
          <w:lang w:val="ru-RU"/>
        </w:rPr>
      </w:pPr>
      <w:r>
        <w:rPr>
          <w:lang w:val="ru-RU"/>
        </w:rPr>
        <w:t xml:space="preserve">       </w:t>
      </w:r>
      <w:r>
        <w:rPr>
          <w:lang w:val="ru-RU"/>
        </w:rPr>
        <w:t>Понижающий коэффициент указывается участником в форме «Коммерческое предложение», приведенной в Документации о закупке.</w:t>
      </w:r>
    </w:p>
    <w:p>
      <w:pPr>
        <w:pStyle w:val="Normal"/>
        <w:ind w:firstLine="567"/>
        <w:rPr>
          <w:lang w:val="ru-RU"/>
        </w:rPr>
      </w:pPr>
      <w:r>
        <w:rPr>
          <w:lang w:val="ru-RU"/>
        </w:rPr>
        <w:t>2.</w:t>
        <w:tab/>
        <w:t>Участник формирует стоимость своей заявки с учетом понижающего коэффициента, указанного в п. 1 настоящих требований.</w:t>
      </w:r>
    </w:p>
    <w:p>
      <w:pPr>
        <w:pStyle w:val="Normal"/>
        <w:ind w:firstLine="567"/>
        <w:rPr>
          <w:lang w:val="ru-RU"/>
        </w:rPr>
      </w:pPr>
      <w:r>
        <w:rPr>
          <w:lang w:val="ru-RU"/>
        </w:rPr>
        <w:t>3.</w:t>
        <w:tab/>
        <w:t>Внесение изменений в сметную документацию Заказчика, кроме применения понижающего коэффициента, не допускается.</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jc w:val="right"/>
        <w:rPr>
          <w:sz w:val="20"/>
          <w:szCs w:val="20"/>
          <w:lang w:val="ru-RU"/>
        </w:rPr>
      </w:pPr>
      <w:r>
        <w:rPr>
          <w:sz w:val="20"/>
          <w:szCs w:val="20"/>
          <w:lang w:val="ru-RU"/>
        </w:rPr>
        <w:t>Приложение №5.1 к Техническим требованиям</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Требования к оформлению и составлению</w:t>
      </w:r>
    </w:p>
    <w:p>
      <w:pPr>
        <w:pStyle w:val="Normal"/>
        <w:jc w:val="center"/>
        <w:rPr>
          <w:b/>
          <w:lang w:val="ru-RU"/>
        </w:rPr>
      </w:pPr>
      <w:r>
        <w:rPr>
          <w:b/>
          <w:lang w:val="ru-RU"/>
        </w:rPr>
        <w:t>сметной документации на работы по программе ремонтов, реконструкции и техническому перевооружению (не относящихся к работам, стоимость которых определяется в соответствии со Статьей 8.3 Градостроительного кодекса РФ).</w:t>
      </w:r>
    </w:p>
    <w:p>
      <w:pPr>
        <w:pStyle w:val="Normal"/>
        <w:rPr>
          <w:lang w:val="ru-RU"/>
        </w:rPr>
      </w:pPr>
      <w:r>
        <w:rPr>
          <w:lang w:val="ru-RU"/>
        </w:rPr>
      </w:r>
    </w:p>
    <w:p>
      <w:pPr>
        <w:pStyle w:val="Normal"/>
        <w:ind w:firstLine="567"/>
        <w:rPr>
          <w:lang w:val="ru-RU"/>
        </w:rPr>
      </w:pPr>
      <w:r>
        <w:rPr>
          <w:lang w:val="ru-RU"/>
        </w:rPr>
        <w:t xml:space="preserve">    </w:t>
      </w:r>
      <w:r>
        <w:rPr>
          <w:lang w:val="ru-RU"/>
        </w:rPr>
        <w:t>1. Настоящие требования разработаны для единого подхода к оформлению и составлению сметной документации на работы по ремонтам, реконструкции и техническому перевооружению.</w:t>
      </w:r>
    </w:p>
    <w:p>
      <w:pPr>
        <w:pStyle w:val="Normal"/>
        <w:ind w:firstLine="567"/>
        <w:rPr>
          <w:lang w:val="ru-RU"/>
        </w:rPr>
      </w:pPr>
      <w:r>
        <w:rPr>
          <w:lang w:val="ru-RU"/>
        </w:rPr>
        <w:t xml:space="preserve">    </w:t>
      </w:r>
      <w:r>
        <w:rPr>
          <w:lang w:val="ru-RU"/>
        </w:rPr>
        <w:t>2. Использование нормативов ценообразования, не зарегистрированных и не вошедших в ФРСН, не допускается, кроме случаев, прямо указанных в настоящих требованиях.</w:t>
      </w:r>
    </w:p>
    <w:p>
      <w:pPr>
        <w:pStyle w:val="Normal"/>
        <w:ind w:firstLine="567"/>
        <w:rPr>
          <w:lang w:val="ru-RU"/>
        </w:rPr>
      </w:pPr>
      <w:r>
        <w:rPr>
          <w:lang w:val="ru-RU"/>
        </w:rPr>
        <w:t xml:space="preserve">    </w:t>
      </w:r>
      <w:r>
        <w:rPr>
          <w:lang w:val="ru-RU"/>
        </w:rPr>
        <w:t>3. Версия программного комплекса «Гранд-Смета» (далее–ПК «Гранд-смета») должна быть не ниже 2021.</w:t>
      </w:r>
    </w:p>
    <w:p>
      <w:pPr>
        <w:pStyle w:val="Normal"/>
        <w:ind w:firstLine="567"/>
        <w:rPr>
          <w:lang w:val="ru-RU"/>
        </w:rPr>
      </w:pPr>
      <w:r>
        <w:rPr>
          <w:lang w:val="ru-RU"/>
        </w:rPr>
        <w:t xml:space="preserve">    </w:t>
      </w:r>
      <w:r>
        <w:rPr>
          <w:lang w:val="ru-RU"/>
        </w:rPr>
        <w:t>4. При составлении смет руководствоваться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введенной в действие Приказом Министерства строительства и ЖКХ РФ от 04.08.2020 № 421/пр. (далее - Методикой определения сметной стоимости строительства), с учетом изменений и дополнений.</w:t>
      </w:r>
    </w:p>
    <w:p>
      <w:pPr>
        <w:pStyle w:val="Normal"/>
        <w:ind w:firstLine="567"/>
        <w:rPr>
          <w:lang w:val="ru-RU"/>
        </w:rPr>
      </w:pPr>
      <w:r>
        <w:rPr>
          <w:lang w:val="ru-RU"/>
        </w:rPr>
        <w:t xml:space="preserve">    </w:t>
      </w:r>
      <w:r>
        <w:rPr>
          <w:lang w:val="ru-RU"/>
        </w:rPr>
        <w:t xml:space="preserve">5. При составлении смет на ремонт, реконструкцию и техническое перевооружение энергетического оборудования приоритетным является применение сборников «Базовых цен на работы по ремонту энергетического оборудования, адекватных условиям функционирования конкурентного рынка услуг по ремонту и техперевооружению» с учетом дополнений и изменений </w:t>
      </w:r>
    </w:p>
    <w:p>
      <w:pPr>
        <w:pStyle w:val="Normal"/>
        <w:ind w:firstLine="567"/>
        <w:rPr>
          <w:lang w:val="ru-RU"/>
        </w:rPr>
      </w:pPr>
      <w:r>
        <w:rPr>
          <w:lang w:val="ru-RU"/>
        </w:rPr>
        <w:t>1-12 (далее – БЦ), «Методических указаний по формированию смет и калькуляций на ремонт энергооборудования» (СО 34.20.607-2005), разработанных АО «ЦКБ Энергоремонт». Поправочный индекс к Базовым ценам учитывать в размере, не превышающем предельный индекс, установленный для Филиала (ПО) ПАО «РусГидро».</w:t>
      </w:r>
    </w:p>
    <w:p>
      <w:pPr>
        <w:pStyle w:val="Normal"/>
        <w:ind w:firstLine="567"/>
        <w:rPr>
          <w:lang w:val="ru-RU"/>
        </w:rPr>
      </w:pPr>
      <w:r>
        <w:rPr>
          <w:lang w:val="ru-RU"/>
        </w:rPr>
        <w:t xml:space="preserve">    </w:t>
      </w:r>
      <w:r>
        <w:rPr>
          <w:lang w:val="ru-RU"/>
        </w:rPr>
        <w:t>6. При составлении сметной документации необходимо использовать сметно-нормативную базу «ГЭСН-2020, ФЕР-2020 (с Изм.1-9), внесенной в Федеральный реестр сметных нормативов.</w:t>
      </w:r>
    </w:p>
    <w:p>
      <w:pPr>
        <w:pStyle w:val="Normal"/>
        <w:ind w:firstLine="567"/>
        <w:rPr>
          <w:lang w:val="ru-RU"/>
        </w:rPr>
      </w:pPr>
      <w:r>
        <w:rPr>
          <w:lang w:val="ru-RU"/>
        </w:rPr>
        <w:t xml:space="preserve">    </w:t>
      </w:r>
      <w:r>
        <w:rPr>
          <w:lang w:val="ru-RU"/>
        </w:rPr>
        <w:t>7. Определение сметной стоимости работ при ремонте, реконструкции и техническом перевооружении возможно одним из нижеперечисленных методов (при формировании Технических требований (далее- ТТ) необходимо учесть один из указанных вариантов):</w:t>
      </w:r>
    </w:p>
    <w:p>
      <w:pPr>
        <w:pStyle w:val="Normal"/>
        <w:ind w:firstLine="567"/>
        <w:rPr>
          <w:lang w:val="ru-RU"/>
        </w:rPr>
      </w:pPr>
      <w:r>
        <w:rPr>
          <w:lang w:val="ru-RU"/>
        </w:rPr>
        <w:t xml:space="preserve">        </w:t>
      </w:r>
      <w:r>
        <w:rPr>
          <w:lang w:val="ru-RU"/>
        </w:rPr>
        <w:t>7.1. Базисно-индексным (является приоритетным до полного введения ресурсно-индексного метода) - с использованием единичных расценок, в том числе, их отдельных составляющих, сведения о которых включены в ФРСН. Сметная стоимость строительства, определенная с применением базисно-индексного метода, приводится в локальных сметных расчетах (далее – ЛСР), локальных сметах (далее -ЛС) в двух уровнях цен: базисном и текущем.</w:t>
      </w:r>
    </w:p>
    <w:p>
      <w:pPr>
        <w:pStyle w:val="Normal"/>
        <w:ind w:firstLine="567"/>
        <w:rPr>
          <w:lang w:val="ru-RU"/>
        </w:rPr>
      </w:pPr>
      <w:r>
        <w:rPr>
          <w:lang w:val="ru-RU"/>
        </w:rPr>
        <w:t xml:space="preserve">    </w:t>
      </w:r>
      <w:r>
        <w:rPr>
          <w:lang w:val="ru-RU"/>
        </w:rPr>
        <w:t xml:space="preserve">8. При определении сметной стоимости базисно-индексным или ресурсно-индексным методами применяются индексы изменения сметной стоимости на текущий период (при наличии) для соответствующих видов объектов капитального строительства и субъектов Российской Федерации (частей территорий субъектов Российской Федерации), либо индексы, сведения о которых последними включены в ФРСН:РС(Я) 1 зона, ОЗП=81,76, ММ=20,73, Мат=12,15, Письмо Минстроя России от 01.02.2025 года №5170-ИФ/09, прил.1, вид объекта – прочие объекты. </w:t>
      </w:r>
    </w:p>
    <w:p>
      <w:pPr>
        <w:pStyle w:val="Normal"/>
        <w:ind w:firstLine="567"/>
        <w:rPr>
          <w:lang w:val="ru-RU"/>
        </w:rPr>
      </w:pPr>
      <w:r>
        <w:rPr>
          <w:lang w:val="ru-RU"/>
        </w:rPr>
        <w:t xml:space="preserve">    </w:t>
      </w:r>
      <w:r>
        <w:rPr>
          <w:lang w:val="ru-RU"/>
        </w:rPr>
        <w:t>9. В случае, если стоимость рассчитана в текущем уровне цен с применением индексов изменения сметной стоимости, соответствующих году начала строительства, а планируемый период выполнения работ составляет до одного календарного года, то индекс-дефлятор не применяется.</w:t>
      </w:r>
    </w:p>
    <w:p>
      <w:pPr>
        <w:pStyle w:val="Normal"/>
        <w:ind w:firstLine="567"/>
        <w:rPr>
          <w:lang w:val="ru-RU"/>
        </w:rPr>
      </w:pPr>
      <w:r>
        <w:rPr>
          <w:lang w:val="ru-RU"/>
        </w:rPr>
        <w:t xml:space="preserve">    </w:t>
      </w:r>
      <w:r>
        <w:rPr>
          <w:lang w:val="ru-RU"/>
        </w:rPr>
        <w:t>10. В случае отсутствия единичных расценок в действующей СНБ возможно определение сметной стоимости с применением сборников: «Единых норм и расценок на строительные, монтажные и ремонтно-строительные работы» (далее – ЕНиР) и «Ведомственных норм и расценок на строительные, монтажные и ремонтно-строительные работы» (далее – ВНиР).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«Показатели часовой оплаты труда» (далее - ТС 2001), внесенного в ФРСН.</w:t>
      </w:r>
    </w:p>
    <w:p>
      <w:pPr>
        <w:pStyle w:val="Normal"/>
        <w:ind w:firstLine="567"/>
        <w:rPr>
          <w:lang w:val="ru-RU"/>
        </w:rPr>
      </w:pPr>
      <w:r>
        <w:rPr>
          <w:lang w:val="ru-RU"/>
        </w:rPr>
        <w:t xml:space="preserve">    </w:t>
      </w:r>
      <w:r>
        <w:rPr>
          <w:lang w:val="ru-RU"/>
        </w:rPr>
        <w:t>11. При отсутствии информации о сметных ценах в ФГИС ЦС и ФССЦ по материальным ресурсам и оборудованию, их сметная цена формируется Методом анализа ТКП в соответствии с Методикой формирования плановой цены на закупаемую продукцию для организаций Группы РусГидро (далее – Методика ПЦ) в соответствии с рекомендациями по Приложению №4 к Основным положениям по сметному ценообразованию и образцу по Приложению 1 к Методическим рекомендациям по определению оптимальной стоимости материальных ресурсов, оборудования и прочих затрат (услуг) для включения в сметную документацию.</w:t>
      </w:r>
    </w:p>
    <w:p>
      <w:pPr>
        <w:pStyle w:val="Normal"/>
        <w:ind w:firstLine="567"/>
        <w:rPr>
          <w:lang w:val="ru-RU"/>
        </w:rPr>
      </w:pPr>
      <w:r>
        <w:rPr>
          <w:lang w:val="ru-RU"/>
        </w:rPr>
        <w:t xml:space="preserve">    </w:t>
      </w:r>
      <w:r>
        <w:rPr>
          <w:lang w:val="ru-RU"/>
        </w:rPr>
        <w:t>12. При определении сметной стоимости в 2-х уровнях цен (текущем и базисном), стоимость указанных материальных ресурсов и оборудования, определяется в базисном уровне цен как отношение их стоимости в текущем уровне цен к соответствующим индексам изменения сметной стоимости, примененным при составлении сметной документации.</w:t>
      </w:r>
    </w:p>
    <w:p>
      <w:pPr>
        <w:pStyle w:val="Normal"/>
        <w:ind w:firstLine="567"/>
        <w:rPr>
          <w:lang w:val="ru-RU"/>
        </w:rPr>
      </w:pPr>
      <w:r>
        <w:rPr>
          <w:lang w:val="ru-RU"/>
        </w:rPr>
        <w:t xml:space="preserve">    </w:t>
      </w:r>
      <w:r>
        <w:rPr>
          <w:lang w:val="ru-RU"/>
        </w:rPr>
        <w:t xml:space="preserve">13. Сметная стоимость материальных ресурсов и индивидуального стандартизированного (адаптированного) оборудования в текущем уровне цен, информация о которых отсутствует во ФГИС ЦС и ФРСН, определяется с учетом транспортных и заготовительно-складских затрат. </w:t>
      </w:r>
    </w:p>
    <w:p>
      <w:pPr>
        <w:pStyle w:val="Normal"/>
        <w:ind w:firstLine="567"/>
        <w:rPr>
          <w:lang w:val="ru-RU"/>
        </w:rPr>
      </w:pPr>
      <w:r>
        <w:rPr>
          <w:lang w:val="ru-RU"/>
        </w:rPr>
        <w:t xml:space="preserve">    </w:t>
      </w:r>
      <w:r>
        <w:rPr>
          <w:lang w:val="ru-RU"/>
        </w:rPr>
        <w:t>14. Транспортные затраты определяются следующими методами:</w:t>
      </w:r>
    </w:p>
    <w:p>
      <w:pPr>
        <w:pStyle w:val="Normal"/>
        <w:ind w:firstLine="567"/>
        <w:rPr>
          <w:lang w:val="ru-RU"/>
        </w:rPr>
      </w:pPr>
      <w:r>
        <w:rPr>
          <w:lang w:val="ru-RU"/>
        </w:rPr>
        <w:t xml:space="preserve">        </w:t>
      </w:r>
      <w:r>
        <w:rPr>
          <w:lang w:val="ru-RU"/>
        </w:rPr>
        <w:t xml:space="preserve">14.1. по доставке материальных ресурсов: </w:t>
      </w:r>
    </w:p>
    <w:p>
      <w:pPr>
        <w:pStyle w:val="Normal"/>
        <w:ind w:firstLine="567"/>
        <w:rPr>
          <w:lang w:val="ru-RU"/>
        </w:rPr>
      </w:pPr>
      <w:r>
        <w:rPr>
          <w:lang w:val="ru-RU"/>
        </w:rPr>
        <w:t xml:space="preserve">    • </w:t>
      </w:r>
      <w:r>
        <w:rPr>
          <w:lang w:val="ru-RU"/>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pPr>
        <w:pStyle w:val="Normal"/>
        <w:ind w:firstLine="567"/>
        <w:rPr>
          <w:lang w:val="ru-RU"/>
        </w:rPr>
      </w:pPr>
      <w:r>
        <w:rPr>
          <w:lang w:val="ru-RU"/>
        </w:rPr>
        <w:t xml:space="preserve">    • </w:t>
      </w:r>
      <w:r>
        <w:rPr>
          <w:lang w:val="ru-RU"/>
        </w:rPr>
        <w:t>Методом анализа ТКП в соответствии с Методикой ПЦ;</w:t>
      </w:r>
    </w:p>
    <w:p>
      <w:pPr>
        <w:pStyle w:val="Normal"/>
        <w:ind w:firstLine="567"/>
        <w:rPr>
          <w:lang w:val="ru-RU"/>
        </w:rPr>
      </w:pPr>
      <w:r>
        <w:rPr>
          <w:lang w:val="ru-RU"/>
        </w:rPr>
        <w:t xml:space="preserve">    • </w:t>
      </w:r>
      <w:r>
        <w:rPr>
          <w:lang w:val="ru-RU"/>
        </w:rPr>
        <w:t>в размере до 3-х процентов от отпускной цены материальных ресурсов (при невозможности определить затраты указанными выше способами), по решению заказчика.</w:t>
      </w:r>
    </w:p>
    <w:p>
      <w:pPr>
        <w:pStyle w:val="Normal"/>
        <w:ind w:firstLine="567"/>
        <w:rPr>
          <w:lang w:val="ru-RU"/>
        </w:rPr>
      </w:pPr>
      <w:r>
        <w:rPr>
          <w:lang w:val="ru-RU"/>
        </w:rPr>
        <w:t xml:space="preserve">        </w:t>
      </w:r>
      <w:r>
        <w:rPr>
          <w:lang w:val="ru-RU"/>
        </w:rPr>
        <w:t>14.2. по доставке оборудования:</w:t>
      </w:r>
    </w:p>
    <w:p>
      <w:pPr>
        <w:pStyle w:val="Normal"/>
        <w:ind w:firstLine="567"/>
        <w:rPr>
          <w:lang w:val="ru-RU"/>
        </w:rPr>
      </w:pPr>
      <w:r>
        <w:rPr>
          <w:lang w:val="ru-RU"/>
        </w:rPr>
        <w:t xml:space="preserve">    • </w:t>
      </w:r>
      <w:r>
        <w:rPr>
          <w:lang w:val="ru-RU"/>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pPr>
        <w:pStyle w:val="Normal"/>
        <w:ind w:firstLine="567"/>
        <w:rPr>
          <w:lang w:val="ru-RU"/>
        </w:rPr>
      </w:pPr>
      <w:r>
        <w:rPr>
          <w:lang w:val="ru-RU"/>
        </w:rPr>
        <w:t xml:space="preserve">    • </w:t>
      </w:r>
      <w:r>
        <w:rPr>
          <w:lang w:val="ru-RU"/>
        </w:rPr>
        <w:t>Методом анализа ТКП в соответствии с Методикой ПЦ;</w:t>
      </w:r>
    </w:p>
    <w:p>
      <w:pPr>
        <w:pStyle w:val="Normal"/>
        <w:ind w:firstLine="567"/>
        <w:rPr>
          <w:lang w:val="ru-RU"/>
        </w:rPr>
      </w:pPr>
      <w:r>
        <w:rPr>
          <w:lang w:val="ru-RU"/>
        </w:rPr>
        <w:t xml:space="preserve">    • </w:t>
      </w:r>
      <w:r>
        <w:rPr>
          <w:lang w:val="ru-RU"/>
        </w:rPr>
        <w:t>в размере до 3-х процентов от отпускной цены оборудования (при невозможности определить затраты указанными выше способами), по решению заказчика.</w:t>
      </w:r>
    </w:p>
    <w:p>
      <w:pPr>
        <w:pStyle w:val="Normal"/>
        <w:ind w:firstLine="567"/>
        <w:rPr>
          <w:lang w:val="ru-RU"/>
        </w:rPr>
      </w:pPr>
      <w:r>
        <w:rPr>
          <w:lang w:val="ru-RU"/>
        </w:rPr>
        <w:t xml:space="preserve">    </w:t>
      </w:r>
      <w:r>
        <w:rPr>
          <w:lang w:val="ru-RU"/>
        </w:rPr>
        <w:t>15. Если транспортировка осуществляется заказчиком самостоятельно (самовывоз), данный показатель не учитывается.</w:t>
      </w:r>
    </w:p>
    <w:p>
      <w:pPr>
        <w:pStyle w:val="Normal"/>
        <w:ind w:firstLine="567"/>
        <w:rPr>
          <w:lang w:val="ru-RU"/>
        </w:rPr>
      </w:pPr>
      <w:r>
        <w:rPr>
          <w:lang w:val="ru-RU"/>
        </w:rPr>
        <w:t xml:space="preserve">    </w:t>
      </w:r>
      <w:r>
        <w:rPr>
          <w:lang w:val="ru-RU"/>
        </w:rPr>
        <w:t>16. Заготовительно-складские расходы определяются в % от суммы отпускной цены материалов, изделий, конструкций, оборудования и транспортных затрат:</w:t>
      </w:r>
    </w:p>
    <w:p>
      <w:pPr>
        <w:pStyle w:val="Normal"/>
        <w:ind w:firstLine="567"/>
        <w:rPr>
          <w:lang w:val="ru-RU"/>
        </w:rPr>
      </w:pPr>
      <w:r>
        <w:rPr>
          <w:lang w:val="ru-RU"/>
        </w:rPr>
        <w:t xml:space="preserve">    • </w:t>
      </w:r>
      <w:r>
        <w:rPr>
          <w:lang w:val="ru-RU"/>
        </w:rPr>
        <w:t>2% -для материальных ресурсов (кроме металлоконструкций);</w:t>
      </w:r>
    </w:p>
    <w:p>
      <w:pPr>
        <w:pStyle w:val="Normal"/>
        <w:ind w:firstLine="567"/>
        <w:rPr>
          <w:lang w:val="ru-RU"/>
        </w:rPr>
      </w:pPr>
      <w:r>
        <w:rPr>
          <w:lang w:val="ru-RU"/>
        </w:rPr>
        <w:t xml:space="preserve">    • </w:t>
      </w:r>
      <w:r>
        <w:rPr>
          <w:lang w:val="ru-RU"/>
        </w:rPr>
        <w:t>0,75%- для металлоконструкций;</w:t>
      </w:r>
    </w:p>
    <w:p>
      <w:pPr>
        <w:pStyle w:val="Normal"/>
        <w:ind w:firstLine="567"/>
        <w:rPr>
          <w:lang w:val="ru-RU"/>
        </w:rPr>
      </w:pPr>
      <w:r>
        <w:rPr>
          <w:lang w:val="ru-RU"/>
        </w:rPr>
        <w:t xml:space="preserve">    • </w:t>
      </w:r>
      <w:r>
        <w:rPr>
          <w:lang w:val="ru-RU"/>
        </w:rPr>
        <w:t>1,2% - для оборудования.</w:t>
      </w:r>
    </w:p>
    <w:p>
      <w:pPr>
        <w:pStyle w:val="Normal"/>
        <w:ind w:firstLine="567"/>
        <w:rPr>
          <w:lang w:val="ru-RU"/>
        </w:rPr>
      </w:pPr>
      <w:r>
        <w:rPr>
          <w:lang w:val="ru-RU"/>
        </w:rPr>
        <w:t xml:space="preserve">    </w:t>
      </w:r>
      <w:r>
        <w:rPr>
          <w:lang w:val="ru-RU"/>
        </w:rPr>
        <w:t>17.          Затраты на эксплуатацию строительной техники, не учтенной нормами и расценками, включенными в ФРСН, определяются Методом анализа ТКП в соответствии с Методикой ПЦ и включаются в Главу 9 ССРСС.</w:t>
      </w:r>
    </w:p>
    <w:p>
      <w:pPr>
        <w:pStyle w:val="Normal"/>
        <w:ind w:firstLine="567"/>
        <w:rPr>
          <w:lang w:val="ru-RU"/>
        </w:rPr>
      </w:pPr>
      <w:r>
        <w:rPr>
          <w:lang w:val="ru-RU"/>
        </w:rPr>
        <w:t xml:space="preserve">    </w:t>
      </w:r>
      <w:r>
        <w:rPr>
          <w:lang w:val="ru-RU"/>
        </w:rPr>
        <w:t>18. При формировании сметной стоимости в ЛСР (ЛС) отдельно выделяется сметная стоимость по видам оборудования: инженерное; технологическое; лабораторное; транспортные средства; инструмент для технологических процессов; производственный и хозяйственный инвентарь, в т.ч. мебель.</w:t>
      </w:r>
    </w:p>
    <w:p>
      <w:pPr>
        <w:pStyle w:val="Normal"/>
        <w:ind w:firstLine="567"/>
        <w:rPr>
          <w:lang w:val="ru-RU"/>
        </w:rPr>
      </w:pPr>
      <w:r>
        <w:rPr>
          <w:lang w:val="ru-RU"/>
        </w:rPr>
        <w:t xml:space="preserve">    </w:t>
      </w:r>
      <w:r>
        <w:rPr>
          <w:lang w:val="ru-RU"/>
        </w:rPr>
        <w:t>19. При использовании в сметах коэффициентов и лимитированных затрат указывать обоснование из технической части, вводных указаний сборников или других нормативных документов и приложений к ним.</w:t>
      </w:r>
    </w:p>
    <w:p>
      <w:pPr>
        <w:pStyle w:val="Normal"/>
        <w:ind w:firstLine="567"/>
        <w:rPr>
          <w:lang w:val="ru-RU"/>
        </w:rPr>
      </w:pPr>
      <w:r>
        <w:rPr>
          <w:lang w:val="ru-RU"/>
        </w:rPr>
        <w:t xml:space="preserve">    </w:t>
      </w:r>
      <w:r>
        <w:rPr>
          <w:lang w:val="ru-RU"/>
        </w:rPr>
        <w:t>20. Поправочные коэффициенты из технической части к расценкам (например, на демонтаж или для учета особых условий выполнения работ) учитываются индивидуально для каждой позиции и в выходных формах при выгрузке в формат «Excel» и указываются попозиционно. Коэффициенты, учитывающие усложняющие факторы и условия производства работ, могут применяться одновременно с другими коэффициентами, предусмотренными сметными нормативами, включенными в ФРСН. При одновременном применении коэффициенты перемножаются, результат округляется до семи знаков после запятой.</w:t>
      </w:r>
    </w:p>
    <w:p>
      <w:pPr>
        <w:pStyle w:val="Normal"/>
        <w:ind w:firstLine="567"/>
        <w:rPr>
          <w:lang w:val="ru-RU"/>
        </w:rPr>
      </w:pPr>
      <w:r>
        <w:rPr>
          <w:lang w:val="ru-RU"/>
        </w:rPr>
        <w:t xml:space="preserve">    </w:t>
      </w:r>
      <w:r>
        <w:rPr>
          <w:lang w:val="ru-RU"/>
        </w:rPr>
        <w:t>21. Резерв средств на непредвиденные работы и затраты определять в Технических требованиях и начислять в смете в процентах в размере, указанном в утвержденных Технических требованиях. Порядок расчета за непредвиденные работы и затраты оговаривать в договоре подряда.</w:t>
      </w:r>
    </w:p>
    <w:p>
      <w:pPr>
        <w:pStyle w:val="Normal"/>
        <w:ind w:firstLine="567"/>
        <w:rPr>
          <w:lang w:val="ru-RU"/>
        </w:rPr>
      </w:pPr>
      <w:r>
        <w:rPr>
          <w:lang w:val="ru-RU"/>
        </w:rPr>
        <w:t xml:space="preserve">    </w:t>
      </w:r>
      <w:r>
        <w:rPr>
          <w:lang w:val="ru-RU"/>
        </w:rPr>
        <w:t>22. В ЛСР (ЛС) указывать величину накладных расходов по видам строительных, ремонтно-строительных, монтажных и пусконаладочных работ, на основании нормативных документов, внесенных в ФРСН.</w:t>
      </w:r>
    </w:p>
    <w:p>
      <w:pPr>
        <w:pStyle w:val="Normal"/>
        <w:ind w:firstLine="567"/>
        <w:rPr>
          <w:lang w:val="ru-RU"/>
        </w:rPr>
      </w:pPr>
      <w:r>
        <w:rPr>
          <w:lang w:val="ru-RU"/>
        </w:rPr>
        <w:t xml:space="preserve">    </w:t>
      </w:r>
      <w:r>
        <w:rPr>
          <w:lang w:val="ru-RU"/>
        </w:rPr>
        <w:t>23. В ЛСР (ЛС) указывать величину сметной прибыли по видам строительных, ремонтно-</w:t>
      </w:r>
    </w:p>
    <w:p>
      <w:pPr>
        <w:pStyle w:val="Normal"/>
        <w:ind w:firstLine="567"/>
        <w:rPr>
          <w:lang w:val="ru-RU"/>
        </w:rPr>
      </w:pPr>
      <w:r>
        <w:rPr>
          <w:lang w:val="ru-RU"/>
        </w:rPr>
        <w:t>строительных, монтажных и пусконаладочных работ, на основании актуальных нормативных документов, внесенных в ФРСН.</w:t>
      </w:r>
    </w:p>
    <w:p>
      <w:pPr>
        <w:pStyle w:val="Normal"/>
        <w:ind w:firstLine="567"/>
        <w:rPr>
          <w:lang w:val="ru-RU"/>
        </w:rPr>
      </w:pPr>
      <w:r>
        <w:rPr>
          <w:lang w:val="ru-RU"/>
        </w:rPr>
        <w:t xml:space="preserve">    </w:t>
      </w:r>
      <w:r>
        <w:rPr>
          <w:lang w:val="ru-RU"/>
        </w:rPr>
        <w:t xml:space="preserve">24. Сметная стоимость пусконаладочных работ определяется на основании утвержденных </w:t>
      </w:r>
    </w:p>
    <w:p>
      <w:pPr>
        <w:pStyle w:val="Normal"/>
        <w:ind w:firstLine="567"/>
        <w:rPr>
          <w:lang w:val="ru-RU"/>
        </w:rPr>
      </w:pPr>
      <w:r>
        <w:rPr>
          <w:lang w:val="ru-RU"/>
        </w:rPr>
        <w:t xml:space="preserve">заказчиком программы и графика. Расчет стоимости пусконаладочных работ составлять с применением сметных нормативов, включенных в ФРСН. При определении сметной стоимости полного комплекса пусконаладочных работ на основании раздела VII. Методики определения сметной стоимости строительства: </w:t>
      </w:r>
    </w:p>
    <w:p>
      <w:pPr>
        <w:pStyle w:val="Normal"/>
        <w:ind w:firstLine="567"/>
        <w:rPr>
          <w:lang w:val="ru-RU"/>
        </w:rPr>
      </w:pPr>
      <w:r>
        <w:rPr>
          <w:lang w:val="ru-RU"/>
        </w:rPr>
        <w:t xml:space="preserve">    </w:t>
      </w:r>
      <w:r>
        <w:rPr>
          <w:lang w:val="ru-RU"/>
        </w:rPr>
        <w:t>25. При необходимости учета командировочных расходов в сметной документации составляется расчет. Размер суточных командировочных расходов определяется в соответствии с законодательством РФ и с учетом норм, определяемых внутренним документом организации.</w:t>
      </w:r>
    </w:p>
    <w:p>
      <w:pPr>
        <w:pStyle w:val="Normal"/>
        <w:ind w:firstLine="567"/>
        <w:rPr>
          <w:lang w:val="ru-RU"/>
        </w:rPr>
      </w:pPr>
      <w:r>
        <w:rPr>
          <w:lang w:val="ru-RU"/>
        </w:rPr>
        <w:t xml:space="preserve">    </w:t>
      </w:r>
      <w:r>
        <w:rPr>
          <w:lang w:val="ru-RU"/>
        </w:rPr>
        <w:t>26. При производстве СМР и ПНР лимиты командировочных расходов при командировании на территории, не относящиеся к районам Крайнего Севера и приравненных к ним местностям, принимать в размере не более:</w:t>
      </w:r>
    </w:p>
    <w:p>
      <w:pPr>
        <w:pStyle w:val="Normal"/>
        <w:ind w:firstLine="567"/>
        <w:rPr>
          <w:lang w:val="ru-RU"/>
        </w:rPr>
      </w:pPr>
      <w:r>
        <w:rPr>
          <w:lang w:val="ru-RU"/>
        </w:rPr>
        <w:t xml:space="preserve">    </w:t>
      </w:r>
      <w:r>
        <w:rPr>
          <w:lang w:val="ru-RU"/>
        </w:rPr>
        <w:t>2. суточные – 700 руб./сутки;</w:t>
      </w:r>
    </w:p>
    <w:p>
      <w:pPr>
        <w:pStyle w:val="Normal"/>
        <w:ind w:firstLine="567"/>
        <w:rPr>
          <w:lang w:val="ru-RU"/>
        </w:rPr>
      </w:pPr>
      <w:r>
        <w:rPr>
          <w:lang w:val="ru-RU"/>
        </w:rPr>
        <w:t xml:space="preserve">    </w:t>
      </w:r>
      <w:r>
        <w:rPr>
          <w:lang w:val="ru-RU"/>
        </w:rPr>
        <w:t>3. проживание – 500 руб./сутки;</w:t>
      </w:r>
    </w:p>
    <w:p>
      <w:pPr>
        <w:pStyle w:val="Normal"/>
        <w:ind w:firstLine="567"/>
        <w:rPr>
          <w:lang w:val="ru-RU"/>
        </w:rPr>
      </w:pPr>
      <w:r>
        <w:rPr>
          <w:lang w:val="ru-RU"/>
        </w:rPr>
        <w:t xml:space="preserve">    </w:t>
      </w:r>
      <w:r>
        <w:rPr>
          <w:lang w:val="ru-RU"/>
        </w:rPr>
        <w:t>4. проезд: поезд (купе) или самолет (класс–эконом с багажом до 20 (двадцати) кг, ручная кладь до 10 (десяти) кг).</w:t>
      </w:r>
    </w:p>
    <w:p>
      <w:pPr>
        <w:pStyle w:val="Normal"/>
        <w:ind w:firstLine="567"/>
        <w:rPr>
          <w:lang w:val="ru-RU"/>
        </w:rPr>
      </w:pPr>
      <w:r>
        <w:rPr>
          <w:lang w:val="ru-RU"/>
        </w:rPr>
        <w:t>27. При производстве СМР и ПНР лимиты командировочных расходов при командировании на территории, относящейся к местностям, приравненным к районам Крайнего Севера, принимать в размере не более:</w:t>
      </w:r>
    </w:p>
    <w:p>
      <w:pPr>
        <w:pStyle w:val="Normal"/>
        <w:ind w:firstLine="567"/>
        <w:rPr>
          <w:lang w:val="ru-RU"/>
        </w:rPr>
      </w:pPr>
      <w:r>
        <w:rPr>
          <w:lang w:val="ru-RU"/>
        </w:rPr>
        <w:t xml:space="preserve">    </w:t>
      </w:r>
      <w:r>
        <w:rPr>
          <w:lang w:val="ru-RU"/>
        </w:rPr>
        <w:t>5. суточные – 945 руб./сутки;</w:t>
      </w:r>
    </w:p>
    <w:p>
      <w:pPr>
        <w:pStyle w:val="Normal"/>
        <w:ind w:firstLine="567"/>
        <w:rPr>
          <w:lang w:val="ru-RU"/>
        </w:rPr>
      </w:pPr>
      <w:r>
        <w:rPr>
          <w:lang w:val="ru-RU"/>
        </w:rPr>
        <w:t xml:space="preserve">    </w:t>
      </w:r>
      <w:r>
        <w:rPr>
          <w:lang w:val="ru-RU"/>
        </w:rPr>
        <w:t>6. проживание – 750 руб./сутки;</w:t>
      </w:r>
    </w:p>
    <w:p>
      <w:pPr>
        <w:pStyle w:val="Normal"/>
        <w:ind w:firstLine="567"/>
        <w:rPr>
          <w:lang w:val="ru-RU"/>
        </w:rPr>
      </w:pPr>
      <w:r>
        <w:rPr>
          <w:lang w:val="ru-RU"/>
        </w:rPr>
        <w:t xml:space="preserve">    </w:t>
      </w:r>
      <w:r>
        <w:rPr>
          <w:lang w:val="ru-RU"/>
        </w:rPr>
        <w:t>7. проезд: поезд (купе) или самолет (класс–эконом с багажом до 20 (двадцати) кг, ручная кладь до 10 (десяти) кг).</w:t>
      </w:r>
    </w:p>
    <w:p>
      <w:pPr>
        <w:pStyle w:val="Normal"/>
        <w:ind w:firstLine="567"/>
        <w:rPr>
          <w:lang w:val="ru-RU"/>
        </w:rPr>
      </w:pPr>
      <w:r>
        <w:rPr>
          <w:lang w:val="ru-RU"/>
        </w:rPr>
        <w:t>Данные лимиты могут быть пересмотрены на этапе согласования технических требований.</w:t>
      </w:r>
    </w:p>
    <w:p>
      <w:pPr>
        <w:pStyle w:val="Normal"/>
        <w:ind w:firstLine="567"/>
        <w:rPr>
          <w:lang w:val="ru-RU"/>
        </w:rPr>
      </w:pPr>
      <w:r>
        <w:rPr>
          <w:lang w:val="ru-RU"/>
        </w:rPr>
        <w:t xml:space="preserve">    </w:t>
      </w:r>
      <w:r>
        <w:rPr>
          <w:lang w:val="ru-RU"/>
        </w:rPr>
        <w:t>28. Сметная документация должна быть представлена в двух вариантах:</w:t>
      </w:r>
    </w:p>
    <w:p>
      <w:pPr>
        <w:pStyle w:val="Normal"/>
        <w:ind w:firstLine="567"/>
        <w:rPr>
          <w:lang w:val="ru-RU"/>
        </w:rPr>
      </w:pPr>
      <w:r>
        <w:rPr>
          <w:lang w:val="ru-RU"/>
        </w:rPr>
        <w:t>-на бумажном носителе (количество указано в конкурсной документации) Образец ЛСР в соответствии с приложением № 1.5 к Требованиям к оформлению и составлению сметной документации на выполнение строительно-монтажных работ по программе ремонтов, реконструкции и техническому перевооружению;</w:t>
      </w:r>
    </w:p>
    <w:p>
      <w:pPr>
        <w:pStyle w:val="Normal"/>
        <w:ind w:firstLine="567"/>
        <w:rPr>
          <w:lang w:val="ru-RU"/>
        </w:rPr>
      </w:pPr>
      <w:r>
        <w:rPr>
          <w:lang w:val="ru-RU"/>
        </w:rPr>
        <w:t>-на электронном носителе (в формате «xml» ПК «Гранд-Смета», «Excel», «pdf»), полностью соответствующему, бумажному варианту. Сметная документация в формате «Excel» должна быть представлена в одном файле с внесением ССР, ЛСР и других расчетов на отдельные листы (вкладки) документа.</w:t>
      </w:r>
    </w:p>
    <w:p>
      <w:pPr>
        <w:pStyle w:val="Normal"/>
        <w:ind w:firstLine="567"/>
        <w:rPr>
          <w:lang w:val="ru-RU"/>
        </w:rPr>
      </w:pPr>
      <w:r>
        <w:rPr>
          <w:lang w:val="ru-RU"/>
        </w:rPr>
        <w:t>-в формате ПК «Гранд-смета» выходная форма для печати указана ниже:</w:t>
      </w:r>
    </w:p>
    <w:p>
      <w:pPr>
        <w:pStyle w:val="Normal"/>
        <w:rPr>
          <w:lang w:val="ru-RU"/>
        </w:rPr>
      </w:pPr>
      <w:r>
        <w:rPr/>
        <w:drawing>
          <wp:inline distT="0" distB="0" distL="0" distR="0">
            <wp:extent cx="6343015" cy="2460625"/>
            <wp:effectExtent l="0" t="0" r="0" b="0"/>
            <wp:docPr id="4"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 descr=""/>
                    <pic:cNvPicPr>
                      <a:picLocks noChangeAspect="1" noChangeArrowheads="1"/>
                    </pic:cNvPicPr>
                  </pic:nvPicPr>
                  <pic:blipFill>
                    <a:blip r:embed="rId9"/>
                    <a:stretch>
                      <a:fillRect/>
                    </a:stretch>
                  </pic:blipFill>
                  <pic:spPr bwMode="auto">
                    <a:xfrm>
                      <a:off x="0" y="0"/>
                      <a:ext cx="6343015" cy="2460625"/>
                    </a:xfrm>
                    <a:prstGeom prst="rect">
                      <a:avLst/>
                    </a:prstGeom>
                  </pic:spPr>
                </pic:pic>
              </a:graphicData>
            </a:graphic>
          </wp:inline>
        </w:drawing>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Normal"/>
        <w:ind w:left="5811" w:firstLine="720"/>
        <w:jc w:val="right"/>
        <w:rPr>
          <w:color w:val="000000"/>
          <w:sz w:val="20"/>
          <w:szCs w:val="20"/>
          <w:lang w:val="ru-RU"/>
        </w:rPr>
      </w:pPr>
      <w:r>
        <w:rPr>
          <w:color w:val="000000"/>
          <w:sz w:val="20"/>
          <w:szCs w:val="20"/>
          <w:lang w:val="ru-RU"/>
        </w:rPr>
        <w:t xml:space="preserve">Приложение№5.2                                                                                                                                                                                             </w:t>
      </w:r>
    </w:p>
    <w:p>
      <w:pPr>
        <w:pStyle w:val="ConsPlusNormal1"/>
        <w:ind w:left="5811" w:firstLine="720"/>
        <w:jc w:val="right"/>
        <w:rPr>
          <w:rFonts w:ascii="Times New Roman" w:hAnsi="Times New Roman" w:cs="Times New Roman"/>
        </w:rPr>
      </w:pPr>
      <w:r>
        <w:rPr>
          <w:rFonts w:cs="Times New Roman" w:ascii="Times New Roman" w:hAnsi="Times New Roman"/>
        </w:rPr>
        <w:t xml:space="preserve">Требованиям к оформлению и составлению               </w:t>
      </w:r>
    </w:p>
    <w:p>
      <w:pPr>
        <w:pStyle w:val="ConsPlusNormal1"/>
        <w:ind w:left="5811" w:firstLine="720"/>
        <w:jc w:val="right"/>
        <w:rPr>
          <w:rFonts w:ascii="Times New Roman" w:hAnsi="Times New Roman" w:cs="Times New Roman"/>
        </w:rPr>
      </w:pPr>
      <w:r>
        <w:rPr>
          <w:rFonts w:cs="Times New Roman" w:ascii="Times New Roman" w:hAnsi="Times New Roman"/>
        </w:rPr>
        <w:t xml:space="preserve">сметной документации на выполнение работ  по программе ремонтов, реконструкции </w:t>
      </w:r>
    </w:p>
    <w:p>
      <w:pPr>
        <w:pStyle w:val="ConsPlusNormal1"/>
        <w:ind w:left="5811" w:firstLine="720"/>
        <w:jc w:val="right"/>
        <w:rPr>
          <w:rFonts w:ascii="Times New Roman" w:hAnsi="Times New Roman" w:cs="Times New Roman"/>
        </w:rPr>
      </w:pPr>
      <w:r>
        <w:rPr>
          <w:rFonts w:cs="Times New Roman" w:ascii="Times New Roman" w:hAnsi="Times New Roman"/>
        </w:rPr>
        <w:t xml:space="preserve">и техническому перевооружению </w:t>
      </w:r>
    </w:p>
    <w:p>
      <w:pPr>
        <w:pStyle w:val="Normal"/>
        <w:rPr>
          <w:b/>
          <w:color w:val="000000"/>
          <w:lang w:val="ru-RU"/>
        </w:rPr>
      </w:pPr>
      <w:r>
        <w:rPr>
          <w:b/>
          <w:color w:val="000000"/>
          <w:lang w:val="ru-RU"/>
        </w:rPr>
        <w:t>ОБРАЗЕЦ</w:t>
      </w:r>
    </w:p>
    <w:tbl>
      <w:tblPr>
        <w:tblW w:w="95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49"/>
        <w:gridCol w:w="5214"/>
      </w:tblGrid>
      <w:tr>
        <w:trPr>
          <w:trHeight w:val="446" w:hRule="atLeast"/>
        </w:trPr>
        <w:tc>
          <w:tcPr>
            <w:tcW w:w="4349" w:type="dxa"/>
            <w:tcBorders/>
            <w:vAlign w:val="bottom"/>
          </w:tcPr>
          <w:p>
            <w:pPr>
              <w:pStyle w:val="Normal"/>
              <w:widowControl w:val="false"/>
              <w:rPr>
                <w:b/>
                <w:bCs/>
                <w:lang w:val="ru-RU"/>
              </w:rPr>
            </w:pPr>
            <w:r>
              <w:rPr>
                <w:b/>
                <w:bCs/>
                <w:lang w:val="ru-RU"/>
              </w:rPr>
            </w:r>
          </w:p>
          <w:p>
            <w:pPr>
              <w:pStyle w:val="Normal"/>
              <w:widowControl w:val="false"/>
              <w:rPr>
                <w:lang w:val="ru-RU"/>
              </w:rPr>
            </w:pPr>
            <w:r>
              <w:rPr>
                <w:b/>
                <w:bCs/>
                <w:lang w:val="ru-RU"/>
              </w:rPr>
              <w:t>СОГЛАСОВАНО:</w:t>
            </w:r>
          </w:p>
          <w:p>
            <w:pPr>
              <w:pStyle w:val="Normal"/>
              <w:widowControl w:val="false"/>
              <w:rPr>
                <w:lang w:val="ru-RU"/>
              </w:rPr>
            </w:pPr>
            <w:r>
              <w:rPr>
                <w:lang w:val="ru-RU"/>
              </w:rPr>
              <w:t>_________(Исполнитель)</w:t>
            </w:r>
          </w:p>
          <w:p>
            <w:pPr>
              <w:pStyle w:val="Normal"/>
              <w:widowControl w:val="false"/>
              <w:rPr>
                <w:lang w:val="ru-RU"/>
              </w:rPr>
            </w:pPr>
            <w:r>
              <w:rPr>
                <w:lang w:val="ru-RU"/>
              </w:rPr>
              <w:t>________________ Ф.И.О</w:t>
            </w:r>
          </w:p>
          <w:p>
            <w:pPr>
              <w:pStyle w:val="Normal"/>
              <w:widowControl w:val="false"/>
              <w:rPr>
                <w:lang w:val="ru-RU"/>
              </w:rPr>
            </w:pPr>
            <w:r>
              <w:rPr>
                <w:lang w:val="ru-RU"/>
              </w:rPr>
            </w:r>
          </w:p>
        </w:tc>
        <w:tc>
          <w:tcPr>
            <w:tcW w:w="5214" w:type="dxa"/>
            <w:tcBorders/>
          </w:tcPr>
          <w:p>
            <w:pPr>
              <w:pStyle w:val="Normal"/>
              <w:widowControl w:val="false"/>
              <w:rPr>
                <w:b/>
                <w:bCs/>
                <w:lang w:val="ru-RU"/>
              </w:rPr>
            </w:pPr>
            <w:r>
              <w:rPr>
                <w:b/>
                <w:bCs/>
                <w:lang w:val="ru-RU"/>
              </w:rPr>
            </w:r>
          </w:p>
          <w:p>
            <w:pPr>
              <w:pStyle w:val="Normal"/>
              <w:widowControl w:val="false"/>
              <w:ind w:left="1886" w:hanging="0"/>
              <w:rPr>
                <w:b/>
                <w:bCs/>
                <w:lang w:val="ru-RU"/>
              </w:rPr>
            </w:pPr>
            <w:r>
              <w:rPr>
                <w:b/>
                <w:bCs/>
                <w:lang w:val="ru-RU"/>
              </w:rPr>
              <w:t>УТВЕРЖДАЮ:</w:t>
            </w:r>
          </w:p>
          <w:p>
            <w:pPr>
              <w:pStyle w:val="Normal"/>
              <w:widowControl w:val="false"/>
              <w:ind w:left="1886" w:hanging="0"/>
              <w:rPr>
                <w:bCs/>
                <w:lang w:val="ru-RU"/>
              </w:rPr>
            </w:pPr>
            <w:r>
              <w:rPr>
                <w:bCs/>
                <w:lang w:val="ru-RU"/>
              </w:rPr>
              <w:t>_________________(Заказчик)</w:t>
            </w:r>
          </w:p>
          <w:p>
            <w:pPr>
              <w:pStyle w:val="Normal"/>
              <w:widowControl w:val="false"/>
              <w:ind w:left="1886" w:hanging="0"/>
              <w:rPr>
                <w:lang w:val="ru-RU"/>
              </w:rPr>
            </w:pPr>
            <w:r>
              <w:rPr>
                <w:lang w:val="ru-RU"/>
              </w:rPr>
              <w:t>_________________Ф.И.О.</w:t>
            </w:r>
          </w:p>
          <w:p>
            <w:pPr>
              <w:pStyle w:val="Normal"/>
              <w:widowControl w:val="false"/>
              <w:rPr>
                <w:b/>
                <w:bCs/>
                <w:lang w:val="ru-RU"/>
              </w:rPr>
            </w:pPr>
            <w:r>
              <w:rPr>
                <w:b/>
                <w:bCs/>
                <w:lang w:val="ru-RU"/>
              </w:rPr>
            </w:r>
          </w:p>
        </w:tc>
      </w:tr>
    </w:tbl>
    <w:p>
      <w:pPr>
        <w:pStyle w:val="Normal"/>
        <w:rPr>
          <w:b/>
          <w:color w:val="000000"/>
          <w:lang w:val="ru-RU"/>
        </w:rPr>
      </w:pPr>
      <w:r>
        <w:rPr>
          <w:b/>
          <w:color w:val="000000"/>
          <w:lang w:val="ru-RU"/>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749"/>
        <w:gridCol w:w="872"/>
        <w:gridCol w:w="457"/>
        <w:gridCol w:w="1865"/>
        <w:gridCol w:w="564"/>
        <w:gridCol w:w="728"/>
        <w:gridCol w:w="442"/>
        <w:gridCol w:w="690"/>
        <w:gridCol w:w="716"/>
        <w:gridCol w:w="444"/>
        <w:gridCol w:w="689"/>
        <w:gridCol w:w="332"/>
        <w:gridCol w:w="456"/>
        <w:gridCol w:w="1483"/>
      </w:tblGrid>
      <w:tr>
        <w:trPr>
          <w:trHeight w:val="225" w:hRule="atLeast"/>
        </w:trPr>
        <w:tc>
          <w:tcPr>
            <w:tcW w:w="2078" w:type="dxa"/>
            <w:gridSpan w:val="3"/>
            <w:tcBorders/>
            <w:shd w:color="auto" w:fill="auto" w:val="clear"/>
          </w:tcPr>
          <w:p>
            <w:pPr>
              <w:pStyle w:val="Normal"/>
              <w:widowControl w:val="false"/>
              <w:rPr>
                <w:color w:val="000000"/>
              </w:rPr>
            </w:pPr>
            <w:r>
              <w:rPr>
                <w:color w:val="000000"/>
              </w:rPr>
              <w:t>Наименование редакции сметных нормативов</w:t>
            </w:r>
          </w:p>
        </w:tc>
        <w:tc>
          <w:tcPr>
            <w:tcW w:w="8409" w:type="dxa"/>
            <w:gridSpan w:val="11"/>
            <w:tcBorders/>
            <w:shd w:color="auto" w:fill="auto" w:val="clear"/>
          </w:tcPr>
          <w:p>
            <w:pPr>
              <w:pStyle w:val="Normal"/>
              <w:widowControl w:val="false"/>
              <w:rPr>
                <w:color w:val="000000"/>
              </w:rPr>
            </w:pPr>
            <w:r>
              <w:rPr>
                <w:color w:val="000000"/>
              </w:rPr>
            </w:r>
          </w:p>
        </w:tc>
      </w:tr>
      <w:tr>
        <w:trPr>
          <w:trHeight w:val="300" w:hRule="atLeast"/>
        </w:trPr>
        <w:tc>
          <w:tcPr>
            <w:tcW w:w="2078" w:type="dxa"/>
            <w:gridSpan w:val="3"/>
            <w:tcBorders/>
            <w:shd w:color="auto" w:fill="auto" w:val="clear"/>
            <w:vAlign w:val="bottom"/>
          </w:tcPr>
          <w:p>
            <w:pPr>
              <w:pStyle w:val="Normal"/>
              <w:widowControl w:val="false"/>
              <w:rPr>
                <w:color w:val="000000"/>
              </w:rPr>
            </w:pPr>
            <w:r>
              <w:rPr>
                <w:color w:val="000000"/>
              </w:rPr>
              <w:t>Наименование программного продукта</w:t>
            </w:r>
          </w:p>
        </w:tc>
        <w:tc>
          <w:tcPr>
            <w:tcW w:w="2429" w:type="dxa"/>
            <w:gridSpan w:val="2"/>
            <w:tcBorders>
              <w:bottom w:val="single" w:sz="4" w:space="0" w:color="000000"/>
            </w:tcBorders>
            <w:shd w:color="auto" w:fill="auto" w:val="clear"/>
            <w:vAlign w:val="bottom"/>
          </w:tcPr>
          <w:p>
            <w:pPr>
              <w:pStyle w:val="Normal"/>
              <w:widowControl w:val="false"/>
              <w:rPr>
                <w:color w:val="000000"/>
              </w:rPr>
            </w:pPr>
            <w:r>
              <w:rPr>
                <w:color w:val="000000"/>
              </w:rPr>
              <w:t>ПК "ГРАНД-Смета 2021"</w:t>
            </w:r>
          </w:p>
        </w:tc>
        <w:tc>
          <w:tcPr>
            <w:tcW w:w="728" w:type="dxa"/>
            <w:tcBorders>
              <w:bottom w:val="single" w:sz="4" w:space="0" w:color="000000"/>
            </w:tcBorders>
            <w:shd w:color="auto" w:fill="auto" w:val="clear"/>
          </w:tcPr>
          <w:p>
            <w:pPr>
              <w:pStyle w:val="Normal"/>
              <w:widowControl w:val="false"/>
              <w:rPr>
                <w:color w:val="000000"/>
              </w:rPr>
            </w:pPr>
            <w:r>
              <w:rPr>
                <w:color w:val="000000"/>
              </w:rPr>
            </w:r>
          </w:p>
        </w:tc>
        <w:tc>
          <w:tcPr>
            <w:tcW w:w="442" w:type="dxa"/>
            <w:tcBorders>
              <w:bottom w:val="single" w:sz="4" w:space="0" w:color="000000"/>
            </w:tcBorders>
            <w:shd w:color="auto" w:fill="auto" w:val="clear"/>
          </w:tcPr>
          <w:p>
            <w:pPr>
              <w:pStyle w:val="Normal"/>
              <w:widowControl w:val="false"/>
              <w:rPr>
                <w:color w:val="000000"/>
              </w:rPr>
            </w:pPr>
            <w:r>
              <w:rPr>
                <w:color w:val="000000"/>
              </w:rPr>
            </w:r>
          </w:p>
        </w:tc>
        <w:tc>
          <w:tcPr>
            <w:tcW w:w="690" w:type="dxa"/>
            <w:tcBorders>
              <w:bottom w:val="single" w:sz="4" w:space="0" w:color="000000"/>
            </w:tcBorders>
            <w:shd w:color="auto" w:fill="auto" w:val="clear"/>
          </w:tcPr>
          <w:p>
            <w:pPr>
              <w:pStyle w:val="Normal"/>
              <w:widowControl w:val="false"/>
              <w:rPr>
                <w:color w:val="000000"/>
              </w:rPr>
            </w:pPr>
            <w:r>
              <w:rPr>
                <w:color w:val="000000"/>
              </w:rPr>
            </w:r>
          </w:p>
        </w:tc>
        <w:tc>
          <w:tcPr>
            <w:tcW w:w="716" w:type="dxa"/>
            <w:tcBorders>
              <w:bottom w:val="single" w:sz="4" w:space="0" w:color="000000"/>
            </w:tcBorders>
            <w:shd w:color="auto" w:fill="auto" w:val="clear"/>
          </w:tcPr>
          <w:p>
            <w:pPr>
              <w:pStyle w:val="Normal"/>
              <w:widowControl w:val="false"/>
              <w:rPr>
                <w:color w:val="000000"/>
              </w:rPr>
            </w:pPr>
            <w:r>
              <w:rPr>
                <w:color w:val="000000"/>
              </w:rPr>
            </w:r>
          </w:p>
        </w:tc>
        <w:tc>
          <w:tcPr>
            <w:tcW w:w="444" w:type="dxa"/>
            <w:tcBorders>
              <w:bottom w:val="single" w:sz="4" w:space="0" w:color="000000"/>
            </w:tcBorders>
            <w:shd w:color="auto" w:fill="auto" w:val="clear"/>
          </w:tcPr>
          <w:p>
            <w:pPr>
              <w:pStyle w:val="Normal"/>
              <w:widowControl w:val="false"/>
              <w:rPr>
                <w:color w:val="000000"/>
              </w:rPr>
            </w:pPr>
            <w:r>
              <w:rPr>
                <w:color w:val="000000"/>
              </w:rPr>
            </w:r>
          </w:p>
        </w:tc>
        <w:tc>
          <w:tcPr>
            <w:tcW w:w="689" w:type="dxa"/>
            <w:tcBorders>
              <w:bottom w:val="single" w:sz="4" w:space="0" w:color="000000"/>
            </w:tcBorders>
            <w:shd w:color="auto" w:fill="auto" w:val="clear"/>
          </w:tcPr>
          <w:p>
            <w:pPr>
              <w:pStyle w:val="Normal"/>
              <w:widowControl w:val="false"/>
              <w:rPr>
                <w:color w:val="000000"/>
              </w:rPr>
            </w:pPr>
            <w:r>
              <w:rPr>
                <w:color w:val="000000"/>
              </w:rPr>
            </w:r>
          </w:p>
        </w:tc>
        <w:tc>
          <w:tcPr>
            <w:tcW w:w="332" w:type="dxa"/>
            <w:tcBorders>
              <w:bottom w:val="single" w:sz="4" w:space="0" w:color="000000"/>
            </w:tcBorders>
            <w:shd w:color="auto" w:fill="auto" w:val="clear"/>
          </w:tcPr>
          <w:p>
            <w:pPr>
              <w:pStyle w:val="Normal"/>
              <w:widowControl w:val="false"/>
              <w:rPr>
                <w:color w:val="000000"/>
              </w:rPr>
            </w:pPr>
            <w:r>
              <w:rPr>
                <w:color w:val="000000"/>
              </w:rPr>
            </w:r>
          </w:p>
        </w:tc>
        <w:tc>
          <w:tcPr>
            <w:tcW w:w="456" w:type="dxa"/>
            <w:tcBorders>
              <w:bottom w:val="single" w:sz="4" w:space="0" w:color="000000"/>
            </w:tcBorders>
            <w:shd w:color="auto" w:fill="auto" w:val="clear"/>
          </w:tcPr>
          <w:p>
            <w:pPr>
              <w:pStyle w:val="Normal"/>
              <w:widowControl w:val="false"/>
              <w:rPr>
                <w:color w:val="000000"/>
              </w:rPr>
            </w:pPr>
            <w:r>
              <w:rPr>
                <w:color w:val="000000"/>
              </w:rPr>
            </w:r>
          </w:p>
        </w:tc>
        <w:tc>
          <w:tcPr>
            <w:tcW w:w="1483" w:type="dxa"/>
            <w:tcBorders>
              <w:bottom w:val="single" w:sz="4" w:space="0" w:color="000000"/>
            </w:tcBorders>
            <w:shd w:color="auto" w:fill="auto" w:val="clear"/>
          </w:tcPr>
          <w:p>
            <w:pPr>
              <w:pStyle w:val="Normal"/>
              <w:widowControl w:val="false"/>
              <w:rPr>
                <w:color w:val="000000"/>
              </w:rPr>
            </w:pPr>
            <w:r>
              <w:rPr>
                <w:color w:val="000000"/>
              </w:rPr>
            </w:r>
          </w:p>
        </w:tc>
      </w:tr>
      <w:tr>
        <w:trPr>
          <w:trHeight w:val="165" w:hRule="exact"/>
        </w:trPr>
        <w:tc>
          <w:tcPr>
            <w:tcW w:w="749" w:type="dxa"/>
            <w:tcBorders/>
            <w:shd w:color="auto" w:fill="auto" w:val="clear"/>
            <w:vAlign w:val="bottom"/>
          </w:tcPr>
          <w:p>
            <w:pPr>
              <w:pStyle w:val="Normal"/>
              <w:widowControl w:val="false"/>
              <w:rPr>
                <w:color w:val="000000"/>
              </w:rPr>
            </w:pPr>
            <w:r>
              <w:rPr>
                <w:color w:val="000000"/>
              </w:rPr>
            </w:r>
          </w:p>
        </w:tc>
        <w:tc>
          <w:tcPr>
            <w:tcW w:w="872" w:type="dxa"/>
            <w:tcBorders/>
            <w:shd w:color="auto" w:fill="auto" w:val="clear"/>
            <w:vAlign w:val="bottom"/>
          </w:tcPr>
          <w:p>
            <w:pPr>
              <w:pStyle w:val="Normal"/>
              <w:widowControl w:val="false"/>
              <w:rPr/>
            </w:pPr>
            <w:r>
              <w:rPr/>
            </w:r>
          </w:p>
        </w:tc>
        <w:tc>
          <w:tcPr>
            <w:tcW w:w="457" w:type="dxa"/>
            <w:tcBorders/>
            <w:shd w:color="auto" w:fill="auto" w:val="clear"/>
            <w:vAlign w:val="bottom"/>
          </w:tcPr>
          <w:p>
            <w:pPr>
              <w:pStyle w:val="Normal"/>
              <w:widowControl w:val="false"/>
              <w:rPr/>
            </w:pPr>
            <w:r>
              <w:rPr/>
            </w:r>
          </w:p>
        </w:tc>
        <w:tc>
          <w:tcPr>
            <w:tcW w:w="1865" w:type="dxa"/>
            <w:tcBorders/>
            <w:shd w:color="auto" w:fill="auto" w:val="clear"/>
            <w:vAlign w:val="bottom"/>
          </w:tcPr>
          <w:p>
            <w:pPr>
              <w:pStyle w:val="Normal"/>
              <w:widowControl w:val="false"/>
              <w:rPr/>
            </w:pPr>
            <w:r>
              <w:rPr/>
            </w:r>
          </w:p>
        </w:tc>
        <w:tc>
          <w:tcPr>
            <w:tcW w:w="564" w:type="dxa"/>
            <w:tcBorders/>
            <w:shd w:color="auto" w:fill="auto" w:val="clear"/>
            <w:vAlign w:val="bottom"/>
          </w:tcPr>
          <w:p>
            <w:pPr>
              <w:pStyle w:val="Normal"/>
              <w:widowControl w:val="false"/>
              <w:rPr/>
            </w:pPr>
            <w:r>
              <w:rPr/>
            </w:r>
          </w:p>
        </w:tc>
        <w:tc>
          <w:tcPr>
            <w:tcW w:w="728" w:type="dxa"/>
            <w:tcBorders/>
            <w:shd w:color="auto" w:fill="auto" w:val="clear"/>
          </w:tcPr>
          <w:p>
            <w:pPr>
              <w:pStyle w:val="Normal"/>
              <w:widowControl w:val="false"/>
              <w:rPr/>
            </w:pPr>
            <w:r>
              <w:rPr/>
            </w:r>
          </w:p>
        </w:tc>
        <w:tc>
          <w:tcPr>
            <w:tcW w:w="442" w:type="dxa"/>
            <w:tcBorders/>
            <w:shd w:color="auto" w:fill="auto" w:val="clear"/>
          </w:tcPr>
          <w:p>
            <w:pPr>
              <w:pStyle w:val="Normal"/>
              <w:widowControl w:val="false"/>
              <w:rPr/>
            </w:pPr>
            <w:r>
              <w:rPr/>
            </w:r>
          </w:p>
        </w:tc>
        <w:tc>
          <w:tcPr>
            <w:tcW w:w="690" w:type="dxa"/>
            <w:tcBorders/>
            <w:shd w:color="auto" w:fill="auto" w:val="clear"/>
          </w:tcPr>
          <w:p>
            <w:pPr>
              <w:pStyle w:val="Normal"/>
              <w:widowControl w:val="false"/>
              <w:rPr/>
            </w:pPr>
            <w:r>
              <w:rPr/>
            </w:r>
          </w:p>
        </w:tc>
        <w:tc>
          <w:tcPr>
            <w:tcW w:w="716" w:type="dxa"/>
            <w:tcBorders/>
            <w:shd w:color="auto" w:fill="auto" w:val="clear"/>
          </w:tcPr>
          <w:p>
            <w:pPr>
              <w:pStyle w:val="Normal"/>
              <w:widowControl w:val="false"/>
              <w:rPr/>
            </w:pPr>
            <w:r>
              <w:rPr/>
            </w:r>
          </w:p>
        </w:tc>
        <w:tc>
          <w:tcPr>
            <w:tcW w:w="444" w:type="dxa"/>
            <w:tcBorders/>
            <w:shd w:color="auto" w:fill="auto" w:val="clear"/>
          </w:tcPr>
          <w:p>
            <w:pPr>
              <w:pStyle w:val="Normal"/>
              <w:widowControl w:val="false"/>
              <w:rPr/>
            </w:pPr>
            <w:r>
              <w:rPr/>
            </w:r>
          </w:p>
        </w:tc>
        <w:tc>
          <w:tcPr>
            <w:tcW w:w="689" w:type="dxa"/>
            <w:tcBorders/>
            <w:shd w:color="auto" w:fill="auto" w:val="clear"/>
          </w:tcPr>
          <w:p>
            <w:pPr>
              <w:pStyle w:val="Normal"/>
              <w:widowControl w:val="false"/>
              <w:rPr/>
            </w:pPr>
            <w:r>
              <w:rPr/>
            </w:r>
          </w:p>
        </w:tc>
        <w:tc>
          <w:tcPr>
            <w:tcW w:w="332" w:type="dxa"/>
            <w:tcBorders/>
            <w:shd w:color="auto" w:fill="auto" w:val="clear"/>
          </w:tcPr>
          <w:p>
            <w:pPr>
              <w:pStyle w:val="Normal"/>
              <w:widowControl w:val="false"/>
              <w:rPr/>
            </w:pPr>
            <w:r>
              <w:rPr/>
            </w:r>
          </w:p>
        </w:tc>
        <w:tc>
          <w:tcPr>
            <w:tcW w:w="456" w:type="dxa"/>
            <w:tcBorders/>
            <w:shd w:color="auto" w:fill="auto" w:val="clear"/>
          </w:tcPr>
          <w:p>
            <w:pPr>
              <w:pStyle w:val="Normal"/>
              <w:widowControl w:val="false"/>
              <w:rPr/>
            </w:pPr>
            <w:r>
              <w:rPr/>
            </w:r>
          </w:p>
        </w:tc>
        <w:tc>
          <w:tcPr>
            <w:tcW w:w="1483" w:type="dxa"/>
            <w:tcBorders/>
            <w:shd w:color="auto" w:fill="auto" w:val="clear"/>
          </w:tcPr>
          <w:p>
            <w:pPr>
              <w:pStyle w:val="Normal"/>
              <w:widowControl w:val="false"/>
              <w:rPr/>
            </w:pPr>
            <w:r>
              <w:rPr/>
            </w:r>
          </w:p>
        </w:tc>
      </w:tr>
      <w:tr>
        <w:trPr>
          <w:trHeight w:val="225" w:hRule="atLeast"/>
        </w:trPr>
        <w:tc>
          <w:tcPr>
            <w:tcW w:w="10487" w:type="dxa"/>
            <w:gridSpan w:val="14"/>
            <w:tcBorders>
              <w:top w:val="single" w:sz="4" w:space="0" w:color="000000"/>
            </w:tcBorders>
            <w:shd w:color="auto" w:fill="auto" w:val="clear"/>
          </w:tcPr>
          <w:p>
            <w:pPr>
              <w:pStyle w:val="Normal"/>
              <w:widowControl w:val="false"/>
              <w:jc w:val="center"/>
              <w:rPr>
                <w:i/>
                <w:i/>
                <w:iCs/>
                <w:color w:val="000000"/>
              </w:rPr>
            </w:pPr>
            <w:r>
              <w:rPr>
                <w:i/>
                <w:iCs/>
                <w:color w:val="000000"/>
              </w:rPr>
              <w:t>(наименование стройки)</w:t>
            </w:r>
          </w:p>
        </w:tc>
      </w:tr>
      <w:tr>
        <w:trPr>
          <w:trHeight w:val="225" w:hRule="exact"/>
        </w:trPr>
        <w:tc>
          <w:tcPr>
            <w:tcW w:w="10487" w:type="dxa"/>
            <w:gridSpan w:val="14"/>
            <w:tcBorders/>
            <w:shd w:color="auto" w:fill="auto" w:val="clear"/>
            <w:vAlign w:val="bottom"/>
          </w:tcPr>
          <w:p>
            <w:pPr>
              <w:pStyle w:val="Normal"/>
              <w:widowControl w:val="false"/>
              <w:jc w:val="center"/>
              <w:rPr/>
            </w:pPr>
            <w:r>
              <w:rPr/>
            </w:r>
          </w:p>
        </w:tc>
      </w:tr>
      <w:tr>
        <w:trPr>
          <w:trHeight w:val="225" w:hRule="atLeast"/>
        </w:trPr>
        <w:tc>
          <w:tcPr>
            <w:tcW w:w="10487" w:type="dxa"/>
            <w:gridSpan w:val="14"/>
            <w:tcBorders>
              <w:top w:val="single" w:sz="4" w:space="0" w:color="000000"/>
            </w:tcBorders>
            <w:shd w:color="auto" w:fill="auto" w:val="clear"/>
          </w:tcPr>
          <w:p>
            <w:pPr>
              <w:pStyle w:val="Normal"/>
              <w:widowControl w:val="false"/>
              <w:jc w:val="center"/>
              <w:rPr>
                <w:i/>
                <w:i/>
                <w:iCs/>
                <w:color w:val="000000"/>
              </w:rPr>
            </w:pPr>
            <w:r>
              <w:rPr>
                <w:i/>
                <w:iCs/>
                <w:color w:val="000000"/>
              </w:rPr>
              <w:t>(наименование объекта капитального строительства)</w:t>
            </w:r>
          </w:p>
        </w:tc>
      </w:tr>
      <w:tr>
        <w:trPr>
          <w:trHeight w:val="480" w:hRule="atLeast"/>
        </w:trPr>
        <w:tc>
          <w:tcPr>
            <w:tcW w:w="10487" w:type="dxa"/>
            <w:gridSpan w:val="14"/>
            <w:tcBorders/>
            <w:shd w:color="auto" w:fill="auto" w:val="clear"/>
            <w:vAlign w:val="bottom"/>
          </w:tcPr>
          <w:p>
            <w:pPr>
              <w:pStyle w:val="Normal"/>
              <w:widowControl w:val="false"/>
              <w:jc w:val="center"/>
              <w:rPr>
                <w:b/>
                <w:bCs/>
                <w:color w:val="000000"/>
              </w:rPr>
            </w:pPr>
            <w:r>
              <w:rPr>
                <w:b/>
                <w:bCs/>
                <w:color w:val="000000"/>
              </w:rPr>
              <w:t>ЛОКАЛЬНЫЙ СМЕТНЫЙ РАСЧЕТ (СМЕТА) №</w:t>
            </w:r>
          </w:p>
        </w:tc>
      </w:tr>
      <w:tr>
        <w:trPr>
          <w:trHeight w:val="165" w:hRule="exact"/>
        </w:trPr>
        <w:tc>
          <w:tcPr>
            <w:tcW w:w="749" w:type="dxa"/>
            <w:tcBorders/>
            <w:shd w:color="auto" w:fill="auto" w:val="clear"/>
            <w:vAlign w:val="bottom"/>
          </w:tcPr>
          <w:p>
            <w:pPr>
              <w:pStyle w:val="Normal"/>
              <w:widowControl w:val="false"/>
              <w:jc w:val="center"/>
              <w:rPr>
                <w:b/>
                <w:bCs/>
                <w:color w:val="000000"/>
              </w:rPr>
            </w:pPr>
            <w:r>
              <w:rPr>
                <w:b/>
                <w:bCs/>
                <w:color w:val="000000"/>
              </w:rPr>
            </w:r>
          </w:p>
        </w:tc>
        <w:tc>
          <w:tcPr>
            <w:tcW w:w="872" w:type="dxa"/>
            <w:tcBorders/>
            <w:shd w:color="auto" w:fill="auto" w:val="clear"/>
            <w:vAlign w:val="bottom"/>
          </w:tcPr>
          <w:p>
            <w:pPr>
              <w:pStyle w:val="Normal"/>
              <w:widowControl w:val="false"/>
              <w:jc w:val="center"/>
              <w:rPr/>
            </w:pPr>
            <w:r>
              <w:rPr/>
            </w:r>
          </w:p>
        </w:tc>
        <w:tc>
          <w:tcPr>
            <w:tcW w:w="457" w:type="dxa"/>
            <w:tcBorders/>
            <w:shd w:color="auto" w:fill="auto" w:val="clear"/>
            <w:vAlign w:val="bottom"/>
          </w:tcPr>
          <w:p>
            <w:pPr>
              <w:pStyle w:val="Normal"/>
              <w:widowControl w:val="false"/>
              <w:jc w:val="center"/>
              <w:rPr/>
            </w:pPr>
            <w:r>
              <w:rPr/>
            </w:r>
          </w:p>
        </w:tc>
        <w:tc>
          <w:tcPr>
            <w:tcW w:w="1865" w:type="dxa"/>
            <w:tcBorders/>
            <w:shd w:color="auto" w:fill="auto" w:val="clear"/>
            <w:vAlign w:val="bottom"/>
          </w:tcPr>
          <w:p>
            <w:pPr>
              <w:pStyle w:val="Normal"/>
              <w:widowControl w:val="false"/>
              <w:jc w:val="center"/>
              <w:rPr/>
            </w:pPr>
            <w:r>
              <w:rPr/>
            </w:r>
          </w:p>
        </w:tc>
        <w:tc>
          <w:tcPr>
            <w:tcW w:w="564" w:type="dxa"/>
            <w:tcBorders/>
            <w:shd w:color="auto" w:fill="auto" w:val="clear"/>
            <w:vAlign w:val="bottom"/>
          </w:tcPr>
          <w:p>
            <w:pPr>
              <w:pStyle w:val="Normal"/>
              <w:widowControl w:val="false"/>
              <w:jc w:val="center"/>
              <w:rPr/>
            </w:pPr>
            <w:r>
              <w:rPr/>
            </w:r>
          </w:p>
        </w:tc>
        <w:tc>
          <w:tcPr>
            <w:tcW w:w="728" w:type="dxa"/>
            <w:tcBorders/>
            <w:shd w:color="auto" w:fill="auto" w:val="clear"/>
            <w:vAlign w:val="bottom"/>
          </w:tcPr>
          <w:p>
            <w:pPr>
              <w:pStyle w:val="Normal"/>
              <w:widowControl w:val="false"/>
              <w:jc w:val="center"/>
              <w:rPr/>
            </w:pPr>
            <w:r>
              <w:rPr/>
            </w:r>
          </w:p>
        </w:tc>
        <w:tc>
          <w:tcPr>
            <w:tcW w:w="442" w:type="dxa"/>
            <w:tcBorders/>
            <w:shd w:color="auto" w:fill="auto" w:val="clear"/>
            <w:vAlign w:val="bottom"/>
          </w:tcPr>
          <w:p>
            <w:pPr>
              <w:pStyle w:val="Normal"/>
              <w:widowControl w:val="false"/>
              <w:jc w:val="center"/>
              <w:rPr/>
            </w:pPr>
            <w:r>
              <w:rPr/>
            </w:r>
          </w:p>
        </w:tc>
        <w:tc>
          <w:tcPr>
            <w:tcW w:w="690" w:type="dxa"/>
            <w:tcBorders/>
            <w:shd w:color="auto" w:fill="auto" w:val="clear"/>
            <w:vAlign w:val="bottom"/>
          </w:tcPr>
          <w:p>
            <w:pPr>
              <w:pStyle w:val="Normal"/>
              <w:widowControl w:val="false"/>
              <w:jc w:val="center"/>
              <w:rPr/>
            </w:pPr>
            <w:r>
              <w:rPr/>
            </w:r>
          </w:p>
        </w:tc>
        <w:tc>
          <w:tcPr>
            <w:tcW w:w="716" w:type="dxa"/>
            <w:tcBorders/>
            <w:shd w:color="auto" w:fill="auto" w:val="clear"/>
            <w:vAlign w:val="bottom"/>
          </w:tcPr>
          <w:p>
            <w:pPr>
              <w:pStyle w:val="Normal"/>
              <w:widowControl w:val="false"/>
              <w:jc w:val="center"/>
              <w:rPr/>
            </w:pPr>
            <w:r>
              <w:rPr/>
            </w:r>
          </w:p>
        </w:tc>
        <w:tc>
          <w:tcPr>
            <w:tcW w:w="444" w:type="dxa"/>
            <w:tcBorders/>
            <w:shd w:color="auto" w:fill="auto" w:val="clear"/>
            <w:vAlign w:val="bottom"/>
          </w:tcPr>
          <w:p>
            <w:pPr>
              <w:pStyle w:val="Normal"/>
              <w:widowControl w:val="false"/>
              <w:jc w:val="center"/>
              <w:rPr/>
            </w:pPr>
            <w:r>
              <w:rPr/>
            </w:r>
          </w:p>
        </w:tc>
        <w:tc>
          <w:tcPr>
            <w:tcW w:w="689" w:type="dxa"/>
            <w:tcBorders/>
            <w:shd w:color="auto" w:fill="auto" w:val="clear"/>
            <w:vAlign w:val="bottom"/>
          </w:tcPr>
          <w:p>
            <w:pPr>
              <w:pStyle w:val="Normal"/>
              <w:widowControl w:val="false"/>
              <w:jc w:val="center"/>
              <w:rPr/>
            </w:pPr>
            <w:r>
              <w:rPr/>
            </w:r>
          </w:p>
        </w:tc>
        <w:tc>
          <w:tcPr>
            <w:tcW w:w="332" w:type="dxa"/>
            <w:tcBorders/>
            <w:shd w:color="auto" w:fill="auto" w:val="clear"/>
            <w:vAlign w:val="bottom"/>
          </w:tcPr>
          <w:p>
            <w:pPr>
              <w:pStyle w:val="Normal"/>
              <w:widowControl w:val="false"/>
              <w:jc w:val="center"/>
              <w:rPr/>
            </w:pPr>
            <w:r>
              <w:rPr/>
            </w:r>
          </w:p>
        </w:tc>
        <w:tc>
          <w:tcPr>
            <w:tcW w:w="456" w:type="dxa"/>
            <w:tcBorders/>
            <w:shd w:color="auto" w:fill="auto" w:val="clear"/>
            <w:vAlign w:val="bottom"/>
          </w:tcPr>
          <w:p>
            <w:pPr>
              <w:pStyle w:val="Normal"/>
              <w:widowControl w:val="false"/>
              <w:jc w:val="center"/>
              <w:rPr/>
            </w:pPr>
            <w:r>
              <w:rPr/>
            </w:r>
          </w:p>
        </w:tc>
        <w:tc>
          <w:tcPr>
            <w:tcW w:w="1483" w:type="dxa"/>
            <w:tcBorders/>
            <w:shd w:color="auto" w:fill="auto" w:val="clear"/>
            <w:vAlign w:val="bottom"/>
          </w:tcPr>
          <w:p>
            <w:pPr>
              <w:pStyle w:val="Normal"/>
              <w:widowControl w:val="false"/>
              <w:jc w:val="center"/>
              <w:rPr/>
            </w:pPr>
            <w:r>
              <w:rPr/>
            </w:r>
          </w:p>
        </w:tc>
      </w:tr>
      <w:tr>
        <w:trPr>
          <w:trHeight w:val="225" w:hRule="atLeast"/>
        </w:trPr>
        <w:tc>
          <w:tcPr>
            <w:tcW w:w="10487" w:type="dxa"/>
            <w:gridSpan w:val="14"/>
            <w:tcBorders>
              <w:bottom w:val="single" w:sz="4" w:space="0" w:color="000000"/>
            </w:tcBorders>
            <w:shd w:color="auto" w:fill="auto" w:val="clear"/>
            <w:vAlign w:val="bottom"/>
          </w:tcPr>
          <w:p>
            <w:pPr>
              <w:pStyle w:val="Normal"/>
              <w:widowControl w:val="false"/>
              <w:jc w:val="center"/>
              <w:rPr>
                <w:color w:val="000000"/>
              </w:rPr>
            </w:pPr>
            <w:r>
              <w:rPr>
                <w:color w:val="000000"/>
              </w:rPr>
            </w:r>
          </w:p>
        </w:tc>
      </w:tr>
      <w:tr>
        <w:trPr>
          <w:trHeight w:val="270" w:hRule="atLeast"/>
        </w:trPr>
        <w:tc>
          <w:tcPr>
            <w:tcW w:w="10487" w:type="dxa"/>
            <w:gridSpan w:val="14"/>
            <w:tcBorders>
              <w:top w:val="single" w:sz="4" w:space="0" w:color="000000"/>
            </w:tcBorders>
            <w:shd w:color="auto" w:fill="auto" w:val="clear"/>
          </w:tcPr>
          <w:p>
            <w:pPr>
              <w:pStyle w:val="Normal"/>
              <w:widowControl w:val="false"/>
              <w:jc w:val="center"/>
              <w:rPr>
                <w:i/>
                <w:i/>
                <w:iCs/>
                <w:color w:val="000000"/>
              </w:rPr>
            </w:pPr>
            <w:r>
              <w:rPr>
                <w:i/>
                <w:iCs/>
                <w:color w:val="000000"/>
              </w:rPr>
              <w:t>(наименование конструктивного решения)</w:t>
            </w:r>
          </w:p>
        </w:tc>
      </w:tr>
      <w:tr>
        <w:trPr>
          <w:trHeight w:val="300" w:hRule="atLeast"/>
        </w:trPr>
        <w:tc>
          <w:tcPr>
            <w:tcW w:w="749" w:type="dxa"/>
            <w:tcBorders/>
            <w:shd w:color="auto" w:fill="auto" w:val="clear"/>
            <w:vAlign w:val="bottom"/>
          </w:tcPr>
          <w:p>
            <w:pPr>
              <w:pStyle w:val="Normal"/>
              <w:widowControl w:val="false"/>
              <w:rPr>
                <w:color w:val="000000"/>
              </w:rPr>
            </w:pPr>
            <w:r>
              <w:rPr>
                <w:color w:val="000000"/>
              </w:rPr>
              <w:t>Составлен</w:t>
            </w:r>
          </w:p>
        </w:tc>
        <w:tc>
          <w:tcPr>
            <w:tcW w:w="872" w:type="dxa"/>
            <w:tcBorders>
              <w:bottom w:val="single" w:sz="4" w:space="0" w:color="000000"/>
            </w:tcBorders>
            <w:shd w:color="auto" w:fill="auto" w:val="clear"/>
            <w:vAlign w:val="bottom"/>
          </w:tcPr>
          <w:p>
            <w:pPr>
              <w:pStyle w:val="Normal"/>
              <w:widowControl w:val="false"/>
              <w:jc w:val="center"/>
              <w:rPr>
                <w:color w:val="000000"/>
              </w:rPr>
            </w:pPr>
            <w:r>
              <w:rPr>
                <w:color w:val="000000"/>
              </w:rPr>
              <w:t>базисно-индексным</w:t>
            </w:r>
          </w:p>
        </w:tc>
        <w:tc>
          <w:tcPr>
            <w:tcW w:w="457" w:type="dxa"/>
            <w:tcBorders/>
            <w:shd w:color="auto" w:fill="auto" w:val="clear"/>
            <w:vAlign w:val="bottom"/>
          </w:tcPr>
          <w:p>
            <w:pPr>
              <w:pStyle w:val="Normal"/>
              <w:widowControl w:val="false"/>
              <w:rPr>
                <w:color w:val="000000"/>
              </w:rPr>
            </w:pPr>
            <w:r>
              <w:rPr>
                <w:color w:val="000000"/>
              </w:rPr>
              <w:t>методом</w:t>
            </w:r>
          </w:p>
        </w:tc>
        <w:tc>
          <w:tcPr>
            <w:tcW w:w="1865" w:type="dxa"/>
            <w:tcBorders/>
            <w:shd w:color="auto" w:fill="auto" w:val="clear"/>
            <w:vAlign w:val="bottom"/>
          </w:tcPr>
          <w:p>
            <w:pPr>
              <w:pStyle w:val="Normal"/>
              <w:widowControl w:val="false"/>
              <w:rPr>
                <w:color w:val="000000"/>
              </w:rPr>
            </w:pPr>
            <w:r>
              <w:rPr>
                <w:color w:val="000000"/>
              </w:rPr>
            </w:r>
          </w:p>
        </w:tc>
        <w:tc>
          <w:tcPr>
            <w:tcW w:w="564" w:type="dxa"/>
            <w:tcBorders/>
            <w:shd w:color="auto" w:fill="auto" w:val="clear"/>
            <w:vAlign w:val="bottom"/>
          </w:tcPr>
          <w:p>
            <w:pPr>
              <w:pStyle w:val="Normal"/>
              <w:widowControl w:val="false"/>
              <w:rPr/>
            </w:pPr>
            <w:r>
              <w:rPr/>
            </w:r>
          </w:p>
        </w:tc>
        <w:tc>
          <w:tcPr>
            <w:tcW w:w="728" w:type="dxa"/>
            <w:tcBorders/>
            <w:shd w:color="auto" w:fill="auto" w:val="clear"/>
            <w:vAlign w:val="bottom"/>
          </w:tcPr>
          <w:p>
            <w:pPr>
              <w:pStyle w:val="Normal"/>
              <w:widowControl w:val="false"/>
              <w:rPr/>
            </w:pPr>
            <w:r>
              <w:rPr/>
            </w:r>
          </w:p>
        </w:tc>
        <w:tc>
          <w:tcPr>
            <w:tcW w:w="442" w:type="dxa"/>
            <w:tcBorders/>
            <w:shd w:color="auto" w:fill="auto" w:val="clear"/>
            <w:vAlign w:val="bottom"/>
          </w:tcPr>
          <w:p>
            <w:pPr>
              <w:pStyle w:val="Normal"/>
              <w:widowControl w:val="false"/>
              <w:rPr/>
            </w:pPr>
            <w:r>
              <w:rPr/>
            </w:r>
          </w:p>
        </w:tc>
        <w:tc>
          <w:tcPr>
            <w:tcW w:w="690" w:type="dxa"/>
            <w:tcBorders/>
            <w:shd w:color="auto" w:fill="auto" w:val="clear"/>
            <w:vAlign w:val="bottom"/>
          </w:tcPr>
          <w:p>
            <w:pPr>
              <w:pStyle w:val="Normal"/>
              <w:widowControl w:val="false"/>
              <w:rPr/>
            </w:pPr>
            <w:r>
              <w:rPr/>
            </w:r>
          </w:p>
        </w:tc>
        <w:tc>
          <w:tcPr>
            <w:tcW w:w="716" w:type="dxa"/>
            <w:tcBorders/>
            <w:shd w:color="auto" w:fill="auto" w:val="clear"/>
            <w:vAlign w:val="bottom"/>
          </w:tcPr>
          <w:p>
            <w:pPr>
              <w:pStyle w:val="Normal"/>
              <w:widowControl w:val="false"/>
              <w:rPr/>
            </w:pPr>
            <w:r>
              <w:rPr/>
            </w:r>
          </w:p>
        </w:tc>
        <w:tc>
          <w:tcPr>
            <w:tcW w:w="444" w:type="dxa"/>
            <w:tcBorders/>
            <w:shd w:color="auto" w:fill="auto" w:val="clear"/>
            <w:vAlign w:val="bottom"/>
          </w:tcPr>
          <w:p>
            <w:pPr>
              <w:pStyle w:val="Normal"/>
              <w:widowControl w:val="false"/>
              <w:rPr/>
            </w:pPr>
            <w:r>
              <w:rPr/>
            </w:r>
          </w:p>
        </w:tc>
        <w:tc>
          <w:tcPr>
            <w:tcW w:w="689" w:type="dxa"/>
            <w:tcBorders/>
            <w:shd w:color="auto" w:fill="auto" w:val="clear"/>
            <w:vAlign w:val="bottom"/>
          </w:tcPr>
          <w:p>
            <w:pPr>
              <w:pStyle w:val="Normal"/>
              <w:widowControl w:val="false"/>
              <w:rPr/>
            </w:pPr>
            <w:r>
              <w:rPr/>
            </w:r>
          </w:p>
        </w:tc>
        <w:tc>
          <w:tcPr>
            <w:tcW w:w="332" w:type="dxa"/>
            <w:tcBorders/>
            <w:shd w:color="auto" w:fill="auto" w:val="clear"/>
            <w:vAlign w:val="bottom"/>
          </w:tcPr>
          <w:p>
            <w:pPr>
              <w:pStyle w:val="Normal"/>
              <w:widowControl w:val="false"/>
              <w:rPr/>
            </w:pPr>
            <w:r>
              <w:rPr/>
            </w:r>
          </w:p>
        </w:tc>
        <w:tc>
          <w:tcPr>
            <w:tcW w:w="456" w:type="dxa"/>
            <w:tcBorders/>
            <w:shd w:color="auto" w:fill="auto" w:val="clear"/>
            <w:vAlign w:val="bottom"/>
          </w:tcPr>
          <w:p>
            <w:pPr>
              <w:pStyle w:val="Normal"/>
              <w:widowControl w:val="false"/>
              <w:rPr/>
            </w:pPr>
            <w:r>
              <w:rPr/>
            </w:r>
          </w:p>
        </w:tc>
        <w:tc>
          <w:tcPr>
            <w:tcW w:w="1483" w:type="dxa"/>
            <w:tcBorders/>
            <w:shd w:color="auto" w:fill="auto" w:val="clear"/>
            <w:vAlign w:val="bottom"/>
          </w:tcPr>
          <w:p>
            <w:pPr>
              <w:pStyle w:val="Normal"/>
              <w:widowControl w:val="false"/>
              <w:rPr/>
            </w:pPr>
            <w:r>
              <w:rPr/>
            </w:r>
          </w:p>
        </w:tc>
      </w:tr>
      <w:tr>
        <w:trPr>
          <w:trHeight w:val="360" w:hRule="atLeast"/>
        </w:trPr>
        <w:tc>
          <w:tcPr>
            <w:tcW w:w="749" w:type="dxa"/>
            <w:tcBorders/>
            <w:shd w:color="auto" w:fill="auto" w:val="clear"/>
            <w:vAlign w:val="bottom"/>
          </w:tcPr>
          <w:p>
            <w:pPr>
              <w:pStyle w:val="Normal"/>
              <w:widowControl w:val="false"/>
              <w:rPr>
                <w:color w:val="000000"/>
              </w:rPr>
            </w:pPr>
            <w:r>
              <w:rPr>
                <w:color w:val="000000"/>
              </w:rPr>
              <w:t>Основание</w:t>
            </w:r>
          </w:p>
        </w:tc>
        <w:tc>
          <w:tcPr>
            <w:tcW w:w="4486" w:type="dxa"/>
            <w:gridSpan w:val="5"/>
            <w:tcBorders>
              <w:bottom w:val="single" w:sz="4" w:space="0" w:color="000000"/>
            </w:tcBorders>
            <w:shd w:color="auto" w:fill="auto" w:val="clear"/>
            <w:vAlign w:val="bottom"/>
          </w:tcPr>
          <w:p>
            <w:pPr>
              <w:pStyle w:val="Normal"/>
              <w:widowControl w:val="false"/>
              <w:jc w:val="center"/>
              <w:rPr>
                <w:color w:val="000000"/>
              </w:rPr>
            </w:pPr>
            <w:r>
              <w:rPr>
                <w:color w:val="000000"/>
              </w:rPr>
            </w:r>
          </w:p>
        </w:tc>
        <w:tc>
          <w:tcPr>
            <w:tcW w:w="442" w:type="dxa"/>
            <w:tcBorders/>
            <w:shd w:color="auto" w:fill="auto" w:val="clear"/>
            <w:vAlign w:val="bottom"/>
          </w:tcPr>
          <w:p>
            <w:pPr>
              <w:pStyle w:val="Normal"/>
              <w:widowControl w:val="false"/>
              <w:jc w:val="center"/>
              <w:rPr>
                <w:color w:val="000000"/>
              </w:rPr>
            </w:pPr>
            <w:r>
              <w:rPr>
                <w:color w:val="000000"/>
              </w:rPr>
            </w:r>
          </w:p>
        </w:tc>
        <w:tc>
          <w:tcPr>
            <w:tcW w:w="690" w:type="dxa"/>
            <w:tcBorders/>
            <w:shd w:color="auto" w:fill="auto" w:val="clear"/>
            <w:vAlign w:val="bottom"/>
          </w:tcPr>
          <w:p>
            <w:pPr>
              <w:pStyle w:val="Normal"/>
              <w:widowControl w:val="false"/>
              <w:rPr/>
            </w:pPr>
            <w:r>
              <w:rPr/>
            </w:r>
          </w:p>
        </w:tc>
        <w:tc>
          <w:tcPr>
            <w:tcW w:w="716" w:type="dxa"/>
            <w:tcBorders/>
            <w:shd w:color="auto" w:fill="auto" w:val="clear"/>
            <w:vAlign w:val="bottom"/>
          </w:tcPr>
          <w:p>
            <w:pPr>
              <w:pStyle w:val="Normal"/>
              <w:widowControl w:val="false"/>
              <w:rPr/>
            </w:pPr>
            <w:r>
              <w:rPr/>
            </w:r>
          </w:p>
        </w:tc>
        <w:tc>
          <w:tcPr>
            <w:tcW w:w="444" w:type="dxa"/>
            <w:tcBorders/>
            <w:shd w:color="auto" w:fill="auto" w:val="clear"/>
            <w:vAlign w:val="bottom"/>
          </w:tcPr>
          <w:p>
            <w:pPr>
              <w:pStyle w:val="Normal"/>
              <w:widowControl w:val="false"/>
              <w:rPr/>
            </w:pPr>
            <w:r>
              <w:rPr/>
            </w:r>
          </w:p>
        </w:tc>
        <w:tc>
          <w:tcPr>
            <w:tcW w:w="689" w:type="dxa"/>
            <w:tcBorders/>
            <w:shd w:color="auto" w:fill="auto" w:val="clear"/>
            <w:vAlign w:val="bottom"/>
          </w:tcPr>
          <w:p>
            <w:pPr>
              <w:pStyle w:val="Normal"/>
              <w:widowControl w:val="false"/>
              <w:rPr/>
            </w:pPr>
            <w:r>
              <w:rPr/>
            </w:r>
          </w:p>
        </w:tc>
        <w:tc>
          <w:tcPr>
            <w:tcW w:w="332" w:type="dxa"/>
            <w:tcBorders/>
            <w:shd w:color="auto" w:fill="auto" w:val="clear"/>
            <w:vAlign w:val="bottom"/>
          </w:tcPr>
          <w:p>
            <w:pPr>
              <w:pStyle w:val="Normal"/>
              <w:widowControl w:val="false"/>
              <w:rPr/>
            </w:pPr>
            <w:r>
              <w:rPr/>
            </w:r>
          </w:p>
        </w:tc>
        <w:tc>
          <w:tcPr>
            <w:tcW w:w="456" w:type="dxa"/>
            <w:tcBorders/>
            <w:shd w:color="auto" w:fill="auto" w:val="clear"/>
            <w:vAlign w:val="bottom"/>
          </w:tcPr>
          <w:p>
            <w:pPr>
              <w:pStyle w:val="Normal"/>
              <w:widowControl w:val="false"/>
              <w:rPr/>
            </w:pPr>
            <w:r>
              <w:rPr/>
            </w:r>
          </w:p>
        </w:tc>
        <w:tc>
          <w:tcPr>
            <w:tcW w:w="1483" w:type="dxa"/>
            <w:tcBorders/>
            <w:shd w:color="auto" w:fill="auto" w:val="clear"/>
            <w:vAlign w:val="bottom"/>
          </w:tcPr>
          <w:p>
            <w:pPr>
              <w:pStyle w:val="Normal"/>
              <w:widowControl w:val="false"/>
              <w:rPr/>
            </w:pPr>
            <w:r>
              <w:rPr/>
            </w:r>
          </w:p>
        </w:tc>
      </w:tr>
      <w:tr>
        <w:trPr>
          <w:trHeight w:val="225" w:hRule="atLeast"/>
        </w:trPr>
        <w:tc>
          <w:tcPr>
            <w:tcW w:w="749" w:type="dxa"/>
            <w:tcBorders/>
            <w:shd w:color="auto" w:fill="auto" w:val="clear"/>
            <w:vAlign w:val="bottom"/>
          </w:tcPr>
          <w:p>
            <w:pPr>
              <w:pStyle w:val="Normal"/>
              <w:widowControl w:val="false"/>
              <w:rPr/>
            </w:pPr>
            <w:r>
              <w:rPr/>
            </w:r>
          </w:p>
        </w:tc>
        <w:tc>
          <w:tcPr>
            <w:tcW w:w="4486" w:type="dxa"/>
            <w:gridSpan w:val="5"/>
            <w:tcBorders>
              <w:top w:val="single" w:sz="4" w:space="0" w:color="000000"/>
            </w:tcBorders>
            <w:shd w:color="auto" w:fill="auto" w:val="clear"/>
            <w:vAlign w:val="bottom"/>
          </w:tcPr>
          <w:p>
            <w:pPr>
              <w:pStyle w:val="Normal"/>
              <w:widowControl w:val="false"/>
              <w:jc w:val="center"/>
              <w:rPr>
                <w:i/>
                <w:i/>
                <w:iCs/>
                <w:color w:val="000000"/>
                <w:lang w:val="ru-RU"/>
              </w:rPr>
            </w:pPr>
            <w:r>
              <w:rPr>
                <w:i/>
                <w:iCs/>
                <w:color w:val="000000"/>
                <w:lang w:val="ru-RU"/>
              </w:rPr>
              <w:t>(проектная и (или) иная техническая документация)</w:t>
            </w:r>
          </w:p>
        </w:tc>
        <w:tc>
          <w:tcPr>
            <w:tcW w:w="442" w:type="dxa"/>
            <w:tcBorders/>
            <w:shd w:color="auto" w:fill="auto" w:val="clear"/>
            <w:vAlign w:val="bottom"/>
          </w:tcPr>
          <w:p>
            <w:pPr>
              <w:pStyle w:val="Normal"/>
              <w:widowControl w:val="false"/>
              <w:jc w:val="center"/>
              <w:rPr>
                <w:i/>
                <w:i/>
                <w:iCs/>
                <w:color w:val="000000"/>
                <w:lang w:val="ru-RU"/>
              </w:rPr>
            </w:pPr>
            <w:r>
              <w:rPr>
                <w:i/>
                <w:iCs/>
                <w:color w:val="000000"/>
                <w:lang w:val="ru-RU"/>
              </w:rPr>
            </w:r>
          </w:p>
        </w:tc>
        <w:tc>
          <w:tcPr>
            <w:tcW w:w="690" w:type="dxa"/>
            <w:tcBorders/>
            <w:shd w:color="auto" w:fill="auto" w:val="clear"/>
            <w:vAlign w:val="bottom"/>
          </w:tcPr>
          <w:p>
            <w:pPr>
              <w:pStyle w:val="Normal"/>
              <w:widowControl w:val="false"/>
              <w:rPr>
                <w:lang w:val="ru-RU"/>
              </w:rPr>
            </w:pPr>
            <w:r>
              <w:rPr>
                <w:lang w:val="ru-RU"/>
              </w:rPr>
            </w:r>
          </w:p>
        </w:tc>
        <w:tc>
          <w:tcPr>
            <w:tcW w:w="716" w:type="dxa"/>
            <w:tcBorders/>
            <w:shd w:color="auto" w:fill="auto" w:val="clear"/>
            <w:vAlign w:val="bottom"/>
          </w:tcPr>
          <w:p>
            <w:pPr>
              <w:pStyle w:val="Normal"/>
              <w:widowControl w:val="false"/>
              <w:rPr>
                <w:lang w:val="ru-RU"/>
              </w:rPr>
            </w:pPr>
            <w:r>
              <w:rPr>
                <w:lang w:val="ru-RU"/>
              </w:rPr>
            </w:r>
          </w:p>
        </w:tc>
        <w:tc>
          <w:tcPr>
            <w:tcW w:w="444" w:type="dxa"/>
            <w:tcBorders/>
            <w:shd w:color="auto" w:fill="auto" w:val="clear"/>
            <w:vAlign w:val="bottom"/>
          </w:tcPr>
          <w:p>
            <w:pPr>
              <w:pStyle w:val="Normal"/>
              <w:widowControl w:val="false"/>
              <w:rPr>
                <w:lang w:val="ru-RU"/>
              </w:rPr>
            </w:pPr>
            <w:r>
              <w:rPr>
                <w:lang w:val="ru-RU"/>
              </w:rPr>
            </w:r>
          </w:p>
        </w:tc>
        <w:tc>
          <w:tcPr>
            <w:tcW w:w="689" w:type="dxa"/>
            <w:tcBorders/>
            <w:shd w:color="auto" w:fill="auto" w:val="clear"/>
            <w:vAlign w:val="bottom"/>
          </w:tcPr>
          <w:p>
            <w:pPr>
              <w:pStyle w:val="Normal"/>
              <w:widowControl w:val="false"/>
              <w:rPr>
                <w:lang w:val="ru-RU"/>
              </w:rPr>
            </w:pPr>
            <w:r>
              <w:rPr>
                <w:lang w:val="ru-RU"/>
              </w:rPr>
            </w:r>
          </w:p>
        </w:tc>
        <w:tc>
          <w:tcPr>
            <w:tcW w:w="332" w:type="dxa"/>
            <w:tcBorders/>
            <w:shd w:color="auto" w:fill="auto" w:val="clear"/>
            <w:vAlign w:val="bottom"/>
          </w:tcPr>
          <w:p>
            <w:pPr>
              <w:pStyle w:val="Normal"/>
              <w:widowControl w:val="false"/>
              <w:rPr>
                <w:lang w:val="ru-RU"/>
              </w:rPr>
            </w:pPr>
            <w:r>
              <w:rPr>
                <w:lang w:val="ru-RU"/>
              </w:rPr>
            </w:r>
          </w:p>
        </w:tc>
        <w:tc>
          <w:tcPr>
            <w:tcW w:w="456" w:type="dxa"/>
            <w:tcBorders/>
            <w:shd w:color="auto" w:fill="auto" w:val="clear"/>
          </w:tcPr>
          <w:p>
            <w:pPr>
              <w:pStyle w:val="Normal"/>
              <w:widowControl w:val="false"/>
              <w:rPr>
                <w:lang w:val="ru-RU"/>
              </w:rPr>
            </w:pPr>
            <w:r>
              <w:rPr>
                <w:lang w:val="ru-RU"/>
              </w:rPr>
            </w:r>
          </w:p>
        </w:tc>
        <w:tc>
          <w:tcPr>
            <w:tcW w:w="1483" w:type="dxa"/>
            <w:tcBorders/>
            <w:shd w:color="auto" w:fill="auto" w:val="clear"/>
            <w:vAlign w:val="bottom"/>
          </w:tcPr>
          <w:p>
            <w:pPr>
              <w:pStyle w:val="Normal"/>
              <w:widowControl w:val="false"/>
              <w:jc w:val="right"/>
              <w:rPr>
                <w:lang w:val="ru-RU"/>
              </w:rPr>
            </w:pPr>
            <w:r>
              <w:rPr>
                <w:lang w:val="ru-RU"/>
              </w:rPr>
            </w:r>
          </w:p>
        </w:tc>
      </w:tr>
      <w:tr>
        <w:trPr>
          <w:trHeight w:val="225" w:hRule="atLeast"/>
        </w:trPr>
        <w:tc>
          <w:tcPr>
            <w:tcW w:w="2078" w:type="dxa"/>
            <w:gridSpan w:val="3"/>
            <w:tcBorders/>
            <w:shd w:color="auto" w:fill="auto" w:val="clear"/>
            <w:vAlign w:val="bottom"/>
          </w:tcPr>
          <w:p>
            <w:pPr>
              <w:pStyle w:val="Normal"/>
              <w:widowControl w:val="false"/>
              <w:rPr>
                <w:b/>
                <w:bCs/>
                <w:color w:val="000000"/>
                <w:lang w:val="ru-RU"/>
              </w:rPr>
            </w:pPr>
            <w:r>
              <w:rPr>
                <w:b/>
                <w:bCs/>
                <w:color w:val="000000"/>
                <w:lang w:val="ru-RU"/>
              </w:rPr>
              <w:t>Составлен(а) в текущем (базисном) уровне цен</w:t>
            </w:r>
          </w:p>
        </w:tc>
        <w:tc>
          <w:tcPr>
            <w:tcW w:w="1865" w:type="dxa"/>
            <w:tcBorders>
              <w:bottom w:val="single" w:sz="4" w:space="0" w:color="000000"/>
            </w:tcBorders>
            <w:shd w:color="auto" w:fill="auto" w:val="clear"/>
            <w:vAlign w:val="bottom"/>
          </w:tcPr>
          <w:p>
            <w:pPr>
              <w:pStyle w:val="Normal"/>
              <w:widowControl w:val="false"/>
              <w:rPr>
                <w:color w:val="000000"/>
                <w:lang w:val="ru-RU"/>
              </w:rPr>
            </w:pPr>
            <w:r>
              <w:rPr>
                <w:color w:val="000000"/>
                <w:lang w:val="ru-RU"/>
              </w:rPr>
              <w:t>соответствующих периоду выполнения работ по договору</w:t>
            </w:r>
          </w:p>
        </w:tc>
        <w:tc>
          <w:tcPr>
            <w:tcW w:w="564" w:type="dxa"/>
            <w:tcBorders/>
            <w:shd w:color="auto" w:fill="auto" w:val="clear"/>
            <w:vAlign w:val="bottom"/>
          </w:tcPr>
          <w:p>
            <w:pPr>
              <w:pStyle w:val="Normal"/>
              <w:widowControl w:val="false"/>
              <w:rPr>
                <w:color w:val="000000"/>
                <w:lang w:val="ru-RU"/>
              </w:rPr>
            </w:pPr>
            <w:r>
              <w:rPr>
                <w:color w:val="000000"/>
                <w:lang w:val="ru-RU"/>
              </w:rPr>
            </w:r>
          </w:p>
        </w:tc>
        <w:tc>
          <w:tcPr>
            <w:tcW w:w="728" w:type="dxa"/>
            <w:tcBorders/>
            <w:shd w:color="auto" w:fill="auto" w:val="clear"/>
            <w:vAlign w:val="bottom"/>
          </w:tcPr>
          <w:p>
            <w:pPr>
              <w:pStyle w:val="Normal"/>
              <w:widowControl w:val="false"/>
              <w:rPr>
                <w:lang w:val="ru-RU"/>
              </w:rPr>
            </w:pPr>
            <w:r>
              <w:rPr>
                <w:lang w:val="ru-RU"/>
              </w:rPr>
            </w:r>
          </w:p>
        </w:tc>
        <w:tc>
          <w:tcPr>
            <w:tcW w:w="442" w:type="dxa"/>
            <w:tcBorders/>
            <w:shd w:color="auto" w:fill="auto" w:val="clear"/>
            <w:vAlign w:val="bottom"/>
          </w:tcPr>
          <w:p>
            <w:pPr>
              <w:pStyle w:val="Normal"/>
              <w:widowControl w:val="false"/>
              <w:jc w:val="center"/>
              <w:rPr>
                <w:lang w:val="ru-RU"/>
              </w:rPr>
            </w:pPr>
            <w:r>
              <w:rPr>
                <w:lang w:val="ru-RU"/>
              </w:rPr>
            </w:r>
          </w:p>
        </w:tc>
        <w:tc>
          <w:tcPr>
            <w:tcW w:w="690" w:type="dxa"/>
            <w:tcBorders/>
            <w:shd w:color="auto" w:fill="auto" w:val="clear"/>
            <w:vAlign w:val="bottom"/>
          </w:tcPr>
          <w:p>
            <w:pPr>
              <w:pStyle w:val="Normal"/>
              <w:widowControl w:val="false"/>
              <w:jc w:val="center"/>
              <w:rPr>
                <w:lang w:val="ru-RU"/>
              </w:rPr>
            </w:pPr>
            <w:r>
              <w:rPr>
                <w:lang w:val="ru-RU"/>
              </w:rPr>
            </w:r>
          </w:p>
        </w:tc>
        <w:tc>
          <w:tcPr>
            <w:tcW w:w="716" w:type="dxa"/>
            <w:tcBorders/>
            <w:shd w:color="auto" w:fill="auto" w:val="clear"/>
            <w:vAlign w:val="bottom"/>
          </w:tcPr>
          <w:p>
            <w:pPr>
              <w:pStyle w:val="Normal"/>
              <w:widowControl w:val="false"/>
              <w:jc w:val="center"/>
              <w:rPr>
                <w:lang w:val="ru-RU"/>
              </w:rPr>
            </w:pPr>
            <w:r>
              <w:rPr>
                <w:lang w:val="ru-RU"/>
              </w:rPr>
            </w:r>
          </w:p>
        </w:tc>
        <w:tc>
          <w:tcPr>
            <w:tcW w:w="444" w:type="dxa"/>
            <w:tcBorders/>
            <w:shd w:color="auto" w:fill="auto" w:val="clear"/>
            <w:vAlign w:val="bottom"/>
          </w:tcPr>
          <w:p>
            <w:pPr>
              <w:pStyle w:val="Normal"/>
              <w:widowControl w:val="false"/>
              <w:jc w:val="center"/>
              <w:rPr>
                <w:lang w:val="ru-RU"/>
              </w:rPr>
            </w:pPr>
            <w:r>
              <w:rPr>
                <w:lang w:val="ru-RU"/>
              </w:rPr>
            </w:r>
          </w:p>
        </w:tc>
        <w:tc>
          <w:tcPr>
            <w:tcW w:w="689" w:type="dxa"/>
            <w:tcBorders/>
            <w:shd w:color="auto" w:fill="auto" w:val="clear"/>
            <w:vAlign w:val="bottom"/>
          </w:tcPr>
          <w:p>
            <w:pPr>
              <w:pStyle w:val="Normal"/>
              <w:widowControl w:val="false"/>
              <w:jc w:val="center"/>
              <w:rPr>
                <w:lang w:val="ru-RU"/>
              </w:rPr>
            </w:pPr>
            <w:r>
              <w:rPr>
                <w:lang w:val="ru-RU"/>
              </w:rPr>
            </w:r>
          </w:p>
        </w:tc>
        <w:tc>
          <w:tcPr>
            <w:tcW w:w="332" w:type="dxa"/>
            <w:tcBorders/>
            <w:shd w:color="auto" w:fill="auto" w:val="clear"/>
            <w:vAlign w:val="bottom"/>
          </w:tcPr>
          <w:p>
            <w:pPr>
              <w:pStyle w:val="Normal"/>
              <w:widowControl w:val="false"/>
              <w:jc w:val="center"/>
              <w:rPr>
                <w:lang w:val="ru-RU"/>
              </w:rPr>
            </w:pPr>
            <w:r>
              <w:rPr>
                <w:lang w:val="ru-RU"/>
              </w:rPr>
            </w:r>
          </w:p>
        </w:tc>
        <w:tc>
          <w:tcPr>
            <w:tcW w:w="456" w:type="dxa"/>
            <w:tcBorders/>
            <w:shd w:color="auto" w:fill="auto" w:val="clear"/>
            <w:vAlign w:val="bottom"/>
          </w:tcPr>
          <w:p>
            <w:pPr>
              <w:pStyle w:val="Normal"/>
              <w:widowControl w:val="false"/>
              <w:jc w:val="center"/>
              <w:rPr>
                <w:lang w:val="ru-RU"/>
              </w:rPr>
            </w:pPr>
            <w:r>
              <w:rPr>
                <w:lang w:val="ru-RU"/>
              </w:rPr>
            </w:r>
          </w:p>
        </w:tc>
        <w:tc>
          <w:tcPr>
            <w:tcW w:w="1483" w:type="dxa"/>
            <w:tcBorders/>
            <w:shd w:color="auto" w:fill="auto" w:val="clear"/>
            <w:vAlign w:val="bottom"/>
          </w:tcPr>
          <w:p>
            <w:pPr>
              <w:pStyle w:val="Normal"/>
              <w:widowControl w:val="false"/>
              <w:jc w:val="center"/>
              <w:rPr>
                <w:lang w:val="ru-RU"/>
              </w:rPr>
            </w:pPr>
            <w:r>
              <w:rPr>
                <w:lang w:val="ru-RU"/>
              </w:rPr>
            </w:r>
          </w:p>
        </w:tc>
      </w:tr>
      <w:tr>
        <w:trPr>
          <w:trHeight w:val="255" w:hRule="atLeast"/>
        </w:trPr>
        <w:tc>
          <w:tcPr>
            <w:tcW w:w="1621" w:type="dxa"/>
            <w:gridSpan w:val="2"/>
            <w:tcBorders/>
            <w:shd w:color="auto" w:fill="auto" w:val="clear"/>
            <w:vAlign w:val="bottom"/>
          </w:tcPr>
          <w:p>
            <w:pPr>
              <w:pStyle w:val="Normal"/>
              <w:widowControl w:val="false"/>
              <w:rPr>
                <w:b/>
                <w:bCs/>
                <w:color w:val="000000"/>
              </w:rPr>
            </w:pPr>
            <w:r>
              <w:rPr>
                <w:b/>
                <w:bCs/>
                <w:color w:val="000000"/>
              </w:rPr>
              <w:t>Сметная стоимость</w:t>
            </w:r>
          </w:p>
        </w:tc>
        <w:tc>
          <w:tcPr>
            <w:tcW w:w="457"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1865"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564" w:type="dxa"/>
            <w:tcBorders/>
            <w:shd w:color="auto" w:fill="auto" w:val="clear"/>
          </w:tcPr>
          <w:p>
            <w:pPr>
              <w:pStyle w:val="Normal"/>
              <w:widowControl w:val="false"/>
              <w:rPr>
                <w:color w:val="000000"/>
              </w:rPr>
            </w:pPr>
            <w:r>
              <w:rPr>
                <w:color w:val="000000"/>
              </w:rPr>
              <w:t>тыс.руб.</w:t>
            </w:r>
          </w:p>
        </w:tc>
        <w:tc>
          <w:tcPr>
            <w:tcW w:w="728" w:type="dxa"/>
            <w:tcBorders/>
            <w:shd w:color="auto" w:fill="auto" w:val="clear"/>
            <w:vAlign w:val="bottom"/>
          </w:tcPr>
          <w:p>
            <w:pPr>
              <w:pStyle w:val="Normal"/>
              <w:widowControl w:val="false"/>
              <w:rPr>
                <w:color w:val="000000"/>
              </w:rPr>
            </w:pPr>
            <w:r>
              <w:rPr>
                <w:color w:val="000000"/>
              </w:rPr>
            </w:r>
          </w:p>
        </w:tc>
        <w:tc>
          <w:tcPr>
            <w:tcW w:w="442" w:type="dxa"/>
            <w:tcBorders/>
            <w:shd w:color="auto" w:fill="auto" w:val="clear"/>
            <w:vAlign w:val="bottom"/>
          </w:tcPr>
          <w:p>
            <w:pPr>
              <w:pStyle w:val="Normal"/>
              <w:widowControl w:val="false"/>
              <w:rPr/>
            </w:pPr>
            <w:r>
              <w:rPr/>
            </w:r>
          </w:p>
        </w:tc>
        <w:tc>
          <w:tcPr>
            <w:tcW w:w="690" w:type="dxa"/>
            <w:tcBorders/>
            <w:shd w:color="auto" w:fill="auto" w:val="clear"/>
            <w:vAlign w:val="bottom"/>
          </w:tcPr>
          <w:p>
            <w:pPr>
              <w:pStyle w:val="Normal"/>
              <w:widowControl w:val="false"/>
              <w:rPr/>
            </w:pPr>
            <w:r>
              <w:rPr/>
            </w:r>
          </w:p>
        </w:tc>
        <w:tc>
          <w:tcPr>
            <w:tcW w:w="716" w:type="dxa"/>
            <w:tcBorders/>
            <w:shd w:color="auto" w:fill="auto" w:val="clear"/>
            <w:vAlign w:val="bottom"/>
          </w:tcPr>
          <w:p>
            <w:pPr>
              <w:pStyle w:val="Normal"/>
              <w:widowControl w:val="false"/>
              <w:rPr/>
            </w:pPr>
            <w:r>
              <w:rPr/>
            </w:r>
          </w:p>
        </w:tc>
        <w:tc>
          <w:tcPr>
            <w:tcW w:w="444" w:type="dxa"/>
            <w:tcBorders/>
            <w:shd w:color="auto" w:fill="auto" w:val="clear"/>
            <w:vAlign w:val="bottom"/>
          </w:tcPr>
          <w:p>
            <w:pPr>
              <w:pStyle w:val="Normal"/>
              <w:widowControl w:val="false"/>
              <w:rPr/>
            </w:pPr>
            <w:r>
              <w:rPr/>
            </w:r>
          </w:p>
        </w:tc>
        <w:tc>
          <w:tcPr>
            <w:tcW w:w="689" w:type="dxa"/>
            <w:tcBorders/>
            <w:shd w:color="auto" w:fill="auto" w:val="clear"/>
            <w:vAlign w:val="bottom"/>
          </w:tcPr>
          <w:p>
            <w:pPr>
              <w:pStyle w:val="Normal"/>
              <w:widowControl w:val="false"/>
              <w:rPr/>
            </w:pPr>
            <w:r>
              <w:rPr/>
            </w:r>
          </w:p>
        </w:tc>
        <w:tc>
          <w:tcPr>
            <w:tcW w:w="332" w:type="dxa"/>
            <w:tcBorders/>
            <w:shd w:color="auto" w:fill="auto" w:val="clear"/>
            <w:vAlign w:val="center"/>
          </w:tcPr>
          <w:p>
            <w:pPr>
              <w:pStyle w:val="Normal"/>
              <w:widowControl w:val="false"/>
              <w:rPr/>
            </w:pPr>
            <w:r>
              <w:rPr/>
            </w:r>
          </w:p>
        </w:tc>
        <w:tc>
          <w:tcPr>
            <w:tcW w:w="456" w:type="dxa"/>
            <w:tcBorders/>
            <w:shd w:color="auto" w:fill="auto" w:val="clear"/>
            <w:vAlign w:val="center"/>
          </w:tcPr>
          <w:p>
            <w:pPr>
              <w:pStyle w:val="Normal"/>
              <w:widowControl w:val="false"/>
              <w:rPr/>
            </w:pPr>
            <w:r>
              <w:rPr/>
            </w:r>
          </w:p>
        </w:tc>
        <w:tc>
          <w:tcPr>
            <w:tcW w:w="1483" w:type="dxa"/>
            <w:tcBorders/>
            <w:shd w:color="auto" w:fill="auto" w:val="clear"/>
            <w:vAlign w:val="bottom"/>
          </w:tcPr>
          <w:p>
            <w:pPr>
              <w:pStyle w:val="Normal"/>
              <w:widowControl w:val="false"/>
              <w:rPr/>
            </w:pPr>
            <w:r>
              <w:rPr/>
            </w:r>
          </w:p>
        </w:tc>
      </w:tr>
      <w:tr>
        <w:trPr>
          <w:trHeight w:val="255" w:hRule="atLeast"/>
        </w:trPr>
        <w:tc>
          <w:tcPr>
            <w:tcW w:w="749" w:type="dxa"/>
            <w:tcBorders/>
            <w:shd w:color="auto" w:fill="auto" w:val="clear"/>
            <w:vAlign w:val="bottom"/>
          </w:tcPr>
          <w:p>
            <w:pPr>
              <w:pStyle w:val="Normal"/>
              <w:widowControl w:val="false"/>
              <w:rPr/>
            </w:pPr>
            <w:r>
              <w:rPr/>
            </w:r>
          </w:p>
        </w:tc>
        <w:tc>
          <w:tcPr>
            <w:tcW w:w="872" w:type="dxa"/>
            <w:tcBorders/>
            <w:shd w:color="auto" w:fill="auto" w:val="clear"/>
            <w:vAlign w:val="bottom"/>
          </w:tcPr>
          <w:p>
            <w:pPr>
              <w:pStyle w:val="Normal"/>
              <w:widowControl w:val="false"/>
              <w:rPr>
                <w:color w:val="000000"/>
              </w:rPr>
            </w:pPr>
            <w:r>
              <w:rPr>
                <w:color w:val="000000"/>
              </w:rPr>
              <w:t>в том числе:</w:t>
            </w:r>
          </w:p>
        </w:tc>
        <w:tc>
          <w:tcPr>
            <w:tcW w:w="457" w:type="dxa"/>
            <w:tcBorders/>
            <w:shd w:color="auto" w:fill="auto" w:val="clear"/>
            <w:vAlign w:val="bottom"/>
          </w:tcPr>
          <w:p>
            <w:pPr>
              <w:pStyle w:val="Normal"/>
              <w:widowControl w:val="false"/>
              <w:rPr>
                <w:color w:val="000000"/>
              </w:rPr>
            </w:pPr>
            <w:r>
              <w:rPr>
                <w:color w:val="000000"/>
              </w:rPr>
            </w:r>
          </w:p>
        </w:tc>
        <w:tc>
          <w:tcPr>
            <w:tcW w:w="1865" w:type="dxa"/>
            <w:tcBorders/>
            <w:shd w:color="auto" w:fill="auto" w:val="clear"/>
            <w:vAlign w:val="bottom"/>
          </w:tcPr>
          <w:p>
            <w:pPr>
              <w:pStyle w:val="Normal"/>
              <w:widowControl w:val="false"/>
              <w:rPr/>
            </w:pPr>
            <w:r>
              <w:rPr/>
            </w:r>
          </w:p>
        </w:tc>
        <w:tc>
          <w:tcPr>
            <w:tcW w:w="564" w:type="dxa"/>
            <w:tcBorders/>
            <w:shd w:color="auto" w:fill="auto" w:val="clear"/>
          </w:tcPr>
          <w:p>
            <w:pPr>
              <w:pStyle w:val="Normal"/>
              <w:widowControl w:val="false"/>
              <w:jc w:val="right"/>
              <w:rPr/>
            </w:pPr>
            <w:r>
              <w:rPr/>
            </w:r>
          </w:p>
        </w:tc>
        <w:tc>
          <w:tcPr>
            <w:tcW w:w="728" w:type="dxa"/>
            <w:tcBorders/>
            <w:shd w:color="auto" w:fill="auto" w:val="clear"/>
            <w:vAlign w:val="bottom"/>
          </w:tcPr>
          <w:p>
            <w:pPr>
              <w:pStyle w:val="Normal"/>
              <w:widowControl w:val="false"/>
              <w:rPr/>
            </w:pPr>
            <w:r>
              <w:rPr/>
            </w:r>
          </w:p>
        </w:tc>
        <w:tc>
          <w:tcPr>
            <w:tcW w:w="442" w:type="dxa"/>
            <w:tcBorders/>
            <w:shd w:color="auto" w:fill="auto" w:val="clear"/>
            <w:vAlign w:val="bottom"/>
          </w:tcPr>
          <w:p>
            <w:pPr>
              <w:pStyle w:val="Normal"/>
              <w:widowControl w:val="false"/>
              <w:rPr/>
            </w:pPr>
            <w:r>
              <w:rPr/>
            </w:r>
          </w:p>
        </w:tc>
        <w:tc>
          <w:tcPr>
            <w:tcW w:w="690" w:type="dxa"/>
            <w:tcBorders/>
            <w:shd w:color="auto" w:fill="auto" w:val="clear"/>
            <w:vAlign w:val="bottom"/>
          </w:tcPr>
          <w:p>
            <w:pPr>
              <w:pStyle w:val="Normal"/>
              <w:widowControl w:val="false"/>
              <w:rPr/>
            </w:pPr>
            <w:r>
              <w:rPr/>
            </w:r>
          </w:p>
        </w:tc>
        <w:tc>
          <w:tcPr>
            <w:tcW w:w="716" w:type="dxa"/>
            <w:tcBorders/>
            <w:shd w:color="auto" w:fill="auto" w:val="clear"/>
            <w:vAlign w:val="bottom"/>
          </w:tcPr>
          <w:p>
            <w:pPr>
              <w:pStyle w:val="Normal"/>
              <w:widowControl w:val="false"/>
              <w:rPr/>
            </w:pPr>
            <w:r>
              <w:rPr/>
            </w:r>
          </w:p>
        </w:tc>
        <w:tc>
          <w:tcPr>
            <w:tcW w:w="444" w:type="dxa"/>
            <w:tcBorders/>
            <w:shd w:color="auto" w:fill="auto" w:val="clear"/>
            <w:vAlign w:val="bottom"/>
          </w:tcPr>
          <w:p>
            <w:pPr>
              <w:pStyle w:val="Normal"/>
              <w:widowControl w:val="false"/>
              <w:rPr/>
            </w:pPr>
            <w:r>
              <w:rPr/>
            </w:r>
          </w:p>
        </w:tc>
        <w:tc>
          <w:tcPr>
            <w:tcW w:w="689" w:type="dxa"/>
            <w:tcBorders/>
            <w:shd w:color="auto" w:fill="auto" w:val="clear"/>
            <w:vAlign w:val="bottom"/>
          </w:tcPr>
          <w:p>
            <w:pPr>
              <w:pStyle w:val="Normal"/>
              <w:widowControl w:val="false"/>
              <w:rPr/>
            </w:pPr>
            <w:r>
              <w:rPr/>
            </w:r>
          </w:p>
        </w:tc>
        <w:tc>
          <w:tcPr>
            <w:tcW w:w="332" w:type="dxa"/>
            <w:tcBorders/>
            <w:shd w:color="auto" w:fill="auto" w:val="clear"/>
            <w:vAlign w:val="bottom"/>
          </w:tcPr>
          <w:p>
            <w:pPr>
              <w:pStyle w:val="Normal"/>
              <w:widowControl w:val="false"/>
              <w:rPr/>
            </w:pPr>
            <w:r>
              <w:rPr/>
            </w:r>
          </w:p>
        </w:tc>
        <w:tc>
          <w:tcPr>
            <w:tcW w:w="456" w:type="dxa"/>
            <w:tcBorders/>
            <w:shd w:color="auto" w:fill="auto" w:val="clear"/>
            <w:vAlign w:val="bottom"/>
          </w:tcPr>
          <w:p>
            <w:pPr>
              <w:pStyle w:val="Normal"/>
              <w:widowControl w:val="false"/>
              <w:rPr/>
            </w:pPr>
            <w:r>
              <w:rPr/>
            </w:r>
          </w:p>
        </w:tc>
        <w:tc>
          <w:tcPr>
            <w:tcW w:w="1483" w:type="dxa"/>
            <w:tcBorders/>
            <w:shd w:color="auto" w:fill="auto" w:val="clear"/>
            <w:vAlign w:val="bottom"/>
          </w:tcPr>
          <w:p>
            <w:pPr>
              <w:pStyle w:val="Normal"/>
              <w:widowControl w:val="false"/>
              <w:rPr/>
            </w:pPr>
            <w:r>
              <w:rPr/>
            </w:r>
          </w:p>
        </w:tc>
      </w:tr>
      <w:tr>
        <w:trPr>
          <w:trHeight w:val="255" w:hRule="atLeast"/>
        </w:trPr>
        <w:tc>
          <w:tcPr>
            <w:tcW w:w="749" w:type="dxa"/>
            <w:tcBorders/>
            <w:shd w:color="auto" w:fill="auto" w:val="clear"/>
            <w:vAlign w:val="bottom"/>
          </w:tcPr>
          <w:p>
            <w:pPr>
              <w:pStyle w:val="Normal"/>
              <w:widowControl w:val="false"/>
              <w:rPr/>
            </w:pPr>
            <w:r>
              <w:rPr/>
            </w:r>
          </w:p>
        </w:tc>
        <w:tc>
          <w:tcPr>
            <w:tcW w:w="872" w:type="dxa"/>
            <w:tcBorders/>
            <w:shd w:color="auto" w:fill="auto" w:val="clear"/>
            <w:vAlign w:val="bottom"/>
          </w:tcPr>
          <w:p>
            <w:pPr>
              <w:pStyle w:val="Normal"/>
              <w:widowControl w:val="false"/>
              <w:rPr>
                <w:color w:val="000000"/>
              </w:rPr>
            </w:pPr>
            <w:r>
              <w:rPr>
                <w:color w:val="000000"/>
              </w:rPr>
              <w:t>строительных работ</w:t>
            </w:r>
          </w:p>
        </w:tc>
        <w:tc>
          <w:tcPr>
            <w:tcW w:w="457"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1865"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564" w:type="dxa"/>
            <w:tcBorders/>
            <w:shd w:color="auto" w:fill="auto" w:val="clear"/>
          </w:tcPr>
          <w:p>
            <w:pPr>
              <w:pStyle w:val="Normal"/>
              <w:widowControl w:val="false"/>
              <w:rPr>
                <w:color w:val="000000"/>
              </w:rPr>
            </w:pPr>
            <w:r>
              <w:rPr>
                <w:color w:val="000000"/>
              </w:rPr>
              <w:t>тыс.руб.</w:t>
            </w:r>
          </w:p>
        </w:tc>
        <w:tc>
          <w:tcPr>
            <w:tcW w:w="728" w:type="dxa"/>
            <w:tcBorders/>
            <w:shd w:color="auto" w:fill="auto" w:val="clear"/>
            <w:vAlign w:val="bottom"/>
          </w:tcPr>
          <w:p>
            <w:pPr>
              <w:pStyle w:val="Normal"/>
              <w:widowControl w:val="false"/>
              <w:rPr>
                <w:color w:val="000000"/>
              </w:rPr>
            </w:pPr>
            <w:r>
              <w:rPr>
                <w:color w:val="000000"/>
              </w:rPr>
            </w:r>
          </w:p>
        </w:tc>
        <w:tc>
          <w:tcPr>
            <w:tcW w:w="2292" w:type="dxa"/>
            <w:gridSpan w:val="4"/>
            <w:tcBorders/>
            <w:shd w:color="auto" w:fill="auto" w:val="clear"/>
            <w:vAlign w:val="bottom"/>
          </w:tcPr>
          <w:p>
            <w:pPr>
              <w:pStyle w:val="Normal"/>
              <w:widowControl w:val="false"/>
              <w:rPr>
                <w:color w:val="000000"/>
                <w:lang w:val="ru-RU"/>
              </w:rPr>
            </w:pPr>
            <w:r>
              <w:rPr>
                <w:color w:val="000000"/>
                <w:lang w:val="ru-RU"/>
              </w:rPr>
              <w:t>Средства на оплату труда рабочих</w:t>
            </w:r>
          </w:p>
        </w:tc>
        <w:tc>
          <w:tcPr>
            <w:tcW w:w="689" w:type="dxa"/>
            <w:tcBorders/>
            <w:shd w:color="auto" w:fill="auto" w:val="clear"/>
            <w:vAlign w:val="bottom"/>
          </w:tcPr>
          <w:p>
            <w:pPr>
              <w:pStyle w:val="Normal"/>
              <w:widowControl w:val="false"/>
              <w:rPr>
                <w:color w:val="000000"/>
                <w:lang w:val="ru-RU"/>
              </w:rPr>
            </w:pPr>
            <w:r>
              <w:rPr>
                <w:color w:val="000000"/>
                <w:lang w:val="ru-RU"/>
              </w:rPr>
            </w:r>
          </w:p>
        </w:tc>
        <w:tc>
          <w:tcPr>
            <w:tcW w:w="332" w:type="dxa"/>
            <w:tcBorders>
              <w:bottom w:val="single" w:sz="4" w:space="0" w:color="000000"/>
            </w:tcBorders>
            <w:shd w:color="auto" w:fill="auto" w:val="clear"/>
            <w:vAlign w:val="bottom"/>
          </w:tcPr>
          <w:p>
            <w:pPr>
              <w:pStyle w:val="Normal"/>
              <w:widowControl w:val="false"/>
              <w:jc w:val="right"/>
              <w:rPr>
                <w:color w:val="000000"/>
                <w:lang w:val="ru-RU"/>
              </w:rPr>
            </w:pPr>
            <w:r>
              <w:rPr>
                <w:color w:val="000000"/>
                <w:lang w:val="ru-RU"/>
              </w:rPr>
            </w:r>
          </w:p>
        </w:tc>
        <w:tc>
          <w:tcPr>
            <w:tcW w:w="456" w:type="dxa"/>
            <w:tcBorders>
              <w:bottom w:val="single" w:sz="4" w:space="0" w:color="000000"/>
            </w:tcBorders>
            <w:shd w:color="auto" w:fill="auto" w:val="clear"/>
            <w:vAlign w:val="bottom"/>
          </w:tcPr>
          <w:p>
            <w:pPr>
              <w:pStyle w:val="Normal"/>
              <w:widowControl w:val="false"/>
              <w:jc w:val="right"/>
              <w:rPr>
                <w:color w:val="000000"/>
                <w:lang w:val="ru-RU"/>
              </w:rPr>
            </w:pPr>
            <w:r>
              <w:rPr>
                <w:color w:val="000000"/>
                <w:lang w:val="ru-RU"/>
              </w:rPr>
            </w:r>
          </w:p>
        </w:tc>
        <w:tc>
          <w:tcPr>
            <w:tcW w:w="1483" w:type="dxa"/>
            <w:tcBorders/>
            <w:shd w:color="auto" w:fill="auto" w:val="clear"/>
          </w:tcPr>
          <w:p>
            <w:pPr>
              <w:pStyle w:val="Normal"/>
              <w:widowControl w:val="false"/>
              <w:rPr>
                <w:color w:val="000000"/>
              </w:rPr>
            </w:pPr>
            <w:r>
              <w:rPr>
                <w:color w:val="000000"/>
              </w:rPr>
              <w:t>тыс.руб.</w:t>
            </w:r>
          </w:p>
        </w:tc>
      </w:tr>
      <w:tr>
        <w:trPr>
          <w:trHeight w:val="255" w:hRule="atLeast"/>
        </w:trPr>
        <w:tc>
          <w:tcPr>
            <w:tcW w:w="749" w:type="dxa"/>
            <w:tcBorders/>
            <w:shd w:color="auto" w:fill="auto" w:val="clear"/>
            <w:vAlign w:val="bottom"/>
          </w:tcPr>
          <w:p>
            <w:pPr>
              <w:pStyle w:val="Normal"/>
              <w:widowControl w:val="false"/>
              <w:rPr>
                <w:color w:val="000000"/>
              </w:rPr>
            </w:pPr>
            <w:r>
              <w:rPr>
                <w:color w:val="000000"/>
              </w:rPr>
            </w:r>
          </w:p>
        </w:tc>
        <w:tc>
          <w:tcPr>
            <w:tcW w:w="872" w:type="dxa"/>
            <w:tcBorders/>
            <w:shd w:color="auto" w:fill="auto" w:val="clear"/>
            <w:vAlign w:val="bottom"/>
          </w:tcPr>
          <w:p>
            <w:pPr>
              <w:pStyle w:val="Normal"/>
              <w:widowControl w:val="false"/>
              <w:rPr>
                <w:color w:val="000000"/>
              </w:rPr>
            </w:pPr>
            <w:r>
              <w:rPr>
                <w:color w:val="000000"/>
              </w:rPr>
              <w:t>монтажных работ</w:t>
            </w:r>
          </w:p>
        </w:tc>
        <w:tc>
          <w:tcPr>
            <w:tcW w:w="457"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1865"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564" w:type="dxa"/>
            <w:tcBorders/>
            <w:shd w:color="auto" w:fill="auto" w:val="clear"/>
          </w:tcPr>
          <w:p>
            <w:pPr>
              <w:pStyle w:val="Normal"/>
              <w:widowControl w:val="false"/>
              <w:rPr>
                <w:color w:val="000000"/>
              </w:rPr>
            </w:pPr>
            <w:r>
              <w:rPr>
                <w:color w:val="000000"/>
              </w:rPr>
              <w:t>тыс.руб.</w:t>
            </w:r>
          </w:p>
        </w:tc>
        <w:tc>
          <w:tcPr>
            <w:tcW w:w="728" w:type="dxa"/>
            <w:tcBorders/>
            <w:shd w:color="auto" w:fill="auto" w:val="clear"/>
            <w:vAlign w:val="bottom"/>
          </w:tcPr>
          <w:p>
            <w:pPr>
              <w:pStyle w:val="Normal"/>
              <w:widowControl w:val="false"/>
              <w:rPr>
                <w:color w:val="000000"/>
              </w:rPr>
            </w:pPr>
            <w:r>
              <w:rPr>
                <w:color w:val="000000"/>
              </w:rPr>
            </w:r>
          </w:p>
        </w:tc>
        <w:tc>
          <w:tcPr>
            <w:tcW w:w="2292" w:type="dxa"/>
            <w:gridSpan w:val="4"/>
            <w:tcBorders/>
            <w:shd w:color="auto" w:fill="auto" w:val="clear"/>
            <w:vAlign w:val="bottom"/>
          </w:tcPr>
          <w:p>
            <w:pPr>
              <w:pStyle w:val="Normal"/>
              <w:widowControl w:val="false"/>
              <w:rPr>
                <w:color w:val="000000"/>
              </w:rPr>
            </w:pPr>
            <w:r>
              <w:rPr>
                <w:color w:val="000000"/>
              </w:rPr>
              <w:t>Нормативные затраты труда рабочих</w:t>
            </w:r>
          </w:p>
        </w:tc>
        <w:tc>
          <w:tcPr>
            <w:tcW w:w="689" w:type="dxa"/>
            <w:tcBorders/>
            <w:shd w:color="auto" w:fill="auto" w:val="clear"/>
            <w:vAlign w:val="bottom"/>
          </w:tcPr>
          <w:p>
            <w:pPr>
              <w:pStyle w:val="Normal"/>
              <w:widowControl w:val="false"/>
              <w:rPr>
                <w:color w:val="000000"/>
              </w:rPr>
            </w:pPr>
            <w:r>
              <w:rPr>
                <w:color w:val="000000"/>
              </w:rPr>
            </w:r>
          </w:p>
        </w:tc>
        <w:tc>
          <w:tcPr>
            <w:tcW w:w="332"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456"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1483" w:type="dxa"/>
            <w:tcBorders/>
            <w:shd w:color="auto" w:fill="auto" w:val="clear"/>
            <w:vAlign w:val="bottom"/>
          </w:tcPr>
          <w:p>
            <w:pPr>
              <w:pStyle w:val="Normal"/>
              <w:widowControl w:val="false"/>
              <w:rPr>
                <w:color w:val="000000"/>
              </w:rPr>
            </w:pPr>
            <w:r>
              <w:rPr>
                <w:color w:val="000000"/>
              </w:rPr>
              <w:t>чел.час.</w:t>
            </w:r>
          </w:p>
        </w:tc>
      </w:tr>
      <w:tr>
        <w:trPr>
          <w:trHeight w:val="255" w:hRule="atLeast"/>
        </w:trPr>
        <w:tc>
          <w:tcPr>
            <w:tcW w:w="749" w:type="dxa"/>
            <w:tcBorders/>
            <w:shd w:color="auto" w:fill="auto" w:val="clear"/>
            <w:vAlign w:val="bottom"/>
          </w:tcPr>
          <w:p>
            <w:pPr>
              <w:pStyle w:val="Normal"/>
              <w:widowControl w:val="false"/>
              <w:rPr>
                <w:color w:val="000000"/>
              </w:rPr>
            </w:pPr>
            <w:r>
              <w:rPr>
                <w:color w:val="000000"/>
              </w:rPr>
            </w:r>
          </w:p>
        </w:tc>
        <w:tc>
          <w:tcPr>
            <w:tcW w:w="872" w:type="dxa"/>
            <w:tcBorders/>
            <w:shd w:color="auto" w:fill="auto" w:val="clear"/>
            <w:vAlign w:val="bottom"/>
          </w:tcPr>
          <w:p>
            <w:pPr>
              <w:pStyle w:val="Normal"/>
              <w:widowControl w:val="false"/>
              <w:rPr>
                <w:color w:val="000000"/>
              </w:rPr>
            </w:pPr>
            <w:r>
              <w:rPr>
                <w:color w:val="000000"/>
              </w:rPr>
              <w:t>оборудования</w:t>
            </w:r>
          </w:p>
        </w:tc>
        <w:tc>
          <w:tcPr>
            <w:tcW w:w="457"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1865"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564" w:type="dxa"/>
            <w:tcBorders/>
            <w:shd w:color="auto" w:fill="auto" w:val="clear"/>
          </w:tcPr>
          <w:p>
            <w:pPr>
              <w:pStyle w:val="Normal"/>
              <w:widowControl w:val="false"/>
              <w:rPr>
                <w:color w:val="000000"/>
              </w:rPr>
            </w:pPr>
            <w:r>
              <w:rPr>
                <w:color w:val="000000"/>
              </w:rPr>
              <w:t>тыс.руб.</w:t>
            </w:r>
          </w:p>
        </w:tc>
        <w:tc>
          <w:tcPr>
            <w:tcW w:w="728" w:type="dxa"/>
            <w:tcBorders/>
            <w:shd w:color="auto" w:fill="auto" w:val="clear"/>
            <w:vAlign w:val="bottom"/>
          </w:tcPr>
          <w:p>
            <w:pPr>
              <w:pStyle w:val="Normal"/>
              <w:widowControl w:val="false"/>
              <w:rPr>
                <w:color w:val="000000"/>
              </w:rPr>
            </w:pPr>
            <w:r>
              <w:rPr>
                <w:color w:val="000000"/>
              </w:rPr>
            </w:r>
          </w:p>
        </w:tc>
        <w:tc>
          <w:tcPr>
            <w:tcW w:w="2292" w:type="dxa"/>
            <w:gridSpan w:val="4"/>
            <w:tcBorders/>
            <w:shd w:color="auto" w:fill="auto" w:val="clear"/>
            <w:vAlign w:val="bottom"/>
          </w:tcPr>
          <w:p>
            <w:pPr>
              <w:pStyle w:val="Normal"/>
              <w:widowControl w:val="false"/>
              <w:rPr>
                <w:color w:val="000000"/>
              </w:rPr>
            </w:pPr>
            <w:r>
              <w:rPr>
                <w:color w:val="000000"/>
              </w:rPr>
              <w:t>Нормативные затраты труда машинистов</w:t>
            </w:r>
          </w:p>
        </w:tc>
        <w:tc>
          <w:tcPr>
            <w:tcW w:w="689" w:type="dxa"/>
            <w:tcBorders/>
            <w:shd w:color="auto" w:fill="auto" w:val="clear"/>
            <w:vAlign w:val="bottom"/>
          </w:tcPr>
          <w:p>
            <w:pPr>
              <w:pStyle w:val="Normal"/>
              <w:widowControl w:val="false"/>
              <w:rPr>
                <w:color w:val="000000"/>
              </w:rPr>
            </w:pPr>
            <w:r>
              <w:rPr>
                <w:color w:val="000000"/>
              </w:rPr>
            </w:r>
          </w:p>
        </w:tc>
        <w:tc>
          <w:tcPr>
            <w:tcW w:w="332"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456"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1483" w:type="dxa"/>
            <w:tcBorders/>
            <w:shd w:color="auto" w:fill="auto" w:val="clear"/>
            <w:vAlign w:val="bottom"/>
          </w:tcPr>
          <w:p>
            <w:pPr>
              <w:pStyle w:val="Normal"/>
              <w:widowControl w:val="false"/>
              <w:rPr>
                <w:color w:val="000000"/>
              </w:rPr>
            </w:pPr>
            <w:r>
              <w:rPr>
                <w:color w:val="000000"/>
              </w:rPr>
              <w:t>чел.час.</w:t>
            </w:r>
          </w:p>
        </w:tc>
      </w:tr>
      <w:tr>
        <w:trPr>
          <w:trHeight w:val="255" w:hRule="atLeast"/>
        </w:trPr>
        <w:tc>
          <w:tcPr>
            <w:tcW w:w="749" w:type="dxa"/>
            <w:tcBorders/>
            <w:shd w:color="auto" w:fill="auto" w:val="clear"/>
            <w:vAlign w:val="bottom"/>
          </w:tcPr>
          <w:p>
            <w:pPr>
              <w:pStyle w:val="Normal"/>
              <w:widowControl w:val="false"/>
              <w:rPr>
                <w:color w:val="000000"/>
              </w:rPr>
            </w:pPr>
            <w:r>
              <w:rPr>
                <w:color w:val="000000"/>
              </w:rPr>
            </w:r>
          </w:p>
        </w:tc>
        <w:tc>
          <w:tcPr>
            <w:tcW w:w="872" w:type="dxa"/>
            <w:tcBorders/>
            <w:shd w:color="auto" w:fill="auto" w:val="clear"/>
            <w:vAlign w:val="bottom"/>
          </w:tcPr>
          <w:p>
            <w:pPr>
              <w:pStyle w:val="Normal"/>
              <w:widowControl w:val="false"/>
              <w:rPr>
                <w:color w:val="000000"/>
              </w:rPr>
            </w:pPr>
            <w:r>
              <w:rPr>
                <w:color w:val="000000"/>
              </w:rPr>
              <w:t>прочих затрат</w:t>
            </w:r>
          </w:p>
        </w:tc>
        <w:tc>
          <w:tcPr>
            <w:tcW w:w="457"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1865" w:type="dxa"/>
            <w:tcBorders>
              <w:bottom w:val="single" w:sz="4" w:space="0" w:color="000000"/>
            </w:tcBorders>
            <w:shd w:color="auto" w:fill="auto" w:val="clear"/>
            <w:vAlign w:val="bottom"/>
          </w:tcPr>
          <w:p>
            <w:pPr>
              <w:pStyle w:val="Normal"/>
              <w:widowControl w:val="false"/>
              <w:jc w:val="right"/>
              <w:rPr>
                <w:color w:val="000000"/>
              </w:rPr>
            </w:pPr>
            <w:r>
              <w:rPr>
                <w:color w:val="000000"/>
              </w:rPr>
            </w:r>
          </w:p>
        </w:tc>
        <w:tc>
          <w:tcPr>
            <w:tcW w:w="564" w:type="dxa"/>
            <w:tcBorders/>
            <w:shd w:color="auto" w:fill="auto" w:val="clear"/>
          </w:tcPr>
          <w:p>
            <w:pPr>
              <w:pStyle w:val="Normal"/>
              <w:widowControl w:val="false"/>
              <w:rPr>
                <w:color w:val="000000"/>
              </w:rPr>
            </w:pPr>
            <w:r>
              <w:rPr>
                <w:color w:val="000000"/>
              </w:rPr>
              <w:t>тыс.руб.</w:t>
            </w:r>
          </w:p>
        </w:tc>
        <w:tc>
          <w:tcPr>
            <w:tcW w:w="728" w:type="dxa"/>
            <w:tcBorders/>
            <w:shd w:color="auto" w:fill="auto" w:val="clear"/>
            <w:vAlign w:val="bottom"/>
          </w:tcPr>
          <w:p>
            <w:pPr>
              <w:pStyle w:val="Normal"/>
              <w:widowControl w:val="false"/>
              <w:rPr>
                <w:color w:val="000000"/>
              </w:rPr>
            </w:pPr>
            <w:r>
              <w:rPr>
                <w:color w:val="000000"/>
              </w:rPr>
            </w:r>
          </w:p>
        </w:tc>
        <w:tc>
          <w:tcPr>
            <w:tcW w:w="2981" w:type="dxa"/>
            <w:gridSpan w:val="5"/>
            <w:tcBorders/>
            <w:shd w:color="auto" w:fill="auto" w:val="clear"/>
            <w:vAlign w:val="bottom"/>
          </w:tcPr>
          <w:p>
            <w:pPr>
              <w:pStyle w:val="Normal"/>
              <w:widowControl w:val="false"/>
              <w:rPr>
                <w:color w:val="000000"/>
              </w:rPr>
            </w:pPr>
            <w:r>
              <w:rPr>
                <w:color w:val="000000"/>
              </w:rPr>
              <w:t>Расчетный измеритель конструктивного решения</w:t>
            </w:r>
          </w:p>
        </w:tc>
        <w:tc>
          <w:tcPr>
            <w:tcW w:w="788" w:type="dxa"/>
            <w:gridSpan w:val="2"/>
            <w:tcBorders>
              <w:top w:val="single" w:sz="4" w:space="0" w:color="000000"/>
              <w:bottom w:val="single" w:sz="4" w:space="0" w:color="000000"/>
            </w:tcBorders>
            <w:shd w:color="auto" w:fill="auto" w:val="clear"/>
            <w:vAlign w:val="bottom"/>
          </w:tcPr>
          <w:p>
            <w:pPr>
              <w:pStyle w:val="Normal"/>
              <w:widowControl w:val="false"/>
              <w:jc w:val="center"/>
              <w:rPr>
                <w:color w:val="000000"/>
              </w:rPr>
            </w:pPr>
            <w:r>
              <w:rPr>
                <w:color w:val="000000"/>
              </w:rPr>
            </w:r>
          </w:p>
        </w:tc>
        <w:tc>
          <w:tcPr>
            <w:tcW w:w="1483" w:type="dxa"/>
            <w:tcBorders/>
            <w:shd w:color="auto" w:fill="auto" w:val="clear"/>
            <w:vAlign w:val="bottom"/>
          </w:tcPr>
          <w:p>
            <w:pPr>
              <w:pStyle w:val="Normal"/>
              <w:widowControl w:val="false"/>
              <w:jc w:val="center"/>
              <w:rPr>
                <w:color w:val="000000"/>
              </w:rPr>
            </w:pPr>
            <w:r>
              <w:rPr>
                <w:color w:val="000000"/>
              </w:rPr>
            </w:r>
          </w:p>
        </w:tc>
      </w:tr>
      <w:tr>
        <w:trPr>
          <w:trHeight w:val="195" w:hRule="exact"/>
        </w:trPr>
        <w:tc>
          <w:tcPr>
            <w:tcW w:w="749" w:type="dxa"/>
            <w:tcBorders/>
            <w:shd w:color="auto" w:fill="auto" w:val="clear"/>
            <w:vAlign w:val="center"/>
          </w:tcPr>
          <w:p>
            <w:pPr>
              <w:pStyle w:val="Normal"/>
              <w:widowControl w:val="false"/>
              <w:rPr/>
            </w:pPr>
            <w:r>
              <w:rPr/>
            </w:r>
          </w:p>
        </w:tc>
        <w:tc>
          <w:tcPr>
            <w:tcW w:w="872" w:type="dxa"/>
            <w:tcBorders/>
            <w:shd w:color="auto" w:fill="auto" w:val="clear"/>
            <w:vAlign w:val="bottom"/>
          </w:tcPr>
          <w:p>
            <w:pPr>
              <w:pStyle w:val="Normal"/>
              <w:widowControl w:val="false"/>
              <w:rPr/>
            </w:pPr>
            <w:r>
              <w:rPr/>
            </w:r>
          </w:p>
        </w:tc>
        <w:tc>
          <w:tcPr>
            <w:tcW w:w="457" w:type="dxa"/>
            <w:tcBorders/>
            <w:shd w:color="auto" w:fill="auto" w:val="clear"/>
            <w:vAlign w:val="bottom"/>
          </w:tcPr>
          <w:p>
            <w:pPr>
              <w:pStyle w:val="Normal"/>
              <w:widowControl w:val="false"/>
              <w:rPr/>
            </w:pPr>
            <w:r>
              <w:rPr/>
            </w:r>
          </w:p>
        </w:tc>
        <w:tc>
          <w:tcPr>
            <w:tcW w:w="1865" w:type="dxa"/>
            <w:tcBorders/>
            <w:shd w:color="auto" w:fill="auto" w:val="clear"/>
            <w:vAlign w:val="bottom"/>
          </w:tcPr>
          <w:p>
            <w:pPr>
              <w:pStyle w:val="Normal"/>
              <w:widowControl w:val="false"/>
              <w:rPr/>
            </w:pPr>
            <w:r>
              <w:rPr/>
            </w:r>
          </w:p>
        </w:tc>
        <w:tc>
          <w:tcPr>
            <w:tcW w:w="564" w:type="dxa"/>
            <w:tcBorders/>
            <w:shd w:color="auto" w:fill="auto" w:val="clear"/>
            <w:vAlign w:val="bottom"/>
          </w:tcPr>
          <w:p>
            <w:pPr>
              <w:pStyle w:val="Normal"/>
              <w:widowControl w:val="false"/>
              <w:rPr/>
            </w:pPr>
            <w:r>
              <w:rPr/>
            </w:r>
          </w:p>
        </w:tc>
        <w:tc>
          <w:tcPr>
            <w:tcW w:w="728" w:type="dxa"/>
            <w:tcBorders/>
            <w:shd w:color="auto" w:fill="auto" w:val="clear"/>
            <w:vAlign w:val="bottom"/>
          </w:tcPr>
          <w:p>
            <w:pPr>
              <w:pStyle w:val="Normal"/>
              <w:widowControl w:val="false"/>
              <w:rPr/>
            </w:pPr>
            <w:r>
              <w:rPr/>
            </w:r>
          </w:p>
        </w:tc>
        <w:tc>
          <w:tcPr>
            <w:tcW w:w="442" w:type="dxa"/>
            <w:tcBorders/>
            <w:shd w:color="auto" w:fill="auto" w:val="clear"/>
            <w:vAlign w:val="bottom"/>
          </w:tcPr>
          <w:p>
            <w:pPr>
              <w:pStyle w:val="Normal"/>
              <w:widowControl w:val="false"/>
              <w:rPr/>
            </w:pPr>
            <w:r>
              <w:rPr/>
            </w:r>
          </w:p>
        </w:tc>
        <w:tc>
          <w:tcPr>
            <w:tcW w:w="690" w:type="dxa"/>
            <w:tcBorders/>
            <w:shd w:color="auto" w:fill="auto" w:val="clear"/>
            <w:vAlign w:val="bottom"/>
          </w:tcPr>
          <w:p>
            <w:pPr>
              <w:pStyle w:val="Normal"/>
              <w:widowControl w:val="false"/>
              <w:rPr/>
            </w:pPr>
            <w:r>
              <w:rPr/>
            </w:r>
          </w:p>
        </w:tc>
        <w:tc>
          <w:tcPr>
            <w:tcW w:w="716" w:type="dxa"/>
            <w:tcBorders/>
            <w:shd w:color="auto" w:fill="auto" w:val="clear"/>
            <w:vAlign w:val="bottom"/>
          </w:tcPr>
          <w:p>
            <w:pPr>
              <w:pStyle w:val="Normal"/>
              <w:widowControl w:val="false"/>
              <w:rPr/>
            </w:pPr>
            <w:r>
              <w:rPr/>
            </w:r>
          </w:p>
        </w:tc>
        <w:tc>
          <w:tcPr>
            <w:tcW w:w="444" w:type="dxa"/>
            <w:tcBorders/>
            <w:shd w:color="auto" w:fill="auto" w:val="clear"/>
            <w:vAlign w:val="bottom"/>
          </w:tcPr>
          <w:p>
            <w:pPr>
              <w:pStyle w:val="Normal"/>
              <w:widowControl w:val="false"/>
              <w:rPr/>
            </w:pPr>
            <w:r>
              <w:rPr/>
            </w:r>
          </w:p>
        </w:tc>
        <w:tc>
          <w:tcPr>
            <w:tcW w:w="689" w:type="dxa"/>
            <w:tcBorders/>
            <w:shd w:color="auto" w:fill="auto" w:val="clear"/>
            <w:vAlign w:val="bottom"/>
          </w:tcPr>
          <w:p>
            <w:pPr>
              <w:pStyle w:val="Normal"/>
              <w:widowControl w:val="false"/>
              <w:rPr/>
            </w:pPr>
            <w:r>
              <w:rPr/>
            </w:r>
          </w:p>
        </w:tc>
        <w:tc>
          <w:tcPr>
            <w:tcW w:w="332" w:type="dxa"/>
            <w:tcBorders/>
            <w:shd w:color="auto" w:fill="auto" w:val="clear"/>
            <w:vAlign w:val="bottom"/>
          </w:tcPr>
          <w:p>
            <w:pPr>
              <w:pStyle w:val="Normal"/>
              <w:widowControl w:val="false"/>
              <w:rPr/>
            </w:pPr>
            <w:r>
              <w:rPr/>
            </w:r>
          </w:p>
        </w:tc>
        <w:tc>
          <w:tcPr>
            <w:tcW w:w="456" w:type="dxa"/>
            <w:tcBorders/>
            <w:shd w:color="auto" w:fill="auto" w:val="clear"/>
            <w:vAlign w:val="bottom"/>
          </w:tcPr>
          <w:p>
            <w:pPr>
              <w:pStyle w:val="Normal"/>
              <w:widowControl w:val="false"/>
              <w:rPr/>
            </w:pPr>
            <w:r>
              <w:rPr/>
            </w:r>
          </w:p>
        </w:tc>
        <w:tc>
          <w:tcPr>
            <w:tcW w:w="1483" w:type="dxa"/>
            <w:tcBorders/>
            <w:shd w:color="auto" w:fill="auto" w:val="clear"/>
            <w:vAlign w:val="bottom"/>
          </w:tcPr>
          <w:p>
            <w:pPr>
              <w:pStyle w:val="Normal"/>
              <w:widowControl w:val="false"/>
              <w:rPr/>
            </w:pPr>
            <w:r>
              <w:rPr/>
            </w:r>
          </w:p>
        </w:tc>
      </w:tr>
      <w:tr>
        <w:trPr>
          <w:trHeight w:val="720" w:hRule="atLeast"/>
        </w:trPr>
        <w:tc>
          <w:tcPr>
            <w:tcW w:w="74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 xml:space="preserve">№ </w:t>
            </w:r>
            <w:r>
              <w:rPr>
                <w:color w:val="000000"/>
              </w:rPr>
              <w:t>п/п</w:t>
            </w:r>
          </w:p>
        </w:tc>
        <w:tc>
          <w:tcPr>
            <w:tcW w:w="8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Обоснование</w:t>
            </w:r>
          </w:p>
        </w:tc>
        <w:tc>
          <w:tcPr>
            <w:tcW w:w="2886"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Наименование работ и затрат</w:t>
            </w:r>
          </w:p>
        </w:tc>
        <w:tc>
          <w:tcPr>
            <w:tcW w:w="7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Единица измерения</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Количество</w:t>
            </w:r>
          </w:p>
        </w:tc>
        <w:tc>
          <w:tcPr>
            <w:tcW w:w="14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t>Сметная стоимость в базисном уровне цен (в текущем уровне цен (гр. 8) для ресурсов, отсутствующих в СНБ), руб.</w:t>
            </w:r>
          </w:p>
        </w:tc>
        <w:tc>
          <w:tcPr>
            <w:tcW w:w="45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Индексы</w:t>
            </w:r>
          </w:p>
        </w:tc>
        <w:tc>
          <w:tcPr>
            <w:tcW w:w="148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t>Сметная стоимость в текущем уровне цен, руб.</w:t>
            </w:r>
          </w:p>
        </w:tc>
      </w:tr>
      <w:tr>
        <w:trPr>
          <w:trHeight w:val="735" w:hRule="atLeast"/>
        </w:trPr>
        <w:tc>
          <w:tcPr>
            <w:tcW w:w="7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lang w:val="ru-RU"/>
              </w:rPr>
            </w:pPr>
            <w:r>
              <w:rPr>
                <w:color w:val="000000"/>
                <w:lang w:val="ru-RU"/>
              </w:rPr>
            </w:r>
          </w:p>
        </w:tc>
        <w:tc>
          <w:tcPr>
            <w:tcW w:w="8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lang w:val="ru-RU"/>
              </w:rPr>
            </w:pPr>
            <w:r>
              <w:rPr>
                <w:color w:val="000000"/>
                <w:lang w:val="ru-RU"/>
              </w:rPr>
            </w:r>
          </w:p>
        </w:tc>
        <w:tc>
          <w:tcPr>
            <w:tcW w:w="288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lang w:val="ru-RU"/>
              </w:rPr>
            </w:pPr>
            <w:r>
              <w:rPr>
                <w:color w:val="000000"/>
                <w:lang w:val="ru-RU"/>
              </w:rPr>
            </w:r>
          </w:p>
        </w:tc>
        <w:tc>
          <w:tcPr>
            <w:tcW w:w="7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lang w:val="ru-RU"/>
              </w:rPr>
            </w:pPr>
            <w:r>
              <w:rPr>
                <w:color w:val="000000"/>
                <w:lang w:val="ru-RU"/>
              </w:rPr>
            </w:r>
          </w:p>
        </w:tc>
        <w:tc>
          <w:tcPr>
            <w:tcW w:w="1848"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lang w:val="ru-RU"/>
              </w:rPr>
            </w:pPr>
            <w:r>
              <w:rPr>
                <w:color w:val="000000"/>
                <w:lang w:val="ru-RU"/>
              </w:rPr>
            </w:r>
          </w:p>
        </w:tc>
        <w:tc>
          <w:tcPr>
            <w:tcW w:w="1465"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lang w:val="ru-RU"/>
              </w:rPr>
            </w:pPr>
            <w:r>
              <w:rPr>
                <w:color w:val="000000"/>
                <w:lang w:val="ru-RU"/>
              </w:rPr>
            </w:r>
          </w:p>
        </w:tc>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lang w:val="ru-RU"/>
              </w:rPr>
            </w:pPr>
            <w:r>
              <w:rPr>
                <w:color w:val="000000"/>
                <w:lang w:val="ru-RU"/>
              </w:rPr>
            </w:r>
          </w:p>
        </w:tc>
        <w:tc>
          <w:tcPr>
            <w:tcW w:w="14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lang w:val="ru-RU"/>
              </w:rPr>
            </w:pPr>
            <w:r>
              <w:rPr>
                <w:color w:val="000000"/>
                <w:lang w:val="ru-RU"/>
              </w:rPr>
            </w:r>
          </w:p>
        </w:tc>
      </w:tr>
      <w:tr>
        <w:trPr>
          <w:trHeight w:val="900" w:hRule="atLeast"/>
        </w:trPr>
        <w:tc>
          <w:tcPr>
            <w:tcW w:w="7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lang w:val="ru-RU"/>
              </w:rPr>
            </w:pPr>
            <w:r>
              <w:rPr>
                <w:color w:val="000000"/>
                <w:lang w:val="ru-RU"/>
              </w:rPr>
            </w:r>
          </w:p>
        </w:tc>
        <w:tc>
          <w:tcPr>
            <w:tcW w:w="8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lang w:val="ru-RU"/>
              </w:rPr>
            </w:pPr>
            <w:r>
              <w:rPr>
                <w:color w:val="000000"/>
                <w:lang w:val="ru-RU"/>
              </w:rPr>
            </w:r>
          </w:p>
        </w:tc>
        <w:tc>
          <w:tcPr>
            <w:tcW w:w="288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lang w:val="ru-RU"/>
              </w:rPr>
            </w:pPr>
            <w:r>
              <w:rPr>
                <w:color w:val="000000"/>
                <w:lang w:val="ru-RU"/>
              </w:rPr>
            </w:r>
          </w:p>
        </w:tc>
        <w:tc>
          <w:tcPr>
            <w:tcW w:w="7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lang w:val="ru-RU"/>
              </w:rPr>
            </w:pPr>
            <w:r>
              <w:rPr>
                <w:color w:val="000000"/>
                <w:lang w:val="ru-RU"/>
              </w:rPr>
            </w:r>
          </w:p>
        </w:tc>
        <w:tc>
          <w:tcPr>
            <w:tcW w:w="442"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на единицу</w:t>
            </w:r>
          </w:p>
        </w:tc>
        <w:tc>
          <w:tcPr>
            <w:tcW w:w="690"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коэффициенты</w:t>
            </w:r>
          </w:p>
        </w:tc>
        <w:tc>
          <w:tcPr>
            <w:tcW w:w="716"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всего с учетом коэффициентов</w:t>
            </w:r>
          </w:p>
        </w:tc>
        <w:tc>
          <w:tcPr>
            <w:tcW w:w="444"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на единицу</w:t>
            </w:r>
          </w:p>
        </w:tc>
        <w:tc>
          <w:tcPr>
            <w:tcW w:w="689"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коэффициенты</w:t>
            </w:r>
          </w:p>
        </w:tc>
        <w:tc>
          <w:tcPr>
            <w:tcW w:w="332"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всего</w:t>
            </w:r>
          </w:p>
        </w:tc>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rPr>
            </w:pPr>
            <w:r>
              <w:rPr>
                <w:color w:val="000000"/>
              </w:rPr>
            </w:r>
          </w:p>
        </w:tc>
        <w:tc>
          <w:tcPr>
            <w:tcW w:w="14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rPr>
            </w:pPr>
            <w:r>
              <w:rPr>
                <w:color w:val="000000"/>
              </w:rPr>
            </w:r>
          </w:p>
        </w:tc>
      </w:tr>
      <w:tr>
        <w:trPr>
          <w:trHeight w:val="225" w:hRule="atLeast"/>
        </w:trPr>
        <w:tc>
          <w:tcPr>
            <w:tcW w:w="749"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1</w:t>
            </w:r>
          </w:p>
        </w:tc>
        <w:tc>
          <w:tcPr>
            <w:tcW w:w="872"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2</w:t>
            </w:r>
          </w:p>
        </w:tc>
        <w:tc>
          <w:tcPr>
            <w:tcW w:w="288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3</w:t>
            </w:r>
          </w:p>
        </w:tc>
        <w:tc>
          <w:tcPr>
            <w:tcW w:w="728"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4</w:t>
            </w:r>
          </w:p>
        </w:tc>
        <w:tc>
          <w:tcPr>
            <w:tcW w:w="442"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5</w:t>
            </w:r>
          </w:p>
        </w:tc>
        <w:tc>
          <w:tcPr>
            <w:tcW w:w="690"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6</w:t>
            </w:r>
          </w:p>
        </w:tc>
        <w:tc>
          <w:tcPr>
            <w:tcW w:w="716"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7</w:t>
            </w:r>
          </w:p>
        </w:tc>
        <w:tc>
          <w:tcPr>
            <w:tcW w:w="444"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8</w:t>
            </w:r>
          </w:p>
        </w:tc>
        <w:tc>
          <w:tcPr>
            <w:tcW w:w="689"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9</w:t>
            </w:r>
          </w:p>
        </w:tc>
        <w:tc>
          <w:tcPr>
            <w:tcW w:w="332"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10</w:t>
            </w:r>
          </w:p>
        </w:tc>
        <w:tc>
          <w:tcPr>
            <w:tcW w:w="456"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11</w:t>
            </w:r>
          </w:p>
        </w:tc>
        <w:tc>
          <w:tcPr>
            <w:tcW w:w="1483"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12</w:t>
            </w:r>
          </w:p>
        </w:tc>
      </w:tr>
    </w:tbl>
    <w:p>
      <w:pPr>
        <w:pStyle w:val="Normal"/>
        <w:rPr>
          <w:b/>
          <w:color w:val="000000"/>
        </w:rPr>
      </w:pPr>
      <w:r>
        <w:rPr>
          <w:b/>
          <w:color w:val="000000"/>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szCs w:val="20"/>
          <w:lang w:val="ru-RU"/>
        </w:rPr>
      </w:pPr>
      <w:r>
        <w:rPr>
          <w:sz w:val="20"/>
          <w:szCs w:val="20"/>
          <w:lang w:val="ru-RU"/>
        </w:rPr>
      </w:r>
    </w:p>
    <w:p>
      <w:pPr>
        <w:pStyle w:val="Normal"/>
        <w:ind w:left="5811" w:hanging="0"/>
        <w:jc w:val="right"/>
        <w:rPr>
          <w:sz w:val="20"/>
          <w:lang w:val="ru-RU"/>
        </w:rPr>
      </w:pPr>
      <w:r>
        <w:rPr>
          <w:sz w:val="20"/>
          <w:lang w:val="ru-RU"/>
        </w:rPr>
        <w:t>Приложение №5.3.</w:t>
      </w:r>
    </w:p>
    <w:p>
      <w:pPr>
        <w:pStyle w:val="Normal"/>
        <w:ind w:left="5811" w:hanging="0"/>
        <w:jc w:val="right"/>
        <w:rPr>
          <w:sz w:val="20"/>
          <w:lang w:val="ru-RU"/>
        </w:rPr>
      </w:pPr>
      <w:r>
        <w:rPr>
          <w:sz w:val="20"/>
          <w:lang w:val="ru-RU"/>
        </w:rPr>
        <w:t>к пояснительной записке</w:t>
      </w:r>
    </w:p>
    <w:p>
      <w:pPr>
        <w:pStyle w:val="Normal"/>
        <w:ind w:left="5811" w:hanging="0"/>
        <w:jc w:val="right"/>
        <w:rPr>
          <w:sz w:val="20"/>
          <w:lang w:val="ru-RU"/>
        </w:rPr>
      </w:pPr>
      <w:r>
        <w:rPr>
          <w:sz w:val="20"/>
          <w:lang w:val="ru-RU"/>
        </w:rPr>
        <w:t xml:space="preserve"> </w:t>
      </w:r>
      <w:r>
        <w:rPr>
          <w:sz w:val="20"/>
          <w:lang w:val="ru-RU"/>
        </w:rPr>
        <w:t>по заполнению формы 3П</w:t>
      </w:r>
    </w:p>
    <w:p>
      <w:pPr>
        <w:pStyle w:val="Normal"/>
        <w:ind w:left="5811" w:hanging="0"/>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t>СПРАВКА от__________ (указать дату составления справки) (Образец)</w:t>
      </w:r>
    </w:p>
    <w:p>
      <w:pPr>
        <w:pStyle w:val="Normal"/>
        <w:rPr>
          <w:lang w:val="ru-RU"/>
        </w:rPr>
      </w:pPr>
      <w:r>
        <w:rPr>
          <w:lang w:val="ru-RU"/>
        </w:rPr>
        <w:t>Настоящим (краткое/полное наименование организации исполнителя/контрагента) сообщает о том, что средняя оплата труда специалистов за рабочий день составляет:</w:t>
      </w:r>
    </w:p>
    <w:p>
      <w:pPr>
        <w:pStyle w:val="Normal"/>
        <w:rPr>
          <w:lang w:val="ru-RU"/>
        </w:rPr>
      </w:pPr>
      <w:r>
        <w:rPr>
          <w:lang w:val="ru-RU"/>
        </w:rPr>
      </w:r>
    </w:p>
    <w:tbl>
      <w:tblPr>
        <w:tblW w:w="8793" w:type="dxa"/>
        <w:jc w:val="left"/>
        <w:tblInd w:w="93" w:type="dxa"/>
        <w:tblLayout w:type="fixed"/>
        <w:tblCellMar>
          <w:top w:w="0" w:type="dxa"/>
          <w:left w:w="108" w:type="dxa"/>
          <w:bottom w:w="0" w:type="dxa"/>
          <w:right w:w="108" w:type="dxa"/>
        </w:tblCellMar>
        <w:tblLook w:val="04a0" w:noHBand="0" w:noVBand="1" w:firstColumn="1" w:lastRow="0" w:lastColumn="0" w:firstRow="1"/>
      </w:tblPr>
      <w:tblGrid>
        <w:gridCol w:w="1747"/>
        <w:gridCol w:w="3942"/>
        <w:gridCol w:w="3104"/>
      </w:tblGrid>
      <w:tr>
        <w:trPr>
          <w:trHeight w:val="325" w:hRule="atLeast"/>
        </w:trPr>
        <w:tc>
          <w:tcPr>
            <w:tcW w:w="17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 xml:space="preserve">№ </w:t>
            </w:r>
            <w:r>
              <w:rPr>
                <w:color w:val="000000"/>
              </w:rPr>
              <w:t>п/п</w:t>
            </w:r>
          </w:p>
        </w:tc>
        <w:tc>
          <w:tcPr>
            <w:tcW w:w="39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Должность специалиста</w:t>
            </w:r>
          </w:p>
        </w:tc>
        <w:tc>
          <w:tcPr>
            <w:tcW w:w="31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Заработная плата в день, в руб.</w:t>
            </w:r>
          </w:p>
        </w:tc>
      </w:tr>
      <w:tr>
        <w:trPr>
          <w:trHeight w:val="630" w:hRule="atLeast"/>
        </w:trPr>
        <w:tc>
          <w:tcPr>
            <w:tcW w:w="174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1</w:t>
            </w:r>
          </w:p>
        </w:tc>
        <w:tc>
          <w:tcPr>
            <w:tcW w:w="3942" w:type="dxa"/>
            <w:tcBorders>
              <w:bottom w:val="single" w:sz="4" w:space="0" w:color="000000"/>
              <w:right w:val="single" w:sz="4" w:space="0" w:color="000000"/>
            </w:tcBorders>
            <w:shd w:color="auto" w:fill="auto" w:val="clear"/>
            <w:vAlign w:val="center"/>
          </w:tcPr>
          <w:p>
            <w:pPr>
              <w:pStyle w:val="Normal"/>
              <w:widowControl w:val="false"/>
              <w:jc w:val="center"/>
              <w:rPr/>
            </w:pPr>
            <w:r>
              <w:rPr/>
              <w:t>(указать должность)</w:t>
            </w:r>
          </w:p>
        </w:tc>
        <w:tc>
          <w:tcPr>
            <w:tcW w:w="3104"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w:t>
            </w:r>
          </w:p>
        </w:tc>
      </w:tr>
      <w:tr>
        <w:trPr>
          <w:trHeight w:val="581" w:hRule="atLeast"/>
        </w:trPr>
        <w:tc>
          <w:tcPr>
            <w:tcW w:w="174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2</w:t>
            </w:r>
          </w:p>
        </w:tc>
        <w:tc>
          <w:tcPr>
            <w:tcW w:w="3942" w:type="dxa"/>
            <w:tcBorders>
              <w:bottom w:val="single" w:sz="4" w:space="0" w:color="000000"/>
              <w:right w:val="single" w:sz="4" w:space="0" w:color="000000"/>
            </w:tcBorders>
            <w:shd w:color="auto" w:fill="auto" w:val="clear"/>
            <w:vAlign w:val="center"/>
          </w:tcPr>
          <w:p>
            <w:pPr>
              <w:pStyle w:val="Normal"/>
              <w:widowControl w:val="false"/>
              <w:jc w:val="center"/>
              <w:rPr/>
            </w:pPr>
            <w:r>
              <w:rPr/>
              <w:t>(указать должность)</w:t>
            </w:r>
          </w:p>
        </w:tc>
        <w:tc>
          <w:tcPr>
            <w:tcW w:w="3104"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w:t>
            </w:r>
          </w:p>
        </w:tc>
      </w:tr>
      <w:tr>
        <w:trPr>
          <w:trHeight w:val="634" w:hRule="atLeast"/>
        </w:trPr>
        <w:tc>
          <w:tcPr>
            <w:tcW w:w="174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3</w:t>
            </w:r>
          </w:p>
        </w:tc>
        <w:tc>
          <w:tcPr>
            <w:tcW w:w="3942" w:type="dxa"/>
            <w:tcBorders>
              <w:bottom w:val="single" w:sz="4" w:space="0" w:color="000000"/>
              <w:right w:val="single" w:sz="4" w:space="0" w:color="000000"/>
            </w:tcBorders>
            <w:shd w:color="auto" w:fill="auto" w:val="clear"/>
            <w:vAlign w:val="center"/>
          </w:tcPr>
          <w:p>
            <w:pPr>
              <w:pStyle w:val="Normal"/>
              <w:widowControl w:val="false"/>
              <w:jc w:val="center"/>
              <w:rPr/>
            </w:pPr>
            <w:r>
              <w:rPr/>
              <w:t>(указать должность)</w:t>
            </w:r>
          </w:p>
        </w:tc>
        <w:tc>
          <w:tcPr>
            <w:tcW w:w="3104"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w:t>
            </w:r>
          </w:p>
        </w:tc>
      </w:tr>
    </w:tbl>
    <w:p>
      <w:pPr>
        <w:pStyle w:val="Normal"/>
        <w:rPr/>
      </w:pPr>
      <w:r>
        <w:rPr/>
        <w:tab/>
      </w:r>
    </w:p>
    <w:p>
      <w:pPr>
        <w:pStyle w:val="Normal"/>
        <w:rPr/>
      </w:pPr>
      <w:r>
        <w:rPr/>
        <w:t>Накладные расходы _______(%)</w:t>
        <w:tab/>
        <w:tab/>
        <w:tab/>
        <w:tab/>
        <w:tab/>
        <w:tab/>
      </w:r>
    </w:p>
    <w:p>
      <w:pPr>
        <w:pStyle w:val="Normal"/>
        <w:rPr/>
      </w:pPr>
      <w:r>
        <w:rPr/>
        <w:t>Рентабельность предприятия_________(%)</w:t>
        <w:tab/>
        <w:tab/>
        <w:tab/>
        <w:tab/>
        <w:tab/>
        <w:tab/>
        <w:t xml:space="preserve"> </w:t>
      </w:r>
    </w:p>
    <w:p>
      <w:pPr>
        <w:pStyle w:val="Normal"/>
        <w:rPr/>
      </w:pPr>
      <w:r>
        <w:rPr/>
      </w:r>
    </w:p>
    <w:p>
      <w:pPr>
        <w:pStyle w:val="Normal"/>
        <w:rPr>
          <w:b/>
        </w:rPr>
      </w:pPr>
      <w:r>
        <w:rPr>
          <w:b/>
        </w:rPr>
        <w:t>Дата</w:t>
      </w:r>
    </w:p>
    <w:p>
      <w:pPr>
        <w:pStyle w:val="Normal"/>
        <w:rPr>
          <w:b/>
        </w:rPr>
      </w:pPr>
      <w:r>
        <w:rPr>
          <w:b/>
        </w:rPr>
      </w:r>
    </w:p>
    <w:p>
      <w:pPr>
        <w:pStyle w:val="Normal"/>
        <w:jc w:val="both"/>
        <w:rPr>
          <w:lang w:val="ru-RU"/>
        </w:rPr>
      </w:pPr>
      <w:r>
        <w:rPr>
          <w:lang w:val="ru-RU"/>
        </w:rPr>
        <w:t>(Должность единоличного исполнительного органа контрагента/исполнителя)</w:t>
        <w:tab/>
        <w:tab/>
      </w:r>
    </w:p>
    <w:p>
      <w:pPr>
        <w:pStyle w:val="Normal"/>
        <w:jc w:val="both"/>
        <w:rPr>
          <w:lang w:val="ru-RU"/>
        </w:rPr>
      </w:pPr>
      <w:r>
        <w:rPr>
          <w:lang w:val="ru-RU"/>
        </w:rPr>
        <w:t>(краткое/полное наименование организации) ________________ (ФИО)</w:t>
      </w:r>
    </w:p>
    <w:p>
      <w:pPr>
        <w:pStyle w:val="Normal"/>
        <w:jc w:val="both"/>
        <w:rPr>
          <w:lang w:val="ru-RU"/>
        </w:rPr>
      </w:pPr>
      <w:r>
        <w:rPr>
          <w:lang w:val="ru-RU"/>
        </w:rPr>
      </w:r>
    </w:p>
    <w:p>
      <w:pPr>
        <w:pStyle w:val="Normal"/>
        <w:jc w:val="both"/>
        <w:rPr>
          <w:lang w:val="ru-RU"/>
        </w:rPr>
      </w:pPr>
      <w:r>
        <w:rPr>
          <w:lang w:val="ru-RU"/>
        </w:rPr>
        <w:t>м.п.</w:t>
      </w:r>
    </w:p>
    <w:p>
      <w:pPr>
        <w:pStyle w:val="Normal"/>
        <w:jc w:val="both"/>
        <w:rPr>
          <w:lang w:val="ru-RU"/>
        </w:rPr>
      </w:pPr>
      <w:r>
        <w:rPr>
          <w:lang w:val="ru-RU"/>
        </w:rPr>
        <w:t>(Главный бухгалтер)</w:t>
      </w:r>
      <w:r>
        <w:rPr>
          <w:rStyle w:val="FootnoteReference"/>
        </w:rPr>
        <w:footnoteReference w:id="2"/>
      </w:r>
      <w:r>
        <w:rPr>
          <w:lang w:val="ru-RU"/>
        </w:rPr>
        <w:tab/>
        <w:tab/>
      </w:r>
    </w:p>
    <w:p>
      <w:pPr>
        <w:pStyle w:val="Normal"/>
        <w:jc w:val="both"/>
        <w:rPr>
          <w:lang w:val="ru-RU"/>
        </w:rPr>
      </w:pPr>
      <w:r>
        <w:rPr>
          <w:lang w:val="ru-RU"/>
        </w:rPr>
        <w:t>(краткое/полное наименование организации контрагента/исполнителя) _________ (ФИО)</w:t>
      </w:r>
    </w:p>
    <w:p>
      <w:pPr>
        <w:pStyle w:val="Normal"/>
        <w:jc w:val="both"/>
        <w:rPr>
          <w:lang w:val="ru-RU"/>
        </w:rPr>
      </w:pPr>
      <w:r>
        <w:rPr>
          <w:lang w:val="ru-RU"/>
        </w:rPr>
      </w:r>
    </w:p>
    <w:p>
      <w:pPr>
        <w:pStyle w:val="Normal"/>
        <w:jc w:val="both"/>
        <w:rPr>
          <w:lang w:val="ru-RU"/>
        </w:rPr>
      </w:pPr>
      <w:r>
        <w:rPr>
          <w:lang w:val="ru-RU"/>
        </w:rPr>
        <w:t>м.п.</w:t>
      </w:r>
    </w:p>
    <w:p>
      <w:pPr>
        <w:pStyle w:val="ConsPlusNormal1"/>
        <w:widowControl/>
        <w:ind w:hanging="0"/>
        <w:jc w:val="both"/>
        <w:rPr>
          <w:rFonts w:ascii="Times New Roman" w:hAnsi="Times New Roman" w:cs="Times New Roman"/>
          <w:sz w:val="22"/>
          <w:szCs w:val="22"/>
        </w:rPr>
      </w:pPr>
      <w:r>
        <w:rPr>
          <w:rFonts w:cs="Times New Roman" w:ascii="Times New Roman" w:hAnsi="Times New Roman"/>
          <w:sz w:val="22"/>
          <w:szCs w:val="22"/>
        </w:rPr>
      </w:r>
      <w:r>
        <w:br w:type="page"/>
      </w:r>
    </w:p>
    <w:p>
      <w:pPr>
        <w:pStyle w:val="Normal"/>
        <w:ind w:left="5811" w:hanging="0"/>
        <w:jc w:val="right"/>
        <w:rPr>
          <w:sz w:val="20"/>
          <w:szCs w:val="20"/>
          <w:lang w:val="ru-RU"/>
        </w:rPr>
      </w:pPr>
      <w:r>
        <w:rPr>
          <w:sz w:val="20"/>
          <w:szCs w:val="20"/>
          <w:lang w:val="ru-RU"/>
        </w:rPr>
        <w:t>Приложение №5.4</w:t>
      </w:r>
    </w:p>
    <w:p>
      <w:pPr>
        <w:pStyle w:val="Normal"/>
        <w:ind w:left="5811" w:hanging="0"/>
        <w:jc w:val="right"/>
        <w:rPr>
          <w:sz w:val="20"/>
          <w:szCs w:val="20"/>
          <w:lang w:val="ru-RU"/>
        </w:rPr>
      </w:pPr>
      <w:r>
        <w:rPr>
          <w:sz w:val="20"/>
          <w:szCs w:val="20"/>
          <w:lang w:val="ru-RU"/>
        </w:rPr>
        <w:t>к пояснительной записке</w:t>
      </w:r>
    </w:p>
    <w:p>
      <w:pPr>
        <w:pStyle w:val="Normal"/>
        <w:ind w:left="5811" w:hanging="0"/>
        <w:jc w:val="right"/>
        <w:rPr>
          <w:sz w:val="20"/>
          <w:szCs w:val="20"/>
          <w:lang w:val="ru-RU"/>
        </w:rPr>
      </w:pPr>
      <w:r>
        <w:rPr>
          <w:sz w:val="20"/>
          <w:szCs w:val="20"/>
          <w:lang w:val="ru-RU"/>
        </w:rPr>
        <w:t xml:space="preserve"> </w:t>
      </w:r>
      <w:r>
        <w:rPr>
          <w:sz w:val="20"/>
          <w:szCs w:val="20"/>
          <w:lang w:val="ru-RU"/>
        </w:rPr>
        <w:t>по заполнению формы 3П</w:t>
      </w:r>
    </w:p>
    <w:p>
      <w:pPr>
        <w:pStyle w:val="Normal"/>
        <w:ind w:left="5811" w:hanging="0"/>
        <w:rPr>
          <w:sz w:val="20"/>
          <w:szCs w:val="20"/>
          <w:lang w:val="ru-RU"/>
        </w:rPr>
      </w:pPr>
      <w:r>
        <w:rPr>
          <w:sz w:val="20"/>
          <w:szCs w:val="20"/>
          <w:lang w:val="ru-RU"/>
        </w:rPr>
      </w:r>
    </w:p>
    <w:p>
      <w:pPr>
        <w:pStyle w:val="Normal"/>
        <w:rPr>
          <w:color w:val="FF0000"/>
          <w:lang w:val="ru-RU"/>
        </w:rPr>
      </w:pPr>
      <w:r>
        <w:rPr>
          <w:color w:val="FF0000"/>
          <w:lang w:val="ru-RU"/>
        </w:rPr>
      </w:r>
    </w:p>
    <w:p>
      <w:pPr>
        <w:pStyle w:val="Normal"/>
        <w:rPr>
          <w:b/>
          <w:lang w:val="ru-RU"/>
        </w:rPr>
      </w:pPr>
      <w:r>
        <w:rPr>
          <w:b/>
          <w:lang w:val="ru-RU"/>
        </w:rPr>
        <w:t xml:space="preserve">Образец расчета командировочных расходов </w:t>
      </w:r>
    </w:p>
    <w:p>
      <w:pPr>
        <w:pStyle w:val="Normal"/>
        <w:ind w:hanging="567"/>
        <w:jc w:val="right"/>
        <w:rPr>
          <w:lang w:val="ru-RU"/>
        </w:rPr>
      </w:pPr>
      <w:r>
        <w:rPr>
          <w:lang w:val="ru-RU"/>
        </w:rPr>
        <w:t>Приложение № __ к смете № __</w:t>
      </w:r>
    </w:p>
    <w:p>
      <w:pPr>
        <w:pStyle w:val="Normal"/>
        <w:ind w:hanging="567"/>
        <w:jc w:val="center"/>
        <w:rPr>
          <w:b/>
          <w:lang w:val="ru-RU"/>
        </w:rPr>
      </w:pPr>
      <w:r>
        <w:rPr>
          <w:b/>
          <w:lang w:val="ru-RU"/>
        </w:rPr>
        <w:t>Расчет командировочных расходов</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75"/>
        <w:gridCol w:w="145"/>
        <w:gridCol w:w="1018"/>
        <w:gridCol w:w="1013"/>
        <w:gridCol w:w="990"/>
        <w:gridCol w:w="556"/>
        <w:gridCol w:w="986"/>
        <w:gridCol w:w="1128"/>
        <w:gridCol w:w="1236"/>
        <w:gridCol w:w="1522"/>
        <w:gridCol w:w="1518"/>
      </w:tblGrid>
      <w:tr>
        <w:trPr/>
        <w:tc>
          <w:tcPr>
            <w:tcW w:w="5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w:t>
            </w:r>
            <w:r>
              <w:rPr>
                <w:lang w:val="en-US"/>
              </w:rPr>
              <w:t>/</w:t>
            </w:r>
            <w:r>
              <w:rPr/>
              <w:t>п</w:t>
            </w:r>
          </w:p>
        </w:tc>
        <w:tc>
          <w:tcPr>
            <w:tcW w:w="10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 xml:space="preserve">Пункт назначения </w:t>
              <w:br/>
              <w:t>(туда / обратно)</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 xml:space="preserve">Вид транспорта </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Стоимость проезда, руб. (без НДС)</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Кол-во дней</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 xml:space="preserve">Стоимость суточных, руб./сут. </w:t>
              <w:br/>
              <w:t>(без НДС)</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 xml:space="preserve">Стоимость проживания, руб./сут.. </w:t>
              <w:br/>
              <w:t>(без НДС)</w:t>
            </w:r>
          </w:p>
        </w:tc>
        <w:tc>
          <w:tcPr>
            <w:tcW w:w="1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Кол-во командировок</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Кол-во командированных человек</w:t>
            </w:r>
          </w:p>
        </w:tc>
        <w:tc>
          <w:tcPr>
            <w:tcW w:w="15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lang w:val="ru-RU"/>
              </w:rPr>
              <w:t xml:space="preserve">Итого стоимость командировочных расходов, руб. </w:t>
              <w:br/>
            </w:r>
            <w:r>
              <w:rPr>
                <w:sz w:val="20"/>
                <w:szCs w:val="20"/>
              </w:rPr>
              <w:t>(без НДС)</w:t>
            </w:r>
          </w:p>
        </w:tc>
      </w:tr>
      <w:tr>
        <w:trPr/>
        <w:tc>
          <w:tcPr>
            <w:tcW w:w="3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tc>
        <w:tc>
          <w:tcPr>
            <w:tcW w:w="10112"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t>Из пункта 1 в пункт 5</w:t>
            </w:r>
          </w:p>
        </w:tc>
      </w:tr>
      <w:tr>
        <w:trPr/>
        <w:tc>
          <w:tcPr>
            <w:tcW w:w="5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1</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Из пункта 1 в пункт 2</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1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c>
          <w:tcPr>
            <w:tcW w:w="5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2</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Из пункта 2 в пункт 3</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1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c>
          <w:tcPr>
            <w:tcW w:w="5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p>
        </w:tc>
        <w:tc>
          <w:tcPr>
            <w:tcW w:w="10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w:t>
            </w:r>
          </w:p>
        </w:tc>
        <w:tc>
          <w:tcPr>
            <w:tcW w:w="1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w:t>
            </w:r>
          </w:p>
        </w:tc>
        <w:tc>
          <w:tcPr>
            <w:tcW w:w="15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w:t>
            </w:r>
          </w:p>
        </w:tc>
      </w:tr>
      <w:tr>
        <w:trPr/>
        <w:tc>
          <w:tcPr>
            <w:tcW w:w="5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Из пункта 4 в пункт 5</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1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c>
          <w:tcPr>
            <w:tcW w:w="3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sz w:val="20"/>
                <w:szCs w:val="20"/>
              </w:rPr>
            </w:pPr>
            <w:r>
              <w:rPr>
                <w:sz w:val="20"/>
                <w:szCs w:val="20"/>
              </w:rPr>
            </w:r>
          </w:p>
        </w:tc>
        <w:tc>
          <w:tcPr>
            <w:tcW w:w="8594"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Итого стоимость командировочных расходов из пункта 1 в пункт 5</w:t>
            </w:r>
          </w:p>
        </w:tc>
        <w:tc>
          <w:tcPr>
            <w:tcW w:w="1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lang w:val="ru-RU"/>
              </w:rPr>
            </w:pPr>
            <w:r>
              <w:rPr>
                <w:sz w:val="20"/>
                <w:szCs w:val="20"/>
                <w:lang w:val="ru-RU"/>
              </w:rPr>
            </w:r>
          </w:p>
        </w:tc>
      </w:tr>
      <w:tr>
        <w:trPr>
          <w:trHeight w:val="217" w:hRule="atLeast"/>
        </w:trPr>
        <w:tc>
          <w:tcPr>
            <w:tcW w:w="3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ru-RU"/>
              </w:rPr>
            </w:pPr>
            <w:r>
              <w:rPr>
                <w:sz w:val="20"/>
                <w:szCs w:val="20"/>
                <w:lang w:val="ru-RU"/>
              </w:rPr>
            </w:r>
          </w:p>
        </w:tc>
        <w:tc>
          <w:tcPr>
            <w:tcW w:w="10112"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t>Из пункта 5 в пункт 1</w:t>
            </w:r>
          </w:p>
        </w:tc>
      </w:tr>
      <w:tr>
        <w:trPr/>
        <w:tc>
          <w:tcPr>
            <w:tcW w:w="5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6</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Из пункта 5 в пункт 4</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1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c>
          <w:tcPr>
            <w:tcW w:w="5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7</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Из пункта 4 в пункт 3</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1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c>
          <w:tcPr>
            <w:tcW w:w="5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p>
        </w:tc>
        <w:tc>
          <w:tcPr>
            <w:tcW w:w="10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w:t>
            </w:r>
          </w:p>
        </w:tc>
        <w:tc>
          <w:tcPr>
            <w:tcW w:w="1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w:t>
            </w:r>
          </w:p>
        </w:tc>
        <w:tc>
          <w:tcPr>
            <w:tcW w:w="15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w:t>
            </w:r>
          </w:p>
        </w:tc>
      </w:tr>
      <w:tr>
        <w:trPr/>
        <w:tc>
          <w:tcPr>
            <w:tcW w:w="5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9</w:t>
            </w:r>
          </w:p>
        </w:tc>
        <w:tc>
          <w:tcPr>
            <w:tcW w:w="10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Из пункта 2 в пункт 1</w:t>
            </w:r>
          </w:p>
        </w:tc>
        <w:tc>
          <w:tcPr>
            <w:tcW w:w="101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r>
          </w:p>
        </w:tc>
        <w:tc>
          <w:tcPr>
            <w:tcW w:w="1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15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r>
      <w:tr>
        <w:trPr/>
        <w:tc>
          <w:tcPr>
            <w:tcW w:w="3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sz w:val="20"/>
                <w:szCs w:val="20"/>
              </w:rPr>
            </w:pPr>
            <w:r>
              <w:rPr>
                <w:sz w:val="20"/>
                <w:szCs w:val="20"/>
              </w:rPr>
            </w:r>
          </w:p>
        </w:tc>
        <w:tc>
          <w:tcPr>
            <w:tcW w:w="8594"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Итого стоимость командировочных расходов из пункта 5 в пункт 1</w:t>
            </w:r>
          </w:p>
        </w:tc>
        <w:tc>
          <w:tcPr>
            <w:tcW w:w="15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lang w:val="ru-RU"/>
              </w:rPr>
            </w:pPr>
            <w:r>
              <w:rPr>
                <w:sz w:val="20"/>
                <w:szCs w:val="20"/>
                <w:lang w:val="ru-RU"/>
              </w:rPr>
            </w:r>
          </w:p>
        </w:tc>
      </w:tr>
      <w:tr>
        <w:trPr/>
        <w:tc>
          <w:tcPr>
            <w:tcW w:w="3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sz w:val="20"/>
                <w:szCs w:val="20"/>
                <w:lang w:val="ru-RU"/>
              </w:rPr>
            </w:pPr>
            <w:r>
              <w:rPr>
                <w:sz w:val="20"/>
                <w:szCs w:val="20"/>
                <w:lang w:val="ru-RU"/>
              </w:rPr>
            </w:r>
          </w:p>
        </w:tc>
        <w:tc>
          <w:tcPr>
            <w:tcW w:w="8594"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Всего стоимость командировочных расходов</w:t>
            </w:r>
          </w:p>
        </w:tc>
        <w:tc>
          <w:tcPr>
            <w:tcW w:w="15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r>
    </w:tbl>
    <w:p>
      <w:pPr>
        <w:pStyle w:val="Normal"/>
        <w:ind w:left="6373" w:hanging="0"/>
        <w:rPr>
          <w:sz w:val="20"/>
          <w:szCs w:val="20"/>
        </w:rPr>
      </w:pPr>
      <w:r>
        <w:rPr>
          <w:sz w:val="20"/>
          <w:szCs w:val="20"/>
        </w:rPr>
      </w:r>
    </w:p>
    <w:p>
      <w:pPr>
        <w:pStyle w:val="Normal"/>
        <w:ind w:left="6373" w:hanging="0"/>
        <w:rPr>
          <w:sz w:val="20"/>
          <w:szCs w:val="20"/>
        </w:rPr>
      </w:pPr>
      <w:r>
        <w:rPr>
          <w:sz w:val="20"/>
          <w:szCs w:val="20"/>
        </w:rPr>
      </w:r>
    </w:p>
    <w:p>
      <w:pPr>
        <w:pStyle w:val="Normal"/>
        <w:ind w:left="6373" w:hanging="0"/>
        <w:rPr>
          <w:sz w:val="20"/>
          <w:szCs w:val="20"/>
        </w:rPr>
      </w:pPr>
      <w:r>
        <w:rPr>
          <w:sz w:val="20"/>
          <w:szCs w:val="20"/>
        </w:rPr>
      </w:r>
    </w:p>
    <w:p>
      <w:pPr>
        <w:pStyle w:val="Normal"/>
        <w:ind w:left="6373" w:hanging="0"/>
        <w:rPr>
          <w:sz w:val="20"/>
          <w:szCs w:val="20"/>
        </w:rPr>
      </w:pPr>
      <w:r>
        <w:rPr>
          <w:sz w:val="20"/>
          <w:szCs w:val="20"/>
        </w:rPr>
      </w:r>
    </w:p>
    <w:p>
      <w:pPr>
        <w:pStyle w:val="Normal"/>
        <w:ind w:left="6373" w:hanging="0"/>
        <w:rPr>
          <w:sz w:val="20"/>
          <w:szCs w:val="20"/>
        </w:rPr>
      </w:pPr>
      <w:r>
        <w:rPr>
          <w:sz w:val="20"/>
          <w:szCs w:val="20"/>
        </w:rPr>
      </w:r>
    </w:p>
    <w:p>
      <w:pPr>
        <w:pStyle w:val="Normal"/>
        <w:ind w:left="6373" w:hanging="0"/>
        <w:rPr>
          <w:sz w:val="20"/>
          <w:szCs w:val="20"/>
        </w:rPr>
      </w:pPr>
      <w:r>
        <w:rPr>
          <w:sz w:val="20"/>
          <w:szCs w:val="20"/>
        </w:rPr>
      </w:r>
    </w:p>
    <w:p>
      <w:pPr>
        <w:pStyle w:val="Normal"/>
        <w:ind w:left="6373" w:hanging="0"/>
        <w:rPr>
          <w:sz w:val="20"/>
          <w:szCs w:val="20"/>
        </w:rPr>
      </w:pPr>
      <w:r>
        <w:rPr>
          <w:sz w:val="20"/>
          <w:szCs w:val="20"/>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pPr>
      <w:r>
        <w:rPr/>
      </w:r>
      <w:r>
        <w:br w:type="page"/>
      </w:r>
    </w:p>
    <w:p>
      <w:pPr>
        <w:pStyle w:val="Normal"/>
        <w:jc w:val="right"/>
        <w:rPr>
          <w:lang w:val="ru-RU"/>
        </w:rPr>
      </w:pPr>
      <w:r>
        <w:rPr>
          <w:lang w:val="ru-RU"/>
        </w:rPr>
        <w:t>Приложение №6 к Техническим требованиям</w:t>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center"/>
        <w:rPr>
          <w:rFonts w:eastAsia="Calibri"/>
          <w:bCs/>
          <w:lang w:val="ru-RU" w:eastAsia="zh-CN"/>
        </w:rPr>
      </w:pPr>
      <w:r>
        <w:rPr>
          <w:rFonts w:eastAsia="Calibri"/>
          <w:bCs/>
          <w:lang w:eastAsia="zh-CN"/>
        </w:rPr>
        <w:t xml:space="preserve">Перечень материала поставки </w:t>
      </w:r>
      <w:r>
        <w:rPr>
          <w:rFonts w:eastAsia="Calibri"/>
          <w:bCs/>
          <w:lang w:val="ru-RU" w:eastAsia="zh-CN"/>
        </w:rPr>
        <w:t>исполнителя</w:t>
      </w:r>
    </w:p>
    <w:p>
      <w:pPr>
        <w:pStyle w:val="Normal"/>
        <w:tabs>
          <w:tab w:val="clear" w:pos="708"/>
          <w:tab w:val="left" w:pos="326" w:leader="none"/>
        </w:tabs>
        <w:rPr>
          <w:sz w:val="20"/>
          <w:szCs w:val="20"/>
          <w:lang w:eastAsia="zh-CN"/>
        </w:rPr>
      </w:pPr>
      <w:r>
        <w:rPr>
          <w:rFonts w:eastAsia="Calibri"/>
          <w:b/>
          <w:bCs/>
          <w:lang w:eastAsia="zh-CN"/>
        </w:rPr>
        <w:tab/>
      </w:r>
    </w:p>
    <w:tbl>
      <w:tblPr>
        <w:tblW w:w="9805"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1000"/>
        <w:gridCol w:w="5971"/>
        <w:gridCol w:w="1370"/>
        <w:gridCol w:w="1463"/>
      </w:tblGrid>
      <w:tr>
        <w:trPr>
          <w:trHeight w:val="322" w:hRule="atLeast"/>
        </w:trPr>
        <w:tc>
          <w:tcPr>
            <w:tcW w:w="100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eastAsia="zh-CN"/>
              </w:rPr>
            </w:pPr>
            <w:bookmarkStart w:id="26" w:name="RANGE!A1%25252525252525252525252525253AD"/>
            <w:r>
              <w:rPr>
                <w:lang w:eastAsia="zh-CN"/>
              </w:rPr>
              <w:t xml:space="preserve">№ </w:t>
            </w:r>
            <w:r>
              <w:rPr>
                <w:lang w:eastAsia="zh-CN"/>
              </w:rPr>
              <w:t>п.п.</w:t>
            </w:r>
            <w:bookmarkEnd w:id="26"/>
          </w:p>
        </w:tc>
        <w:tc>
          <w:tcPr>
            <w:tcW w:w="597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eastAsia="zh-CN"/>
              </w:rPr>
            </w:pPr>
            <w:r>
              <w:rPr>
                <w:lang w:eastAsia="zh-CN"/>
              </w:rPr>
              <w:t>Наименование</w:t>
            </w:r>
          </w:p>
        </w:tc>
        <w:tc>
          <w:tcPr>
            <w:tcW w:w="137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eastAsia="zh-CN"/>
              </w:rPr>
            </w:pPr>
            <w:r>
              <w:rPr>
                <w:lang w:eastAsia="zh-CN"/>
              </w:rPr>
              <w:t>Единица измерения</w:t>
            </w:r>
          </w:p>
        </w:tc>
        <w:tc>
          <w:tcPr>
            <w:tcW w:w="14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eastAsia="zh-CN"/>
              </w:rPr>
            </w:pPr>
            <w:r>
              <w:rPr>
                <w:lang w:eastAsia="zh-CN"/>
              </w:rPr>
              <w:t>Количество</w:t>
            </w:r>
          </w:p>
        </w:tc>
      </w:tr>
      <w:tr>
        <w:trPr>
          <w:trHeight w:val="276" w:hRule="atLeast"/>
        </w:trPr>
        <w:tc>
          <w:tcPr>
            <w:tcW w:w="10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lang w:eastAsia="zh-CN"/>
              </w:rPr>
            </w:pPr>
            <w:r>
              <w:rPr>
                <w:lang w:eastAsia="zh-CN"/>
              </w:rPr>
            </w:r>
          </w:p>
        </w:tc>
        <w:tc>
          <w:tcPr>
            <w:tcW w:w="597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lang w:eastAsia="zh-CN"/>
              </w:rPr>
            </w:pPr>
            <w:r>
              <w:rPr>
                <w:lang w:eastAsia="zh-CN"/>
              </w:rPr>
            </w:r>
          </w:p>
        </w:tc>
        <w:tc>
          <w:tcPr>
            <w:tcW w:w="13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lang w:eastAsia="zh-CN"/>
              </w:rPr>
            </w:pPr>
            <w:r>
              <w:rPr>
                <w:lang w:eastAsia="zh-CN"/>
              </w:rPr>
            </w:r>
          </w:p>
        </w:tc>
        <w:tc>
          <w:tcPr>
            <w:tcW w:w="146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lang w:eastAsia="zh-CN"/>
              </w:rPr>
            </w:pPr>
            <w:r>
              <w:rPr>
                <w:lang w:eastAsia="zh-CN"/>
              </w:rPr>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eastAsia="zh-CN"/>
              </w:rPr>
            </w:pPr>
            <w:r>
              <w:rPr>
                <w:color w:val="000000"/>
                <w:lang w:eastAsia="zh-CN"/>
              </w:rPr>
              <w:t>1</w:t>
            </w:r>
          </w:p>
        </w:tc>
        <w:tc>
          <w:tcPr>
            <w:tcW w:w="5971"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eastAsia="zh-CN"/>
              </w:rPr>
            </w:pPr>
            <w:r>
              <w:rPr>
                <w:color w:val="000000"/>
                <w:lang w:eastAsia="zh-CN"/>
              </w:rPr>
              <w:t>2</w:t>
            </w:r>
          </w:p>
        </w:tc>
        <w:tc>
          <w:tcPr>
            <w:tcW w:w="137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eastAsia="zh-CN"/>
              </w:rPr>
            </w:pPr>
            <w:r>
              <w:rPr>
                <w:color w:val="000000"/>
                <w:lang w:eastAsia="zh-CN"/>
              </w:rPr>
              <w:t>3</w:t>
            </w:r>
          </w:p>
        </w:tc>
        <w:tc>
          <w:tcPr>
            <w:tcW w:w="146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eastAsia="zh-CN"/>
              </w:rPr>
            </w:pPr>
            <w:r>
              <w:rPr>
                <w:color w:val="000000"/>
                <w:lang w:eastAsia="zh-CN"/>
              </w:rPr>
              <w:t>4</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eastAsia="zh-CN"/>
              </w:rPr>
            </w:pPr>
            <w:r>
              <w:rPr>
                <w:color w:val="000000"/>
                <w:lang w:eastAsia="zh-CN"/>
              </w:rPr>
              <w:t>1</w:t>
            </w:r>
          </w:p>
        </w:tc>
        <w:tc>
          <w:tcPr>
            <w:tcW w:w="5971" w:type="dxa"/>
            <w:tcBorders>
              <w:bottom w:val="single" w:sz="4" w:space="0" w:color="000000"/>
              <w:right w:val="single" w:sz="4" w:space="0" w:color="000000"/>
            </w:tcBorders>
            <w:shd w:color="auto" w:fill="auto" w:val="clear"/>
            <w:vAlign w:val="center"/>
          </w:tcPr>
          <w:p>
            <w:pPr>
              <w:pStyle w:val="Normal"/>
              <w:widowControl w:val="false"/>
              <w:rPr/>
            </w:pPr>
            <w:r>
              <w:rPr>
                <w:lang w:val="ru-RU"/>
              </w:rPr>
              <w:t>Манометр</w:t>
            </w:r>
            <w:r>
              <w:rPr/>
              <w:t xml:space="preserve"> 00EKH10CP501 Ashcroft 45-1279-S-SL-04L 4MPa d4,5" 1/2NPT </w:t>
            </w:r>
            <w:r>
              <w:rPr>
                <w:lang w:val="ru-RU"/>
              </w:rPr>
              <w:t>глицерин</w:t>
            </w:r>
            <w:r>
              <w:rPr/>
              <w:t xml:space="preserve">; 1/2NPT </w:t>
            </w:r>
            <w:r>
              <w:rPr>
                <w:lang w:val="ru-RU"/>
              </w:rPr>
              <w:t>глицерин</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1</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eastAsia="zh-CN"/>
              </w:rPr>
            </w:pPr>
            <w:r>
              <w:rPr>
                <w:color w:val="000000"/>
                <w:lang w:val="ru-RU" w:eastAsia="zh-CN"/>
              </w:rPr>
              <w:t>2</w:t>
            </w:r>
          </w:p>
        </w:tc>
        <w:tc>
          <w:tcPr>
            <w:tcW w:w="5971" w:type="dxa"/>
            <w:tcBorders>
              <w:bottom w:val="single" w:sz="4" w:space="0" w:color="000000"/>
              <w:right w:val="single" w:sz="4" w:space="0" w:color="000000"/>
            </w:tcBorders>
            <w:shd w:color="auto" w:fill="auto" w:val="clear"/>
            <w:vAlign w:val="center"/>
          </w:tcPr>
          <w:p>
            <w:pPr>
              <w:pStyle w:val="Normal"/>
              <w:widowControl w:val="false"/>
              <w:rPr>
                <w:lang w:val="ru-RU"/>
              </w:rPr>
            </w:pPr>
            <w:r>
              <w:rPr>
                <w:lang w:val="ru-RU"/>
              </w:rPr>
              <w:t>Манометр 00EKV10CP501 Ashcroft 45-1279-SS-04L 1000kPa/140psid d4,5" 1/2NPT</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1</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eastAsia="zh-CN"/>
              </w:rPr>
            </w:pPr>
            <w:r>
              <w:rPr>
                <w:color w:val="000000"/>
                <w:lang w:val="ru-RU" w:eastAsia="zh-CN"/>
              </w:rPr>
              <w:t>3</w:t>
            </w:r>
          </w:p>
        </w:tc>
        <w:tc>
          <w:tcPr>
            <w:tcW w:w="5971" w:type="dxa"/>
            <w:tcBorders>
              <w:bottom w:val="single" w:sz="4" w:space="0" w:color="000000"/>
              <w:right w:val="single" w:sz="4" w:space="0" w:color="000000"/>
            </w:tcBorders>
            <w:shd w:color="auto" w:fill="auto" w:val="clear"/>
            <w:vAlign w:val="center"/>
          </w:tcPr>
          <w:p>
            <w:pPr>
              <w:pStyle w:val="Normal"/>
              <w:widowControl w:val="false"/>
              <w:rPr/>
            </w:pPr>
            <w:r>
              <w:rPr>
                <w:lang w:val="ru-RU"/>
              </w:rPr>
              <w:t>Манометр 00EKH10CP803 3шт. (АА803) Flowserve B-175162 — 2шт. + манометр на фильтре d63</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6</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eastAsia="zh-CN"/>
              </w:rPr>
            </w:pPr>
            <w:r>
              <w:rPr>
                <w:lang w:val="ru-RU" w:eastAsia="zh-CN"/>
              </w:rPr>
              <w:t>4</w:t>
            </w:r>
          </w:p>
        </w:tc>
        <w:tc>
          <w:tcPr>
            <w:tcW w:w="5971" w:type="dxa"/>
            <w:tcBorders>
              <w:bottom w:val="single" w:sz="4" w:space="0" w:color="000000"/>
              <w:right w:val="single" w:sz="4" w:space="0" w:color="000000"/>
            </w:tcBorders>
            <w:shd w:color="auto" w:fill="auto" w:val="clear"/>
            <w:vAlign w:val="center"/>
          </w:tcPr>
          <w:p>
            <w:pPr>
              <w:pStyle w:val="Normal"/>
              <w:widowControl w:val="false"/>
              <w:rPr/>
            </w:pPr>
            <w:r>
              <w:rPr>
                <w:lang w:val="ru-RU"/>
              </w:rPr>
              <w:t>Манометр 00EKH10CP802 (АА802) Flowserve B-175162 — 2шт.  + манометр на фильтре d63</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3</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eastAsia="zh-CN"/>
              </w:rPr>
            </w:pPr>
            <w:r>
              <w:rPr>
                <w:lang w:val="ru-RU" w:eastAsia="zh-CN"/>
              </w:rPr>
              <w:t>5</w:t>
            </w:r>
          </w:p>
        </w:tc>
        <w:tc>
          <w:tcPr>
            <w:tcW w:w="5971" w:type="dxa"/>
            <w:tcBorders>
              <w:bottom w:val="single" w:sz="4" w:space="0" w:color="000000"/>
              <w:right w:val="single" w:sz="4" w:space="0" w:color="000000"/>
            </w:tcBorders>
            <w:shd w:color="auto" w:fill="auto" w:val="clear"/>
            <w:vAlign w:val="center"/>
          </w:tcPr>
          <w:p>
            <w:pPr>
              <w:pStyle w:val="Normal"/>
              <w:widowControl w:val="false"/>
              <w:rPr>
                <w:lang w:val="ru-RU"/>
              </w:rPr>
            </w:pPr>
            <w:r>
              <w:rPr>
                <w:lang w:val="ru-RU"/>
              </w:rPr>
              <w:t>Дифманометр 00</w:t>
            </w:r>
            <w:r>
              <w:rPr/>
              <w:t>EKH</w:t>
            </w:r>
            <w:r>
              <w:rPr>
                <w:lang w:val="ru-RU"/>
              </w:rPr>
              <w:t>10</w:t>
            </w:r>
            <w:r>
              <w:rPr/>
              <w:t>CP</w:t>
            </w:r>
            <w:r>
              <w:rPr>
                <w:lang w:val="ru-RU"/>
              </w:rPr>
              <w:t xml:space="preserve">511 Манометр дифференциальный </w:t>
            </w:r>
            <w:r>
              <w:rPr/>
              <w:t>p</w:t>
            </w:r>
            <w:r>
              <w:rPr>
                <w:lang w:val="ru-RU"/>
              </w:rPr>
              <w:t>/</w:t>
            </w:r>
            <w:r>
              <w:rPr/>
              <w:t>n</w:t>
            </w:r>
            <w:r>
              <w:rPr>
                <w:lang w:val="ru-RU"/>
              </w:rPr>
              <w:t xml:space="preserve"> 1314066799 </w:t>
            </w:r>
            <w:r>
              <w:rPr/>
              <w:t>Wika</w:t>
            </w:r>
            <w:r>
              <w:rPr>
                <w:lang w:val="ru-RU"/>
              </w:rPr>
              <w:t xml:space="preserve"> 712.25 </w:t>
            </w:r>
            <w:r>
              <w:rPr/>
              <w:t>DP</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1</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eastAsia="zh-CN"/>
              </w:rPr>
            </w:pPr>
            <w:r>
              <w:rPr>
                <w:lang w:val="ru-RU" w:eastAsia="zh-CN"/>
              </w:rPr>
              <w:t>6</w:t>
            </w:r>
          </w:p>
        </w:tc>
        <w:tc>
          <w:tcPr>
            <w:tcW w:w="5971" w:type="dxa"/>
            <w:tcBorders>
              <w:bottom w:val="single" w:sz="4" w:space="0" w:color="000000"/>
              <w:right w:val="single" w:sz="4" w:space="0" w:color="000000"/>
            </w:tcBorders>
            <w:shd w:color="auto" w:fill="auto" w:val="clear"/>
            <w:vAlign w:val="center"/>
          </w:tcPr>
          <w:p>
            <w:pPr>
              <w:pStyle w:val="Normal"/>
              <w:widowControl w:val="false"/>
              <w:rPr>
                <w:lang w:val="ru-RU"/>
              </w:rPr>
            </w:pPr>
            <w:r>
              <w:rPr>
                <w:lang w:val="ru-RU"/>
              </w:rPr>
              <w:t>Манометр 00</w:t>
            </w:r>
            <w:r>
              <w:rPr/>
              <w:t>EKV</w:t>
            </w:r>
            <w:r>
              <w:rPr>
                <w:lang w:val="ru-RU"/>
              </w:rPr>
              <w:t>10</w:t>
            </w:r>
            <w:r>
              <w:rPr/>
              <w:t>CP</w:t>
            </w:r>
            <w:r>
              <w:rPr>
                <w:lang w:val="ru-RU"/>
              </w:rPr>
              <w:t xml:space="preserve">504 </w:t>
            </w:r>
            <w:r>
              <w:rPr/>
              <w:t>Ashcroft</w:t>
            </w:r>
            <w:r>
              <w:rPr>
                <w:lang w:val="ru-RU"/>
              </w:rPr>
              <w:t xml:space="preserve"> 45-1279-</w:t>
            </w:r>
            <w:r>
              <w:rPr/>
              <w:t>SS</w:t>
            </w:r>
            <w:r>
              <w:rPr>
                <w:lang w:val="ru-RU"/>
              </w:rPr>
              <w:t>-04</w:t>
            </w:r>
            <w:r>
              <w:rPr/>
              <w:t>L</w:t>
            </w:r>
            <w:r>
              <w:rPr>
                <w:lang w:val="ru-RU"/>
              </w:rPr>
              <w:t xml:space="preserve"> 700</w:t>
            </w:r>
            <w:r>
              <w:rPr/>
              <w:t>kPa</w:t>
            </w:r>
            <w:r>
              <w:rPr>
                <w:lang w:val="ru-RU"/>
              </w:rPr>
              <w:t>/100</w:t>
            </w:r>
            <w:r>
              <w:rPr/>
              <w:t>psi</w:t>
            </w:r>
            <w:r>
              <w:rPr>
                <w:lang w:val="ru-RU"/>
              </w:rPr>
              <w:t xml:space="preserve"> </w:t>
            </w:r>
            <w:r>
              <w:rPr/>
              <w:t>d</w:t>
            </w:r>
            <w:r>
              <w:rPr>
                <w:lang w:val="ru-RU"/>
              </w:rPr>
              <w:t>4,5” 1/2</w:t>
            </w:r>
            <w:r>
              <w:rPr/>
              <w:t>NPT</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1</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eastAsia="zh-CN"/>
              </w:rPr>
            </w:pPr>
            <w:r>
              <w:rPr>
                <w:lang w:val="ru-RU" w:eastAsia="zh-CN"/>
              </w:rPr>
              <w:t>7</w:t>
            </w:r>
          </w:p>
        </w:tc>
        <w:tc>
          <w:tcPr>
            <w:tcW w:w="5971" w:type="dxa"/>
            <w:tcBorders>
              <w:bottom w:val="single" w:sz="4" w:space="0" w:color="000000"/>
              <w:right w:val="single" w:sz="4" w:space="0" w:color="000000"/>
            </w:tcBorders>
            <w:shd w:color="auto" w:fill="auto" w:val="clear"/>
            <w:vAlign w:val="center"/>
          </w:tcPr>
          <w:p>
            <w:pPr>
              <w:pStyle w:val="Normal"/>
              <w:widowControl w:val="false"/>
              <w:rPr>
                <w:lang w:val="ru-RU"/>
              </w:rPr>
            </w:pPr>
            <w:r>
              <w:rPr>
                <w:lang w:val="ru-RU"/>
              </w:rPr>
              <w:t>Дифманометр 00</w:t>
            </w:r>
            <w:r>
              <w:rPr/>
              <w:t>EKH</w:t>
            </w:r>
            <w:r>
              <w:rPr>
                <w:lang w:val="ru-RU"/>
              </w:rPr>
              <w:t>10</w:t>
            </w:r>
            <w:r>
              <w:rPr/>
              <w:t>CP</w:t>
            </w:r>
            <w:r>
              <w:rPr>
                <w:lang w:val="ru-RU"/>
              </w:rPr>
              <w:t xml:space="preserve">511 Манометр дифференциальный </w:t>
            </w:r>
            <w:r>
              <w:rPr/>
              <w:t>p</w:t>
            </w:r>
            <w:r>
              <w:rPr>
                <w:lang w:val="ru-RU"/>
              </w:rPr>
              <w:t>/</w:t>
            </w:r>
            <w:r>
              <w:rPr/>
              <w:t>n</w:t>
            </w:r>
            <w:r>
              <w:rPr>
                <w:lang w:val="ru-RU"/>
              </w:rPr>
              <w:t xml:space="preserve"> 1314066799 </w:t>
            </w:r>
            <w:r>
              <w:rPr/>
              <w:t>Wika</w:t>
            </w:r>
            <w:r>
              <w:rPr>
                <w:lang w:val="ru-RU"/>
              </w:rPr>
              <w:t xml:space="preserve"> 712.25 </w:t>
            </w:r>
            <w:r>
              <w:rPr/>
              <w:t>DP</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1</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eastAsia="zh-CN"/>
              </w:rPr>
            </w:pPr>
            <w:r>
              <w:rPr>
                <w:lang w:val="ru-RU" w:eastAsia="zh-CN"/>
              </w:rPr>
              <w:t>8</w:t>
            </w:r>
          </w:p>
        </w:tc>
        <w:tc>
          <w:tcPr>
            <w:tcW w:w="5971" w:type="dxa"/>
            <w:tcBorders>
              <w:bottom w:val="single" w:sz="4" w:space="0" w:color="000000"/>
              <w:right w:val="single" w:sz="4" w:space="0" w:color="000000"/>
            </w:tcBorders>
            <w:shd w:color="auto" w:fill="auto" w:val="clear"/>
            <w:vAlign w:val="center"/>
          </w:tcPr>
          <w:p>
            <w:pPr>
              <w:pStyle w:val="Normal"/>
              <w:widowControl w:val="false"/>
              <w:rPr>
                <w:lang w:val="ru-RU"/>
              </w:rPr>
            </w:pPr>
            <w:r>
              <w:rPr>
                <w:lang w:val="ru-RU"/>
              </w:rPr>
              <w:t>Манометр PI230 Ashcroft 45-1279-SS-04L 700kPa/100psi</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1</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eastAsia="zh-CN"/>
              </w:rPr>
            </w:pPr>
            <w:r>
              <w:rPr>
                <w:lang w:val="ru-RU" w:eastAsia="zh-CN"/>
              </w:rPr>
              <w:t>9</w:t>
            </w:r>
          </w:p>
        </w:tc>
        <w:tc>
          <w:tcPr>
            <w:tcW w:w="5971" w:type="dxa"/>
            <w:tcBorders>
              <w:bottom w:val="single" w:sz="4" w:space="0" w:color="000000"/>
              <w:right w:val="single" w:sz="4" w:space="0" w:color="000000"/>
            </w:tcBorders>
            <w:shd w:color="auto" w:fill="auto" w:val="clear"/>
            <w:vAlign w:val="center"/>
          </w:tcPr>
          <w:p>
            <w:pPr>
              <w:pStyle w:val="Normal"/>
              <w:widowControl w:val="false"/>
              <w:rPr>
                <w:lang w:val="ru-RU"/>
              </w:rPr>
            </w:pPr>
            <w:r>
              <w:rPr>
                <w:lang w:val="ru-RU"/>
              </w:rPr>
              <w:t>Термометр 00</w:t>
            </w:r>
            <w:r>
              <w:rPr/>
              <w:t>EKH</w:t>
            </w:r>
            <w:r>
              <w:rPr>
                <w:lang w:val="ru-RU"/>
              </w:rPr>
              <w:t>20</w:t>
            </w:r>
            <w:r>
              <w:rPr/>
              <w:t>CT</w:t>
            </w:r>
            <w:r>
              <w:rPr>
                <w:lang w:val="ru-RU"/>
              </w:rPr>
              <w:t>017 Датчик температуры, комплект: 1314009773</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1</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eastAsia="zh-CN"/>
              </w:rPr>
            </w:pPr>
            <w:r>
              <w:rPr>
                <w:lang w:val="ru-RU" w:eastAsia="zh-CN"/>
              </w:rPr>
              <w:t>10</w:t>
            </w:r>
          </w:p>
        </w:tc>
        <w:tc>
          <w:tcPr>
            <w:tcW w:w="5971" w:type="dxa"/>
            <w:tcBorders>
              <w:bottom w:val="single" w:sz="4" w:space="0" w:color="000000"/>
              <w:right w:val="single" w:sz="4" w:space="0" w:color="000000"/>
            </w:tcBorders>
            <w:shd w:color="auto" w:fill="auto" w:val="clear"/>
            <w:vAlign w:val="center"/>
          </w:tcPr>
          <w:p>
            <w:pPr>
              <w:pStyle w:val="Normal"/>
              <w:widowControl w:val="false"/>
              <w:rPr/>
            </w:pPr>
            <w:r>
              <w:rPr>
                <w:lang w:val="ru-RU"/>
              </w:rPr>
              <w:t>Манометр 00EKH20AA802 3шт. Flowserve B-175162 — 2шт. + манометр на фильтре d63</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3</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eastAsia="zh-CN"/>
              </w:rPr>
            </w:pPr>
            <w:r>
              <w:rPr>
                <w:lang w:val="ru-RU" w:eastAsia="zh-CN"/>
              </w:rPr>
              <w:t>11</w:t>
            </w:r>
          </w:p>
        </w:tc>
        <w:tc>
          <w:tcPr>
            <w:tcW w:w="5971" w:type="dxa"/>
            <w:tcBorders>
              <w:bottom w:val="single" w:sz="4" w:space="0" w:color="000000"/>
              <w:right w:val="single" w:sz="4" w:space="0" w:color="000000"/>
            </w:tcBorders>
            <w:shd w:color="auto" w:fill="auto" w:val="clear"/>
            <w:vAlign w:val="center"/>
          </w:tcPr>
          <w:p>
            <w:pPr>
              <w:pStyle w:val="Normal"/>
              <w:widowControl w:val="false"/>
              <w:rPr>
                <w:lang w:val="ru-RU"/>
              </w:rPr>
            </w:pPr>
            <w:r>
              <w:rPr>
                <w:lang w:val="ru-RU"/>
              </w:rPr>
              <w:t>Манометр PI230 Ashcroft 45-1279-SS-04L 1000kPa/140psi d4,5“ 1/2NPT</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1</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eastAsia="zh-CN"/>
              </w:rPr>
            </w:pPr>
            <w:r>
              <w:rPr>
                <w:lang w:val="ru-RU" w:eastAsia="zh-CN"/>
              </w:rPr>
              <w:t>12</w:t>
            </w:r>
          </w:p>
        </w:tc>
        <w:tc>
          <w:tcPr>
            <w:tcW w:w="5971" w:type="dxa"/>
            <w:tcBorders>
              <w:bottom w:val="single" w:sz="4" w:space="0" w:color="000000"/>
              <w:right w:val="single" w:sz="4" w:space="0" w:color="000000"/>
            </w:tcBorders>
            <w:shd w:color="auto" w:fill="auto" w:val="clear"/>
            <w:vAlign w:val="center"/>
          </w:tcPr>
          <w:p>
            <w:pPr>
              <w:pStyle w:val="Normal"/>
              <w:widowControl w:val="false"/>
              <w:rPr>
                <w:lang w:val="ru-RU"/>
              </w:rPr>
            </w:pPr>
            <w:r>
              <w:rPr>
                <w:lang w:val="ru-RU"/>
              </w:rPr>
              <w:t xml:space="preserve">Дифманометр </w:t>
            </w:r>
            <w:r>
              <w:rPr/>
              <w:t>PDI</w:t>
            </w:r>
            <w:r>
              <w:rPr>
                <w:lang w:val="ru-RU"/>
              </w:rPr>
              <w:t xml:space="preserve">227 Манометр дифференциальный </w:t>
            </w:r>
            <w:r>
              <w:rPr/>
              <w:t>p</w:t>
            </w:r>
            <w:r>
              <w:rPr>
                <w:lang w:val="ru-RU"/>
              </w:rPr>
              <w:t>/</w:t>
            </w:r>
            <w:r>
              <w:rPr/>
              <w:t>n</w:t>
            </w:r>
            <w:r>
              <w:rPr>
                <w:lang w:val="ru-RU"/>
              </w:rPr>
              <w:t xml:space="preserve"> 1314066799 </w:t>
            </w:r>
            <w:r>
              <w:rPr/>
              <w:t>Wika</w:t>
            </w:r>
            <w:r>
              <w:rPr>
                <w:lang w:val="ru-RU"/>
              </w:rPr>
              <w:t xml:space="preserve"> 712,25 </w:t>
            </w:r>
            <w:r>
              <w:rPr/>
              <w:t>DP</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1</w:t>
            </w:r>
          </w:p>
        </w:tc>
      </w:tr>
      <w:tr>
        <w:trPr>
          <w:trHeight w:val="255" w:hRule="atLeast"/>
        </w:trPr>
        <w:tc>
          <w:tcPr>
            <w:tcW w:w="10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eastAsia="zh-CN"/>
              </w:rPr>
            </w:pPr>
            <w:r>
              <w:rPr>
                <w:lang w:val="ru-RU" w:eastAsia="zh-CN"/>
              </w:rPr>
              <w:t>13</w:t>
            </w:r>
          </w:p>
        </w:tc>
        <w:tc>
          <w:tcPr>
            <w:tcW w:w="5971" w:type="dxa"/>
            <w:tcBorders>
              <w:bottom w:val="single" w:sz="4" w:space="0" w:color="000000"/>
              <w:right w:val="single" w:sz="4" w:space="0" w:color="000000"/>
            </w:tcBorders>
            <w:shd w:color="auto" w:fill="auto" w:val="clear"/>
            <w:vAlign w:val="center"/>
          </w:tcPr>
          <w:p>
            <w:pPr>
              <w:pStyle w:val="Normal"/>
              <w:widowControl w:val="false"/>
              <w:rPr/>
            </w:pPr>
            <w:r>
              <w:rPr>
                <w:lang w:val="ru-RU"/>
              </w:rPr>
              <w:t>Манометр 00EKH20AA803 3шт. Flowserve B-175162 — 2шт. + манометр на фильтре d63</w:t>
            </w:r>
          </w:p>
        </w:tc>
        <w:tc>
          <w:tcPr>
            <w:tcW w:w="1370" w:type="dxa"/>
            <w:tcBorders>
              <w:bottom w:val="single" w:sz="4" w:space="0" w:color="000000"/>
              <w:right w:val="single" w:sz="4" w:space="0" w:color="000000"/>
            </w:tcBorders>
            <w:shd w:color="auto" w:fill="auto" w:val="clear"/>
            <w:vAlign w:val="center"/>
          </w:tcPr>
          <w:p>
            <w:pPr>
              <w:pStyle w:val="Normal"/>
              <w:widowControl w:val="false"/>
              <w:jc w:val="center"/>
              <w:rPr/>
            </w:pPr>
            <w:r>
              <w:rPr>
                <w:color w:val="000000"/>
                <w:lang w:eastAsia="zh-CN"/>
              </w:rPr>
              <w:t>шт.</w:t>
            </w:r>
          </w:p>
        </w:tc>
        <w:tc>
          <w:tcPr>
            <w:tcW w:w="1463" w:type="dxa"/>
            <w:tcBorders>
              <w:bottom w:val="single" w:sz="4" w:space="0" w:color="000000"/>
              <w:right w:val="single" w:sz="4" w:space="0" w:color="000000"/>
            </w:tcBorders>
            <w:shd w:color="auto" w:fill="auto" w:val="clear"/>
            <w:vAlign w:val="center"/>
          </w:tcPr>
          <w:p>
            <w:pPr>
              <w:pStyle w:val="Normal"/>
              <w:widowControl w:val="false"/>
              <w:jc w:val="center"/>
              <w:rPr/>
            </w:pPr>
            <w:r>
              <w:rPr/>
              <w:t>3</w:t>
            </w:r>
          </w:p>
        </w:tc>
      </w:tr>
    </w:tbl>
    <w:p>
      <w:pPr>
        <w:pStyle w:val="Normal"/>
        <w:jc w:val="right"/>
        <w:rPr>
          <w:lang w:val="ru-RU"/>
        </w:rPr>
      </w:pPr>
      <w:r>
        <w:rPr>
          <w:lang w:val="ru-RU"/>
        </w:rPr>
      </w:r>
      <w:r>
        <w:br w:type="page"/>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t>Приложение №7 к Техническим требованиям</w:t>
      </w:r>
    </w:p>
    <w:p>
      <w:pPr>
        <w:pStyle w:val="Normal"/>
        <w:jc w:val="right"/>
        <w:rPr>
          <w:lang w:val="ru-RU"/>
        </w:rPr>
      </w:pPr>
      <w:r>
        <w:rPr>
          <w:lang w:val="ru-RU"/>
        </w:rPr>
      </w:r>
    </w:p>
    <w:p>
      <w:pPr>
        <w:pStyle w:val="Normal"/>
        <w:rPr>
          <w:bCs/>
          <w:color w:val="000000"/>
          <w:lang w:val="ru-RU"/>
        </w:rPr>
      </w:pPr>
      <w:r>
        <w:rPr>
          <w:bCs/>
          <w:color w:val="000000"/>
          <w:lang w:val="ru-RU"/>
        </w:rPr>
      </w:r>
    </w:p>
    <w:p>
      <w:pPr>
        <w:pStyle w:val="Normal"/>
        <w:spacing w:lineRule="auto" w:line="259" w:before="0" w:after="160"/>
        <w:jc w:val="center"/>
        <w:rPr>
          <w:rFonts w:eastAsia="Calibri"/>
          <w:bCs/>
          <w:lang w:val="ru-RU" w:eastAsia="en-US"/>
        </w:rPr>
      </w:pPr>
      <w:r>
        <w:rPr>
          <w:rFonts w:eastAsia="Calibri"/>
          <w:bCs/>
          <w:lang w:val="ru-RU" w:eastAsia="en-US"/>
        </w:rPr>
        <w:t>Перечень передаваемых частей ДКУ-2</w:t>
      </w:r>
    </w:p>
    <w:tbl>
      <w:tblPr>
        <w:tblStyle w:val="afffa"/>
        <w:tblW w:w="9351" w:type="dxa"/>
        <w:jc w:val="left"/>
        <w:tblInd w:w="701" w:type="dxa"/>
        <w:tblLayout w:type="fixed"/>
        <w:tblCellMar>
          <w:top w:w="0" w:type="dxa"/>
          <w:left w:w="108" w:type="dxa"/>
          <w:bottom w:w="0" w:type="dxa"/>
          <w:right w:w="108" w:type="dxa"/>
        </w:tblCellMar>
        <w:tblLook w:val="0000" w:noHBand="0" w:noVBand="0" w:firstColumn="0" w:lastRow="0" w:lastColumn="0" w:firstRow="0"/>
      </w:tblPr>
      <w:tblGrid>
        <w:gridCol w:w="960"/>
        <w:gridCol w:w="4957"/>
        <w:gridCol w:w="1733"/>
        <w:gridCol w:w="1700"/>
      </w:tblGrid>
      <w:tr>
        <w:trPr>
          <w:trHeight w:val="240" w:hRule="atLeast"/>
        </w:trPr>
        <w:tc>
          <w:tcPr>
            <w:tcW w:w="9350" w:type="dxa"/>
            <w:gridSpan w:val="4"/>
            <w:tcBorders/>
          </w:tcPr>
          <w:p>
            <w:pPr>
              <w:pStyle w:val="Normal"/>
              <w:widowControl w:val="false"/>
              <w:suppressAutoHyphens w:val="true"/>
              <w:spacing w:before="0" w:after="0"/>
              <w:jc w:val="center"/>
              <w:textAlignment w:val="baseline"/>
              <w:rPr>
                <w:rFonts w:eastAsia="Arial Unicode MS"/>
                <w:kern w:val="2"/>
                <w:lang w:val="ru-RU" w:eastAsia="zh-CN" w:bidi="hi-IN"/>
              </w:rPr>
            </w:pPr>
            <w:r>
              <w:rPr>
                <w:b/>
                <w:bCs/>
                <w:kern w:val="2"/>
                <w:lang w:val="ru-RU" w:eastAsia="zh-CN" w:bidi="hi-IN"/>
              </w:rPr>
              <w:t>Запасные части</w:t>
            </w:r>
            <w:r>
              <w:rPr>
                <w:rFonts w:eastAsia="Arial Unicode MS"/>
                <w:b/>
                <w:bCs/>
                <w:kern w:val="2"/>
                <w:lang w:val="en-US" w:eastAsia="zh-CN" w:bidi="hi-IN"/>
              </w:rPr>
              <w:t xml:space="preserve"> ДКУ-2</w:t>
            </w:r>
          </w:p>
        </w:tc>
      </w:tr>
      <w:tr>
        <w:trPr>
          <w:trHeight w:val="419" w:hRule="atLeast"/>
        </w:trPr>
        <w:tc>
          <w:tcPr>
            <w:tcW w:w="960" w:type="dxa"/>
            <w:tcBorders/>
          </w:tcPr>
          <w:p>
            <w:pPr>
              <w:pStyle w:val="Normal"/>
              <w:widowControl w:val="false"/>
              <w:suppressAutoHyphens w:val="true"/>
              <w:spacing w:before="0" w:after="0"/>
              <w:jc w:val="center"/>
              <w:textAlignment w:val="baseline"/>
              <w:rPr>
                <w:kern w:val="2"/>
                <w:lang w:val="ru-RU" w:eastAsia="zh-CN" w:bidi="hi-IN"/>
              </w:rPr>
            </w:pPr>
            <w:r>
              <w:rPr>
                <w:kern w:val="0"/>
                <w:lang w:eastAsia="zh-CN" w:bidi="ar-SA"/>
              </w:rPr>
              <w:t xml:space="preserve">№ </w:t>
            </w:r>
            <w:r>
              <w:rPr>
                <w:kern w:val="0"/>
                <w:lang w:eastAsia="zh-CN" w:bidi="ar-SA"/>
              </w:rPr>
              <w:t>п.п.</w:t>
            </w:r>
          </w:p>
        </w:tc>
        <w:tc>
          <w:tcPr>
            <w:tcW w:w="4957" w:type="dxa"/>
            <w:tcBorders/>
          </w:tcPr>
          <w:p>
            <w:pPr>
              <w:pStyle w:val="Normal"/>
              <w:widowControl w:val="false"/>
              <w:suppressAutoHyphens w:val="true"/>
              <w:spacing w:before="0" w:after="0"/>
              <w:jc w:val="left"/>
              <w:textAlignment w:val="baseline"/>
              <w:rPr>
                <w:kern w:val="2"/>
                <w:lang w:val="ru-RU" w:eastAsia="zh-CN" w:bidi="hi-IN"/>
              </w:rPr>
            </w:pPr>
            <w:r>
              <w:rPr>
                <w:kern w:val="0"/>
                <w:lang w:eastAsia="zh-CN" w:bidi="ar-SA"/>
              </w:rPr>
              <w:t>Наименование</w:t>
            </w:r>
          </w:p>
        </w:tc>
        <w:tc>
          <w:tcPr>
            <w:tcW w:w="1733" w:type="dxa"/>
            <w:tcBorders/>
          </w:tcPr>
          <w:p>
            <w:pPr>
              <w:pStyle w:val="Normal"/>
              <w:widowControl w:val="false"/>
              <w:suppressAutoHyphens w:val="true"/>
              <w:spacing w:before="0" w:after="0"/>
              <w:jc w:val="center"/>
              <w:textAlignment w:val="baseline"/>
              <w:rPr>
                <w:kern w:val="2"/>
                <w:lang w:val="ru-RU" w:eastAsia="zh-CN" w:bidi="hi-IN"/>
              </w:rPr>
            </w:pPr>
            <w:r>
              <w:rPr>
                <w:kern w:val="0"/>
                <w:lang w:eastAsia="zh-CN" w:bidi="ar-SA"/>
              </w:rPr>
              <w:t>Единица измерения</w:t>
            </w:r>
          </w:p>
        </w:tc>
        <w:tc>
          <w:tcPr>
            <w:tcW w:w="1700" w:type="dxa"/>
            <w:tcBorders/>
          </w:tcPr>
          <w:p>
            <w:pPr>
              <w:pStyle w:val="Normal"/>
              <w:widowControl w:val="false"/>
              <w:suppressAutoHyphens w:val="true"/>
              <w:spacing w:before="0" w:after="0"/>
              <w:jc w:val="center"/>
              <w:textAlignment w:val="baseline"/>
              <w:rPr>
                <w:kern w:val="2"/>
                <w:lang w:val="ru-RU" w:eastAsia="zh-CN" w:bidi="hi-IN"/>
              </w:rPr>
            </w:pPr>
            <w:r>
              <w:rPr>
                <w:kern w:val="0"/>
                <w:lang w:eastAsia="zh-CN" w:bidi="ar-SA"/>
              </w:rPr>
              <w:t>Количество</w:t>
            </w:r>
          </w:p>
        </w:tc>
      </w:tr>
      <w:tr>
        <w:trPr>
          <w:trHeight w:val="419" w:hRule="atLeast"/>
        </w:trPr>
        <w:tc>
          <w:tcPr>
            <w:tcW w:w="960"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1</w:t>
            </w:r>
          </w:p>
        </w:tc>
        <w:tc>
          <w:tcPr>
            <w:tcW w:w="4957"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2</w:t>
            </w:r>
          </w:p>
        </w:tc>
        <w:tc>
          <w:tcPr>
            <w:tcW w:w="1733"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3</w:t>
            </w:r>
          </w:p>
        </w:tc>
        <w:tc>
          <w:tcPr>
            <w:tcW w:w="1700"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4</w:t>
            </w:r>
          </w:p>
        </w:tc>
      </w:tr>
      <w:tr>
        <w:trPr>
          <w:trHeight w:val="419" w:hRule="atLeast"/>
        </w:trPr>
        <w:tc>
          <w:tcPr>
            <w:tcW w:w="960" w:type="dxa"/>
            <w:tcBorders/>
          </w:tcPr>
          <w:p>
            <w:pPr>
              <w:pStyle w:val="Normal"/>
              <w:widowControl w:val="false"/>
              <w:suppressAutoHyphens w:val="true"/>
              <w:spacing w:before="0" w:after="0"/>
              <w:jc w:val="center"/>
              <w:textAlignment w:val="baseline"/>
              <w:rPr>
                <w:rFonts w:eastAsia="Arial Unicode MS"/>
                <w:kern w:val="2"/>
                <w:lang w:eastAsia="zh-CN" w:bidi="hi-IN"/>
              </w:rPr>
            </w:pPr>
            <w:r>
              <w:rPr>
                <w:kern w:val="2"/>
                <w:lang w:eastAsia="zh-CN" w:bidi="hi-IN"/>
              </w:rPr>
              <w:t>1</w:t>
            </w:r>
          </w:p>
        </w:tc>
        <w:tc>
          <w:tcPr>
            <w:tcW w:w="4957" w:type="dxa"/>
            <w:tcBorders/>
          </w:tcPr>
          <w:p>
            <w:pPr>
              <w:pStyle w:val="Normal"/>
              <w:widowControl w:val="false"/>
              <w:suppressAutoHyphens w:val="true"/>
              <w:spacing w:before="0" w:after="0"/>
              <w:jc w:val="left"/>
              <w:rPr>
                <w:lang w:val="ru-RU"/>
              </w:rPr>
            </w:pPr>
            <w:r>
              <w:rPr>
                <w:kern w:val="0"/>
                <w:lang w:val="ru-RU" w:bidi="ar-SA"/>
              </w:rPr>
              <w:t>Уплотнения 1-ой ступени</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lang w:val="ru-RU"/>
              </w:rPr>
            </w:pPr>
            <w:r>
              <w:rPr>
                <w:kern w:val="0"/>
                <w:lang w:val="ru-RU" w:bidi="ar-SA"/>
              </w:rPr>
              <w:t>1</w:t>
            </w:r>
          </w:p>
        </w:tc>
      </w:tr>
      <w:tr>
        <w:trPr>
          <w:trHeight w:val="225" w:hRule="atLeast"/>
        </w:trPr>
        <w:tc>
          <w:tcPr>
            <w:tcW w:w="960" w:type="dxa"/>
            <w:tcBorders/>
          </w:tcPr>
          <w:p>
            <w:pPr>
              <w:pStyle w:val="Normal"/>
              <w:widowControl w:val="false"/>
              <w:suppressAutoHyphens w:val="true"/>
              <w:spacing w:before="0" w:after="0"/>
              <w:jc w:val="center"/>
              <w:textAlignment w:val="baseline"/>
              <w:rPr>
                <w:rFonts w:eastAsia="Arial Unicode MS"/>
                <w:kern w:val="2"/>
                <w:lang w:eastAsia="zh-CN" w:bidi="hi-IN"/>
              </w:rPr>
            </w:pPr>
            <w:r>
              <w:rPr>
                <w:kern w:val="2"/>
                <w:lang w:eastAsia="zh-CN" w:bidi="hi-IN"/>
              </w:rPr>
              <w:t>2</w:t>
            </w:r>
          </w:p>
        </w:tc>
        <w:tc>
          <w:tcPr>
            <w:tcW w:w="4957" w:type="dxa"/>
            <w:tcBorders/>
          </w:tcPr>
          <w:p>
            <w:pPr>
              <w:pStyle w:val="Normal"/>
              <w:widowControl w:val="false"/>
              <w:suppressAutoHyphens w:val="true"/>
              <w:spacing w:before="0" w:after="0"/>
              <w:jc w:val="left"/>
              <w:rPr>
                <w:lang w:val="ru-RU"/>
              </w:rPr>
            </w:pPr>
            <w:r>
              <w:rPr>
                <w:kern w:val="0"/>
                <w:lang w:val="ru-RU" w:bidi="ar-SA"/>
              </w:rPr>
              <w:t>Уплотнения 2-ой ступени</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lang w:val="ru-RU"/>
              </w:rPr>
            </w:pPr>
            <w:r>
              <w:rPr>
                <w:kern w:val="0"/>
                <w:lang w:val="ru-RU" w:bidi="ar-SA"/>
              </w:rPr>
              <w:t>1</w:t>
            </w:r>
          </w:p>
        </w:tc>
      </w:tr>
      <w:tr>
        <w:trPr>
          <w:trHeight w:val="225" w:hRule="atLeast"/>
        </w:trPr>
        <w:tc>
          <w:tcPr>
            <w:tcW w:w="960" w:type="dxa"/>
            <w:tcBorders/>
          </w:tcPr>
          <w:p>
            <w:pPr>
              <w:pStyle w:val="Normal"/>
              <w:widowControl w:val="false"/>
              <w:suppressAutoHyphens w:val="true"/>
              <w:spacing w:before="0" w:after="0"/>
              <w:jc w:val="center"/>
              <w:textAlignment w:val="baseline"/>
              <w:rPr>
                <w:rFonts w:eastAsia="Arial Unicode MS"/>
                <w:kern w:val="2"/>
                <w:lang w:eastAsia="zh-CN" w:bidi="hi-IN"/>
              </w:rPr>
            </w:pPr>
            <w:r>
              <w:rPr>
                <w:kern w:val="2"/>
                <w:lang w:eastAsia="zh-CN" w:bidi="hi-IN"/>
              </w:rPr>
              <w:t>3</w:t>
            </w:r>
          </w:p>
        </w:tc>
        <w:tc>
          <w:tcPr>
            <w:tcW w:w="4957" w:type="dxa"/>
            <w:tcBorders/>
          </w:tcPr>
          <w:p>
            <w:pPr>
              <w:pStyle w:val="Normal"/>
              <w:widowControl w:val="false"/>
              <w:suppressAutoHyphens w:val="true"/>
              <w:spacing w:before="0" w:after="0"/>
              <w:jc w:val="left"/>
              <w:rPr>
                <w:kern w:val="0"/>
                <w:lang w:bidi="ar-SA"/>
              </w:rPr>
            </w:pPr>
            <w:r>
              <w:rPr>
                <w:kern w:val="0"/>
                <w:lang w:bidi="ar-SA"/>
              </w:rPr>
              <w:t>Опорный подшипник 1-ой ступени</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kern w:val="0"/>
                <w:lang w:bidi="ar-SA"/>
              </w:rPr>
            </w:pPr>
            <w:r>
              <w:rPr>
                <w:kern w:val="0"/>
                <w:lang w:bidi="ar-SA"/>
              </w:rPr>
              <w:t>1</w:t>
            </w:r>
          </w:p>
        </w:tc>
      </w:tr>
      <w:tr>
        <w:trPr>
          <w:trHeight w:val="225" w:hRule="atLeast"/>
        </w:trPr>
        <w:tc>
          <w:tcPr>
            <w:tcW w:w="960"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4</w:t>
            </w:r>
          </w:p>
        </w:tc>
        <w:tc>
          <w:tcPr>
            <w:tcW w:w="4957" w:type="dxa"/>
            <w:tcBorders/>
          </w:tcPr>
          <w:p>
            <w:pPr>
              <w:pStyle w:val="Normal"/>
              <w:widowControl w:val="false"/>
              <w:suppressAutoHyphens w:val="true"/>
              <w:spacing w:before="0" w:after="0"/>
              <w:jc w:val="left"/>
              <w:rPr>
                <w:lang w:val="ru-RU"/>
              </w:rPr>
            </w:pPr>
            <w:r>
              <w:rPr>
                <w:kern w:val="0"/>
                <w:lang w:val="ru-RU" w:bidi="ar-SA"/>
              </w:rPr>
              <w:t>Опорно-упорный подшипник 1-ой ступени</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kern w:val="0"/>
                <w:lang w:bidi="ar-SA"/>
              </w:rPr>
            </w:pPr>
            <w:r>
              <w:rPr>
                <w:kern w:val="0"/>
                <w:lang w:bidi="ar-SA"/>
              </w:rPr>
              <w:t>1</w:t>
            </w:r>
          </w:p>
        </w:tc>
      </w:tr>
      <w:tr>
        <w:trPr>
          <w:trHeight w:val="70" w:hRule="atLeast"/>
        </w:trPr>
        <w:tc>
          <w:tcPr>
            <w:tcW w:w="960"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5</w:t>
            </w:r>
          </w:p>
        </w:tc>
        <w:tc>
          <w:tcPr>
            <w:tcW w:w="4957" w:type="dxa"/>
            <w:tcBorders/>
          </w:tcPr>
          <w:p>
            <w:pPr>
              <w:pStyle w:val="Normal"/>
              <w:widowControl w:val="false"/>
              <w:suppressAutoHyphens w:val="true"/>
              <w:spacing w:before="0" w:after="0"/>
              <w:jc w:val="left"/>
              <w:rPr>
                <w:kern w:val="0"/>
                <w:lang w:bidi="ar-SA"/>
              </w:rPr>
            </w:pPr>
            <w:r>
              <w:rPr>
                <w:kern w:val="0"/>
                <w:lang w:bidi="ar-SA"/>
              </w:rPr>
              <w:t>Упорный подшипник 1-ой ступени</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kern w:val="0"/>
                <w:lang w:bidi="ar-SA"/>
              </w:rPr>
            </w:pPr>
            <w:r>
              <w:rPr>
                <w:kern w:val="0"/>
                <w:lang w:bidi="ar-SA"/>
              </w:rPr>
              <w:t>1</w:t>
            </w:r>
          </w:p>
        </w:tc>
      </w:tr>
      <w:tr>
        <w:trPr>
          <w:trHeight w:val="70" w:hRule="atLeast"/>
        </w:trPr>
        <w:tc>
          <w:tcPr>
            <w:tcW w:w="960"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6</w:t>
            </w:r>
          </w:p>
        </w:tc>
        <w:tc>
          <w:tcPr>
            <w:tcW w:w="4957" w:type="dxa"/>
            <w:tcBorders/>
          </w:tcPr>
          <w:p>
            <w:pPr>
              <w:pStyle w:val="Normal"/>
              <w:widowControl w:val="false"/>
              <w:suppressAutoHyphens w:val="true"/>
              <w:spacing w:before="0" w:after="0"/>
              <w:jc w:val="left"/>
              <w:rPr>
                <w:kern w:val="0"/>
                <w:lang w:bidi="ar-SA"/>
              </w:rPr>
            </w:pPr>
            <w:r>
              <w:rPr>
                <w:kern w:val="0"/>
                <w:lang w:val="en-US" w:bidi="ar-SA"/>
              </w:rPr>
              <w:t>Опорный подшипник 2-ой ступени</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kern w:val="0"/>
                <w:lang w:bidi="ar-SA"/>
              </w:rPr>
            </w:pPr>
            <w:r>
              <w:rPr>
                <w:kern w:val="0"/>
                <w:lang w:bidi="ar-SA"/>
              </w:rPr>
              <w:t>1</w:t>
            </w:r>
          </w:p>
        </w:tc>
      </w:tr>
      <w:tr>
        <w:trPr>
          <w:trHeight w:val="70" w:hRule="atLeast"/>
        </w:trPr>
        <w:tc>
          <w:tcPr>
            <w:tcW w:w="960"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7</w:t>
            </w:r>
          </w:p>
        </w:tc>
        <w:tc>
          <w:tcPr>
            <w:tcW w:w="4957" w:type="dxa"/>
            <w:tcBorders/>
          </w:tcPr>
          <w:p>
            <w:pPr>
              <w:pStyle w:val="Normal"/>
              <w:widowControl w:val="false"/>
              <w:suppressAutoHyphens w:val="true"/>
              <w:spacing w:before="0" w:after="0"/>
              <w:jc w:val="left"/>
              <w:rPr>
                <w:lang w:val="ru-RU"/>
              </w:rPr>
            </w:pPr>
            <w:r>
              <w:rPr>
                <w:kern w:val="0"/>
                <w:lang w:val="ru-RU" w:bidi="ar-SA"/>
              </w:rPr>
              <w:t>Опорно-упорный подшипник 2-ой ступени</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kern w:val="0"/>
                <w:lang w:bidi="ar-SA"/>
              </w:rPr>
            </w:pPr>
            <w:r>
              <w:rPr>
                <w:kern w:val="0"/>
                <w:lang w:bidi="ar-SA"/>
              </w:rPr>
              <w:t>1</w:t>
            </w:r>
          </w:p>
        </w:tc>
      </w:tr>
      <w:tr>
        <w:trPr>
          <w:trHeight w:val="70" w:hRule="atLeast"/>
        </w:trPr>
        <w:tc>
          <w:tcPr>
            <w:tcW w:w="960"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8</w:t>
            </w:r>
          </w:p>
        </w:tc>
        <w:tc>
          <w:tcPr>
            <w:tcW w:w="4957" w:type="dxa"/>
            <w:tcBorders/>
          </w:tcPr>
          <w:p>
            <w:pPr>
              <w:pStyle w:val="Normal"/>
              <w:widowControl w:val="false"/>
              <w:suppressAutoHyphens w:val="true"/>
              <w:spacing w:before="0" w:after="0"/>
              <w:jc w:val="left"/>
              <w:rPr>
                <w:kern w:val="0"/>
                <w:lang w:bidi="ar-SA"/>
              </w:rPr>
            </w:pPr>
            <w:r>
              <w:rPr>
                <w:kern w:val="0"/>
                <w:lang w:val="ru-RU" w:bidi="ar-SA"/>
              </w:rPr>
              <w:t>Упорный подшипник 2-ой ступени</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kern w:val="0"/>
                <w:lang w:bidi="ar-SA"/>
              </w:rPr>
            </w:pPr>
            <w:r>
              <w:rPr>
                <w:kern w:val="0"/>
                <w:lang w:bidi="ar-SA"/>
              </w:rPr>
              <w:t>1</w:t>
            </w:r>
          </w:p>
        </w:tc>
      </w:tr>
      <w:tr>
        <w:trPr>
          <w:trHeight w:val="70" w:hRule="atLeast"/>
        </w:trPr>
        <w:tc>
          <w:tcPr>
            <w:tcW w:w="960"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9</w:t>
            </w:r>
          </w:p>
        </w:tc>
        <w:tc>
          <w:tcPr>
            <w:tcW w:w="4957" w:type="dxa"/>
            <w:tcBorders/>
          </w:tcPr>
          <w:p>
            <w:pPr>
              <w:pStyle w:val="Normal"/>
              <w:widowControl w:val="false"/>
              <w:suppressAutoHyphens w:val="true"/>
              <w:spacing w:before="0" w:after="0"/>
              <w:jc w:val="left"/>
              <w:rPr>
                <w:lang w:val="ru-RU"/>
              </w:rPr>
            </w:pPr>
            <w:r>
              <w:rPr>
                <w:kern w:val="0"/>
                <w:lang w:val="ru-RU" w:bidi="ar-SA"/>
              </w:rPr>
              <w:t>Опорно-упорный подшипник тихоходного вала</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kern w:val="0"/>
                <w:lang w:bidi="ar-SA"/>
              </w:rPr>
            </w:pPr>
            <w:r>
              <w:rPr>
                <w:kern w:val="0"/>
                <w:lang w:bidi="ar-SA"/>
              </w:rPr>
              <w:t>1</w:t>
            </w:r>
          </w:p>
        </w:tc>
      </w:tr>
      <w:tr>
        <w:trPr>
          <w:trHeight w:val="70" w:hRule="atLeast"/>
        </w:trPr>
        <w:tc>
          <w:tcPr>
            <w:tcW w:w="960"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10</w:t>
            </w:r>
          </w:p>
        </w:tc>
        <w:tc>
          <w:tcPr>
            <w:tcW w:w="4957" w:type="dxa"/>
            <w:tcBorders/>
          </w:tcPr>
          <w:p>
            <w:pPr>
              <w:pStyle w:val="Normal"/>
              <w:widowControl w:val="false"/>
              <w:suppressAutoHyphens w:val="true"/>
              <w:spacing w:before="0" w:after="0"/>
              <w:jc w:val="left"/>
              <w:rPr>
                <w:kern w:val="0"/>
                <w:lang w:bidi="ar-SA"/>
              </w:rPr>
            </w:pPr>
            <w:r>
              <w:rPr>
                <w:kern w:val="0"/>
                <w:lang w:val="ru-RU" w:bidi="ar-SA"/>
              </w:rPr>
              <w:t>Опорный подшипник тихоходного вала</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kern w:val="0"/>
                <w:lang w:bidi="ar-SA"/>
              </w:rPr>
            </w:pPr>
            <w:r>
              <w:rPr>
                <w:kern w:val="0"/>
                <w:lang w:bidi="ar-SA"/>
              </w:rPr>
              <w:t>1</w:t>
            </w:r>
          </w:p>
        </w:tc>
      </w:tr>
      <w:tr>
        <w:trPr>
          <w:trHeight w:val="70" w:hRule="atLeast"/>
        </w:trPr>
        <w:tc>
          <w:tcPr>
            <w:tcW w:w="960"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11</w:t>
            </w:r>
          </w:p>
        </w:tc>
        <w:tc>
          <w:tcPr>
            <w:tcW w:w="4957" w:type="dxa"/>
            <w:tcBorders/>
          </w:tcPr>
          <w:p>
            <w:pPr>
              <w:pStyle w:val="Normal"/>
              <w:widowControl w:val="false"/>
              <w:suppressAutoHyphens w:val="true"/>
              <w:spacing w:before="0" w:after="0"/>
              <w:jc w:val="left"/>
              <w:rPr>
                <w:kern w:val="0"/>
                <w:lang w:bidi="ar-SA"/>
              </w:rPr>
            </w:pPr>
            <w:r>
              <w:rPr>
                <w:kern w:val="0"/>
                <w:lang w:bidi="ar-SA"/>
              </w:rPr>
              <w:t>Быстроходный вал 1-ой ступени</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kern w:val="0"/>
                <w:lang w:bidi="ar-SA"/>
              </w:rPr>
            </w:pPr>
            <w:r>
              <w:rPr>
                <w:kern w:val="0"/>
                <w:lang w:bidi="ar-SA"/>
              </w:rPr>
              <w:t>1</w:t>
            </w:r>
          </w:p>
        </w:tc>
      </w:tr>
      <w:tr>
        <w:trPr>
          <w:trHeight w:val="70" w:hRule="atLeast"/>
        </w:trPr>
        <w:tc>
          <w:tcPr>
            <w:tcW w:w="960"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12</w:t>
            </w:r>
          </w:p>
        </w:tc>
        <w:tc>
          <w:tcPr>
            <w:tcW w:w="4957" w:type="dxa"/>
            <w:tcBorders/>
          </w:tcPr>
          <w:p>
            <w:pPr>
              <w:pStyle w:val="Normal"/>
              <w:widowControl w:val="false"/>
              <w:suppressAutoHyphens w:val="true"/>
              <w:spacing w:before="0" w:after="0"/>
              <w:jc w:val="left"/>
              <w:rPr>
                <w:kern w:val="0"/>
                <w:lang w:bidi="ar-SA"/>
              </w:rPr>
            </w:pPr>
            <w:r>
              <w:rPr>
                <w:kern w:val="0"/>
                <w:lang w:val="ru-RU" w:bidi="ar-SA"/>
              </w:rPr>
              <w:t>Быстроходный вал 2-ой ступени</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kern w:val="0"/>
                <w:lang w:bidi="ar-SA"/>
              </w:rPr>
            </w:pPr>
            <w:r>
              <w:rPr>
                <w:kern w:val="0"/>
                <w:lang w:bidi="ar-SA"/>
              </w:rPr>
              <w:t>1</w:t>
            </w:r>
          </w:p>
        </w:tc>
      </w:tr>
      <w:tr>
        <w:trPr>
          <w:trHeight w:val="70" w:hRule="atLeast"/>
        </w:trPr>
        <w:tc>
          <w:tcPr>
            <w:tcW w:w="960" w:type="dxa"/>
            <w:tcBorders/>
          </w:tcPr>
          <w:p>
            <w:pPr>
              <w:pStyle w:val="Normal"/>
              <w:widowControl w:val="false"/>
              <w:suppressAutoHyphens w:val="true"/>
              <w:spacing w:before="0" w:after="0"/>
              <w:jc w:val="center"/>
              <w:textAlignment w:val="baseline"/>
              <w:rPr>
                <w:kern w:val="2"/>
                <w:lang w:val="ru-RU" w:eastAsia="zh-CN" w:bidi="hi-IN"/>
              </w:rPr>
            </w:pPr>
            <w:r>
              <w:rPr>
                <w:kern w:val="2"/>
                <w:lang w:val="ru-RU" w:eastAsia="zh-CN" w:bidi="hi-IN"/>
              </w:rPr>
              <w:t>13</w:t>
            </w:r>
          </w:p>
        </w:tc>
        <w:tc>
          <w:tcPr>
            <w:tcW w:w="4957" w:type="dxa"/>
            <w:tcBorders/>
          </w:tcPr>
          <w:p>
            <w:pPr>
              <w:pStyle w:val="Normal"/>
              <w:widowControl w:val="false"/>
              <w:suppressAutoHyphens w:val="true"/>
              <w:spacing w:before="0" w:after="0"/>
              <w:jc w:val="left"/>
              <w:rPr>
                <w:kern w:val="0"/>
                <w:lang w:bidi="ar-SA"/>
              </w:rPr>
            </w:pPr>
            <w:r>
              <w:rPr>
                <w:kern w:val="0"/>
                <w:lang w:val="ru-RU" w:bidi="ar-SA"/>
              </w:rPr>
              <w:t>Тихоходный вал</w:t>
            </w:r>
          </w:p>
        </w:tc>
        <w:tc>
          <w:tcPr>
            <w:tcW w:w="1733" w:type="dxa"/>
            <w:tcBorders/>
          </w:tcPr>
          <w:p>
            <w:pPr>
              <w:pStyle w:val="Normal"/>
              <w:widowControl w:val="false"/>
              <w:suppressAutoHyphens w:val="true"/>
              <w:spacing w:before="0" w:after="0"/>
              <w:jc w:val="center"/>
              <w:textAlignment w:val="baseline"/>
              <w:rPr>
                <w:kern w:val="0"/>
                <w:lang w:bidi="ar-SA"/>
              </w:rPr>
            </w:pPr>
            <w:r>
              <w:rPr>
                <w:kern w:val="0"/>
                <w:lang w:bidi="ar-SA"/>
              </w:rPr>
              <w:t>шт</w:t>
            </w:r>
          </w:p>
        </w:tc>
        <w:tc>
          <w:tcPr>
            <w:tcW w:w="1700" w:type="dxa"/>
            <w:tcBorders/>
          </w:tcPr>
          <w:p>
            <w:pPr>
              <w:pStyle w:val="Normal"/>
              <w:widowControl w:val="false"/>
              <w:suppressAutoHyphens w:val="true"/>
              <w:spacing w:before="0" w:after="0"/>
              <w:jc w:val="center"/>
              <w:textAlignment w:val="baseline"/>
              <w:rPr>
                <w:kern w:val="0"/>
                <w:lang w:bidi="ar-SA"/>
              </w:rPr>
            </w:pPr>
            <w:r>
              <w:rPr>
                <w:kern w:val="0"/>
                <w:lang w:bidi="ar-SA"/>
              </w:rPr>
              <w:t>1</w:t>
            </w:r>
          </w:p>
        </w:tc>
      </w:tr>
    </w:tbl>
    <w:p>
      <w:pPr>
        <w:pStyle w:val="Normal"/>
        <w:jc w:val="right"/>
        <w:rPr>
          <w:lang w:val="ru-RU"/>
        </w:rPr>
      </w:pPr>
      <w:r>
        <w:rPr>
          <w:lang w:val="ru-RU"/>
        </w:rPr>
      </w:r>
    </w:p>
    <w:p>
      <w:pPr>
        <w:pStyle w:val="Normal"/>
        <w:jc w:val="right"/>
        <w:rPr>
          <w:lang w:val="ru-RU"/>
        </w:rPr>
      </w:pPr>
      <w:r>
        <w:rPr/>
      </w:r>
    </w:p>
    <w:sectPr>
      <w:headerReference w:type="default" r:id="rId10"/>
      <w:headerReference w:type="first" r:id="rId11"/>
      <w:footerReference w:type="default" r:id="rId12"/>
      <w:footerReference w:type="first" r:id="rId13"/>
      <w:footnotePr>
        <w:numFmt w:val="decimal"/>
        <w:numRestart w:val="eachPage"/>
      </w:footnotePr>
      <w:type w:val="nextPage"/>
      <w:pgSz w:w="11906" w:h="16838"/>
      <w:pgMar w:left="567"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nsolas">
    <w:charset w:val="01"/>
    <w:family w:val="roman"/>
    <w:pitch w:val="variable"/>
  </w:font>
  <w:font w:name="Tahoma">
    <w:charset w:val="01"/>
    <w:family w:val="roman"/>
    <w:pitch w:val="variable"/>
  </w:font>
  <w:font w:name="Verdan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5"/>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14:anchorId="06A88F25">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06A88F25">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2"/>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decimal"/>
      <w:lvlText w:val="%1."/>
      <w:lvlJc w:val="left"/>
      <w:pPr>
        <w:tabs>
          <w:tab w:val="num" w:pos="0"/>
        </w:tabs>
        <w:ind w:left="840" w:hanging="360"/>
      </w:pPr>
      <w:rPr>
        <w:b/>
      </w:rPr>
    </w:lvl>
    <w:lvl w:ilvl="1">
      <w:start w:val="1"/>
      <w:numFmt w:val="decimal"/>
      <w:lvlText w:val="%1.%2."/>
      <w:lvlJc w:val="left"/>
      <w:pPr>
        <w:tabs>
          <w:tab w:val="num" w:pos="0"/>
        </w:tabs>
        <w:ind w:left="928" w:hanging="360"/>
      </w:pPr>
      <w:rPr/>
    </w:lvl>
    <w:lvl w:ilvl="2">
      <w:start w:val="1"/>
      <w:numFmt w:val="decimal"/>
      <w:lvlText w:val="%1.%2.%3."/>
      <w:lvlJc w:val="left"/>
      <w:pPr>
        <w:tabs>
          <w:tab w:val="num" w:pos="0"/>
        </w:tabs>
        <w:ind w:left="1920" w:hanging="720"/>
      </w:pPr>
      <w:rPr/>
    </w:lvl>
    <w:lvl w:ilvl="3">
      <w:start w:val="1"/>
      <w:numFmt w:val="decimal"/>
      <w:lvlText w:val="%1.%2.%3.%4."/>
      <w:lvlJc w:val="left"/>
      <w:pPr>
        <w:tabs>
          <w:tab w:val="num" w:pos="0"/>
        </w:tabs>
        <w:ind w:left="2280" w:hanging="720"/>
      </w:pPr>
      <w:rPr/>
    </w:lvl>
    <w:lvl w:ilvl="4">
      <w:start w:val="1"/>
      <w:numFmt w:val="decimal"/>
      <w:lvlText w:val="%1.%2.%3.%4.%5."/>
      <w:lvlJc w:val="left"/>
      <w:pPr>
        <w:tabs>
          <w:tab w:val="num" w:pos="0"/>
        </w:tabs>
        <w:ind w:left="3000" w:hanging="1080"/>
      </w:pPr>
      <w:rPr/>
    </w:lvl>
    <w:lvl w:ilvl="5">
      <w:start w:val="1"/>
      <w:numFmt w:val="decimal"/>
      <w:lvlText w:val="%1.%2.%3.%4.%5.%6."/>
      <w:lvlJc w:val="left"/>
      <w:pPr>
        <w:tabs>
          <w:tab w:val="num" w:pos="0"/>
        </w:tabs>
        <w:ind w:left="3360" w:hanging="1080"/>
      </w:pPr>
      <w:rPr/>
    </w:lvl>
    <w:lvl w:ilvl="6">
      <w:start w:val="1"/>
      <w:numFmt w:val="decimal"/>
      <w:lvlText w:val="%1.%2.%3.%4.%5.%6.%7."/>
      <w:lvlJc w:val="left"/>
      <w:pPr>
        <w:tabs>
          <w:tab w:val="num" w:pos="0"/>
        </w:tabs>
        <w:ind w:left="4080" w:hanging="1440"/>
      </w:pPr>
      <w:rPr/>
    </w:lvl>
    <w:lvl w:ilvl="7">
      <w:start w:val="1"/>
      <w:numFmt w:val="decimal"/>
      <w:lvlText w:val="%1.%2.%3.%4.%5.%6.%7.%8."/>
      <w:lvlJc w:val="left"/>
      <w:pPr>
        <w:tabs>
          <w:tab w:val="num" w:pos="0"/>
        </w:tabs>
        <w:ind w:left="4440" w:hanging="1440"/>
      </w:pPr>
      <w:rPr/>
    </w:lvl>
    <w:lvl w:ilvl="8">
      <w:start w:val="1"/>
      <w:numFmt w:val="decimal"/>
      <w:lvlText w:val="%1.%2.%3.%4.%5.%6.%7.%8.%9."/>
      <w:lvlJc w:val="left"/>
      <w:pPr>
        <w:tabs>
          <w:tab w:val="num" w:pos="0"/>
        </w:tabs>
        <w:ind w:left="5160" w:hanging="1800"/>
      </w:pPr>
      <w:rPr/>
    </w:lvl>
  </w:abstractNum>
  <w:abstractNum w:abstractNumId="10">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uiPriority="0" w:semiHidden="1" w:unhideWhenUsed="1" w:qFormat="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uiPriority="0"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81c4c"/>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link w:val="1"/>
    <w:qFormat/>
    <w:rsid w:val="00b81c4c"/>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link w:val="2"/>
    <w:qFormat/>
    <w:rsid w:val="00b81c4c"/>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
    <w:qFormat/>
    <w:rsid w:val="00b81c4c"/>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semiHidden/>
    <w:unhideWhenUsed/>
    <w:qFormat/>
    <w:rsid w:val="00b81c4c"/>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b81c4c"/>
    <w:rPr>
      <w:rFonts w:ascii="Arial" w:hAnsi="Arial" w:eastAsia="Times New Roman" w:cs="Arial"/>
      <w:b/>
      <w:bCs/>
      <w:caps/>
      <w:kern w:val="2"/>
      <w:sz w:val="36"/>
      <w:szCs w:val="36"/>
      <w:lang w:eastAsia="ru-RU"/>
    </w:rPr>
  </w:style>
  <w:style w:type="character" w:styleId="2" w:customStyle="1">
    <w:name w:val="Заголовок 2 Знак"/>
    <w:basedOn w:val="DefaultParagraphFont"/>
    <w:qFormat/>
    <w:rsid w:val="00b81c4c"/>
    <w:rPr>
      <w:rFonts w:ascii="Times New Roman" w:hAnsi="Times New Roman" w:eastAsia="Times New Roman" w:cs="Times New Roman"/>
      <w:b/>
      <w:bCs/>
      <w:smallCaps/>
      <w:sz w:val="32"/>
      <w:szCs w:val="28"/>
      <w:lang w:eastAsia="ru-RU"/>
    </w:rPr>
  </w:style>
  <w:style w:type="character" w:styleId="3" w:customStyle="1">
    <w:name w:val="Заголовок 3 Знак"/>
    <w:basedOn w:val="DefaultParagraphFont"/>
    <w:qFormat/>
    <w:rsid w:val="00b81c4c"/>
    <w:rPr>
      <w:rFonts w:ascii="Cambria" w:hAnsi="Cambria" w:eastAsia="Times New Roman" w:cs="Times New Roman"/>
      <w:b/>
      <w:bCs/>
      <w:color w:val="4F81BD"/>
      <w:sz w:val="24"/>
      <w:szCs w:val="24"/>
      <w:lang w:val="en-GB" w:eastAsia="x-none"/>
    </w:rPr>
  </w:style>
  <w:style w:type="character" w:styleId="4" w:customStyle="1">
    <w:name w:val="Заголовок 4 Знак"/>
    <w:basedOn w:val="DefaultParagraphFont"/>
    <w:semiHidden/>
    <w:qFormat/>
    <w:rsid w:val="00b81c4c"/>
    <w:rPr>
      <w:rFonts w:ascii="Calibri Light" w:hAnsi="Calibri Light" w:eastAsia="" w:cs="" w:asciiTheme="majorHAnsi" w:cstheme="majorBidi" w:eastAsiaTheme="majorEastAsia" w:hAnsiTheme="majorHAnsi"/>
      <w:i/>
      <w:iCs/>
      <w:color w:val="2E74B5" w:themeColor="accent1" w:themeShade="bf"/>
      <w:sz w:val="24"/>
      <w:szCs w:val="24"/>
      <w:lang w:val="en-GB" w:eastAsia="ru-RU"/>
    </w:rPr>
  </w:style>
  <w:style w:type="character" w:styleId="Style5" w:customStyle="1">
    <w:name w:val="Символ сноски"/>
    <w:uiPriority w:val="99"/>
    <w:qFormat/>
    <w:rsid w:val="00b81c4c"/>
    <w:rPr>
      <w:vertAlign w:val="superscript"/>
    </w:rPr>
  </w:style>
  <w:style w:type="character" w:styleId="FootnoteReference">
    <w:name w:val="Footnote Reference"/>
    <w:rPr>
      <w:vertAlign w:val="superscript"/>
    </w:rPr>
  </w:style>
  <w:style w:type="character" w:styleId="31" w:customStyle="1">
    <w:name w:val="Основной текст 3 Знак"/>
    <w:link w:val="BodyText3"/>
    <w:qFormat/>
    <w:rsid w:val="00b81c4c"/>
    <w:rPr>
      <w:sz w:val="16"/>
      <w:szCs w:val="16"/>
      <w:lang w:val="en-GB"/>
    </w:rPr>
  </w:style>
  <w:style w:type="character" w:styleId="Annotationreference">
    <w:name w:val="annotation reference"/>
    <w:uiPriority w:val="99"/>
    <w:qFormat/>
    <w:rsid w:val="00b81c4c"/>
    <w:rPr>
      <w:sz w:val="16"/>
      <w:szCs w:val="16"/>
    </w:rPr>
  </w:style>
  <w:style w:type="character" w:styleId="Style6" w:customStyle="1">
    <w:name w:val="Текст примечания Знак"/>
    <w:link w:val="Annotationtext"/>
    <w:qFormat/>
    <w:rsid w:val="00b81c4c"/>
    <w:rPr>
      <w:lang w:val="en-GB"/>
    </w:rPr>
  </w:style>
  <w:style w:type="character" w:styleId="Style7" w:customStyle="1">
    <w:name w:val="Тема примечания Знак"/>
    <w:link w:val="Annotationsubject"/>
    <w:qFormat/>
    <w:rsid w:val="00b81c4c"/>
    <w:rPr>
      <w:b/>
      <w:bCs/>
      <w:lang w:val="en-GB"/>
    </w:rPr>
  </w:style>
  <w:style w:type="character" w:styleId="32" w:customStyle="1">
    <w:name w:val="Основной текст с отступом 3 Знак"/>
    <w:link w:val="BodyTextIndent3"/>
    <w:qFormat/>
    <w:rsid w:val="00b81c4c"/>
    <w:rPr>
      <w:sz w:val="16"/>
      <w:szCs w:val="16"/>
    </w:rPr>
  </w:style>
  <w:style w:type="character" w:styleId="Style8" w:customStyle="1">
    <w:name w:val="Основной текст Знак"/>
    <w:qFormat/>
    <w:rsid w:val="00b81c4c"/>
    <w:rPr>
      <w:sz w:val="28"/>
      <w:szCs w:val="28"/>
    </w:rPr>
  </w:style>
  <w:style w:type="character" w:styleId="Style9" w:customStyle="1">
    <w:name w:val="Заголовок Знак"/>
    <w:link w:val="111"/>
    <w:qFormat/>
    <w:rsid w:val="00b81c4c"/>
    <w:rPr>
      <w:b/>
      <w:bCs/>
      <w:sz w:val="24"/>
      <w:szCs w:val="24"/>
    </w:rPr>
  </w:style>
  <w:style w:type="character" w:styleId="Style10" w:customStyle="1">
    <w:name w:val="Верхний колонтитул Знак"/>
    <w:uiPriority w:val="99"/>
    <w:qFormat/>
    <w:rsid w:val="00b81c4c"/>
    <w:rPr>
      <w:sz w:val="24"/>
      <w:szCs w:val="24"/>
      <w:lang w:val="en-GB"/>
    </w:rPr>
  </w:style>
  <w:style w:type="character" w:styleId="Style11" w:customStyle="1">
    <w:name w:val="Нижний колонтитул Знак"/>
    <w:uiPriority w:val="99"/>
    <w:qFormat/>
    <w:rsid w:val="00b81c4c"/>
    <w:rPr>
      <w:sz w:val="24"/>
      <w:szCs w:val="24"/>
      <w:lang w:val="en-GB"/>
    </w:rPr>
  </w:style>
  <w:style w:type="character" w:styleId="21" w:customStyle="1">
    <w:name w:val="Основной текст 2 Знак"/>
    <w:link w:val="BodyText2"/>
    <w:qFormat/>
    <w:rsid w:val="00b81c4c"/>
    <w:rPr>
      <w:sz w:val="24"/>
      <w:szCs w:val="24"/>
    </w:rPr>
  </w:style>
  <w:style w:type="character" w:styleId="Style12" w:customStyle="1">
    <w:name w:val="Основной текст с отступом Знак"/>
    <w:qFormat/>
    <w:rsid w:val="00b81c4c"/>
    <w:rPr>
      <w:sz w:val="24"/>
      <w:szCs w:val="24"/>
    </w:rPr>
  </w:style>
  <w:style w:type="character" w:styleId="Strong">
    <w:name w:val="Strong"/>
    <w:qFormat/>
    <w:rsid w:val="00b81c4c"/>
    <w:rPr>
      <w:b/>
      <w:bCs/>
    </w:rPr>
  </w:style>
  <w:style w:type="character" w:styleId="Style13" w:customStyle="1">
    <w:name w:val="Текст сноски Знак"/>
    <w:uiPriority w:val="99"/>
    <w:qFormat/>
    <w:rsid w:val="00b81c4c"/>
    <w:rPr>
      <w:lang w:val="en-GB"/>
    </w:rPr>
  </w:style>
  <w:style w:type="character" w:styleId="Hyperlink">
    <w:name w:val="Hyperlink"/>
    <w:uiPriority w:val="99"/>
    <w:unhideWhenUsed/>
    <w:rsid w:val="00b81c4c"/>
    <w:rPr>
      <w:color w:val="0000FF"/>
      <w:u w:val="single"/>
    </w:rPr>
  </w:style>
  <w:style w:type="character" w:styleId="FollowedHyperlink">
    <w:name w:val="FollowedHyperlink"/>
    <w:rsid w:val="00b81c4c"/>
    <w:rPr>
      <w:color w:val="800080"/>
      <w:u w:val="single"/>
    </w:rPr>
  </w:style>
  <w:style w:type="character" w:styleId="33" w:customStyle="1">
    <w:name w:val="3. Подпункт Знак"/>
    <w:link w:val="34"/>
    <w:qFormat/>
    <w:rsid w:val="00b81c4c"/>
    <w:rPr>
      <w:b/>
      <w:bCs/>
      <w:sz w:val="24"/>
      <w:szCs w:val="24"/>
      <w:lang w:val="x-none" w:eastAsia="x-none"/>
    </w:rPr>
  </w:style>
  <w:style w:type="character" w:styleId="Style14" w:customStyle="1">
    <w:name w:val="Абзац списка Знак"/>
    <w:link w:val="ListParagraph"/>
    <w:uiPriority w:val="34"/>
    <w:qFormat/>
    <w:locked/>
    <w:rsid w:val="00b81c4c"/>
    <w:rPr>
      <w:sz w:val="24"/>
      <w:szCs w:val="24"/>
    </w:rPr>
  </w:style>
  <w:style w:type="character" w:styleId="Style15" w:customStyle="1">
    <w:name w:val="Название Знак"/>
    <w:qFormat/>
    <w:rsid w:val="00b81c4c"/>
    <w:rPr>
      <w:b/>
      <w:bCs/>
      <w:sz w:val="24"/>
      <w:szCs w:val="24"/>
    </w:rPr>
  </w:style>
  <w:style w:type="character" w:styleId="CharStyle12" w:customStyle="1">
    <w:name w:val="Char Style 12"/>
    <w:basedOn w:val="DefaultParagraphFont"/>
    <w:link w:val="Style111"/>
    <w:qFormat/>
    <w:rsid w:val="00b81c4c"/>
    <w:rPr>
      <w:shd w:fill="FFFFFF" w:val="clear"/>
    </w:rPr>
  </w:style>
  <w:style w:type="character" w:styleId="Style16" w:customStyle="1">
    <w:name w:val="комментарий"/>
    <w:qFormat/>
    <w:rsid w:val="00b81c4c"/>
    <w:rPr>
      <w:b/>
      <w:i/>
      <w:shd w:fill="FFFF99" w:val="clear"/>
    </w:rPr>
  </w:style>
  <w:style w:type="character" w:styleId="Pagenumber">
    <w:name w:val="page number"/>
    <w:basedOn w:val="DefaultParagraphFont"/>
    <w:qFormat/>
    <w:rsid w:val="00b81c4c"/>
    <w:rPr/>
  </w:style>
  <w:style w:type="character" w:styleId="11" w:customStyle="1">
    <w:name w:val="Заголовок Знак1"/>
    <w:basedOn w:val="DefaultParagraphFont"/>
    <w:qFormat/>
    <w:rsid w:val="00b81c4c"/>
    <w:rPr>
      <w:rFonts w:ascii="Liberation Sans" w:hAnsi="Liberation Sans" w:eastAsia="Arial Unicode MS" w:cs="Arial Unicode MS"/>
      <w:sz w:val="28"/>
      <w:szCs w:val="28"/>
      <w:lang w:val="en-GB" w:eastAsia="ru-RU"/>
    </w:rPr>
  </w:style>
  <w:style w:type="character" w:styleId="12" w:customStyle="1">
    <w:name w:val="Основной текст Знак1"/>
    <w:basedOn w:val="DefaultParagraphFont"/>
    <w:uiPriority w:val="99"/>
    <w:semiHidden/>
    <w:qFormat/>
    <w:rsid w:val="00b81c4c"/>
    <w:rPr>
      <w:rFonts w:ascii="Times New Roman" w:hAnsi="Times New Roman" w:eastAsia="Times New Roman" w:cs="Times New Roman"/>
      <w:sz w:val="24"/>
      <w:szCs w:val="24"/>
      <w:lang w:val="en-GB" w:eastAsia="ru-RU"/>
    </w:rPr>
  </w:style>
  <w:style w:type="character" w:styleId="Style17" w:customStyle="1">
    <w:name w:val="Текст Знак"/>
    <w:basedOn w:val="DefaultParagraphFont"/>
    <w:link w:val="PlainText"/>
    <w:qFormat/>
    <w:rsid w:val="00b81c4c"/>
    <w:rPr>
      <w:rFonts w:ascii="Consolas" w:hAnsi="Consolas" w:eastAsia="Calibri" w:cs="Times New Roman"/>
      <w:sz w:val="21"/>
      <w:szCs w:val="21"/>
      <w:lang w:val="en-GB"/>
    </w:rPr>
  </w:style>
  <w:style w:type="character" w:styleId="13" w:customStyle="1">
    <w:name w:val="Текст сноски Знак1"/>
    <w:basedOn w:val="DefaultParagraphFont"/>
    <w:uiPriority w:val="99"/>
    <w:semiHidden/>
    <w:qFormat/>
    <w:rsid w:val="00b81c4c"/>
    <w:rPr>
      <w:rFonts w:ascii="Times New Roman" w:hAnsi="Times New Roman" w:eastAsia="Times New Roman" w:cs="Times New Roman"/>
      <w:sz w:val="20"/>
      <w:szCs w:val="20"/>
      <w:lang w:val="en-GB" w:eastAsia="ru-RU"/>
    </w:rPr>
  </w:style>
  <w:style w:type="character" w:styleId="Style18" w:customStyle="1">
    <w:name w:val="Текст выноски Знак"/>
    <w:basedOn w:val="DefaultParagraphFont"/>
    <w:link w:val="BalloonText"/>
    <w:semiHidden/>
    <w:qFormat/>
    <w:rsid w:val="00b81c4c"/>
    <w:rPr>
      <w:rFonts w:ascii="Tahoma" w:hAnsi="Tahoma" w:eastAsia="Times New Roman" w:cs="Tahoma"/>
      <w:sz w:val="16"/>
      <w:szCs w:val="16"/>
      <w:lang w:val="en-GB" w:eastAsia="ru-RU"/>
    </w:rPr>
  </w:style>
  <w:style w:type="character" w:styleId="311" w:customStyle="1">
    <w:name w:val="Основной текст 3 Знак1"/>
    <w:basedOn w:val="DefaultParagraphFont"/>
    <w:uiPriority w:val="99"/>
    <w:semiHidden/>
    <w:qFormat/>
    <w:rsid w:val="00b81c4c"/>
    <w:rPr>
      <w:rFonts w:ascii="Times New Roman" w:hAnsi="Times New Roman" w:eastAsia="Times New Roman" w:cs="Times New Roman"/>
      <w:sz w:val="16"/>
      <w:szCs w:val="16"/>
      <w:lang w:val="en-GB" w:eastAsia="ru-RU"/>
    </w:rPr>
  </w:style>
  <w:style w:type="character" w:styleId="14" w:customStyle="1">
    <w:name w:val="Текст примечания Знак1"/>
    <w:basedOn w:val="DefaultParagraphFont"/>
    <w:uiPriority w:val="99"/>
    <w:semiHidden/>
    <w:qFormat/>
    <w:rsid w:val="00b81c4c"/>
    <w:rPr>
      <w:rFonts w:ascii="Times New Roman" w:hAnsi="Times New Roman" w:eastAsia="Times New Roman" w:cs="Times New Roman"/>
      <w:sz w:val="20"/>
      <w:szCs w:val="20"/>
      <w:lang w:val="en-GB" w:eastAsia="ru-RU"/>
    </w:rPr>
  </w:style>
  <w:style w:type="character" w:styleId="15" w:customStyle="1">
    <w:name w:val="Тема примечания Знак1"/>
    <w:basedOn w:val="14"/>
    <w:uiPriority w:val="99"/>
    <w:semiHidden/>
    <w:qFormat/>
    <w:rsid w:val="00b81c4c"/>
    <w:rPr>
      <w:rFonts w:ascii="Times New Roman" w:hAnsi="Times New Roman" w:eastAsia="Times New Roman" w:cs="Times New Roman"/>
      <w:b/>
      <w:bCs/>
      <w:sz w:val="20"/>
      <w:szCs w:val="20"/>
      <w:lang w:val="en-GB" w:eastAsia="ru-RU"/>
    </w:rPr>
  </w:style>
  <w:style w:type="character" w:styleId="312" w:customStyle="1">
    <w:name w:val="Основной текст с отступом 3 Знак1"/>
    <w:basedOn w:val="DefaultParagraphFont"/>
    <w:uiPriority w:val="99"/>
    <w:semiHidden/>
    <w:qFormat/>
    <w:rsid w:val="00b81c4c"/>
    <w:rPr>
      <w:rFonts w:ascii="Times New Roman" w:hAnsi="Times New Roman" w:eastAsia="Times New Roman" w:cs="Times New Roman"/>
      <w:sz w:val="16"/>
      <w:szCs w:val="16"/>
      <w:lang w:val="en-GB" w:eastAsia="ru-RU"/>
    </w:rPr>
  </w:style>
  <w:style w:type="character" w:styleId="16" w:customStyle="1">
    <w:name w:val="Верхний колонтитул Знак1"/>
    <w:basedOn w:val="DefaultParagraphFont"/>
    <w:uiPriority w:val="99"/>
    <w:semiHidden/>
    <w:qFormat/>
    <w:rsid w:val="00b81c4c"/>
    <w:rPr>
      <w:rFonts w:ascii="Times New Roman" w:hAnsi="Times New Roman" w:eastAsia="Times New Roman" w:cs="Times New Roman"/>
      <w:sz w:val="24"/>
      <w:szCs w:val="24"/>
      <w:lang w:val="en-GB" w:eastAsia="ru-RU"/>
    </w:rPr>
  </w:style>
  <w:style w:type="character" w:styleId="17" w:customStyle="1">
    <w:name w:val="Нижний колонтитул Знак1"/>
    <w:basedOn w:val="DefaultParagraphFont"/>
    <w:uiPriority w:val="99"/>
    <w:semiHidden/>
    <w:qFormat/>
    <w:rsid w:val="00b81c4c"/>
    <w:rPr>
      <w:rFonts w:ascii="Times New Roman" w:hAnsi="Times New Roman" w:eastAsia="Times New Roman" w:cs="Times New Roman"/>
      <w:sz w:val="24"/>
      <w:szCs w:val="24"/>
      <w:lang w:val="en-GB" w:eastAsia="ru-RU"/>
    </w:rPr>
  </w:style>
  <w:style w:type="character" w:styleId="211" w:customStyle="1">
    <w:name w:val="Основной текст 2 Знак1"/>
    <w:basedOn w:val="DefaultParagraphFont"/>
    <w:uiPriority w:val="99"/>
    <w:semiHidden/>
    <w:qFormat/>
    <w:rsid w:val="00b81c4c"/>
    <w:rPr>
      <w:rFonts w:ascii="Times New Roman" w:hAnsi="Times New Roman" w:eastAsia="Times New Roman" w:cs="Times New Roman"/>
      <w:sz w:val="24"/>
      <w:szCs w:val="24"/>
      <w:lang w:val="en-GB" w:eastAsia="ru-RU"/>
    </w:rPr>
  </w:style>
  <w:style w:type="character" w:styleId="18" w:customStyle="1">
    <w:name w:val="Основной текст с отступом Знак1"/>
    <w:basedOn w:val="DefaultParagraphFont"/>
    <w:uiPriority w:val="99"/>
    <w:semiHidden/>
    <w:qFormat/>
    <w:rsid w:val="00b81c4c"/>
    <w:rPr>
      <w:rFonts w:ascii="Times New Roman" w:hAnsi="Times New Roman" w:eastAsia="Times New Roman" w:cs="Times New Roman"/>
      <w:sz w:val="24"/>
      <w:szCs w:val="24"/>
      <w:lang w:val="en-GB" w:eastAsia="ru-RU"/>
    </w:rPr>
  </w:style>
  <w:style w:type="character" w:styleId="ConsPlusNormal" w:customStyle="1">
    <w:name w:val="ConsPlusNormal Знак"/>
    <w:link w:val="ConsPlusNormal1"/>
    <w:qFormat/>
    <w:rsid w:val="00546cce"/>
    <w:rPr>
      <w:rFonts w:ascii="Arial" w:hAnsi="Arial" w:eastAsia="Times New Roman" w:cs="Arial"/>
      <w:sz w:val="20"/>
      <w:szCs w:val="20"/>
      <w:lang w:eastAsia="ru-RU"/>
    </w:rPr>
  </w:style>
  <w:style w:type="character" w:styleId="Linenumber">
    <w:name w:val="line number"/>
    <w:qFormat/>
    <w:rPr/>
  </w:style>
  <w:style w:type="character" w:styleId="Style19" w:customStyle="1">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b81c4c"/>
    <w:pPr>
      <w:spacing w:lineRule="auto" w:line="360" w:before="0" w:after="120"/>
      <w:ind w:firstLine="567"/>
      <w:jc w:val="both"/>
    </w:pPr>
    <w:rPr>
      <w:rFonts w:ascii="Calibri" w:hAnsi="Calibri" w:eastAsia="Calibri" w:cs="" w:asciiTheme="minorHAnsi" w:cstheme="minorBidi" w:eastAsiaTheme="minorHAnsi" w:hAnsiTheme="minorHAnsi"/>
      <w:sz w:val="28"/>
      <w:szCs w:val="28"/>
      <w:lang w:val="ru-RU" w:eastAsia="en-US"/>
    </w:rPr>
  </w:style>
  <w:style w:type="paragraph" w:styleId="List">
    <w:name w:val="List"/>
    <w:basedOn w:val="BodyText"/>
    <w:rsid w:val="00b81c4c"/>
    <w:pPr/>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next w:val="BodyText"/>
    <w:link w:val="11"/>
    <w:qFormat/>
    <w:rsid w:val="00b81c4c"/>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
    <w:name w:val="index heading"/>
    <w:basedOn w:val="Normal"/>
    <w:qFormat/>
    <w:rsid w:val="00b81c4c"/>
    <w:pPr>
      <w:suppressLineNumbers/>
    </w:pPr>
    <w:rPr/>
  </w:style>
  <w:style w:type="paragraph" w:styleId="Caption11" w:customStyle="1">
    <w:name w:val="caption11"/>
    <w:basedOn w:val="Normal"/>
    <w:qFormat/>
    <w:rsid w:val="00b81c4c"/>
    <w:pPr>
      <w:suppressLineNumbers/>
      <w:spacing w:before="120" w:after="120"/>
    </w:pPr>
    <w:rPr>
      <w:i/>
      <w:iCs/>
    </w:rPr>
  </w:style>
  <w:style w:type="paragraph" w:styleId="Index1">
    <w:name w:val="index 1"/>
    <w:basedOn w:val="Normal"/>
    <w:next w:val="Normal"/>
    <w:autoRedefine/>
    <w:uiPriority w:val="99"/>
    <w:semiHidden/>
    <w:unhideWhenUsed/>
    <w:qFormat/>
    <w:rsid w:val="00b81c4c"/>
    <w:pPr>
      <w:ind w:left="240" w:hanging="240"/>
    </w:pPr>
    <w:rPr/>
  </w:style>
  <w:style w:type="paragraph" w:styleId="Caption111" w:customStyle="1">
    <w:name w:val="caption111"/>
    <w:basedOn w:val="Normal"/>
    <w:qFormat/>
    <w:rsid w:val="00b81c4c"/>
    <w:pPr>
      <w:suppressLineNumbers/>
      <w:spacing w:before="120" w:after="120"/>
    </w:pPr>
    <w:rPr>
      <w:i/>
      <w:iCs/>
    </w:rPr>
  </w:style>
  <w:style w:type="paragraph" w:styleId="19" w:customStyle="1">
    <w:name w:val="Знак Знак Знак Знак Знак Знак Знак Знак Знак1"/>
    <w:basedOn w:val="Normal"/>
    <w:qFormat/>
    <w:rsid w:val="00b81c4c"/>
    <w:pPr>
      <w:spacing w:lineRule="exact" w:line="240" w:before="0" w:after="160"/>
      <w:jc w:val="both"/>
    </w:pPr>
    <w:rPr>
      <w:rFonts w:ascii="Verdana" w:hAnsi="Verdana"/>
      <w:sz w:val="22"/>
      <w:szCs w:val="20"/>
      <w:lang w:val="en-US" w:eastAsia="en-US"/>
    </w:rPr>
  </w:style>
  <w:style w:type="paragraph" w:styleId="110" w:customStyle="1">
    <w:name w:val="Обычный1"/>
    <w:qFormat/>
    <w:rsid w:val="00b81c4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link w:val="Style17"/>
    <w:unhideWhenUsed/>
    <w:qFormat/>
    <w:rsid w:val="00b81c4c"/>
    <w:pPr/>
    <w:rPr>
      <w:rFonts w:ascii="Consolas" w:hAnsi="Consolas" w:eastAsia="Calibri"/>
      <w:sz w:val="21"/>
      <w:szCs w:val="21"/>
      <w:lang w:eastAsia="en-US"/>
    </w:rPr>
  </w:style>
  <w:style w:type="paragraph" w:styleId="Style22" w:customStyle="1">
    <w:name w:val="Подпункт договора"/>
    <w:basedOn w:val="Normal"/>
    <w:qFormat/>
    <w:rsid w:val="00b81c4c"/>
    <w:pPr>
      <w:tabs>
        <w:tab w:val="clear" w:pos="708"/>
        <w:tab w:val="left" w:pos="360" w:leader="none"/>
      </w:tabs>
      <w:jc w:val="both"/>
    </w:pPr>
    <w:rPr>
      <w:rFonts w:ascii="Arial" w:hAnsi="Arial"/>
      <w:sz w:val="20"/>
      <w:szCs w:val="20"/>
      <w:lang w:val="ru-RU"/>
    </w:rPr>
  </w:style>
  <w:style w:type="paragraph" w:styleId="Style23" w:customStyle="1">
    <w:name w:val="Пункт"/>
    <w:basedOn w:val="Normal"/>
    <w:qFormat/>
    <w:rsid w:val="00b81c4c"/>
    <w:pPr>
      <w:numPr>
        <w:ilvl w:val="2"/>
        <w:numId w:val="1"/>
      </w:numPr>
      <w:jc w:val="both"/>
    </w:pPr>
    <w:rPr>
      <w:sz w:val="28"/>
      <w:lang w:val="ru-RU"/>
    </w:rPr>
  </w:style>
  <w:style w:type="paragraph" w:styleId="Style24" w:customStyle="1">
    <w:name w:val="Подпункт"/>
    <w:basedOn w:val="Style23"/>
    <w:qFormat/>
    <w:rsid w:val="00b81c4c"/>
    <w:pPr>
      <w:numPr>
        <w:ilvl w:val="3"/>
      </w:numPr>
    </w:pPr>
    <w:rPr/>
  </w:style>
  <w:style w:type="paragraph" w:styleId="Style25" w:customStyle="1">
    <w:name w:val="Подподпункт"/>
    <w:basedOn w:val="Style24"/>
    <w:qFormat/>
    <w:rsid w:val="00b81c4c"/>
    <w:pPr>
      <w:numPr>
        <w:ilvl w:val="4"/>
      </w:numPr>
    </w:pPr>
    <w:rPr/>
  </w:style>
  <w:style w:type="paragraph" w:styleId="Style26" w:customStyle="1">
    <w:name w:val="Пункт договора"/>
    <w:basedOn w:val="Normal"/>
    <w:qFormat/>
    <w:rsid w:val="00b81c4c"/>
    <w:pPr>
      <w:widowControl w:val="false"/>
      <w:jc w:val="both"/>
    </w:pPr>
    <w:rPr>
      <w:rFonts w:ascii="Arial" w:hAnsi="Arial"/>
      <w:sz w:val="20"/>
      <w:szCs w:val="20"/>
      <w:lang w:val="ru-RU"/>
    </w:rPr>
  </w:style>
  <w:style w:type="paragraph" w:styleId="Style27" w:customStyle="1">
    <w:name w:val="Знак"/>
    <w:basedOn w:val="Normal"/>
    <w:qFormat/>
    <w:rsid w:val="00b81c4c"/>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b81c4c"/>
    <w:pPr/>
    <w:rPr>
      <w:rFonts w:ascii="Calibri" w:hAnsi="Calibri" w:eastAsia="Calibri" w:cs="" w:asciiTheme="minorHAnsi" w:cstheme="minorBidi" w:eastAsiaTheme="minorHAnsi" w:hAnsiTheme="minorHAnsi"/>
      <w:sz w:val="22"/>
      <w:szCs w:val="22"/>
      <w:lang w:eastAsia="en-US"/>
    </w:rPr>
  </w:style>
  <w:style w:type="paragraph" w:styleId="Style28" w:customStyle="1">
    <w:name w:val="Раздел договора"/>
    <w:basedOn w:val="Normal"/>
    <w:next w:val="Style26"/>
    <w:qFormat/>
    <w:rsid w:val="00b81c4c"/>
    <w:pPr>
      <w:keepNext w:val="true"/>
      <w:keepLines/>
      <w:widowControl w:val="false"/>
      <w:spacing w:before="240" w:after="200"/>
    </w:pPr>
    <w:rPr>
      <w:rFonts w:ascii="Arial" w:hAnsi="Arial"/>
      <w:b/>
      <w:caps/>
      <w:sz w:val="20"/>
      <w:szCs w:val="20"/>
      <w:lang w:val="ru-RU"/>
    </w:rPr>
  </w:style>
  <w:style w:type="paragraph" w:styleId="BalloonText">
    <w:name w:val="Balloon Text"/>
    <w:basedOn w:val="Normal"/>
    <w:link w:val="Style18"/>
    <w:semiHidden/>
    <w:qFormat/>
    <w:rsid w:val="00b81c4c"/>
    <w:pPr/>
    <w:rPr>
      <w:rFonts w:ascii="Tahoma" w:hAnsi="Tahoma" w:cs="Tahoma"/>
      <w:sz w:val="16"/>
      <w:szCs w:val="16"/>
    </w:rPr>
  </w:style>
  <w:style w:type="paragraph" w:styleId="BodyText3">
    <w:name w:val="Body Text 3"/>
    <w:basedOn w:val="Normal"/>
    <w:link w:val="31"/>
    <w:qFormat/>
    <w:rsid w:val="00b81c4c"/>
    <w:pPr>
      <w:spacing w:before="0" w:after="120"/>
    </w:pPr>
    <w:rPr>
      <w:rFonts w:ascii="Calibri" w:hAnsi="Calibri" w:eastAsia="Calibri" w:cs="" w:asciiTheme="minorHAnsi" w:cstheme="minorBidi" w:eastAsiaTheme="minorHAnsi" w:hAnsiTheme="minorHAnsi"/>
      <w:sz w:val="16"/>
      <w:szCs w:val="16"/>
      <w:lang w:eastAsia="en-US"/>
    </w:rPr>
  </w:style>
  <w:style w:type="paragraph" w:styleId="ConsNormal" w:customStyle="1">
    <w:name w:val="ConsNormal"/>
    <w:qFormat/>
    <w:rsid w:val="00b81c4c"/>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b81c4c"/>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b81c4c"/>
    <w:pPr>
      <w:spacing w:before="0" w:after="0"/>
      <w:ind w:left="720" w:hanging="0"/>
      <w:contextualSpacing/>
    </w:pPr>
    <w:rPr>
      <w:rFonts w:ascii="Calibri" w:hAnsi="Calibri" w:eastAsia="Calibri" w:cs="" w:asciiTheme="minorHAnsi" w:cstheme="minorBidi" w:eastAsiaTheme="minorHAnsi" w:hAnsiTheme="minorHAnsi"/>
      <w:lang w:val="ru-RU" w:eastAsia="en-US"/>
    </w:rPr>
  </w:style>
  <w:style w:type="paragraph" w:styleId="Annotationtext">
    <w:name w:val="annotation text"/>
    <w:basedOn w:val="Normal"/>
    <w:link w:val="Style6"/>
    <w:qFormat/>
    <w:rsid w:val="00b81c4c"/>
    <w:pPr/>
    <w:rPr>
      <w:rFonts w:ascii="Calibri" w:hAnsi="Calibri" w:eastAsia="Calibri" w:cs="" w:asciiTheme="minorHAnsi" w:cstheme="minorBidi" w:eastAsiaTheme="minorHAnsi" w:hAnsiTheme="minorHAnsi"/>
      <w:sz w:val="22"/>
      <w:szCs w:val="22"/>
      <w:lang w:eastAsia="en-US"/>
    </w:rPr>
  </w:style>
  <w:style w:type="paragraph" w:styleId="Annotationsubject">
    <w:name w:val="annotation subject"/>
    <w:basedOn w:val="Annotationtext"/>
    <w:next w:val="Annotationtext"/>
    <w:link w:val="Style7"/>
    <w:qFormat/>
    <w:rsid w:val="00b81c4c"/>
    <w:pPr/>
    <w:rPr>
      <w:b/>
      <w:bCs/>
    </w:rPr>
  </w:style>
  <w:style w:type="paragraph" w:styleId="BodyTextIndent3">
    <w:name w:val="Body Text Indent 3"/>
    <w:basedOn w:val="Normal"/>
    <w:link w:val="32"/>
    <w:qFormat/>
    <w:rsid w:val="00b81c4c"/>
    <w:pPr>
      <w:spacing w:lineRule="auto" w:line="360" w:before="0" w:after="120"/>
      <w:ind w:left="283" w:firstLine="567"/>
      <w:jc w:val="both"/>
    </w:pPr>
    <w:rPr>
      <w:rFonts w:ascii="Calibri" w:hAnsi="Calibri" w:eastAsia="Calibri" w:cs="" w:asciiTheme="minorHAnsi" w:cstheme="minorBidi" w:eastAsiaTheme="minorHAnsi" w:hAnsiTheme="minorHAnsi"/>
      <w:sz w:val="16"/>
      <w:szCs w:val="16"/>
      <w:lang w:val="ru-RU" w:eastAsia="en-US"/>
    </w:rPr>
  </w:style>
  <w:style w:type="paragraph" w:styleId="Revision">
    <w:name w:val="Revision"/>
    <w:uiPriority w:val="99"/>
    <w:semiHidden/>
    <w:qFormat/>
    <w:rsid w:val="00b81c4c"/>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1" w:customStyle="1">
    <w:name w:val="ConsPlusNormal"/>
    <w:link w:val="ConsPlusNormal"/>
    <w:qFormat/>
    <w:rsid w:val="00b81c4c"/>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11" w:customStyle="1">
    <w:name w:val="Заголовок1"/>
    <w:basedOn w:val="Normal"/>
    <w:link w:val="Style9"/>
    <w:qFormat/>
    <w:rsid w:val="00b81c4c"/>
    <w:pPr>
      <w:widowControl w:val="false"/>
      <w:spacing w:before="0" w:after="120"/>
      <w:jc w:val="center"/>
      <w:textAlignment w:val="baseline"/>
    </w:pPr>
    <w:rPr>
      <w:rFonts w:ascii="Calibri" w:hAnsi="Calibri" w:eastAsia="Calibri" w:cs="" w:asciiTheme="minorHAnsi" w:cstheme="minorBidi" w:eastAsiaTheme="minorHAnsi" w:hAnsiTheme="minorHAnsi"/>
      <w:b/>
      <w:bCs/>
      <w:lang w:val="ru-RU" w:eastAsia="en-US"/>
    </w:rPr>
  </w:style>
  <w:style w:type="paragraph" w:styleId="Style30" w:customStyle="1">
    <w:name w:val="Колонтитул"/>
    <w:basedOn w:val="Normal"/>
    <w:qFormat/>
    <w:rsid w:val="00b81c4c"/>
    <w:pPr/>
    <w:rPr/>
  </w:style>
  <w:style w:type="paragraph" w:styleId="Header">
    <w:name w:val="Header"/>
    <w:basedOn w:val="Normal"/>
    <w:link w:val="Style10"/>
    <w:uiPriority w:val="99"/>
    <w:rsid w:val="00b81c4c"/>
    <w:pPr>
      <w:tabs>
        <w:tab w:val="clear" w:pos="708"/>
        <w:tab w:val="center" w:pos="4677" w:leader="none"/>
        <w:tab w:val="right" w:pos="9355" w:leader="none"/>
      </w:tabs>
    </w:pPr>
    <w:rPr>
      <w:rFonts w:ascii="Calibri" w:hAnsi="Calibri" w:eastAsia="Calibri" w:cs="" w:asciiTheme="minorHAnsi" w:cstheme="minorBidi" w:eastAsiaTheme="minorHAnsi" w:hAnsiTheme="minorHAnsi"/>
      <w:lang w:eastAsia="en-US"/>
    </w:rPr>
  </w:style>
  <w:style w:type="paragraph" w:styleId="Footer">
    <w:name w:val="Footer"/>
    <w:basedOn w:val="Normal"/>
    <w:link w:val="Style11"/>
    <w:uiPriority w:val="99"/>
    <w:rsid w:val="00b81c4c"/>
    <w:pPr>
      <w:tabs>
        <w:tab w:val="clear" w:pos="708"/>
        <w:tab w:val="center" w:pos="4677" w:leader="none"/>
        <w:tab w:val="right" w:pos="9355" w:leader="none"/>
      </w:tabs>
    </w:pPr>
    <w:rPr>
      <w:rFonts w:ascii="Calibri" w:hAnsi="Calibri" w:eastAsia="Calibri" w:cs="" w:asciiTheme="minorHAnsi" w:cstheme="minorBidi" w:eastAsiaTheme="minorHAnsi" w:hAnsiTheme="minorHAnsi"/>
      <w:lang w:eastAsia="en-US"/>
    </w:rPr>
  </w:style>
  <w:style w:type="paragraph" w:styleId="BodyText2">
    <w:name w:val="Body Text 2"/>
    <w:basedOn w:val="Normal"/>
    <w:link w:val="21"/>
    <w:qFormat/>
    <w:rsid w:val="00b81c4c"/>
    <w:pPr>
      <w:spacing w:lineRule="auto" w:line="480" w:before="0" w:after="120"/>
    </w:pPr>
    <w:rPr>
      <w:rFonts w:ascii="Calibri" w:hAnsi="Calibri" w:eastAsia="Calibri" w:cs="" w:asciiTheme="minorHAnsi" w:cstheme="minorBidi" w:eastAsiaTheme="minorHAnsi" w:hAnsiTheme="minorHAnsi"/>
      <w:lang w:val="ru-RU" w:eastAsia="en-US"/>
    </w:rPr>
  </w:style>
  <w:style w:type="paragraph" w:styleId="BodyTextIndent">
    <w:name w:val="Body Text Indent"/>
    <w:basedOn w:val="Normal"/>
    <w:link w:val="Style12"/>
    <w:rsid w:val="00b81c4c"/>
    <w:pPr>
      <w:spacing w:before="0" w:after="120"/>
      <w:ind w:left="283" w:hanging="0"/>
    </w:pPr>
    <w:rPr>
      <w:rFonts w:ascii="Calibri" w:hAnsi="Calibri" w:eastAsia="Calibri" w:cs="" w:asciiTheme="minorHAnsi" w:cstheme="minorBidi" w:eastAsiaTheme="minorHAnsi" w:hAnsiTheme="minorHAnsi"/>
      <w:lang w:val="ru-RU" w:eastAsia="en-US"/>
    </w:rPr>
  </w:style>
  <w:style w:type="paragraph" w:styleId="333" w:customStyle="1">
    <w:name w:val="Пункт 3.3.3"/>
    <w:basedOn w:val="Normal"/>
    <w:qFormat/>
    <w:rsid w:val="00b81c4c"/>
    <w:pPr>
      <w:keepNext w:val="true"/>
      <w:keepLines/>
      <w:widowControl w:val="false"/>
      <w:tabs>
        <w:tab w:val="clear" w:pos="708"/>
        <w:tab w:val="left" w:pos="920" w:leader="none"/>
      </w:tabs>
      <w:spacing w:before="240" w:after="240"/>
      <w:ind w:left="704" w:hanging="504"/>
      <w:textAlignment w:val="baseline"/>
      <w:outlineLvl w:val="1"/>
    </w:pPr>
    <w:rPr>
      <w:szCs w:val="20"/>
      <w:lang w:val="ru-RU"/>
    </w:rPr>
  </w:style>
  <w:style w:type="paragraph" w:styleId="Caption1111" w:customStyle="1">
    <w:name w:val="caption1111"/>
    <w:basedOn w:val="Normal"/>
    <w:next w:val="Normal"/>
    <w:qFormat/>
    <w:rsid w:val="00b81c4c"/>
    <w:pPr>
      <w:widowControl w:val="false"/>
      <w:spacing w:before="120" w:after="120"/>
      <w:jc w:val="both"/>
      <w:textAlignment w:val="baseline"/>
    </w:pPr>
    <w:rPr>
      <w:b/>
      <w:bCs/>
      <w:lang w:val="ru-RU"/>
    </w:rPr>
  </w:style>
  <w:style w:type="paragraph" w:styleId="112" w:customStyle="1">
    <w:name w:val="1. Статья"/>
    <w:basedOn w:val="Heading3"/>
    <w:qFormat/>
    <w:rsid w:val="00b81c4c"/>
    <w:pPr>
      <w:keepNext w:val="false"/>
      <w:keepLines w:val="false"/>
      <w:widowControl w:val="false"/>
      <w:numPr>
        <w:ilvl w:val="0"/>
        <w:numId w:val="2"/>
      </w:numPr>
      <w:tabs>
        <w:tab w:val="clear" w:pos="708"/>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2" w:customStyle="1">
    <w:name w:val="2. Пункт"/>
    <w:basedOn w:val="Heading3"/>
    <w:qFormat/>
    <w:rsid w:val="00b81c4c"/>
    <w:pPr>
      <w:keepNext w:val="false"/>
      <w:keepLines w:val="false"/>
      <w:widowControl w:val="false"/>
      <w:numPr>
        <w:ilvl w:val="1"/>
        <w:numId w:val="2"/>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b81c4c"/>
    <w:pPr>
      <w:keepNext w:val="false"/>
      <w:keepLines w:val="false"/>
      <w:widowControl w:val="false"/>
      <w:numPr>
        <w:ilvl w:val="2"/>
        <w:numId w:val="2"/>
      </w:numPr>
      <w:tabs>
        <w:tab w:val="clear" w:pos="708"/>
        <w:tab w:val="left" w:pos="1620" w:leader="none"/>
      </w:tabs>
      <w:spacing w:before="0" w:after="0"/>
      <w:jc w:val="both"/>
      <w:textAlignment w:val="baseline"/>
    </w:pPr>
    <w:rPr>
      <w:rFonts w:ascii="Calibri" w:hAnsi="Calibri" w:eastAsia="Calibri" w:cs="" w:asciiTheme="minorHAnsi" w:cstheme="minorBidi" w:eastAsiaTheme="minorHAnsi" w:hAnsiTheme="minorHAnsi"/>
      <w:color w:val="auto"/>
      <w:lang w:val="x-none"/>
    </w:rPr>
  </w:style>
  <w:style w:type="paragraph" w:styleId="Style111" w:customStyle="1">
    <w:name w:val="Style 11"/>
    <w:basedOn w:val="Normal"/>
    <w:link w:val="CharStyle12"/>
    <w:qFormat/>
    <w:rsid w:val="00b81c4c"/>
    <w:pPr>
      <w:widowControl w:val="false"/>
      <w:shd w:val="clear" w:color="auto" w:fill="FFFFFF"/>
      <w:spacing w:lineRule="exact" w:line="259" w:before="300" w:after="0"/>
      <w:ind w:hanging="1200"/>
      <w:jc w:val="both"/>
    </w:pPr>
    <w:rPr>
      <w:rFonts w:ascii="Calibri" w:hAnsi="Calibri" w:eastAsia="Calibri" w:cs="" w:asciiTheme="minorHAnsi" w:cstheme="minorBidi" w:eastAsiaTheme="minorHAnsi" w:hAnsiTheme="minorHAnsi"/>
      <w:sz w:val="22"/>
      <w:szCs w:val="22"/>
      <w:lang w:val="ru-RU" w:eastAsia="en-US"/>
    </w:rPr>
  </w:style>
  <w:style w:type="paragraph" w:styleId="Style31" w:customStyle="1">
    <w:name w:val="Раздел положения"/>
    <w:basedOn w:val="Normal"/>
    <w:autoRedefine/>
    <w:qFormat/>
    <w:rsid w:val="00b81c4c"/>
    <w:pPr>
      <w:numPr>
        <w:ilvl w:val="0"/>
        <w:numId w:val="4"/>
      </w:numPr>
      <w:spacing w:before="80" w:after="80"/>
      <w:jc w:val="center"/>
    </w:pPr>
    <w:rPr>
      <w:b/>
      <w:sz w:val="32"/>
      <w:szCs w:val="32"/>
      <w:lang w:val="ru-RU"/>
    </w:rPr>
  </w:style>
  <w:style w:type="paragraph" w:styleId="Style32" w:customStyle="1">
    <w:name w:val="Подраздел раздела положения"/>
    <w:basedOn w:val="Normal"/>
    <w:autoRedefine/>
    <w:qFormat/>
    <w:rsid w:val="00b81c4c"/>
    <w:pPr>
      <w:numPr>
        <w:ilvl w:val="1"/>
        <w:numId w:val="4"/>
      </w:numPr>
      <w:spacing w:before="80" w:after="80"/>
      <w:jc w:val="both"/>
    </w:pPr>
    <w:rPr>
      <w:sz w:val="28"/>
      <w:szCs w:val="28"/>
      <w:lang w:val="ru-RU"/>
    </w:rPr>
  </w:style>
  <w:style w:type="paragraph" w:styleId="Style33" w:customStyle="1">
    <w:name w:val="Таблица шапка"/>
    <w:basedOn w:val="Normal"/>
    <w:qFormat/>
    <w:rsid w:val="00b81c4c"/>
    <w:pPr>
      <w:keepNext w:val="true"/>
      <w:spacing w:before="40" w:after="40"/>
      <w:ind w:left="57" w:right="57" w:hanging="0"/>
    </w:pPr>
    <w:rPr>
      <w:sz w:val="22"/>
      <w:szCs w:val="26"/>
      <w:lang w:val="ru-RU"/>
    </w:rPr>
  </w:style>
  <w:style w:type="paragraph" w:styleId="Style34" w:customStyle="1">
    <w:name w:val="Таблица"/>
    <w:basedOn w:val="Normal"/>
    <w:uiPriority w:val="99"/>
    <w:qFormat/>
    <w:rsid w:val="00b81c4c"/>
    <w:pPr>
      <w:keepNext w:val="true"/>
      <w:spacing w:before="60" w:after="60"/>
      <w:jc w:val="center"/>
    </w:pPr>
    <w:rPr>
      <w:rFonts w:eastAsia="Calibri"/>
      <w:b/>
      <w:lang w:val="x-none" w:eastAsia="x-none"/>
    </w:rPr>
  </w:style>
  <w:style w:type="paragraph" w:styleId="Style35" w:customStyle="1">
    <w:name w:val="Содержимое врезки"/>
    <w:basedOn w:val="Normal"/>
    <w:qFormat/>
    <w:rsid w:val="00b81c4c"/>
    <w:pPr/>
    <w:rPr/>
  </w:style>
  <w:style w:type="paragraph" w:styleId="Style36" w:customStyle="1">
    <w:name w:val="Содержимое таблицы"/>
    <w:basedOn w:val="Normal"/>
    <w:qFormat/>
    <w:pPr>
      <w:widowControl w:val="false"/>
      <w:suppressLineNumbers/>
    </w:pPr>
    <w:rPr/>
  </w:style>
  <w:style w:type="paragraph" w:styleId="Style37" w:customStyle="1">
    <w:name w:val="Заголовок таблицы"/>
    <w:basedOn w:val="Style36"/>
    <w:qFormat/>
    <w:pPr>
      <w:jc w:val="center"/>
    </w:pPr>
    <w:rPr>
      <w:b/>
      <w:bCs/>
    </w:rPr>
  </w:style>
  <w:style w:type="paragraph" w:styleId="NoSpacing">
    <w:name w:val="No Spacing"/>
    <w:qFormat/>
    <w:pPr>
      <w:widowControl/>
      <w:suppressAutoHyphens w:val="true"/>
      <w:bidi w:val="0"/>
      <w:spacing w:before="0" w:after="0"/>
      <w:jc w:val="both"/>
    </w:pPr>
    <w:rPr>
      <w:rFonts w:ascii="Times New Roman" w:hAnsi="Times New Roman" w:eastAsia="Times New Roman" w:cs="" w:cstheme="minorBidi"/>
      <w:color w:val="auto"/>
      <w:kern w:val="0"/>
      <w:sz w:val="24"/>
      <w:szCs w:val="22"/>
      <w:lang w:val="ru-RU" w:eastAsia="ru-RU" w:bidi="ar-SA"/>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styleId="afffa">
    <w:name w:val="Table Grid"/>
    <w:basedOn w:val="a6"/>
    <w:uiPriority w:val="39"/>
    <w:rsid w:val="00b81c4c"/>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package" Target="embeddings/oleObject1.xlsx"/><Relationship Id="rId8" Type="http://schemas.openxmlformats.org/officeDocument/2006/relationships/image" Target="media/image1.wmf"/><Relationship Id="rId9" Type="http://schemas.openxmlformats.org/officeDocument/2006/relationships/image" Target="media/image2.png"/><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7ACCA-2441-4F1F-B6A9-81C2A6CD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Application>AlterOffice/3.4.0.9$Linux_X86_64 LibreOffice_project/b8daf9e823b1a5463a2f48435ddc2e8696e7d4fc</Application>
  <AppVersion>15.0000</AppVersion>
  <Pages>32</Pages>
  <Words>6376</Words>
  <Characters>43072</Characters>
  <CharactersWithSpaces>48881</CharactersWithSpaces>
  <Paragraphs>1073</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2025-10-21T03:56:00Z</dcterms:created>
  <dc:creator>Прокофьева Лариса Александровна</dc:creator>
  <dc:description/>
  <dc:language>ru-RU</dc:language>
  <cp:lastModifiedBy/>
  <dcterms:modified xsi:type="dcterms:W3CDTF">2026-06-19T09:15:31Z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