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header7.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jc w:val="right"/>
        <w:rPr>
          <w:b/>
          <w:bCs/>
        </w:rPr>
      </w:pPr>
      <w:r>
        <w:rPr>
          <w:b w:val="false"/>
          <w:bCs w:val="false"/>
        </w:rPr>
        <w:t>Приложение к запросу предложений</w:t>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spacing w:lineRule="auto" w:line="360"/>
        <w:jc w:val="center"/>
        <w:rPr/>
      </w:pPr>
      <w:r>
        <w:rPr>
          <w:rFonts w:eastAsia="Calibri"/>
          <w:b/>
        </w:rPr>
        <w:t>Технические требования на поставку МТР</w:t>
      </w:r>
    </w:p>
    <w:p>
      <w:pPr>
        <w:pStyle w:val="Normal"/>
        <w:spacing w:lineRule="auto" w:line="360"/>
        <w:jc w:val="center"/>
        <w:rPr>
          <w:b/>
          <w:bCs/>
          <w:sz w:val="28"/>
          <w:szCs w:val="28"/>
        </w:rPr>
      </w:pPr>
      <w:r>
        <w:rPr>
          <w:b/>
          <w:bCs/>
          <w:sz w:val="28"/>
          <w:szCs w:val="28"/>
        </w:rPr>
        <w:t>лот № 127201-ЭКСП ПРОД-2026-ЯЭ</w:t>
      </w:r>
    </w:p>
    <w:p>
      <w:pPr>
        <w:pStyle w:val="Normal"/>
        <w:spacing w:lineRule="auto" w:line="360"/>
        <w:jc w:val="center"/>
        <w:rPr>
          <w:b/>
          <w:bCs/>
          <w:sz w:val="28"/>
          <w:szCs w:val="28"/>
        </w:rPr>
      </w:pPr>
      <w:r>
        <w:rPr>
          <w:b/>
          <w:bCs/>
          <w:sz w:val="28"/>
          <w:szCs w:val="28"/>
        </w:rPr>
      </w:r>
    </w:p>
    <w:p>
      <w:pPr>
        <w:pStyle w:val="Normal"/>
        <w:spacing w:lineRule="auto" w:line="360"/>
        <w:jc w:val="center"/>
        <w:rPr>
          <w:b/>
          <w:bCs/>
          <w:sz w:val="28"/>
          <w:szCs w:val="28"/>
        </w:rPr>
      </w:pPr>
      <w:r>
        <w:rPr>
          <w:b/>
          <w:bCs/>
          <w:sz w:val="28"/>
          <w:szCs w:val="28"/>
        </w:rPr>
      </w:r>
    </w:p>
    <w:p>
      <w:pPr>
        <w:pStyle w:val="Normal"/>
        <w:spacing w:lineRule="auto" w:line="360"/>
        <w:jc w:val="center"/>
        <w:rPr>
          <w:rFonts w:eastAsia="Calibri"/>
          <w:b/>
          <w:bCs/>
          <w:sz w:val="28"/>
          <w:szCs w:val="28"/>
        </w:rPr>
      </w:pPr>
      <w:r>
        <w:rPr>
          <w:rFonts w:eastAsia="Calibri"/>
          <w:b/>
          <w:bCs/>
          <w:sz w:val="28"/>
          <w:szCs w:val="28"/>
        </w:rPr>
      </w:r>
    </w:p>
    <w:p>
      <w:pPr>
        <w:pStyle w:val="Normal"/>
        <w:bidi w:val="0"/>
        <w:jc w:val="center"/>
        <w:rPr>
          <w:b/>
          <w:bCs/>
          <w:sz w:val="28"/>
          <w:szCs w:val="28"/>
        </w:rPr>
      </w:pPr>
      <w:r>
        <w:rPr>
          <w:b/>
          <w:bCs/>
          <w:i w:val="false"/>
          <w:strike w:val="false"/>
          <w:dstrike w:val="false"/>
          <w:outline w:val="false"/>
          <w:shadow w:val="false"/>
          <w:sz w:val="28"/>
          <w:szCs w:val="28"/>
          <w:u w:val="none"/>
          <w:em w:val="none"/>
        </w:rPr>
        <w:t>ОКПД2 20.30.22.170 Поставка герметиков для нужд Якутской ГРЭС, Якутской ГРЭС-2</w:t>
      </w:r>
    </w:p>
    <w:p>
      <w:pPr>
        <w:pStyle w:val="Normal"/>
        <w:bidi w:val="0"/>
        <w:jc w:val="center"/>
        <w:rPr>
          <w:b/>
          <w:bCs/>
          <w:sz w:val="28"/>
          <w:szCs w:val="28"/>
        </w:rPr>
      </w:pPr>
      <w:r>
        <w:rPr>
          <w:b/>
          <w:bCs/>
          <w:sz w:val="28"/>
          <w:szCs w:val="28"/>
        </w:rPr>
      </w:r>
    </w:p>
    <w:p>
      <w:pPr>
        <w:pStyle w:val="Normal"/>
        <w:bidi w:val="0"/>
        <w:jc w:val="center"/>
        <w:rPr>
          <w:b/>
          <w:bCs/>
          <w:sz w:val="28"/>
          <w:szCs w:val="28"/>
        </w:rPr>
      </w:pPr>
      <w:r>
        <w:rPr>
          <w:b/>
          <w:bCs/>
          <w:sz w:val="28"/>
          <w:szCs w:val="28"/>
        </w:rPr>
      </w:r>
    </w:p>
    <w:p>
      <w:pPr>
        <w:pStyle w:val="Normal"/>
        <w:bidi w:val="0"/>
        <w:jc w:val="center"/>
        <w:rPr>
          <w:b/>
          <w:bCs/>
          <w:sz w:val="28"/>
          <w:szCs w:val="28"/>
        </w:rPr>
      </w:pPr>
      <w:r>
        <w:rPr>
          <w:b/>
          <w:bCs/>
          <w:sz w:val="28"/>
          <w:szCs w:val="28"/>
        </w:rPr>
      </w:r>
    </w:p>
    <w:p>
      <w:pPr>
        <w:pStyle w:val="Normal"/>
        <w:spacing w:lineRule="auto" w:line="360"/>
        <w:jc w:val="center"/>
        <w:rPr>
          <w:rFonts w:eastAsia="Calibri"/>
          <w:b/>
          <w:bCs/>
          <w:sz w:val="28"/>
          <w:szCs w:val="28"/>
        </w:rPr>
      </w:pPr>
      <w:r>
        <w:rPr>
          <w:rFonts w:eastAsia="Calibri"/>
          <w:b/>
          <w:bCs/>
          <w:sz w:val="28"/>
          <w:szCs w:val="28"/>
        </w:rPr>
      </w:r>
    </w:p>
    <w:p>
      <w:pPr>
        <w:pStyle w:val="Normal"/>
        <w:keepNext w:val="true"/>
        <w:keepLines/>
        <w:jc w:val="center"/>
        <w:rPr>
          <w:rFonts w:eastAsia="Calibri"/>
          <w:b/>
          <w:i/>
          <w:i/>
        </w:rPr>
      </w:pPr>
      <w:r>
        <w:rPr>
          <w:rFonts w:eastAsia="Calibri"/>
          <w:b/>
          <w:i/>
        </w:rPr>
      </w:r>
    </w:p>
    <w:p>
      <w:pPr>
        <w:pStyle w:val="Normal"/>
        <w:keepNext w:val="true"/>
        <w:keepLines/>
        <w:jc w:val="both"/>
        <w:rPr/>
      </w:pPr>
      <w:r>
        <w:rPr/>
      </w:r>
    </w:p>
    <w:p>
      <w:pPr>
        <w:pStyle w:val="Normal"/>
        <w:rPr/>
      </w:pPr>
      <w:r>
        <w:rPr/>
      </w:r>
      <w:r>
        <w:br w:type="page"/>
      </w:r>
    </w:p>
    <w:p>
      <w:pPr>
        <w:pStyle w:val="Normal"/>
        <w:jc w:val="center"/>
        <w:rPr/>
      </w:pPr>
      <w:r>
        <w:rPr>
          <w:b/>
          <w:sz w:val="22"/>
          <w:szCs w:val="22"/>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pPr>
          <w:r>
            <w:fldChar w:fldCharType="begin"/>
          </w:r>
          <w:r>
            <w:rPr>
              <w:webHidden/>
              <w:rStyle w:val="Style14"/>
              <w:sz w:val="22"/>
              <w:szCs w:val="22"/>
              <w:vanish w:val="false"/>
              <w:rFonts w:cs="Times New Roman"/>
            </w:rPr>
            <w:instrText xml:space="preserve"> TOC \z \o "1-4" \u \h</w:instrText>
          </w:r>
          <w:r>
            <w:rPr>
              <w:webHidden/>
              <w:rStyle w:val="Style14"/>
              <w:sz w:val="22"/>
              <w:szCs w:val="22"/>
              <w:vanish w:val="false"/>
              <w:rFonts w:cs="Times New Roman"/>
            </w:rPr>
            <w:fldChar w:fldCharType="separate"/>
          </w:r>
          <w:hyperlink w:anchor="_Toc75446566">
            <w:r>
              <w:rPr>
                <w:webHidden/>
                <w:rStyle w:val="Style14"/>
                <w:rFonts w:cs="Times New Roman"/>
                <w:vanish w:val="false"/>
                <w:sz w:val="22"/>
                <w:szCs w:val="22"/>
              </w:rPr>
              <w:t>1.</w:t>
            </w:r>
            <w:r>
              <w:rPr>
                <w:rStyle w:val="Style14"/>
                <w:rFonts w:eastAsia="" w:cs="Times New Roman" w:eastAsiaTheme="minorEastAsia"/>
                <w:b w:val="false"/>
                <w:bCs w:val="false"/>
                <w:sz w:val="22"/>
                <w:szCs w:val="22"/>
              </w:rPr>
              <w:tab/>
            </w:r>
            <w:r>
              <w:rPr>
                <w:webHidden/>
              </w:rPr>
              <w:fldChar w:fldCharType="begin"/>
            </w:r>
            <w:r>
              <w:rPr>
                <w:webHidden/>
              </w:rPr>
              <w:instrText xml:space="preserve">PAGEREF _Toc75446566 \h</w:instrText>
            </w:r>
            <w:r>
              <w:rPr>
                <w:webHidden/>
              </w:rPr>
              <w:fldChar w:fldCharType="separate"/>
            </w:r>
            <w:r>
              <w:rPr>
                <w:rStyle w:val="Style14"/>
                <w:rFonts w:cs="Times New Roman"/>
                <w:sz w:val="22"/>
                <w:szCs w:val="22"/>
              </w:rPr>
              <w:t>Общие сведения</w:t>
              <w:tab/>
              <w:t>3</w:t>
            </w:r>
            <w:r>
              <w:rPr>
                <w:webHidden/>
              </w:rPr>
              <w:fldChar w:fldCharType="end"/>
            </w:r>
          </w:hyperlink>
        </w:p>
        <w:p>
          <w:pPr>
            <w:pStyle w:val="TOC4"/>
            <w:tabs>
              <w:tab w:val="clear" w:pos="708"/>
              <w:tab w:val="left" w:pos="1120" w:leader="none"/>
              <w:tab w:val="right" w:pos="9911" w:leader="dot"/>
            </w:tabs>
            <w:rPr/>
          </w:pPr>
          <w:hyperlink w:anchor="_Toc75446568">
            <w:r>
              <w:rPr>
                <w:webHidden/>
                <w:rStyle w:val="Style14"/>
                <w:rFonts w:cs="Times New Roman"/>
                <w:iCs/>
                <w:vanish w:val="false"/>
                <w:sz w:val="22"/>
                <w:szCs w:val="22"/>
              </w:rPr>
              <w:t>1.1.</w:t>
            </w:r>
            <w:r>
              <w:rPr>
                <w:rStyle w:val="Style14"/>
                <w:rFonts w:eastAsia="" w:cs="Times New Roman" w:eastAsiaTheme="minorEastAsia"/>
                <w:sz w:val="22"/>
                <w:szCs w:val="22"/>
              </w:rPr>
              <w:tab/>
            </w:r>
            <w:r>
              <w:rPr>
                <w:webHidden/>
              </w:rPr>
              <w:fldChar w:fldCharType="begin"/>
            </w:r>
            <w:r>
              <w:rPr>
                <w:webHidden/>
              </w:rPr>
              <w:instrText xml:space="preserve">PAGEREF _Toc75446568 \h</w:instrText>
            </w:r>
            <w:r>
              <w:rPr>
                <w:webHidden/>
              </w:rPr>
              <w:fldChar w:fldCharType="separate"/>
            </w:r>
            <w:r>
              <w:rPr>
                <w:rStyle w:val="Style14"/>
                <w:rFonts w:cs="Times New Roman"/>
                <w:sz w:val="22"/>
                <w:szCs w:val="22"/>
              </w:rPr>
              <w:t>Наименование закупаемой продукции</w:t>
              <w:tab/>
              <w:t>3</w:t>
            </w:r>
            <w:r>
              <w:rPr>
                <w:webHidden/>
              </w:rPr>
              <w:fldChar w:fldCharType="end"/>
            </w:r>
          </w:hyperlink>
        </w:p>
        <w:p>
          <w:pPr>
            <w:pStyle w:val="TOC4"/>
            <w:tabs>
              <w:tab w:val="clear" w:pos="708"/>
              <w:tab w:val="left" w:pos="1120" w:leader="none"/>
              <w:tab w:val="right" w:pos="9911" w:leader="dot"/>
            </w:tabs>
            <w:rPr/>
          </w:pPr>
          <w:hyperlink w:anchor="_Toc75446569">
            <w:r>
              <w:rPr>
                <w:webHidden/>
                <w:rStyle w:val="Style14"/>
                <w:rFonts w:cs="Times New Roman"/>
                <w:iCs/>
                <w:vanish w:val="false"/>
                <w:sz w:val="22"/>
                <w:szCs w:val="22"/>
              </w:rPr>
              <w:t>1.2.</w:t>
            </w:r>
            <w:r>
              <w:rPr>
                <w:rStyle w:val="Style14"/>
                <w:rFonts w:eastAsia="" w:cs="Times New Roman" w:eastAsiaTheme="minorEastAsia"/>
                <w:sz w:val="22"/>
                <w:szCs w:val="22"/>
              </w:rPr>
              <w:tab/>
            </w:r>
            <w:r>
              <w:rPr>
                <w:webHidden/>
              </w:rPr>
              <w:fldChar w:fldCharType="begin"/>
            </w:r>
            <w:r>
              <w:rPr>
                <w:webHidden/>
              </w:rPr>
              <w:instrText xml:space="preserve">PAGEREF _Toc75446569 \h</w:instrText>
            </w:r>
            <w:r>
              <w:rPr>
                <w:webHidden/>
              </w:rPr>
              <w:fldChar w:fldCharType="separate"/>
            </w:r>
            <w:r>
              <w:rPr>
                <w:rStyle w:val="Style14"/>
                <w:rFonts w:cs="Times New Roman"/>
                <w:sz w:val="22"/>
                <w:szCs w:val="22"/>
              </w:rPr>
              <w:t xml:space="preserve">Цель использования закупаемой продукции </w:t>
              <w:tab/>
              <w:t>3</w:t>
            </w:r>
            <w:r>
              <w:rPr>
                <w:webHidden/>
              </w:rPr>
              <w:fldChar w:fldCharType="end"/>
            </w:r>
          </w:hyperlink>
        </w:p>
        <w:p>
          <w:pPr>
            <w:pStyle w:val="TOC1"/>
            <w:tabs>
              <w:tab w:val="clear" w:pos="708"/>
              <w:tab w:val="left" w:pos="560" w:leader="none"/>
              <w:tab w:val="right" w:pos="9911" w:leader="dot"/>
            </w:tabs>
            <w:rPr/>
          </w:pPr>
          <w:hyperlink w:anchor="_Toc75446573">
            <w:r>
              <w:rPr>
                <w:webHidden/>
                <w:rStyle w:val="Style14"/>
                <w:rFonts w:cs="Times New Roman"/>
                <w:vanish w:val="false"/>
                <w:sz w:val="22"/>
                <w:szCs w:val="22"/>
              </w:rPr>
              <w:t>2.</w:t>
            </w:r>
            <w:r>
              <w:rPr>
                <w:rStyle w:val="Style14"/>
                <w:rFonts w:eastAsia="" w:cs="Times New Roman" w:eastAsiaTheme="minorEastAsia"/>
                <w:b w:val="false"/>
                <w:bCs w:val="false"/>
                <w:sz w:val="22"/>
                <w:szCs w:val="22"/>
              </w:rPr>
              <w:tab/>
            </w:r>
            <w:r>
              <w:rPr>
                <w:rStyle w:val="Style14"/>
                <w:rFonts w:cs="Times New Roman"/>
                <w:iCs/>
                <w:sz w:val="22"/>
                <w:szCs w:val="22"/>
              </w:rPr>
              <w:t>Требования к продукции</w:t>
            </w:r>
            <w:r>
              <w:rPr>
                <w:webHidden/>
              </w:rPr>
              <w:fldChar w:fldCharType="begin"/>
            </w:r>
            <w:r>
              <w:rPr>
                <w:webHidden/>
              </w:rPr>
              <w:instrText xml:space="preserve">PAGEREF _Toc75446573 \h</w:instrText>
            </w:r>
            <w:r>
              <w:rPr>
                <w:webHidden/>
              </w:rPr>
              <w:fldChar w:fldCharType="separate"/>
            </w:r>
            <w:r>
              <w:rPr>
                <w:rStyle w:val="Style14"/>
                <w:rFonts w:cs="Times New Roman"/>
                <w:sz w:val="22"/>
                <w:szCs w:val="22"/>
              </w:rPr>
              <w:tab/>
              <w:t>3</w:t>
            </w:r>
            <w:r>
              <w:rPr>
                <w:webHidden/>
              </w:rPr>
              <w:fldChar w:fldCharType="end"/>
            </w:r>
          </w:hyperlink>
        </w:p>
        <w:p>
          <w:pPr>
            <w:pStyle w:val="TOC4"/>
            <w:tabs>
              <w:tab w:val="clear" w:pos="708"/>
              <w:tab w:val="left" w:pos="1120" w:leader="none"/>
              <w:tab w:val="right" w:pos="9911" w:leader="dot"/>
            </w:tabs>
            <w:rPr/>
          </w:pPr>
          <w:hyperlink w:anchor="_Toc75446574">
            <w:r>
              <w:rPr>
                <w:webHidden/>
                <w:rStyle w:val="Style14"/>
                <w:rFonts w:cs="Times New Roman"/>
                <w:iCs/>
                <w:vanish w:val="false"/>
                <w:sz w:val="22"/>
                <w:szCs w:val="22"/>
              </w:rPr>
              <w:t>2.1.</w:t>
            </w:r>
            <w:r>
              <w:rPr>
                <w:rStyle w:val="Style14"/>
                <w:rFonts w:eastAsia="" w:cs="Times New Roman" w:eastAsiaTheme="minorEastAsia"/>
                <w:sz w:val="22"/>
                <w:szCs w:val="22"/>
              </w:rPr>
              <w:tab/>
            </w:r>
            <w:r>
              <w:rPr>
                <w:webHidden/>
              </w:rPr>
              <w:fldChar w:fldCharType="begin"/>
            </w:r>
            <w:r>
              <w:rPr>
                <w:webHidden/>
              </w:rPr>
              <w:instrText xml:space="preserve">PAGEREF _Toc75446574 \h</w:instrText>
            </w:r>
            <w:r>
              <w:rPr>
                <w:webHidden/>
              </w:rPr>
              <w:fldChar w:fldCharType="separate"/>
            </w:r>
            <w:r>
              <w:rPr>
                <w:rStyle w:val="Style14"/>
                <w:rFonts w:cs="Times New Roman"/>
                <w:sz w:val="22"/>
                <w:szCs w:val="22"/>
              </w:rPr>
              <w:t>Требования к объемам и срокам поставки</w:t>
              <w:tab/>
              <w:t>3</w:t>
            </w:r>
            <w:r>
              <w:rPr>
                <w:webHidden/>
              </w:rPr>
              <w:fldChar w:fldCharType="end"/>
            </w:r>
          </w:hyperlink>
        </w:p>
        <w:p>
          <w:pPr>
            <w:pStyle w:val="TOC3"/>
            <w:tabs>
              <w:tab w:val="clear" w:pos="708"/>
              <w:tab w:val="left" w:pos="1120" w:leader="none"/>
              <w:tab w:val="right" w:pos="9911" w:leader="dot"/>
            </w:tabs>
            <w:rPr/>
          </w:pPr>
          <w:hyperlink w:anchor="_Toc75446575">
            <w:r>
              <w:rPr>
                <w:webHidden/>
                <w:rStyle w:val="Style14"/>
                <w:rFonts w:cs="Times New Roman"/>
                <w:vanish w:val="false"/>
                <w:sz w:val="22"/>
                <w:szCs w:val="22"/>
              </w:rPr>
              <w:t>2.1.1.</w:t>
            </w:r>
            <w:r>
              <w:rPr>
                <w:rStyle w:val="Style14"/>
                <w:rFonts w:eastAsia="" w:cs="Times New Roman" w:eastAsiaTheme="minorEastAsia"/>
                <w:sz w:val="22"/>
                <w:szCs w:val="22"/>
              </w:rPr>
              <w:tab/>
            </w:r>
            <w:r>
              <w:rPr>
                <w:webHidden/>
              </w:rPr>
              <w:fldChar w:fldCharType="begin"/>
            </w:r>
            <w:r>
              <w:rPr>
                <w:webHidden/>
              </w:rPr>
              <w:instrText xml:space="preserve">PAGEREF _Toc75446575 \h</w:instrText>
            </w:r>
            <w:r>
              <w:rPr>
                <w:webHidden/>
              </w:rPr>
              <w:fldChar w:fldCharType="separate"/>
            </w:r>
            <w:r>
              <w:rPr>
                <w:rStyle w:val="Style14"/>
                <w:rFonts w:cs="Times New Roman"/>
                <w:sz w:val="22"/>
                <w:szCs w:val="22"/>
              </w:rPr>
              <w:t>Перечень и объем закупаемой продукции</w:t>
              <w:tab/>
              <w:t>3</w:t>
            </w:r>
            <w:r>
              <w:rPr>
                <w:webHidden/>
              </w:rPr>
              <w:fldChar w:fldCharType="end"/>
            </w:r>
          </w:hyperlink>
        </w:p>
        <w:p>
          <w:pPr>
            <w:pStyle w:val="TOC1"/>
            <w:tabs>
              <w:tab w:val="clear" w:pos="708"/>
              <w:tab w:val="right" w:pos="9911" w:leader="dot"/>
            </w:tabs>
            <w:rPr/>
          </w:pPr>
          <w:hyperlink w:anchor="_Toc75446576">
            <w:r>
              <w:rPr>
                <w:webHidden/>
                <w:rStyle w:val="Style14"/>
                <w:rFonts w:cs="Times New Roman"/>
                <w:vanish w:val="false"/>
                <w:sz w:val="22"/>
                <w:szCs w:val="22"/>
              </w:rPr>
              <w:t>Таблица 1.1 Перечень и объем закупаемой продукции</w:t>
            </w:r>
            <w:r>
              <w:rPr>
                <w:webHidden/>
              </w:rPr>
              <w:fldChar w:fldCharType="begin"/>
            </w:r>
            <w:r>
              <w:rPr>
                <w:webHidden/>
              </w:rPr>
              <w:instrText xml:space="preserve">PAGEREF _Toc75446576 \h</w:instrText>
            </w:r>
            <w:r>
              <w:rPr>
                <w:webHidden/>
              </w:rPr>
              <w:fldChar w:fldCharType="separate"/>
            </w:r>
            <w:r>
              <w:rPr>
                <w:rStyle w:val="Style14"/>
                <w:rFonts w:cs="Times New Roman"/>
                <w:sz w:val="22"/>
                <w:szCs w:val="22"/>
              </w:rPr>
              <w:tab/>
              <w:t>3</w:t>
            </w:r>
            <w:r>
              <w:rPr>
                <w:webHidden/>
              </w:rPr>
              <w:fldChar w:fldCharType="end"/>
            </w:r>
          </w:hyperlink>
        </w:p>
        <w:p>
          <w:pPr>
            <w:pStyle w:val="TOC1"/>
            <w:tabs>
              <w:tab w:val="clear" w:pos="708"/>
              <w:tab w:val="right" w:pos="9911" w:leader="dot"/>
            </w:tabs>
            <w:rPr/>
          </w:pPr>
          <w:hyperlink w:anchor="_Toc75446579">
            <w:r>
              <w:rPr>
                <w:webHidden/>
                <w:rStyle w:val="Style14"/>
                <w:rFonts w:cs="Times New Roman"/>
                <w:vanish w:val="false"/>
                <w:sz w:val="22"/>
                <w:szCs w:val="22"/>
              </w:rPr>
              <w:t>Таблица 2.1 Требования по срокам поставки продукции</w:t>
            </w:r>
            <w:r>
              <w:rPr>
                <w:webHidden/>
              </w:rPr>
              <w:fldChar w:fldCharType="begin"/>
            </w:r>
            <w:r>
              <w:rPr>
                <w:webHidden/>
              </w:rPr>
              <w:instrText xml:space="preserve">PAGEREF _Toc75446579 \h</w:instrText>
            </w:r>
            <w:r>
              <w:rPr>
                <w:webHidden/>
              </w:rPr>
              <w:fldChar w:fldCharType="separate"/>
            </w:r>
            <w:r>
              <w:rPr>
                <w:rStyle w:val="Style14"/>
                <w:rFonts w:cs="Times New Roman"/>
                <w:sz w:val="22"/>
                <w:szCs w:val="22"/>
              </w:rPr>
              <w:tab/>
              <w:t>3</w:t>
            </w:r>
            <w:r>
              <w:rPr>
                <w:webHidden/>
              </w:rPr>
              <w:fldChar w:fldCharType="end"/>
            </w:r>
          </w:hyperlink>
        </w:p>
        <w:p>
          <w:pPr>
            <w:pStyle w:val="TOC1"/>
            <w:tabs>
              <w:tab w:val="clear" w:pos="708"/>
              <w:tab w:val="right" w:pos="9911" w:leader="dot"/>
            </w:tabs>
            <w:rPr/>
          </w:pPr>
          <w:hyperlink w:anchor="_Toc75446582">
            <w:r>
              <w:rPr>
                <w:webHidden/>
                <w:rStyle w:val="Style14"/>
                <w:rFonts w:cs="Times New Roman"/>
                <w:vanish w:val="false"/>
                <w:sz w:val="22"/>
                <w:szCs w:val="22"/>
              </w:rPr>
              <w:t>Таблица 3. Требования к продукции</w:t>
            </w:r>
            <w:r>
              <w:rPr>
                <w:webHidden/>
              </w:rPr>
              <w:fldChar w:fldCharType="begin"/>
            </w:r>
            <w:r>
              <w:rPr>
                <w:webHidden/>
              </w:rPr>
              <w:instrText xml:space="preserve">PAGEREF _Toc75446582 \h</w:instrText>
            </w:r>
            <w:r>
              <w:rPr>
                <w:webHidden/>
              </w:rPr>
              <w:fldChar w:fldCharType="separate"/>
            </w:r>
            <w:r>
              <w:rPr>
                <w:rStyle w:val="Style14"/>
                <w:rFonts w:cs="Times New Roman"/>
                <w:sz w:val="22"/>
                <w:szCs w:val="22"/>
              </w:rPr>
              <w:tab/>
              <w:t>5</w:t>
            </w:r>
            <w:r>
              <w:rPr>
                <w:webHidden/>
              </w:rPr>
              <w:fldChar w:fldCharType="end"/>
            </w:r>
          </w:hyperlink>
        </w:p>
        <w:p>
          <w:pPr>
            <w:pStyle w:val="TOC1"/>
            <w:tabs>
              <w:tab w:val="clear" w:pos="708"/>
              <w:tab w:val="left" w:pos="560" w:leader="none"/>
              <w:tab w:val="right" w:pos="9911" w:leader="dot"/>
            </w:tabs>
            <w:rPr/>
          </w:pPr>
          <w:hyperlink w:anchor="_Toc75446585">
            <w:r>
              <w:rPr>
                <w:webHidden/>
                <w:rStyle w:val="Style14"/>
                <w:rFonts w:cs="Times New Roman"/>
                <w:vanish w:val="false"/>
                <w:sz w:val="22"/>
                <w:szCs w:val="22"/>
              </w:rPr>
              <w:t>4.</w:t>
            </w:r>
            <w:r>
              <w:rPr>
                <w:rStyle w:val="Style14"/>
                <w:rFonts w:eastAsia="" w:cs="Times New Roman" w:eastAsiaTheme="minorEastAsia"/>
                <w:b w:val="false"/>
                <w:bCs w:val="false"/>
                <w:sz w:val="22"/>
                <w:szCs w:val="22"/>
              </w:rPr>
              <w:tab/>
            </w:r>
            <w:r>
              <w:rPr>
                <w:rStyle w:val="Style14"/>
                <w:rFonts w:cs="Times New Roman"/>
                <w:iCs/>
                <w:sz w:val="22"/>
                <w:szCs w:val="22"/>
              </w:rPr>
              <w:t>Приложения</w:t>
            </w:r>
            <w:r>
              <w:rPr>
                <w:webHidden/>
              </w:rPr>
              <w:fldChar w:fldCharType="begin"/>
            </w:r>
            <w:r>
              <w:rPr>
                <w:webHidden/>
              </w:rPr>
              <w:instrText xml:space="preserve">PAGEREF _Toc75446585 \h</w:instrText>
            </w:r>
            <w:r>
              <w:rPr>
                <w:webHidden/>
              </w:rPr>
              <w:fldChar w:fldCharType="separate"/>
            </w:r>
            <w:r>
              <w:rPr>
                <w:rStyle w:val="Style14"/>
                <w:rFonts w:cs="Times New Roman"/>
                <w:sz w:val="22"/>
                <w:szCs w:val="22"/>
              </w:rPr>
              <w:tab/>
              <w:t>6</w:t>
            </w:r>
            <w:r>
              <w:rPr>
                <w:webHidden/>
              </w:rPr>
              <w:fldChar w:fldCharType="end"/>
            </w:r>
          </w:hyperlink>
          <w:r>
            <w:rPr>
              <w:rStyle w:val="Style14"/>
              <w:sz w:val="22"/>
              <w:szCs w:val="22"/>
              <w:rFonts w:cs="Times New Roman"/>
            </w:rPr>
            <w:fldChar w:fldCharType="end"/>
          </w:r>
        </w:p>
      </w:sdtContent>
    </w:sdt>
    <w:p>
      <w:pPr>
        <w:pStyle w:val="Heading2"/>
        <w:tabs>
          <w:tab w:val="clear" w:pos="0"/>
        </w:tabs>
        <w:ind w:left="0" w:hanging="0"/>
        <w:rPr>
          <w:b w:val="false"/>
          <w:sz w:val="22"/>
          <w:szCs w:val="22"/>
        </w:rPr>
      </w:pPr>
      <w:r>
        <w:rPr>
          <w:b w:val="false"/>
          <w:sz w:val="22"/>
          <w:szCs w:val="22"/>
        </w:rPr>
      </w:r>
    </w:p>
    <w:p>
      <w:pPr>
        <w:pStyle w:val="Normal"/>
        <w:keepNext w:val="true"/>
        <w:keepLines/>
        <w:jc w:val="center"/>
        <w:rPr>
          <w:rFonts w:eastAsia="Calibri"/>
          <w:b/>
          <w:sz w:val="22"/>
          <w:szCs w:val="22"/>
        </w:rPr>
      </w:pPr>
      <w:r>
        <w:rPr>
          <w:rFonts w:eastAsia="Calibri"/>
          <w:b/>
          <w:sz w:val="22"/>
          <w:szCs w:val="22"/>
        </w:rPr>
      </w:r>
      <w:r>
        <w:br w:type="page"/>
      </w:r>
    </w:p>
    <w:p>
      <w:pPr>
        <w:pStyle w:val="Heading1"/>
        <w:keepLines/>
        <w:numPr>
          <w:ilvl w:val="0"/>
          <w:numId w:val="3"/>
        </w:numPr>
        <w:ind w:left="357" w:hanging="357"/>
        <w:jc w:val="center"/>
        <w:rPr/>
      </w:pPr>
      <w:bookmarkStart w:id="0" w:name="_Toc51339692"/>
      <w:bookmarkStart w:id="1" w:name="_Toc75446566"/>
      <w:r>
        <w:rPr>
          <w:sz w:val="22"/>
          <w:szCs w:val="22"/>
          <w:lang w:val="ru-RU"/>
        </w:rPr>
        <w:t>Общие сведения</w:t>
      </w:r>
      <w:bookmarkEnd w:id="0"/>
      <w:bookmarkEnd w:id="1"/>
    </w:p>
    <w:p>
      <w:pPr>
        <w:pStyle w:val="Heading4"/>
        <w:numPr>
          <w:ilvl w:val="1"/>
          <w:numId w:val="3"/>
        </w:numPr>
        <w:rPr/>
      </w:pPr>
      <w:bookmarkStart w:id="2" w:name="_Toc75446568"/>
      <w:bookmarkStart w:id="3" w:name="_Toc46743506"/>
      <w:r>
        <w:rPr>
          <w:sz w:val="22"/>
          <w:szCs w:val="22"/>
        </w:rPr>
        <w:t>Наименование закупаемой продукции</w:t>
      </w:r>
      <w:bookmarkEnd w:id="2"/>
      <w:bookmarkEnd w:id="3"/>
    </w:p>
    <w:p>
      <w:pPr>
        <w:pStyle w:val="Normal"/>
        <w:widowControl w:val="false"/>
        <w:tabs>
          <w:tab w:val="clear" w:pos="708"/>
          <w:tab w:val="left" w:pos="426" w:leader="none"/>
        </w:tabs>
        <w:spacing w:before="120" w:after="120"/>
        <w:jc w:val="both"/>
        <w:rPr/>
      </w:pPr>
      <w:r>
        <w:rPr>
          <w:rStyle w:val="Style8"/>
          <w:rFonts w:eastAsia="Calibri"/>
          <w:b w:val="false"/>
          <w:bCs w:val="false"/>
          <w:i w:val="false"/>
          <w:strike w:val="false"/>
          <w:dstrike w:val="false"/>
          <w:outline w:val="false"/>
          <w:shadow w:val="false"/>
          <w:sz w:val="22"/>
          <w:szCs w:val="22"/>
          <w:u w:val="none"/>
          <w:shd w:fill="auto" w:val="clear"/>
          <w:em w:val="none"/>
          <w:lang w:eastAsia="x-none"/>
        </w:rPr>
        <w:t>Герметики</w:t>
      </w:r>
    </w:p>
    <w:p>
      <w:pPr>
        <w:pStyle w:val="Heading4"/>
        <w:numPr>
          <w:ilvl w:val="1"/>
          <w:numId w:val="3"/>
        </w:numPr>
        <w:spacing w:before="240" w:after="60"/>
        <w:ind w:left="431" w:hanging="431"/>
        <w:rPr/>
      </w:pPr>
      <w:bookmarkStart w:id="4" w:name="_Toc75446569"/>
      <w:bookmarkStart w:id="5" w:name="_Toc46743507"/>
      <w:r>
        <w:rPr>
          <w:sz w:val="22"/>
          <w:szCs w:val="22"/>
        </w:rPr>
        <w:t xml:space="preserve">Цель </w:t>
      </w:r>
      <w:bookmarkEnd w:id="5"/>
      <w:r>
        <w:rPr>
          <w:sz w:val="22"/>
          <w:szCs w:val="22"/>
          <w:lang w:val="ru-RU"/>
        </w:rPr>
        <w:t xml:space="preserve">использования закупаемой продукции </w:t>
      </w:r>
      <w:bookmarkEnd w:id="4"/>
    </w:p>
    <w:p>
      <w:pPr>
        <w:pStyle w:val="Normal"/>
        <w:widowControl w:val="false"/>
        <w:tabs>
          <w:tab w:val="clear" w:pos="708"/>
          <w:tab w:val="left" w:pos="426" w:leader="none"/>
        </w:tabs>
        <w:spacing w:before="120" w:after="120"/>
        <w:rPr/>
      </w:pPr>
      <w:r>
        <w:rPr>
          <w:rFonts w:eastAsia="Calibri"/>
          <w:sz w:val="22"/>
          <w:szCs w:val="22"/>
          <w:lang w:eastAsia="x-none"/>
        </w:rPr>
        <w:t xml:space="preserve">Выполнение эксплуатационной программы Якутской ГРЭС, Якутской ГРЭС-2 </w:t>
      </w:r>
    </w:p>
    <w:p>
      <w:pPr>
        <w:pStyle w:val="Heading1"/>
        <w:keepLines/>
        <w:numPr>
          <w:ilvl w:val="0"/>
          <w:numId w:val="3"/>
        </w:numPr>
        <w:ind w:left="357" w:hanging="357"/>
        <w:jc w:val="center"/>
        <w:rPr/>
      </w:pPr>
      <w:bookmarkStart w:id="6" w:name="_Toc75446573"/>
      <w:bookmarkStart w:id="7" w:name="_Toc51339693"/>
      <w:r>
        <w:rPr>
          <w:iCs/>
          <w:sz w:val="22"/>
          <w:szCs w:val="22"/>
        </w:rPr>
        <w:t xml:space="preserve">Требования к </w:t>
      </w:r>
      <w:r>
        <w:rPr>
          <w:sz w:val="22"/>
          <w:szCs w:val="22"/>
          <w:lang w:val="ru-RU"/>
        </w:rPr>
        <w:t>продукции</w:t>
      </w:r>
      <w:bookmarkEnd w:id="6"/>
      <w:bookmarkEnd w:id="7"/>
    </w:p>
    <w:p>
      <w:pPr>
        <w:pStyle w:val="Heading4"/>
        <w:numPr>
          <w:ilvl w:val="1"/>
          <w:numId w:val="3"/>
        </w:numPr>
        <w:rPr/>
      </w:pPr>
      <w:bookmarkStart w:id="8" w:name="_Toc75446574"/>
      <w:r>
        <w:rPr>
          <w:sz w:val="22"/>
          <w:szCs w:val="22"/>
        </w:rPr>
        <w:t xml:space="preserve">Требования к объемам и срокам </w:t>
      </w:r>
      <w:r>
        <w:rPr>
          <w:sz w:val="22"/>
          <w:szCs w:val="22"/>
          <w:lang w:val="ru-RU"/>
        </w:rPr>
        <w:t>поставки</w:t>
      </w:r>
      <w:bookmarkEnd w:id="8"/>
    </w:p>
    <w:p>
      <w:pPr>
        <w:pStyle w:val="Heading3"/>
        <w:numPr>
          <w:ilvl w:val="2"/>
          <w:numId w:val="3"/>
        </w:numPr>
        <w:rPr/>
      </w:pPr>
      <w:bookmarkStart w:id="9" w:name="_Toc75446575"/>
      <w:r>
        <w:rPr>
          <w:sz w:val="22"/>
          <w:szCs w:val="22"/>
          <w:lang w:val="ru-RU"/>
        </w:rPr>
        <w:t>Перечень и объем закупаемой продукции</w:t>
      </w:r>
      <w:bookmarkEnd w:id="9"/>
    </w:p>
    <w:p>
      <w:pPr>
        <w:pStyle w:val="Heading1"/>
        <w:keepLines/>
        <w:tabs>
          <w:tab w:val="clear" w:pos="0"/>
        </w:tabs>
        <w:spacing w:before="240" w:after="60"/>
        <w:ind w:left="0" w:hanging="0"/>
        <w:rPr>
          <w:sz w:val="22"/>
          <w:szCs w:val="22"/>
          <w:lang w:val="ru-RU"/>
        </w:rPr>
      </w:pPr>
      <w:bookmarkStart w:id="10" w:name="_Toc75446576"/>
      <w:bookmarkStart w:id="11" w:name="_Toc51339695"/>
      <w:r>
        <w:rPr>
          <w:sz w:val="22"/>
          <w:szCs w:val="22"/>
        </w:rPr>
        <w:t xml:space="preserve">Таблица </w:t>
      </w:r>
      <w:r>
        <w:rPr>
          <w:sz w:val="22"/>
          <w:szCs w:val="22"/>
          <w:lang w:val="ru-RU"/>
        </w:rPr>
        <w:t>1.1</w:t>
      </w:r>
      <w:r>
        <w:rPr>
          <w:sz w:val="22"/>
          <w:szCs w:val="22"/>
        </w:rPr>
        <w:t xml:space="preserve"> </w:t>
      </w:r>
      <w:r>
        <w:rPr>
          <w:sz w:val="22"/>
          <w:szCs w:val="22"/>
          <w:lang w:val="ru-RU"/>
        </w:rPr>
        <w:t xml:space="preserve">Перечень </w:t>
      </w:r>
      <w:bookmarkEnd w:id="11"/>
      <w:r>
        <w:rPr>
          <w:sz w:val="22"/>
          <w:szCs w:val="22"/>
          <w:lang w:val="ru-RU"/>
        </w:rPr>
        <w:t>и объем закупаемой продукции</w:t>
      </w:r>
      <w:bookmarkEnd w:id="10"/>
    </w:p>
    <w:tbl>
      <w:tblPr>
        <w:tblW w:w="10140" w:type="dxa"/>
        <w:jc w:val="left"/>
        <w:tblInd w:w="334" w:type="dxa"/>
        <w:tblLayout w:type="fixed"/>
        <w:tblCellMar>
          <w:top w:w="0" w:type="dxa"/>
          <w:left w:w="108" w:type="dxa"/>
          <w:bottom w:w="0" w:type="dxa"/>
          <w:right w:w="108" w:type="dxa"/>
        </w:tblCellMar>
        <w:tblLook w:val="0000" w:noHBand="0" w:noVBand="0" w:firstColumn="0" w:lastRow="0" w:lastColumn="0" w:firstRow="0"/>
      </w:tblPr>
      <w:tblGrid>
        <w:gridCol w:w="514"/>
        <w:gridCol w:w="4319"/>
        <w:gridCol w:w="1081"/>
        <w:gridCol w:w="793"/>
        <w:gridCol w:w="1572"/>
        <w:gridCol w:w="1860"/>
      </w:tblGrid>
      <w:tr>
        <w:trPr/>
        <w:tc>
          <w:tcPr>
            <w:tcW w:w="51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sz w:val="22"/>
                <w:szCs w:val="22"/>
              </w:rPr>
              <w:t>№</w:t>
            </w:r>
          </w:p>
          <w:p>
            <w:pPr>
              <w:pStyle w:val="Normal"/>
              <w:keepNext w:val="true"/>
              <w:widowControl w:val="false"/>
              <w:jc w:val="center"/>
              <w:rPr/>
            </w:pPr>
            <w:r>
              <w:rPr>
                <w:sz w:val="22"/>
                <w:szCs w:val="22"/>
              </w:rPr>
              <w:t>п/п</w:t>
            </w:r>
          </w:p>
        </w:tc>
        <w:tc>
          <w:tcPr>
            <w:tcW w:w="43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sz w:val="22"/>
                <w:szCs w:val="22"/>
              </w:rPr>
              <w:t>Наименование продукции</w:t>
            </w:r>
          </w:p>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sz w:val="22"/>
                <w:szCs w:val="22"/>
              </w:rPr>
              <w:t>Единица измерения</w:t>
            </w:r>
          </w:p>
        </w:tc>
        <w:tc>
          <w:tcPr>
            <w:tcW w:w="793" w:type="dxa"/>
            <w:vMerge w:val="restart"/>
            <w:tcBorders>
              <w:top w:val="single" w:sz="4" w:space="0" w:color="000000"/>
              <w:left w:val="single" w:sz="4" w:space="0" w:color="000000"/>
              <w:bottom w:val="single" w:sz="4" w:space="0" w:color="000000"/>
            </w:tcBorders>
            <w:vAlign w:val="center"/>
          </w:tcPr>
          <w:p>
            <w:pPr>
              <w:pStyle w:val="Normal"/>
              <w:keepNext w:val="true"/>
              <w:widowControl w:val="false"/>
              <w:jc w:val="center"/>
              <w:rPr/>
            </w:pPr>
            <w:r>
              <w:rPr>
                <w:sz w:val="22"/>
                <w:szCs w:val="22"/>
              </w:rPr>
              <w:t>Количество</w:t>
            </w:r>
          </w:p>
        </w:tc>
        <w:tc>
          <w:tcPr>
            <w:tcW w:w="34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Применение законодательства о национальном режиме</w:t>
            </w:r>
          </w:p>
        </w:tc>
      </w:tr>
      <w:tr>
        <w:trPr/>
        <w:tc>
          <w:tcPr>
            <w:tcW w:w="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43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93"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pPr>
            <w:r>
              <w:rPr/>
            </w:r>
          </w:p>
        </w:tc>
        <w:tc>
          <w:tcPr>
            <w:tcW w:w="1572" w:type="dxa"/>
            <w:tcBorders>
              <w:top w:val="single" w:sz="4" w:space="0" w:color="000000"/>
              <w:left w:val="single" w:sz="4" w:space="0" w:color="000000"/>
              <w:bottom w:val="single" w:sz="4" w:space="0" w:color="000000"/>
            </w:tcBorders>
          </w:tcPr>
          <w:p>
            <w:pPr>
              <w:pStyle w:val="Normal"/>
              <w:keepNext w:val="true"/>
              <w:widowControl w:val="false"/>
              <w:suppressAutoHyphens w:val="true"/>
              <w:jc w:val="center"/>
              <w:rPr>
                <w:sz w:val="22"/>
                <w:szCs w:val="22"/>
              </w:rPr>
            </w:pPr>
            <w:r>
              <w:rPr>
                <w:sz w:val="22"/>
                <w:szCs w:val="22"/>
              </w:rPr>
            </w:r>
          </w:p>
          <w:p>
            <w:pPr>
              <w:pStyle w:val="Normal"/>
              <w:widowControl w:val="false"/>
              <w:suppressAutoHyphens w:val="true"/>
              <w:jc w:val="center"/>
              <w:rPr>
                <w:sz w:val="22"/>
                <w:szCs w:val="22"/>
              </w:rPr>
            </w:pPr>
            <w:r>
              <w:rPr>
                <w:sz w:val="22"/>
                <w:szCs w:val="22"/>
              </w:rPr>
              <w:t>Код по ОКПД 2</w:t>
            </w:r>
          </w:p>
        </w:tc>
        <w:tc>
          <w:tcPr>
            <w:tcW w:w="186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jc w:val="center"/>
              <w:rPr>
                <w:sz w:val="22"/>
                <w:szCs w:val="22"/>
              </w:rPr>
            </w:pPr>
            <w:r>
              <w:rPr>
                <w:sz w:val="22"/>
                <w:szCs w:val="22"/>
              </w:rPr>
              <w:t>Меры по предоставлению национального режима</w:t>
            </w:r>
          </w:p>
        </w:tc>
      </w:tr>
      <w:tr>
        <w:trPr/>
        <w:tc>
          <w:tcPr>
            <w:tcW w:w="514" w:type="dxa"/>
            <w:tcBorders>
              <w:left w:val="single" w:sz="4" w:space="0" w:color="000000"/>
              <w:bottom w:val="single" w:sz="4" w:space="0" w:color="000000"/>
              <w:right w:val="single" w:sz="4" w:space="0" w:color="000000"/>
            </w:tcBorders>
          </w:tcPr>
          <w:p>
            <w:pPr>
              <w:pStyle w:val="Normal"/>
              <w:widowControl w:val="false"/>
              <w:jc w:val="center"/>
              <w:rPr/>
            </w:pPr>
            <w:r>
              <w:rPr>
                <w:b/>
                <w:sz w:val="22"/>
                <w:szCs w:val="22"/>
              </w:rPr>
              <w:t>1</w:t>
            </w:r>
          </w:p>
        </w:tc>
        <w:tc>
          <w:tcPr>
            <w:tcW w:w="4319" w:type="dxa"/>
            <w:tcBorders>
              <w:left w:val="single" w:sz="4" w:space="0" w:color="000000"/>
              <w:bottom w:val="single" w:sz="4" w:space="0" w:color="000000"/>
              <w:right w:val="single" w:sz="4" w:space="0" w:color="000000"/>
            </w:tcBorders>
          </w:tcPr>
          <w:p>
            <w:pPr>
              <w:pStyle w:val="Normal"/>
              <w:widowControl w:val="false"/>
              <w:jc w:val="center"/>
              <w:rPr/>
            </w:pPr>
            <w:r>
              <w:rPr>
                <w:b/>
                <w:sz w:val="22"/>
                <w:szCs w:val="22"/>
              </w:rPr>
              <w:t>2</w:t>
            </w:r>
          </w:p>
        </w:tc>
        <w:tc>
          <w:tcPr>
            <w:tcW w:w="1081" w:type="dxa"/>
            <w:tcBorders>
              <w:left w:val="single" w:sz="4" w:space="0" w:color="000000"/>
              <w:bottom w:val="single" w:sz="4" w:space="0" w:color="000000"/>
              <w:right w:val="single" w:sz="4" w:space="0" w:color="000000"/>
            </w:tcBorders>
          </w:tcPr>
          <w:p>
            <w:pPr>
              <w:pStyle w:val="Normal"/>
              <w:widowControl w:val="false"/>
              <w:jc w:val="center"/>
              <w:rPr/>
            </w:pPr>
            <w:r>
              <w:rPr>
                <w:b/>
                <w:sz w:val="22"/>
                <w:szCs w:val="22"/>
              </w:rPr>
              <w:t>3</w:t>
            </w:r>
          </w:p>
        </w:tc>
        <w:tc>
          <w:tcPr>
            <w:tcW w:w="793" w:type="dxa"/>
            <w:tcBorders>
              <w:left w:val="single" w:sz="4" w:space="0" w:color="000000"/>
              <w:bottom w:val="single" w:sz="4" w:space="0" w:color="000000"/>
            </w:tcBorders>
          </w:tcPr>
          <w:p>
            <w:pPr>
              <w:pStyle w:val="Normal"/>
              <w:widowControl w:val="false"/>
              <w:jc w:val="center"/>
              <w:rPr/>
            </w:pPr>
            <w:r>
              <w:rPr>
                <w:b/>
                <w:sz w:val="22"/>
                <w:szCs w:val="22"/>
              </w:rPr>
              <w:t>4</w:t>
            </w:r>
          </w:p>
        </w:tc>
        <w:tc>
          <w:tcPr>
            <w:tcW w:w="1572" w:type="dxa"/>
            <w:tcBorders>
              <w:left w:val="single" w:sz="4" w:space="0" w:color="000000"/>
              <w:bottom w:val="single" w:sz="4" w:space="0" w:color="000000"/>
            </w:tcBorders>
          </w:tcPr>
          <w:p>
            <w:pPr>
              <w:pStyle w:val="Normal"/>
              <w:widowControl w:val="false"/>
              <w:jc w:val="center"/>
              <w:rPr>
                <w:b/>
                <w:bCs/>
                <w:sz w:val="22"/>
                <w:szCs w:val="22"/>
              </w:rPr>
            </w:pPr>
            <w:r>
              <w:rPr>
                <w:b/>
                <w:bCs/>
                <w:sz w:val="22"/>
                <w:szCs w:val="22"/>
              </w:rPr>
              <w:t>5</w:t>
            </w:r>
          </w:p>
        </w:tc>
        <w:tc>
          <w:tcPr>
            <w:tcW w:w="1860" w:type="dxa"/>
            <w:tcBorders>
              <w:left w:val="single" w:sz="4" w:space="0" w:color="000000"/>
              <w:bottom w:val="single" w:sz="4" w:space="0" w:color="000000"/>
              <w:right w:val="single" w:sz="4" w:space="0" w:color="000000"/>
            </w:tcBorders>
          </w:tcPr>
          <w:p>
            <w:pPr>
              <w:pStyle w:val="Normal"/>
              <w:widowControl w:val="false"/>
              <w:jc w:val="center"/>
              <w:rPr>
                <w:b/>
                <w:bCs/>
                <w:sz w:val="22"/>
                <w:szCs w:val="22"/>
              </w:rPr>
            </w:pPr>
            <w:r>
              <w:rPr>
                <w:b/>
                <w:bCs/>
                <w:sz w:val="22"/>
                <w:szCs w:val="22"/>
              </w:rPr>
              <w:t>6</w:t>
            </w:r>
          </w:p>
        </w:tc>
      </w:tr>
      <w:tr>
        <w:trPr>
          <w:trHeight w:val="346" w:hRule="exact"/>
        </w:trPr>
        <w:tc>
          <w:tcPr>
            <w:tcW w:w="6707" w:type="dxa"/>
            <w:gridSpan w:val="4"/>
            <w:tcBorders>
              <w:left w:val="single" w:sz="4" w:space="0" w:color="000000"/>
              <w:bottom w:val="single" w:sz="4" w:space="0" w:color="000000"/>
            </w:tcBorders>
          </w:tcPr>
          <w:p>
            <w:pPr>
              <w:pStyle w:val="Normal"/>
              <w:widowControl w:val="false"/>
              <w:rPr>
                <w:sz w:val="28"/>
                <w:szCs w:val="28"/>
              </w:rPr>
            </w:pPr>
            <w:r>
              <w:rPr>
                <w:b/>
                <w:bCs/>
                <w:sz w:val="28"/>
                <w:szCs w:val="28"/>
              </w:rPr>
              <w:t>ЯГРЭС</w:t>
            </w:r>
          </w:p>
        </w:tc>
        <w:tc>
          <w:tcPr>
            <w:tcW w:w="1572" w:type="dxa"/>
            <w:tcBorders>
              <w:left w:val="single" w:sz="4" w:space="0" w:color="000000"/>
              <w:bottom w:val="single" w:sz="4" w:space="0" w:color="000000"/>
            </w:tcBorders>
          </w:tcPr>
          <w:p>
            <w:pPr>
              <w:pStyle w:val="Normal"/>
              <w:widowControl w:val="false"/>
              <w:rPr>
                <w:b/>
                <w:bCs/>
                <w:sz w:val="22"/>
                <w:szCs w:val="22"/>
              </w:rPr>
            </w:pPr>
            <w:r>
              <w:rPr>
                <w:b/>
                <w:bCs/>
                <w:sz w:val="22"/>
                <w:szCs w:val="22"/>
              </w:rPr>
            </w:r>
          </w:p>
        </w:tc>
        <w:tc>
          <w:tcPr>
            <w:tcW w:w="1860" w:type="dxa"/>
            <w:tcBorders>
              <w:left w:val="single" w:sz="4" w:space="0" w:color="000000"/>
              <w:bottom w:val="single" w:sz="4" w:space="0" w:color="000000"/>
              <w:right w:val="single" w:sz="4" w:space="0" w:color="000000"/>
            </w:tcBorders>
          </w:tcPr>
          <w:p>
            <w:pPr>
              <w:pStyle w:val="Normal"/>
              <w:widowControl w:val="false"/>
              <w:rPr>
                <w:b/>
                <w:bCs/>
                <w:sz w:val="22"/>
                <w:szCs w:val="22"/>
              </w:rPr>
            </w:pPr>
            <w:r>
              <w:rPr>
                <w:b/>
                <w:bCs/>
                <w:sz w:val="22"/>
                <w:szCs w:val="22"/>
              </w:rPr>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rPr/>
            </w:pPr>
            <w:r>
              <w:rPr/>
            </w:r>
          </w:p>
        </w:tc>
        <w:tc>
          <w:tcPr>
            <w:tcW w:w="4319" w:type="dxa"/>
            <w:tcBorders>
              <w:left w:val="single" w:sz="8" w:space="0" w:color="000000"/>
              <w:bottom w:val="single" w:sz="4" w:space="0" w:color="000000"/>
              <w:right w:val="single" w:sz="8" w:space="0" w:color="000000"/>
            </w:tcBorders>
            <w:vAlign w:val="center"/>
          </w:tcPr>
          <w:p>
            <w:pPr>
              <w:pStyle w:val="Style36"/>
              <w:widowControl w:val="false"/>
              <w:rPr>
                <w:sz w:val="24"/>
                <w:szCs w:val="24"/>
              </w:rPr>
            </w:pPr>
            <w:r>
              <w:rPr>
                <w:sz w:val="24"/>
                <w:szCs w:val="24"/>
              </w:rPr>
              <w:t>Гель анаэробный для резьбы СантехМастер туба 60г зеленый</w:t>
            </w:r>
          </w:p>
        </w:tc>
        <w:tc>
          <w:tcPr>
            <w:tcW w:w="1081" w:type="dxa"/>
            <w:tcBorders>
              <w:left w:val="single" w:sz="8" w:space="0" w:color="000000"/>
              <w:bottom w:val="single" w:sz="4" w:space="0" w:color="000000"/>
              <w:right w:val="single" w:sz="8" w:space="0" w:color="000000"/>
            </w:tcBorders>
            <w:vAlign w:val="center"/>
          </w:tcPr>
          <w:p>
            <w:pPr>
              <w:pStyle w:val="Style36"/>
              <w:widowControl w:val="false"/>
              <w:rPr>
                <w:sz w:val="24"/>
                <w:szCs w:val="24"/>
              </w:rPr>
            </w:pPr>
            <w:r>
              <w:rPr>
                <w:sz w:val="24"/>
                <w:szCs w:val="24"/>
              </w:rPr>
              <w:t>шт</w:t>
            </w:r>
          </w:p>
        </w:tc>
        <w:tc>
          <w:tcPr>
            <w:tcW w:w="793" w:type="dxa"/>
            <w:tcBorders>
              <w:left w:val="single" w:sz="8" w:space="0" w:color="000000"/>
              <w:bottom w:val="single" w:sz="4" w:space="0" w:color="000000"/>
            </w:tcBorders>
            <w:vAlign w:val="center"/>
          </w:tcPr>
          <w:p>
            <w:pPr>
              <w:pStyle w:val="Style36"/>
              <w:widowControl w:val="false"/>
              <w:rPr>
                <w:sz w:val="24"/>
                <w:szCs w:val="24"/>
              </w:rPr>
            </w:pPr>
            <w:r>
              <w:rPr>
                <w:sz w:val="24"/>
                <w:szCs w:val="24"/>
              </w:rPr>
              <w:t>20</w:t>
            </w:r>
          </w:p>
        </w:tc>
        <w:tc>
          <w:tcPr>
            <w:tcW w:w="1572" w:type="dxa"/>
            <w:tcBorders>
              <w:left w:val="single" w:sz="8" w:space="0" w:color="000000"/>
              <w:bottom w:val="single" w:sz="4" w:space="0" w:color="000000"/>
            </w:tcBorders>
            <w:vAlign w:val="center"/>
          </w:tcPr>
          <w:p>
            <w:pPr>
              <w:pStyle w:val="Style36"/>
              <w:widowControl w:val="false"/>
              <w:rPr>
                <w:sz w:val="24"/>
                <w:szCs w:val="24"/>
              </w:rPr>
            </w:pPr>
            <w:r>
              <w:rPr>
                <w:sz w:val="24"/>
                <w:szCs w:val="24"/>
              </w:rPr>
              <w:t>20.52.10.110</w:t>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0"/>
              <w:ind w:left="0" w:right="0" w:hanging="0"/>
              <w:jc w:val="center"/>
              <w:rPr>
                <w:rFonts w:ascii="Times New Roman" w:hAnsi="Times New Roman"/>
                <w:b w:val="false"/>
                <w:i w:val="false"/>
                <w:i w:val="false"/>
                <w:caps w:val="false"/>
                <w:smallCaps w:val="false"/>
                <w:color w:val="000000"/>
                <w:spacing w:val="0"/>
                <w:sz w:val="28"/>
              </w:rPr>
            </w:pPr>
            <w:r>
              <w:rPr>
                <w:b w:val="false"/>
                <w:i w:val="false"/>
                <w:caps w:val="false"/>
                <w:smallCaps w:val="false"/>
                <w:color w:val="000000"/>
                <w:spacing w:val="0"/>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rPr/>
            </w:pPr>
            <w:r>
              <w:rPr/>
            </w:r>
          </w:p>
        </w:tc>
        <w:tc>
          <w:tcPr>
            <w:tcW w:w="4319" w:type="dxa"/>
            <w:tcBorders>
              <w:left w:val="single" w:sz="8" w:space="0" w:color="000000"/>
              <w:bottom w:val="single" w:sz="4" w:space="0" w:color="000000"/>
              <w:right w:val="single" w:sz="8" w:space="0" w:color="000000"/>
            </w:tcBorders>
            <w:vAlign w:val="center"/>
          </w:tcPr>
          <w:p>
            <w:pPr>
              <w:pStyle w:val="Style36"/>
              <w:widowControl w:val="false"/>
              <w:rPr>
                <w:sz w:val="24"/>
                <w:szCs w:val="24"/>
              </w:rPr>
            </w:pPr>
            <w:r>
              <w:rPr>
                <w:sz w:val="24"/>
                <w:szCs w:val="24"/>
              </w:rPr>
              <w:t>Герметик высокотемпературный 411-АВ/911-АВ-R Abro 85г красный</w:t>
            </w:r>
          </w:p>
        </w:tc>
        <w:tc>
          <w:tcPr>
            <w:tcW w:w="1081" w:type="dxa"/>
            <w:tcBorders>
              <w:left w:val="single" w:sz="8" w:space="0" w:color="000000"/>
              <w:bottom w:val="single" w:sz="4" w:space="0" w:color="000000"/>
              <w:right w:val="single" w:sz="8" w:space="0" w:color="000000"/>
            </w:tcBorders>
            <w:vAlign w:val="center"/>
          </w:tcPr>
          <w:p>
            <w:pPr>
              <w:pStyle w:val="Style36"/>
              <w:widowControl w:val="false"/>
              <w:rPr>
                <w:sz w:val="24"/>
                <w:szCs w:val="24"/>
              </w:rPr>
            </w:pPr>
            <w:r>
              <w:rPr>
                <w:sz w:val="24"/>
                <w:szCs w:val="24"/>
              </w:rPr>
              <w:t>шт</w:t>
            </w:r>
          </w:p>
        </w:tc>
        <w:tc>
          <w:tcPr>
            <w:tcW w:w="793" w:type="dxa"/>
            <w:tcBorders>
              <w:left w:val="single" w:sz="8" w:space="0" w:color="000000"/>
              <w:bottom w:val="single" w:sz="4" w:space="0" w:color="000000"/>
            </w:tcBorders>
            <w:vAlign w:val="center"/>
          </w:tcPr>
          <w:p>
            <w:pPr>
              <w:pStyle w:val="Style36"/>
              <w:widowControl w:val="false"/>
              <w:rPr>
                <w:sz w:val="24"/>
                <w:szCs w:val="24"/>
              </w:rPr>
            </w:pPr>
            <w:r>
              <w:rPr>
                <w:sz w:val="24"/>
                <w:szCs w:val="24"/>
              </w:rPr>
              <w:t>156</w:t>
            </w:r>
          </w:p>
        </w:tc>
        <w:tc>
          <w:tcPr>
            <w:tcW w:w="1572" w:type="dxa"/>
            <w:tcBorders>
              <w:left w:val="single" w:sz="8" w:space="0" w:color="000000"/>
              <w:bottom w:val="single" w:sz="4" w:space="0" w:color="000000"/>
            </w:tcBorders>
            <w:vAlign w:val="center"/>
          </w:tcPr>
          <w:p>
            <w:pPr>
              <w:pStyle w:val="Style36"/>
              <w:widowControl w:val="false"/>
              <w:rPr>
                <w:sz w:val="24"/>
                <w:szCs w:val="24"/>
              </w:rPr>
            </w:pPr>
            <w:r>
              <w:rPr>
                <w:sz w:val="24"/>
                <w:szCs w:val="24"/>
              </w:rPr>
              <w:t>20.30.22.170</w:t>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0"/>
              <w:ind w:left="0" w:right="0" w:hanging="0"/>
              <w:jc w:val="center"/>
              <w:rPr>
                <w:rFonts w:ascii="Times New Roman" w:hAnsi="Times New Roman"/>
                <w:b w:val="false"/>
                <w:i w:val="false"/>
                <w:i w:val="false"/>
                <w:caps w:val="false"/>
                <w:smallCaps w:val="false"/>
                <w:color w:val="000000"/>
                <w:spacing w:val="0"/>
                <w:sz w:val="28"/>
              </w:rPr>
            </w:pPr>
            <w:r>
              <w:rPr>
                <w:b w:val="false"/>
                <w:i w:val="false"/>
                <w:caps w:val="false"/>
                <w:smallCaps w:val="false"/>
                <w:color w:val="000000"/>
                <w:spacing w:val="0"/>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rPr/>
            </w:pPr>
            <w:r>
              <w:rPr/>
            </w:r>
          </w:p>
        </w:tc>
        <w:tc>
          <w:tcPr>
            <w:tcW w:w="4319" w:type="dxa"/>
            <w:tcBorders>
              <w:left w:val="single" w:sz="8" w:space="0" w:color="000000"/>
              <w:bottom w:val="single" w:sz="4" w:space="0" w:color="000000"/>
              <w:right w:val="single" w:sz="8" w:space="0" w:color="000000"/>
            </w:tcBorders>
            <w:vAlign w:val="center"/>
          </w:tcPr>
          <w:p>
            <w:pPr>
              <w:pStyle w:val="Style36"/>
              <w:widowControl w:val="false"/>
              <w:rPr>
                <w:sz w:val="24"/>
                <w:szCs w:val="24"/>
              </w:rPr>
            </w:pPr>
            <w:r>
              <w:rPr>
                <w:sz w:val="24"/>
                <w:szCs w:val="24"/>
              </w:rPr>
              <w:t>Герметик силиконовый 280мл Момент</w:t>
            </w:r>
          </w:p>
        </w:tc>
        <w:tc>
          <w:tcPr>
            <w:tcW w:w="1081" w:type="dxa"/>
            <w:tcBorders>
              <w:left w:val="single" w:sz="8" w:space="0" w:color="000000"/>
              <w:bottom w:val="single" w:sz="4" w:space="0" w:color="000000"/>
              <w:right w:val="single" w:sz="8" w:space="0" w:color="000000"/>
            </w:tcBorders>
            <w:vAlign w:val="center"/>
          </w:tcPr>
          <w:p>
            <w:pPr>
              <w:pStyle w:val="Style36"/>
              <w:widowControl w:val="false"/>
              <w:rPr>
                <w:sz w:val="24"/>
                <w:szCs w:val="24"/>
              </w:rPr>
            </w:pPr>
            <w:r>
              <w:rPr>
                <w:sz w:val="24"/>
                <w:szCs w:val="24"/>
              </w:rPr>
              <w:t>шт</w:t>
            </w:r>
          </w:p>
        </w:tc>
        <w:tc>
          <w:tcPr>
            <w:tcW w:w="793" w:type="dxa"/>
            <w:tcBorders>
              <w:left w:val="single" w:sz="8" w:space="0" w:color="000000"/>
              <w:bottom w:val="single" w:sz="4" w:space="0" w:color="000000"/>
            </w:tcBorders>
            <w:vAlign w:val="center"/>
          </w:tcPr>
          <w:p>
            <w:pPr>
              <w:pStyle w:val="Style36"/>
              <w:widowControl w:val="false"/>
              <w:rPr>
                <w:sz w:val="24"/>
                <w:szCs w:val="24"/>
              </w:rPr>
            </w:pPr>
            <w:r>
              <w:rPr>
                <w:sz w:val="24"/>
                <w:szCs w:val="24"/>
              </w:rPr>
              <w:t>54</w:t>
            </w:r>
          </w:p>
        </w:tc>
        <w:tc>
          <w:tcPr>
            <w:tcW w:w="1572" w:type="dxa"/>
            <w:tcBorders>
              <w:left w:val="single" w:sz="8" w:space="0" w:color="000000"/>
              <w:bottom w:val="single" w:sz="4" w:space="0" w:color="000000"/>
            </w:tcBorders>
            <w:vAlign w:val="center"/>
          </w:tcPr>
          <w:p>
            <w:pPr>
              <w:pStyle w:val="Style36"/>
              <w:widowControl w:val="false"/>
              <w:rPr>
                <w:sz w:val="24"/>
                <w:szCs w:val="24"/>
              </w:rPr>
            </w:pPr>
            <w:r>
              <w:rPr>
                <w:sz w:val="24"/>
                <w:szCs w:val="24"/>
              </w:rPr>
              <w:t>20.30.22.170</w:t>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0"/>
              <w:ind w:left="0" w:right="0" w:hanging="0"/>
              <w:jc w:val="center"/>
              <w:rPr>
                <w:rFonts w:ascii="Times New Roman" w:hAnsi="Times New Roman"/>
                <w:b w:val="false"/>
                <w:i w:val="false"/>
                <w:i w:val="false"/>
                <w:caps w:val="false"/>
                <w:smallCaps w:val="false"/>
                <w:color w:val="000000"/>
                <w:spacing w:val="0"/>
                <w:sz w:val="28"/>
              </w:rPr>
            </w:pPr>
            <w:r>
              <w:rPr>
                <w:b w:val="false"/>
                <w:i w:val="false"/>
                <w:caps w:val="false"/>
                <w:smallCaps w:val="false"/>
                <w:color w:val="000000"/>
                <w:spacing w:val="0"/>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rPr/>
            </w:pPr>
            <w:r>
              <w:rPr/>
            </w:r>
          </w:p>
        </w:tc>
        <w:tc>
          <w:tcPr>
            <w:tcW w:w="4319" w:type="dxa"/>
            <w:tcBorders>
              <w:left w:val="single" w:sz="8" w:space="0" w:color="000000"/>
              <w:bottom w:val="single" w:sz="4" w:space="0" w:color="000000"/>
              <w:right w:val="single" w:sz="8" w:space="0" w:color="000000"/>
            </w:tcBorders>
            <w:vAlign w:val="center"/>
          </w:tcPr>
          <w:p>
            <w:pPr>
              <w:pStyle w:val="Style36"/>
              <w:widowControl w:val="false"/>
              <w:rPr>
                <w:sz w:val="24"/>
                <w:szCs w:val="24"/>
              </w:rPr>
            </w:pPr>
            <w:r>
              <w:rPr>
                <w:sz w:val="24"/>
                <w:szCs w:val="24"/>
              </w:rPr>
              <w:t>Герметик силиконовый для прокладок 11-AB-R Red Abro туба 85г красный</w:t>
            </w:r>
          </w:p>
        </w:tc>
        <w:tc>
          <w:tcPr>
            <w:tcW w:w="1081" w:type="dxa"/>
            <w:tcBorders>
              <w:left w:val="single" w:sz="8" w:space="0" w:color="000000"/>
              <w:bottom w:val="single" w:sz="4" w:space="0" w:color="000000"/>
              <w:right w:val="single" w:sz="8" w:space="0" w:color="000000"/>
            </w:tcBorders>
            <w:vAlign w:val="center"/>
          </w:tcPr>
          <w:p>
            <w:pPr>
              <w:pStyle w:val="Style36"/>
              <w:widowControl w:val="false"/>
              <w:rPr>
                <w:sz w:val="24"/>
                <w:szCs w:val="24"/>
              </w:rPr>
            </w:pPr>
            <w:r>
              <w:rPr>
                <w:sz w:val="24"/>
                <w:szCs w:val="24"/>
              </w:rPr>
              <w:t>шт</w:t>
            </w:r>
          </w:p>
        </w:tc>
        <w:tc>
          <w:tcPr>
            <w:tcW w:w="793" w:type="dxa"/>
            <w:tcBorders>
              <w:left w:val="single" w:sz="8" w:space="0" w:color="000000"/>
              <w:bottom w:val="single" w:sz="4" w:space="0" w:color="000000"/>
            </w:tcBorders>
            <w:vAlign w:val="center"/>
          </w:tcPr>
          <w:p>
            <w:pPr>
              <w:pStyle w:val="Style36"/>
              <w:widowControl w:val="false"/>
              <w:rPr>
                <w:sz w:val="24"/>
                <w:szCs w:val="24"/>
              </w:rPr>
            </w:pPr>
            <w:r>
              <w:rPr>
                <w:sz w:val="24"/>
                <w:szCs w:val="24"/>
              </w:rPr>
              <w:t>20</w:t>
            </w:r>
          </w:p>
        </w:tc>
        <w:tc>
          <w:tcPr>
            <w:tcW w:w="1572" w:type="dxa"/>
            <w:tcBorders>
              <w:left w:val="single" w:sz="8" w:space="0" w:color="000000"/>
              <w:bottom w:val="single" w:sz="4" w:space="0" w:color="000000"/>
            </w:tcBorders>
            <w:vAlign w:val="center"/>
          </w:tcPr>
          <w:p>
            <w:pPr>
              <w:pStyle w:val="Style36"/>
              <w:widowControl w:val="false"/>
              <w:rPr>
                <w:sz w:val="24"/>
                <w:szCs w:val="24"/>
              </w:rPr>
            </w:pPr>
            <w:r>
              <w:rPr>
                <w:sz w:val="24"/>
                <w:szCs w:val="24"/>
              </w:rPr>
              <w:t>20.30.22.170</w:t>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0"/>
              <w:ind w:left="0" w:right="0" w:hanging="0"/>
              <w:jc w:val="center"/>
              <w:rPr>
                <w:rFonts w:ascii="Times New Roman" w:hAnsi="Times New Roman"/>
                <w:b w:val="false"/>
                <w:i w:val="false"/>
                <w:i w:val="false"/>
                <w:caps w:val="false"/>
                <w:smallCaps w:val="false"/>
                <w:color w:val="000000"/>
                <w:spacing w:val="0"/>
                <w:sz w:val="28"/>
              </w:rPr>
            </w:pPr>
            <w:r>
              <w:rPr>
                <w:b w:val="false"/>
                <w:i w:val="false"/>
                <w:caps w:val="false"/>
                <w:smallCaps w:val="false"/>
                <w:color w:val="000000"/>
                <w:spacing w:val="0"/>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rPr/>
            </w:pPr>
            <w:r>
              <w:rPr/>
            </w:r>
          </w:p>
        </w:tc>
        <w:tc>
          <w:tcPr>
            <w:tcW w:w="4319" w:type="dxa"/>
            <w:tcBorders>
              <w:left w:val="single" w:sz="8" w:space="0" w:color="000000"/>
              <w:bottom w:val="single" w:sz="4" w:space="0" w:color="000000"/>
              <w:right w:val="single" w:sz="8" w:space="0" w:color="000000"/>
            </w:tcBorders>
            <w:vAlign w:val="center"/>
          </w:tcPr>
          <w:p>
            <w:pPr>
              <w:pStyle w:val="Style36"/>
              <w:widowControl w:val="false"/>
              <w:rPr>
                <w:sz w:val="24"/>
                <w:szCs w:val="24"/>
              </w:rPr>
            </w:pPr>
            <w:r>
              <w:rPr>
                <w:sz w:val="24"/>
                <w:szCs w:val="24"/>
              </w:rPr>
              <w:t>Клей контактный синтетический каучук 88-НТ Новбытхим</w:t>
            </w:r>
          </w:p>
        </w:tc>
        <w:tc>
          <w:tcPr>
            <w:tcW w:w="1081" w:type="dxa"/>
            <w:tcBorders>
              <w:left w:val="single" w:sz="8" w:space="0" w:color="000000"/>
              <w:bottom w:val="single" w:sz="4" w:space="0" w:color="000000"/>
              <w:right w:val="single" w:sz="8" w:space="0" w:color="000000"/>
            </w:tcBorders>
            <w:vAlign w:val="center"/>
          </w:tcPr>
          <w:p>
            <w:pPr>
              <w:pStyle w:val="Style36"/>
              <w:widowControl w:val="false"/>
              <w:rPr>
                <w:sz w:val="24"/>
                <w:szCs w:val="24"/>
              </w:rPr>
            </w:pPr>
            <w:r>
              <w:rPr>
                <w:sz w:val="24"/>
                <w:szCs w:val="24"/>
              </w:rPr>
              <w:t>кг</w:t>
            </w:r>
          </w:p>
        </w:tc>
        <w:tc>
          <w:tcPr>
            <w:tcW w:w="793" w:type="dxa"/>
            <w:tcBorders>
              <w:left w:val="single" w:sz="8" w:space="0" w:color="000000"/>
              <w:bottom w:val="single" w:sz="4" w:space="0" w:color="000000"/>
            </w:tcBorders>
            <w:vAlign w:val="center"/>
          </w:tcPr>
          <w:p>
            <w:pPr>
              <w:pStyle w:val="Style36"/>
              <w:widowControl w:val="false"/>
              <w:rPr>
                <w:sz w:val="24"/>
                <w:szCs w:val="24"/>
              </w:rPr>
            </w:pPr>
            <w:r>
              <w:rPr>
                <w:sz w:val="24"/>
                <w:szCs w:val="24"/>
              </w:rPr>
              <w:t>2</w:t>
            </w:r>
          </w:p>
        </w:tc>
        <w:tc>
          <w:tcPr>
            <w:tcW w:w="1572" w:type="dxa"/>
            <w:tcBorders>
              <w:left w:val="single" w:sz="8" w:space="0" w:color="000000"/>
              <w:bottom w:val="single" w:sz="4" w:space="0" w:color="000000"/>
            </w:tcBorders>
            <w:vAlign w:val="center"/>
          </w:tcPr>
          <w:p>
            <w:pPr>
              <w:pStyle w:val="Style36"/>
              <w:widowControl w:val="false"/>
              <w:rPr>
                <w:sz w:val="24"/>
                <w:szCs w:val="24"/>
              </w:rPr>
            </w:pPr>
            <w:r>
              <w:rPr>
                <w:sz w:val="24"/>
                <w:szCs w:val="24"/>
              </w:rPr>
              <w:t>20.52.10.190</w:t>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0"/>
              <w:ind w:left="0" w:right="0" w:hanging="0"/>
              <w:jc w:val="center"/>
              <w:rPr>
                <w:rFonts w:ascii="Times New Roman" w:hAnsi="Times New Roman"/>
                <w:b w:val="false"/>
                <w:i w:val="false"/>
                <w:i w:val="false"/>
                <w:caps w:val="false"/>
                <w:smallCaps w:val="false"/>
                <w:color w:val="000000"/>
                <w:spacing w:val="0"/>
                <w:sz w:val="28"/>
              </w:rPr>
            </w:pPr>
            <w:r>
              <w:rPr>
                <w:b w:val="false"/>
                <w:i w:val="false"/>
                <w:caps w:val="false"/>
                <w:smallCaps w:val="false"/>
                <w:color w:val="000000"/>
                <w:spacing w:val="0"/>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rPr/>
            </w:pPr>
            <w:r>
              <w:rPr/>
            </w:r>
          </w:p>
        </w:tc>
        <w:tc>
          <w:tcPr>
            <w:tcW w:w="4319" w:type="dxa"/>
            <w:tcBorders>
              <w:left w:val="single" w:sz="8" w:space="0" w:color="000000"/>
              <w:bottom w:val="single" w:sz="4" w:space="0" w:color="000000"/>
              <w:right w:val="single" w:sz="8" w:space="0" w:color="000000"/>
            </w:tcBorders>
            <w:vAlign w:val="center"/>
          </w:tcPr>
          <w:p>
            <w:pPr>
              <w:pStyle w:val="Style36"/>
              <w:widowControl w:val="false"/>
              <w:rPr>
                <w:sz w:val="24"/>
                <w:szCs w:val="24"/>
              </w:rPr>
            </w:pPr>
            <w:r>
              <w:rPr>
                <w:sz w:val="24"/>
                <w:szCs w:val="24"/>
              </w:rPr>
              <w:t>Клей Момент-1 125мл Момент</w:t>
            </w:r>
          </w:p>
        </w:tc>
        <w:tc>
          <w:tcPr>
            <w:tcW w:w="1081" w:type="dxa"/>
            <w:tcBorders>
              <w:left w:val="single" w:sz="8" w:space="0" w:color="000000"/>
              <w:bottom w:val="single" w:sz="4" w:space="0" w:color="000000"/>
              <w:right w:val="single" w:sz="8" w:space="0" w:color="000000"/>
            </w:tcBorders>
            <w:vAlign w:val="center"/>
          </w:tcPr>
          <w:p>
            <w:pPr>
              <w:pStyle w:val="Style36"/>
              <w:widowControl w:val="false"/>
              <w:rPr>
                <w:sz w:val="24"/>
                <w:szCs w:val="24"/>
              </w:rPr>
            </w:pPr>
            <w:r>
              <w:rPr>
                <w:sz w:val="24"/>
                <w:szCs w:val="24"/>
              </w:rPr>
              <w:t>шт</w:t>
            </w:r>
          </w:p>
        </w:tc>
        <w:tc>
          <w:tcPr>
            <w:tcW w:w="793" w:type="dxa"/>
            <w:tcBorders>
              <w:left w:val="single" w:sz="8" w:space="0" w:color="000000"/>
              <w:bottom w:val="single" w:sz="4" w:space="0" w:color="000000"/>
            </w:tcBorders>
            <w:vAlign w:val="center"/>
          </w:tcPr>
          <w:p>
            <w:pPr>
              <w:pStyle w:val="Style36"/>
              <w:widowControl w:val="false"/>
              <w:rPr>
                <w:sz w:val="24"/>
                <w:szCs w:val="24"/>
              </w:rPr>
            </w:pPr>
            <w:r>
              <w:rPr>
                <w:sz w:val="24"/>
                <w:szCs w:val="24"/>
              </w:rPr>
              <w:t>5</w:t>
            </w:r>
          </w:p>
        </w:tc>
        <w:tc>
          <w:tcPr>
            <w:tcW w:w="1572" w:type="dxa"/>
            <w:tcBorders>
              <w:left w:val="single" w:sz="8" w:space="0" w:color="000000"/>
              <w:bottom w:val="single" w:sz="4" w:space="0" w:color="000000"/>
            </w:tcBorders>
            <w:vAlign w:val="center"/>
          </w:tcPr>
          <w:p>
            <w:pPr>
              <w:pStyle w:val="Style36"/>
              <w:widowControl w:val="false"/>
              <w:rPr>
                <w:sz w:val="24"/>
                <w:szCs w:val="24"/>
              </w:rPr>
            </w:pPr>
            <w:r>
              <w:rPr>
                <w:sz w:val="24"/>
                <w:szCs w:val="24"/>
              </w:rPr>
              <w:t>20.52.10.190</w:t>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0"/>
              <w:ind w:left="0" w:right="0" w:hanging="0"/>
              <w:jc w:val="center"/>
              <w:rPr>
                <w:rFonts w:ascii="Times New Roman" w:hAnsi="Times New Roman"/>
                <w:b w:val="false"/>
                <w:i w:val="false"/>
                <w:i w:val="false"/>
                <w:caps w:val="false"/>
                <w:smallCaps w:val="false"/>
                <w:color w:val="000000"/>
                <w:spacing w:val="0"/>
                <w:sz w:val="28"/>
              </w:rPr>
            </w:pPr>
            <w:r>
              <w:rPr>
                <w:b w:val="false"/>
                <w:i w:val="false"/>
                <w:caps w:val="false"/>
                <w:smallCaps w:val="false"/>
                <w:color w:val="000000"/>
                <w:spacing w:val="0"/>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rPr/>
            </w:pPr>
            <w:r>
              <w:rPr/>
            </w:r>
          </w:p>
        </w:tc>
        <w:tc>
          <w:tcPr>
            <w:tcW w:w="4319" w:type="dxa"/>
            <w:tcBorders>
              <w:left w:val="single" w:sz="8" w:space="0" w:color="000000"/>
              <w:bottom w:val="single" w:sz="4" w:space="0" w:color="000000"/>
              <w:right w:val="single" w:sz="8" w:space="0" w:color="000000"/>
            </w:tcBorders>
            <w:vAlign w:val="center"/>
          </w:tcPr>
          <w:p>
            <w:pPr>
              <w:pStyle w:val="Style36"/>
              <w:widowControl w:val="false"/>
              <w:rPr>
                <w:sz w:val="24"/>
                <w:szCs w:val="24"/>
              </w:rPr>
            </w:pPr>
            <w:r>
              <w:rPr>
                <w:sz w:val="24"/>
                <w:szCs w:val="24"/>
              </w:rPr>
              <w:t>Фиксатор анаэробный для резьбовых соединений флакон 50мл</w:t>
            </w:r>
          </w:p>
        </w:tc>
        <w:tc>
          <w:tcPr>
            <w:tcW w:w="1081" w:type="dxa"/>
            <w:tcBorders>
              <w:left w:val="single" w:sz="8" w:space="0" w:color="000000"/>
              <w:bottom w:val="single" w:sz="4" w:space="0" w:color="000000"/>
              <w:right w:val="single" w:sz="8" w:space="0" w:color="000000"/>
            </w:tcBorders>
            <w:vAlign w:val="center"/>
          </w:tcPr>
          <w:p>
            <w:pPr>
              <w:pStyle w:val="Style36"/>
              <w:widowControl w:val="false"/>
              <w:rPr>
                <w:sz w:val="24"/>
                <w:szCs w:val="24"/>
              </w:rPr>
            </w:pPr>
            <w:r>
              <w:rPr>
                <w:sz w:val="24"/>
                <w:szCs w:val="24"/>
              </w:rPr>
              <w:t>шт</w:t>
            </w:r>
          </w:p>
        </w:tc>
        <w:tc>
          <w:tcPr>
            <w:tcW w:w="793" w:type="dxa"/>
            <w:tcBorders>
              <w:left w:val="single" w:sz="8" w:space="0" w:color="000000"/>
              <w:bottom w:val="single" w:sz="4" w:space="0" w:color="000000"/>
            </w:tcBorders>
            <w:vAlign w:val="center"/>
          </w:tcPr>
          <w:p>
            <w:pPr>
              <w:pStyle w:val="Style36"/>
              <w:widowControl w:val="false"/>
              <w:rPr>
                <w:sz w:val="24"/>
                <w:szCs w:val="24"/>
              </w:rPr>
            </w:pPr>
            <w:r>
              <w:rPr>
                <w:sz w:val="24"/>
                <w:szCs w:val="24"/>
              </w:rPr>
              <w:t>15</w:t>
            </w:r>
          </w:p>
        </w:tc>
        <w:tc>
          <w:tcPr>
            <w:tcW w:w="1572" w:type="dxa"/>
            <w:tcBorders>
              <w:left w:val="single" w:sz="8" w:space="0" w:color="000000"/>
              <w:bottom w:val="single" w:sz="4" w:space="0" w:color="000000"/>
            </w:tcBorders>
            <w:vAlign w:val="center"/>
          </w:tcPr>
          <w:p>
            <w:pPr>
              <w:pStyle w:val="Style36"/>
              <w:widowControl w:val="false"/>
              <w:rPr>
                <w:sz w:val="24"/>
                <w:szCs w:val="24"/>
              </w:rPr>
            </w:pPr>
            <w:r>
              <w:rPr>
                <w:sz w:val="24"/>
                <w:szCs w:val="24"/>
              </w:rPr>
              <w:t>20.52.10.110</w:t>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0"/>
              <w:ind w:left="0" w:right="0" w:hanging="0"/>
              <w:jc w:val="center"/>
              <w:rPr>
                <w:rFonts w:ascii="Times New Roman" w:hAnsi="Times New Roman"/>
                <w:b w:val="false"/>
                <w:i w:val="false"/>
                <w:i w:val="false"/>
                <w:caps w:val="false"/>
                <w:smallCaps w:val="false"/>
                <w:color w:val="000000"/>
                <w:spacing w:val="0"/>
                <w:sz w:val="28"/>
              </w:rPr>
            </w:pPr>
            <w:r>
              <w:rPr>
                <w:b w:val="false"/>
                <w:i w:val="false"/>
                <w:caps w:val="false"/>
                <w:smallCaps w:val="false"/>
                <w:color w:val="000000"/>
                <w:spacing w:val="0"/>
                <w:sz w:val="24"/>
              </w:rPr>
              <w:t>Установлен режим запрета закупки иностранной продукции</w:t>
            </w:r>
          </w:p>
        </w:tc>
      </w:tr>
      <w:tr>
        <w:trPr>
          <w:trHeight w:val="346" w:hRule="exact"/>
        </w:trPr>
        <w:tc>
          <w:tcPr>
            <w:tcW w:w="8279" w:type="dxa"/>
            <w:gridSpan w:val="5"/>
            <w:tcBorders>
              <w:left w:val="single" w:sz="4" w:space="0" w:color="000000"/>
              <w:bottom w:val="single" w:sz="4" w:space="0" w:color="000000"/>
            </w:tcBorders>
            <w:vAlign w:val="center"/>
          </w:tcPr>
          <w:p>
            <w:pPr>
              <w:pStyle w:val="Style36"/>
              <w:widowControl w:val="false"/>
              <w:rPr/>
            </w:pPr>
            <w:r>
              <w:rPr/>
              <w:t>ЯГРЭС-2</w:t>
            </w:r>
          </w:p>
        </w:tc>
        <w:tc>
          <w:tcPr>
            <w:tcW w:w="1860" w:type="dxa"/>
            <w:tcBorders>
              <w:left w:val="single" w:sz="4" w:space="0" w:color="000000"/>
              <w:bottom w:val="single" w:sz="4" w:space="0" w:color="000000"/>
              <w:right w:val="single" w:sz="8" w:space="0" w:color="000000"/>
            </w:tcBorders>
            <w:vAlign w:val="center"/>
          </w:tcPr>
          <w:p>
            <w:pPr>
              <w:pStyle w:val="Normal"/>
              <w:widowControl w:val="false"/>
              <w:rPr>
                <w:sz w:val="28"/>
                <w:szCs w:val="28"/>
              </w:rPr>
            </w:pPr>
            <w:r>
              <w:rPr>
                <w:sz w:val="28"/>
                <w:szCs w:val="28"/>
              </w:rPr>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rPr>
                <w:sz w:val="24"/>
                <w:szCs w:val="24"/>
              </w:rPr>
            </w:pPr>
            <w:r>
              <w:rPr>
                <w:sz w:val="24"/>
                <w:szCs w:val="24"/>
              </w:rPr>
              <w:t>Герметик силиконовый для прокладок 11-AB-R Red Abro туба 85г красный</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rPr>
                <w:sz w:val="24"/>
                <w:szCs w:val="24"/>
              </w:rPr>
            </w:pPr>
            <w:r>
              <w:rPr>
                <w:sz w:val="24"/>
                <w:szCs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rPr>
                <w:sz w:val="24"/>
                <w:szCs w:val="24"/>
              </w:rPr>
            </w:pPr>
            <w:r>
              <w:rPr>
                <w:sz w:val="24"/>
                <w:szCs w:val="24"/>
              </w:rPr>
              <w:t>25</w:t>
            </w:r>
          </w:p>
        </w:tc>
        <w:tc>
          <w:tcPr>
            <w:tcW w:w="1572" w:type="dxa"/>
            <w:tcBorders>
              <w:left w:val="single" w:sz="8" w:space="0" w:color="000000"/>
              <w:bottom w:val="single" w:sz="4" w:space="0" w:color="000000"/>
            </w:tcBorders>
            <w:shd w:color="000000" w:fill="FFFFFF" w:val="clear"/>
            <w:vAlign w:val="center"/>
          </w:tcPr>
          <w:p>
            <w:pPr>
              <w:pStyle w:val="Style36"/>
              <w:widowControl w:val="false"/>
              <w:jc w:val="center"/>
              <w:rPr>
                <w:rFonts w:ascii="Times New Roman" w:hAnsi="Times New Roman"/>
                <w:b w:val="false"/>
                <w:bCs w:val="false"/>
                <w:sz w:val="24"/>
                <w:szCs w:val="24"/>
              </w:rPr>
            </w:pPr>
            <w:r>
              <w:rPr>
                <w:b w:val="false"/>
                <w:bCs w:val="false"/>
                <w:sz w:val="24"/>
                <w:szCs w:val="24"/>
              </w:rPr>
              <w:t>20.30.22.170</w:t>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0"/>
              <w:ind w:left="0" w:right="0" w:hanging="0"/>
              <w:jc w:val="center"/>
              <w:rPr>
                <w:rFonts w:ascii="Times New Roman" w:hAnsi="Times New Roman"/>
                <w:b w:val="false"/>
                <w:i w:val="false"/>
                <w:i w:val="false"/>
                <w:caps w:val="false"/>
                <w:smallCaps w:val="false"/>
                <w:color w:val="000000"/>
                <w:spacing w:val="0"/>
                <w:sz w:val="28"/>
              </w:rPr>
            </w:pPr>
            <w:r>
              <w:rPr>
                <w:b w:val="false"/>
                <w:i w:val="false"/>
                <w:caps w:val="false"/>
                <w:smallCaps w:val="false"/>
                <w:color w:val="000000"/>
                <w:spacing w:val="0"/>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rPr>
                <w:sz w:val="24"/>
                <w:szCs w:val="24"/>
              </w:rPr>
            </w:pPr>
            <w:r>
              <w:rPr>
                <w:sz w:val="24"/>
                <w:szCs w:val="24"/>
              </w:rPr>
              <w:t>Герметик фиксатор резьбы 577 флакон 50мл однокомпонентный полимерный Loctite 2068516</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rPr>
                <w:sz w:val="24"/>
                <w:szCs w:val="24"/>
              </w:rPr>
            </w:pPr>
            <w:r>
              <w:rPr>
                <w:sz w:val="24"/>
                <w:szCs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rPr>
                <w:sz w:val="24"/>
                <w:szCs w:val="24"/>
              </w:rPr>
            </w:pPr>
            <w:r>
              <w:rPr>
                <w:sz w:val="24"/>
                <w:szCs w:val="24"/>
              </w:rPr>
              <w:t>10</w:t>
            </w:r>
          </w:p>
        </w:tc>
        <w:tc>
          <w:tcPr>
            <w:tcW w:w="1572" w:type="dxa"/>
            <w:tcBorders>
              <w:left w:val="single" w:sz="8" w:space="0" w:color="000000"/>
              <w:bottom w:val="single" w:sz="4" w:space="0" w:color="000000"/>
            </w:tcBorders>
            <w:shd w:color="000000" w:fill="FFFFFF" w:val="clear"/>
            <w:vAlign w:val="center"/>
          </w:tcPr>
          <w:p>
            <w:pPr>
              <w:pStyle w:val="Style36"/>
              <w:widowControl w:val="false"/>
              <w:jc w:val="center"/>
              <w:rPr>
                <w:rFonts w:ascii="Times New Roman" w:hAnsi="Times New Roman"/>
                <w:b w:val="false"/>
                <w:bCs w:val="false"/>
                <w:sz w:val="24"/>
                <w:szCs w:val="24"/>
              </w:rPr>
            </w:pPr>
            <w:r>
              <w:rPr>
                <w:b w:val="false"/>
                <w:bCs w:val="false"/>
                <w:sz w:val="24"/>
                <w:szCs w:val="24"/>
              </w:rPr>
              <w:t>20.30.22.170</w:t>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0"/>
              <w:ind w:left="0" w:right="0" w:hanging="0"/>
              <w:jc w:val="center"/>
              <w:rPr>
                <w:rFonts w:ascii="Times New Roman" w:hAnsi="Times New Roman"/>
                <w:b w:val="false"/>
                <w:i w:val="false"/>
                <w:i w:val="false"/>
                <w:caps w:val="false"/>
                <w:smallCaps w:val="false"/>
                <w:color w:val="000000"/>
                <w:spacing w:val="0"/>
                <w:sz w:val="28"/>
              </w:rPr>
            </w:pPr>
            <w:r>
              <w:rPr>
                <w:b w:val="false"/>
                <w:i w:val="false"/>
                <w:caps w:val="false"/>
                <w:smallCaps w:val="false"/>
                <w:color w:val="000000"/>
                <w:spacing w:val="0"/>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rPr>
                <w:sz w:val="24"/>
                <w:szCs w:val="24"/>
              </w:rPr>
            </w:pPr>
            <w:r>
              <w:rPr>
                <w:sz w:val="24"/>
                <w:szCs w:val="24"/>
              </w:rPr>
              <w:t>Клей для труб из ПВХ Tangit PVC-U банка 500мл</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rPr>
                <w:sz w:val="24"/>
                <w:szCs w:val="24"/>
              </w:rPr>
            </w:pPr>
            <w:r>
              <w:rPr>
                <w:sz w:val="24"/>
                <w:szCs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rPr>
                <w:sz w:val="24"/>
                <w:szCs w:val="24"/>
              </w:rPr>
            </w:pPr>
            <w:r>
              <w:rPr>
                <w:sz w:val="24"/>
                <w:szCs w:val="24"/>
              </w:rPr>
              <w:t>2</w:t>
            </w:r>
          </w:p>
        </w:tc>
        <w:tc>
          <w:tcPr>
            <w:tcW w:w="1572" w:type="dxa"/>
            <w:tcBorders>
              <w:left w:val="single" w:sz="8" w:space="0" w:color="000000"/>
              <w:bottom w:val="single" w:sz="4" w:space="0" w:color="000000"/>
            </w:tcBorders>
            <w:shd w:color="000000" w:fill="FFFFFF" w:val="clear"/>
            <w:vAlign w:val="center"/>
          </w:tcPr>
          <w:p>
            <w:pPr>
              <w:pStyle w:val="Style36"/>
              <w:widowControl w:val="false"/>
              <w:jc w:val="center"/>
              <w:rPr>
                <w:rFonts w:ascii="Times New Roman" w:hAnsi="Times New Roman"/>
                <w:b w:val="false"/>
                <w:bCs w:val="false"/>
                <w:color w:val="000000"/>
                <w:sz w:val="24"/>
                <w:szCs w:val="24"/>
              </w:rPr>
            </w:pPr>
            <w:r>
              <w:rPr>
                <w:b w:val="false"/>
                <w:bCs w:val="false"/>
                <w:color w:val="000000"/>
                <w:sz w:val="24"/>
                <w:szCs w:val="24"/>
              </w:rPr>
              <w:t>20.52.10.190</w:t>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0"/>
              <w:ind w:left="0" w:right="0" w:hanging="0"/>
              <w:jc w:val="center"/>
              <w:rPr>
                <w:rFonts w:ascii="Times New Roman" w:hAnsi="Times New Roman"/>
                <w:b w:val="false"/>
                <w:i w:val="false"/>
                <w:i w:val="false"/>
                <w:caps w:val="false"/>
                <w:smallCaps w:val="false"/>
                <w:color w:val="000000"/>
                <w:spacing w:val="0"/>
                <w:sz w:val="28"/>
              </w:rPr>
            </w:pPr>
            <w:r>
              <w:rPr>
                <w:b w:val="false"/>
                <w:i w:val="false"/>
                <w:caps w:val="false"/>
                <w:smallCaps w:val="false"/>
                <w:color w:val="000000"/>
                <w:spacing w:val="0"/>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rPr>
                <w:sz w:val="24"/>
                <w:szCs w:val="24"/>
              </w:rPr>
            </w:pPr>
            <w:r>
              <w:rPr>
                <w:sz w:val="24"/>
                <w:szCs w:val="24"/>
              </w:rPr>
              <w:t>Клей контактный синтетический каучук 88-НТ Новбытхим</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rPr>
                <w:sz w:val="24"/>
                <w:szCs w:val="24"/>
              </w:rPr>
            </w:pPr>
            <w:r>
              <w:rPr>
                <w:sz w:val="24"/>
                <w:szCs w:val="24"/>
              </w:rPr>
              <w:t>кг</w:t>
            </w:r>
          </w:p>
        </w:tc>
        <w:tc>
          <w:tcPr>
            <w:tcW w:w="793" w:type="dxa"/>
            <w:tcBorders>
              <w:left w:val="single" w:sz="8" w:space="0" w:color="000000"/>
              <w:bottom w:val="single" w:sz="4" w:space="0" w:color="000000"/>
            </w:tcBorders>
            <w:shd w:color="000000" w:fill="FFFFFF" w:val="clear"/>
            <w:vAlign w:val="center"/>
          </w:tcPr>
          <w:p>
            <w:pPr>
              <w:pStyle w:val="Style36"/>
              <w:widowControl w:val="false"/>
              <w:rPr>
                <w:sz w:val="24"/>
                <w:szCs w:val="24"/>
              </w:rPr>
            </w:pPr>
            <w:r>
              <w:rPr>
                <w:sz w:val="24"/>
                <w:szCs w:val="24"/>
              </w:rPr>
              <w:t>1</w:t>
            </w:r>
          </w:p>
        </w:tc>
        <w:tc>
          <w:tcPr>
            <w:tcW w:w="1572" w:type="dxa"/>
            <w:tcBorders>
              <w:left w:val="single" w:sz="8" w:space="0" w:color="000000"/>
              <w:bottom w:val="single" w:sz="4" w:space="0" w:color="000000"/>
            </w:tcBorders>
            <w:shd w:color="000000" w:fill="FFFFFF" w:val="clear"/>
            <w:vAlign w:val="center"/>
          </w:tcPr>
          <w:p>
            <w:pPr>
              <w:pStyle w:val="Style36"/>
              <w:widowControl w:val="false"/>
              <w:jc w:val="center"/>
              <w:rPr>
                <w:rFonts w:ascii="Times New Roman" w:hAnsi="Times New Roman"/>
                <w:b w:val="false"/>
                <w:bCs w:val="false"/>
                <w:color w:val="000000"/>
                <w:sz w:val="24"/>
                <w:szCs w:val="24"/>
              </w:rPr>
            </w:pPr>
            <w:r>
              <w:rPr>
                <w:b w:val="false"/>
                <w:bCs w:val="false"/>
                <w:color w:val="000000"/>
                <w:sz w:val="24"/>
                <w:szCs w:val="24"/>
              </w:rPr>
              <w:t>20.52.10.190</w:t>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0"/>
              <w:ind w:left="0" w:right="0" w:hanging="0"/>
              <w:jc w:val="center"/>
              <w:rPr>
                <w:rFonts w:ascii="Times New Roman" w:hAnsi="Times New Roman"/>
                <w:b w:val="false"/>
                <w:i w:val="false"/>
                <w:i w:val="false"/>
                <w:caps w:val="false"/>
                <w:smallCaps w:val="false"/>
                <w:color w:val="000000"/>
                <w:spacing w:val="0"/>
                <w:sz w:val="28"/>
              </w:rPr>
            </w:pPr>
            <w:r>
              <w:rPr>
                <w:b w:val="false"/>
                <w:i w:val="false"/>
                <w:caps w:val="false"/>
                <w:smallCaps w:val="false"/>
                <w:color w:val="000000"/>
                <w:spacing w:val="0"/>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rPr>
                <w:sz w:val="24"/>
                <w:szCs w:val="24"/>
              </w:rPr>
            </w:pPr>
            <w:r>
              <w:rPr>
                <w:sz w:val="24"/>
                <w:szCs w:val="24"/>
              </w:rPr>
              <w:t>Клей-герметик полимерный для металла Flex 310M wcn13656310 Weicon картридж 310г</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rPr>
                <w:sz w:val="24"/>
                <w:szCs w:val="24"/>
              </w:rPr>
            </w:pPr>
            <w:r>
              <w:rPr>
                <w:sz w:val="24"/>
                <w:szCs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rPr>
                <w:sz w:val="24"/>
                <w:szCs w:val="24"/>
              </w:rPr>
            </w:pPr>
            <w:r>
              <w:rPr>
                <w:sz w:val="24"/>
                <w:szCs w:val="24"/>
              </w:rPr>
              <w:t>25</w:t>
            </w:r>
          </w:p>
        </w:tc>
        <w:tc>
          <w:tcPr>
            <w:tcW w:w="1572" w:type="dxa"/>
            <w:tcBorders>
              <w:left w:val="single" w:sz="8" w:space="0" w:color="000000"/>
              <w:bottom w:val="single" w:sz="4" w:space="0" w:color="000000"/>
            </w:tcBorders>
            <w:shd w:color="000000" w:fill="FFFFFF" w:val="clear"/>
            <w:vAlign w:val="center"/>
          </w:tcPr>
          <w:p>
            <w:pPr>
              <w:pStyle w:val="Style36"/>
              <w:widowControl w:val="false"/>
              <w:jc w:val="center"/>
              <w:rPr>
                <w:rFonts w:ascii="Times New Roman" w:hAnsi="Times New Roman"/>
                <w:b w:val="false"/>
                <w:bCs w:val="false"/>
                <w:color w:val="000000"/>
                <w:sz w:val="24"/>
                <w:szCs w:val="24"/>
              </w:rPr>
            </w:pPr>
            <w:r>
              <w:rPr>
                <w:b w:val="false"/>
                <w:bCs w:val="false"/>
                <w:color w:val="000000"/>
                <w:sz w:val="24"/>
                <w:szCs w:val="24"/>
              </w:rPr>
              <w:t>20.52.10.190</w:t>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0"/>
              <w:ind w:left="0" w:right="0" w:hanging="0"/>
              <w:jc w:val="center"/>
              <w:rPr>
                <w:rFonts w:ascii="Times New Roman" w:hAnsi="Times New Roman"/>
                <w:b w:val="false"/>
                <w:i w:val="false"/>
                <w:i w:val="false"/>
                <w:caps w:val="false"/>
                <w:smallCaps w:val="false"/>
                <w:color w:val="000000"/>
                <w:spacing w:val="0"/>
                <w:sz w:val="28"/>
              </w:rPr>
            </w:pPr>
            <w:r>
              <w:rPr>
                <w:b w:val="false"/>
                <w:i w:val="false"/>
                <w:caps w:val="false"/>
                <w:smallCaps w:val="false"/>
                <w:color w:val="000000"/>
                <w:spacing w:val="0"/>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rPr>
                <w:sz w:val="24"/>
                <w:szCs w:val="24"/>
              </w:rPr>
            </w:pPr>
            <w:r>
              <w:rPr>
                <w:sz w:val="24"/>
                <w:szCs w:val="24"/>
              </w:rPr>
              <w:t>Обезжириватель для поверхности изделий перед склеиванием Tangit PVC-U/C ABS</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rPr>
                <w:sz w:val="24"/>
                <w:szCs w:val="24"/>
              </w:rPr>
            </w:pPr>
            <w:r>
              <w:rPr>
                <w:sz w:val="24"/>
                <w:szCs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rPr>
                <w:sz w:val="24"/>
                <w:szCs w:val="24"/>
              </w:rPr>
            </w:pPr>
            <w:r>
              <w:rPr>
                <w:sz w:val="24"/>
                <w:szCs w:val="24"/>
              </w:rPr>
              <w:t>2</w:t>
            </w:r>
          </w:p>
        </w:tc>
        <w:tc>
          <w:tcPr>
            <w:tcW w:w="1572" w:type="dxa"/>
            <w:tcBorders>
              <w:left w:val="single" w:sz="8" w:space="0" w:color="000000"/>
              <w:bottom w:val="single" w:sz="4" w:space="0" w:color="000000"/>
            </w:tcBorders>
            <w:shd w:color="000000" w:fill="FFFFFF" w:val="clear"/>
            <w:vAlign w:val="center"/>
          </w:tcPr>
          <w:p>
            <w:pPr>
              <w:pStyle w:val="Style36"/>
              <w:widowControl w:val="false"/>
              <w:jc w:val="center"/>
              <w:rPr>
                <w:rFonts w:ascii="Times New Roman" w:hAnsi="Times New Roman"/>
                <w:b w:val="false"/>
                <w:bCs w:val="false"/>
                <w:color w:val="000000"/>
                <w:sz w:val="24"/>
                <w:szCs w:val="24"/>
              </w:rPr>
            </w:pPr>
            <w:r>
              <w:rPr>
                <w:b w:val="false"/>
                <w:bCs w:val="false"/>
                <w:color w:val="000000"/>
                <w:sz w:val="24"/>
                <w:szCs w:val="24"/>
              </w:rPr>
              <w:t>20.30.12.150</w:t>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0"/>
              <w:ind w:left="0" w:right="0" w:hanging="0"/>
              <w:jc w:val="center"/>
              <w:rPr>
                <w:rFonts w:ascii="Times New Roman" w:hAnsi="Times New Roman"/>
                <w:b w:val="false"/>
                <w:i w:val="false"/>
                <w:i w:val="false"/>
                <w:caps w:val="false"/>
                <w:smallCaps w:val="false"/>
                <w:color w:val="000000"/>
                <w:spacing w:val="0"/>
                <w:sz w:val="28"/>
              </w:rPr>
            </w:pPr>
            <w:r>
              <w:rPr>
                <w:b w:val="false"/>
                <w:i w:val="false"/>
                <w:caps w:val="false"/>
                <w:smallCaps w:val="false"/>
                <w:color w:val="000000"/>
                <w:spacing w:val="0"/>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rPr>
                <w:sz w:val="24"/>
                <w:szCs w:val="24"/>
              </w:rPr>
            </w:pPr>
            <w:r>
              <w:rPr>
                <w:sz w:val="24"/>
                <w:szCs w:val="24"/>
              </w:rPr>
              <w:t>Фиксатор анаэробный для резьбовых соединений 243 Loctite флакон 50мл</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rPr>
                <w:sz w:val="24"/>
                <w:szCs w:val="24"/>
              </w:rPr>
            </w:pPr>
            <w:r>
              <w:rPr>
                <w:sz w:val="24"/>
                <w:szCs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rPr>
                <w:sz w:val="24"/>
                <w:szCs w:val="24"/>
              </w:rPr>
            </w:pPr>
            <w:r>
              <w:rPr>
                <w:sz w:val="24"/>
                <w:szCs w:val="24"/>
              </w:rPr>
              <w:t>10</w:t>
            </w:r>
          </w:p>
        </w:tc>
        <w:tc>
          <w:tcPr>
            <w:tcW w:w="1572" w:type="dxa"/>
            <w:tcBorders>
              <w:left w:val="single" w:sz="8" w:space="0" w:color="000000"/>
              <w:bottom w:val="single" w:sz="4" w:space="0" w:color="000000"/>
            </w:tcBorders>
            <w:shd w:color="000000" w:fill="FFFFFF" w:val="clear"/>
            <w:vAlign w:val="center"/>
          </w:tcPr>
          <w:p>
            <w:pPr>
              <w:pStyle w:val="Style36"/>
              <w:widowControl w:val="false"/>
              <w:jc w:val="center"/>
              <w:rPr>
                <w:rFonts w:ascii="Times New Roman" w:hAnsi="Times New Roman"/>
                <w:b w:val="false"/>
                <w:bCs w:val="false"/>
                <w:color w:val="000000"/>
                <w:sz w:val="24"/>
                <w:szCs w:val="24"/>
              </w:rPr>
            </w:pPr>
            <w:r>
              <w:rPr>
                <w:b w:val="false"/>
                <w:bCs w:val="false"/>
                <w:color w:val="000000"/>
                <w:sz w:val="24"/>
                <w:szCs w:val="24"/>
              </w:rPr>
              <w:t>20.52.10.110</w:t>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0"/>
              <w:ind w:left="0" w:right="0" w:hanging="0"/>
              <w:jc w:val="center"/>
              <w:rPr>
                <w:rFonts w:ascii="Times New Roman" w:hAnsi="Times New Roman"/>
                <w:b w:val="false"/>
                <w:i w:val="false"/>
                <w:i w:val="false"/>
                <w:caps w:val="false"/>
                <w:smallCaps w:val="false"/>
                <w:color w:val="000000"/>
                <w:spacing w:val="0"/>
                <w:sz w:val="28"/>
              </w:rPr>
            </w:pPr>
            <w:r>
              <w:rPr>
                <w:b w:val="false"/>
                <w:i w:val="false"/>
                <w:caps w:val="false"/>
                <w:smallCaps w:val="false"/>
                <w:color w:val="000000"/>
                <w:spacing w:val="0"/>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rPr>
                <w:sz w:val="24"/>
                <w:szCs w:val="24"/>
              </w:rPr>
            </w:pPr>
            <w:r>
              <w:rPr>
                <w:sz w:val="24"/>
                <w:szCs w:val="24"/>
              </w:rPr>
              <w:t>Паста паяльная 138С 20-45мкм 200Ра олово висмут</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rPr>
                <w:sz w:val="24"/>
                <w:szCs w:val="24"/>
              </w:rPr>
            </w:pPr>
            <w:r>
              <w:rPr>
                <w:sz w:val="24"/>
                <w:szCs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rPr>
                <w:sz w:val="24"/>
                <w:szCs w:val="24"/>
              </w:rPr>
            </w:pPr>
            <w:r>
              <w:rPr>
                <w:sz w:val="24"/>
                <w:szCs w:val="24"/>
              </w:rPr>
              <w:t>4</w:t>
            </w:r>
          </w:p>
        </w:tc>
        <w:tc>
          <w:tcPr>
            <w:tcW w:w="1572" w:type="dxa"/>
            <w:tcBorders>
              <w:left w:val="single" w:sz="8" w:space="0" w:color="000000"/>
              <w:bottom w:val="single" w:sz="4" w:space="0" w:color="000000"/>
            </w:tcBorders>
            <w:shd w:color="000000" w:fill="FFFFFF" w:val="clear"/>
            <w:vAlign w:val="center"/>
          </w:tcPr>
          <w:p>
            <w:pPr>
              <w:pStyle w:val="Style36"/>
              <w:widowControl w:val="false"/>
              <w:jc w:val="center"/>
              <w:rPr>
                <w:rFonts w:ascii="Times New Roman" w:hAnsi="Times New Roman"/>
                <w:b w:val="false"/>
                <w:bCs w:val="false"/>
                <w:color w:val="000000"/>
                <w:sz w:val="24"/>
                <w:szCs w:val="24"/>
              </w:rPr>
            </w:pPr>
            <w:r>
              <w:rPr>
                <w:b w:val="false"/>
                <w:bCs w:val="false"/>
                <w:color w:val="000000"/>
                <w:sz w:val="24"/>
                <w:szCs w:val="24"/>
              </w:rPr>
              <w:t>20.30.22.210</w:t>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0"/>
              <w:ind w:left="0" w:right="0" w:hanging="0"/>
              <w:jc w:val="center"/>
              <w:rPr>
                <w:rFonts w:ascii="Times New Roman" w:hAnsi="Times New Roman"/>
                <w:b w:val="false"/>
                <w:i w:val="false"/>
                <w:i w:val="false"/>
                <w:caps w:val="false"/>
                <w:smallCaps w:val="false"/>
                <w:color w:val="000000"/>
                <w:spacing w:val="0"/>
                <w:sz w:val="28"/>
              </w:rPr>
            </w:pPr>
            <w:r>
              <w:rPr>
                <w:b w:val="false"/>
                <w:i w:val="false"/>
                <w:caps w:val="false"/>
                <w:smallCaps w:val="false"/>
                <w:color w:val="000000"/>
                <w:spacing w:val="0"/>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tcPr>
          <w:p>
            <w:pPr>
              <w:pStyle w:val="Style36"/>
              <w:widowControl w:val="false"/>
              <w:jc w:val="center"/>
              <w:rPr>
                <w:rFonts w:ascii="Times New Roman" w:hAnsi="Times New Roman"/>
              </w:rPr>
            </w:pPr>
            <w:r>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rPr>
            </w:pPr>
            <w:r>
              <w:rPr/>
            </w:r>
          </w:p>
        </w:tc>
        <w:tc>
          <w:tcPr>
            <w:tcW w:w="1081"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r>
          </w:p>
        </w:tc>
        <w:tc>
          <w:tcPr>
            <w:tcW w:w="793" w:type="dxa"/>
            <w:tcBorders>
              <w:left w:val="single" w:sz="8" w:space="0" w:color="000000"/>
              <w:bottom w:val="single" w:sz="4" w:space="0" w:color="000000"/>
            </w:tcBorders>
            <w:shd w:color="000000" w:fill="FFFFFF" w:val="clear"/>
            <w:vAlign w:val="center"/>
          </w:tcPr>
          <w:p>
            <w:pPr>
              <w:pStyle w:val="Normal"/>
              <w:widowControl w:val="false"/>
              <w:numPr>
                <w:ilvl w:val="0"/>
                <w:numId w:val="0"/>
              </w:numPr>
              <w:ind w:left="0" w:hanging="0"/>
              <w:jc w:val="center"/>
              <w:outlineLvl w:val="0"/>
              <w:rPr/>
            </w:pPr>
            <w:r>
              <w:rPr/>
            </w:r>
          </w:p>
        </w:tc>
        <w:tc>
          <w:tcPr>
            <w:tcW w:w="1572" w:type="dxa"/>
            <w:tcBorders>
              <w:left w:val="single" w:sz="8" w:space="0" w:color="000000"/>
              <w:bottom w:val="single" w:sz="4" w:space="0" w:color="000000"/>
            </w:tcBorders>
            <w:shd w:color="000000" w:fill="FFFFFF" w:val="clear"/>
            <w:vAlign w:val="center"/>
          </w:tcPr>
          <w:p>
            <w:pPr>
              <w:pStyle w:val="Normal"/>
              <w:widowControl w:val="false"/>
              <w:numPr>
                <w:ilvl w:val="0"/>
                <w:numId w:val="0"/>
              </w:numPr>
              <w:ind w:left="0" w:hanging="0"/>
              <w:jc w:val="center"/>
              <w:outlineLvl w:val="0"/>
              <w:rPr/>
            </w:pPr>
            <w:r>
              <w:rPr/>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Normal"/>
              <w:widowControl w:val="false"/>
              <w:numPr>
                <w:ilvl w:val="0"/>
                <w:numId w:val="0"/>
              </w:numPr>
              <w:ind w:left="0" w:hanging="0"/>
              <w:jc w:val="center"/>
              <w:outlineLvl w:val="0"/>
              <w:rPr/>
            </w:pPr>
            <w:r>
              <w:rPr/>
            </w:r>
          </w:p>
        </w:tc>
      </w:tr>
    </w:tbl>
    <w:p>
      <w:pPr>
        <w:pStyle w:val="Normal"/>
        <w:widowControl w:val="false"/>
        <w:tabs>
          <w:tab w:val="clear" w:pos="708"/>
          <w:tab w:val="left" w:pos="426" w:leader="none"/>
        </w:tabs>
        <w:spacing w:before="120" w:after="120"/>
        <w:ind w:firstLine="142"/>
        <w:rPr>
          <w:bCs/>
          <w:sz w:val="22"/>
          <w:szCs w:val="22"/>
          <w:shd w:fill="FFFF99" w:val="clear"/>
        </w:rPr>
      </w:pPr>
      <w:r>
        <w:rPr>
          <w:bCs/>
          <w:sz w:val="22"/>
          <w:szCs w:val="22"/>
          <w:shd w:fill="FFFF99" w:val="clear"/>
        </w:rPr>
      </w:r>
    </w:p>
    <w:p>
      <w:pPr>
        <w:pStyle w:val="Normal"/>
        <w:widowControl w:val="false"/>
        <w:tabs>
          <w:tab w:val="clear" w:pos="708"/>
          <w:tab w:val="left" w:pos="426" w:leader="none"/>
        </w:tabs>
        <w:spacing w:before="120" w:after="120"/>
        <w:ind w:firstLine="142"/>
        <w:rPr>
          <w:bCs/>
          <w:sz w:val="22"/>
          <w:szCs w:val="22"/>
          <w:shd w:fill="FFFF99" w:val="clear"/>
        </w:rPr>
      </w:pPr>
      <w:r>
        <w:rPr>
          <w:bCs/>
          <w:sz w:val="22"/>
          <w:szCs w:val="22"/>
          <w:shd w:fill="FFFF99" w:val="clear"/>
        </w:rPr>
      </w:r>
    </w:p>
    <w:p>
      <w:pPr>
        <w:pStyle w:val="Normal"/>
        <w:shd w:val="clear" w:fill="FFFFFF"/>
        <w:spacing w:before="0" w:after="120"/>
        <w:jc w:val="both"/>
        <w:rPr>
          <w:color w:val="000000"/>
          <w:sz w:val="24"/>
          <w:szCs w:val="24"/>
          <w:highlight w:val="none"/>
          <w:shd w:fill="FFFFFF" w:val="clear"/>
        </w:rPr>
      </w:pPr>
      <w:r>
        <w:rPr>
          <w:rFonts w:eastAsia="Calibri"/>
          <w:b/>
          <w:bCs/>
          <w:color w:val="000000"/>
          <w:sz w:val="24"/>
          <w:szCs w:val="24"/>
          <w:shd w:fill="FFFFFF" w:val="clear"/>
          <w:lang w:val="x-none"/>
        </w:rPr>
        <w:t xml:space="preserve">* </w:t>
      </w:r>
      <w:r>
        <w:rPr>
          <w:rFonts w:eastAsia="Calibri"/>
          <w:b w:val="false"/>
          <w:bCs w:val="false"/>
          <w:i w:val="false"/>
          <w:caps w:val="false"/>
          <w:smallCaps w:val="false"/>
          <w:color w:val="000000"/>
          <w:spacing w:val="0"/>
          <w:sz w:val="24"/>
          <w:szCs w:val="24"/>
          <w:shd w:fill="FFFFFF" w:val="clear"/>
          <w:lang w:val="x-none"/>
        </w:rPr>
        <w:t>Запрет может не применяться в соответствии с  подп. "и" п. 5 ПП РФ №1875,</w:t>
      </w:r>
      <w:r>
        <w:rPr>
          <w:rFonts w:eastAsia="Calibri"/>
          <w:b/>
          <w:bCs/>
          <w:i w:val="false"/>
          <w:caps w:val="false"/>
          <w:smallCaps w:val="false"/>
          <w:color w:val="000000"/>
          <w:spacing w:val="0"/>
          <w:sz w:val="24"/>
          <w:szCs w:val="24"/>
          <w:shd w:fill="FFFFFF" w:val="clear"/>
          <w:lang w:val="x-none"/>
        </w:rPr>
        <w:t xml:space="preserve"> </w:t>
      </w:r>
      <w:r>
        <w:rPr>
          <w:rFonts w:eastAsia="Calibri"/>
          <w:b w:val="false"/>
          <w:bCs w:val="false"/>
          <w:i w:val="false"/>
          <w:caps w:val="false"/>
          <w:smallCaps w:val="false"/>
          <w:color w:val="000000"/>
          <w:spacing w:val="0"/>
          <w:sz w:val="24"/>
          <w:szCs w:val="24"/>
          <w:shd w:fill="FFFFFF" w:val="clear"/>
          <w:lang w:val="x-none"/>
        </w:rPr>
        <w:t xml:space="preserve"> в одном из следующих случаев:</w:t>
      </w:r>
    </w:p>
    <w:p>
      <w:pPr>
        <w:pStyle w:val="Normal"/>
        <w:shd w:val="clear" w:fill="FFFFFF"/>
        <w:spacing w:before="0" w:after="120"/>
        <w:jc w:val="both"/>
        <w:rPr>
          <w:color w:val="000000"/>
          <w:sz w:val="24"/>
          <w:szCs w:val="24"/>
          <w:highlight w:val="none"/>
          <w:shd w:fill="FFFFFF" w:val="clear"/>
        </w:rPr>
      </w:pPr>
      <w:r>
        <w:rPr>
          <w:rFonts w:eastAsia="Calibri"/>
          <w:b w:val="false"/>
          <w:bCs w:val="false"/>
          <w:i w:val="false"/>
          <w:caps w:val="false"/>
          <w:smallCaps w:val="false"/>
          <w:color w:val="000000"/>
          <w:spacing w:val="0"/>
          <w:sz w:val="24"/>
          <w:szCs w:val="24"/>
          <w:shd w:fill="FFFFFF" w:val="clear"/>
          <w:lang w:val="x-none"/>
        </w:rPr>
        <w:t xml:space="preserve"> </w:t>
      </w:r>
      <w:r>
        <w:rPr>
          <w:rFonts w:eastAsia="Calibri"/>
          <w:b w:val="false"/>
          <w:bCs w:val="false"/>
          <w:i w:val="false"/>
          <w:caps w:val="false"/>
          <w:smallCaps w:val="false"/>
          <w:color w:val="000000"/>
          <w:spacing w:val="0"/>
          <w:sz w:val="24"/>
          <w:szCs w:val="24"/>
          <w:shd w:fill="FFFFFF" w:val="clear"/>
          <w:lang w:val="x-none"/>
        </w:rPr>
        <w:t>- НМЦК (НМЦД), макс. значение цены контракта (договора), цена контракта (договора) с ед. поставщиком, ≤ 1 млн рублей и при этом ни одна из использованных при определении таких цен цена единицы товара не превышает 300 тыс. рублей;</w:t>
      </w:r>
    </w:p>
    <w:p>
      <w:pPr>
        <w:pStyle w:val="Normal"/>
        <w:shd w:val="clear" w:fill="FFFFFF"/>
        <w:spacing w:before="0" w:after="120"/>
        <w:jc w:val="both"/>
        <w:rPr>
          <w:color w:val="000000"/>
          <w:sz w:val="24"/>
          <w:szCs w:val="24"/>
          <w:highlight w:val="none"/>
          <w:shd w:fill="FFFFFF" w:val="clear"/>
        </w:rPr>
      </w:pPr>
      <w:r>
        <w:rPr>
          <w:rFonts w:eastAsia="Calibri"/>
          <w:b w:val="false"/>
          <w:bCs w:val="false"/>
          <w:i w:val="false"/>
          <w:caps w:val="false"/>
          <w:smallCaps w:val="false"/>
          <w:color w:val="000000"/>
          <w:spacing w:val="0"/>
          <w:sz w:val="24"/>
          <w:szCs w:val="24"/>
          <w:shd w:fill="FFFFFF" w:val="clear"/>
          <w:lang w:val="x-none"/>
        </w:rPr>
        <w:t xml:space="preserve"> </w:t>
      </w:r>
      <w:r>
        <w:rPr>
          <w:rFonts w:eastAsia="Calibri"/>
          <w:b w:val="false"/>
          <w:bCs w:val="false"/>
          <w:i w:val="false"/>
          <w:caps w:val="false"/>
          <w:smallCaps w:val="false"/>
          <w:color w:val="000000"/>
          <w:spacing w:val="0"/>
          <w:sz w:val="24"/>
          <w:szCs w:val="24"/>
          <w:shd w:fill="FFFFFF" w:val="clear"/>
          <w:lang w:val="x-none"/>
        </w:rPr>
        <w:t>- ни одна из использованных при определении НМЦК (НМЦД) или цены контракта (договора), заключаемого с ед.поставщиком, цена единицы товара не превышает 300 тыс. рублей и при этом произведение каждой цены единицы товара на количество такого товара ≤ 1 млн. рублей</w:t>
      </w:r>
      <w:r>
        <w:br w:type="page"/>
      </w:r>
    </w:p>
    <w:p>
      <w:pPr>
        <w:pStyle w:val="Heading3"/>
        <w:numPr>
          <w:ilvl w:val="2"/>
          <w:numId w:val="3"/>
        </w:numPr>
        <w:rPr/>
      </w:pPr>
      <w:bookmarkStart w:id="12" w:name="_Toc75446578"/>
      <w:bookmarkStart w:id="13" w:name="_Toc51339696"/>
      <w:r>
        <w:rPr>
          <w:sz w:val="22"/>
          <w:szCs w:val="22"/>
          <w:lang w:val="ru-RU"/>
        </w:rPr>
        <w:t xml:space="preserve">Требования </w:t>
      </w:r>
      <w:bookmarkEnd w:id="13"/>
      <w:r>
        <w:rPr>
          <w:sz w:val="22"/>
          <w:szCs w:val="22"/>
          <w:lang w:val="ru-RU"/>
        </w:rPr>
        <w:t>к срокам поставки продукции и оказания сопутствующих услуг</w:t>
      </w:r>
      <w:bookmarkEnd w:id="12"/>
    </w:p>
    <w:p>
      <w:pPr>
        <w:pStyle w:val="Heading1"/>
        <w:keepLines/>
        <w:tabs>
          <w:tab w:val="clear" w:pos="0"/>
        </w:tabs>
        <w:spacing w:before="240" w:after="60"/>
        <w:ind w:left="0" w:hanging="0"/>
        <w:rPr/>
      </w:pPr>
      <w:bookmarkStart w:id="14" w:name="_Toc75446579"/>
      <w:bookmarkStart w:id="15" w:name="_Toc51339697"/>
      <w:bookmarkStart w:id="16" w:name="_Toc50125127"/>
      <w:bookmarkStart w:id="17" w:name="_Toc50125126"/>
      <w:bookmarkEnd w:id="17"/>
      <w:r>
        <w:rPr>
          <w:sz w:val="22"/>
          <w:szCs w:val="22"/>
        </w:rPr>
        <w:t xml:space="preserve">Таблица </w:t>
      </w:r>
      <w:r>
        <w:rPr>
          <w:sz w:val="22"/>
          <w:szCs w:val="22"/>
          <w:lang w:val="ru-RU"/>
        </w:rPr>
        <w:t>2</w:t>
      </w:r>
      <w:r>
        <w:rPr>
          <w:sz w:val="22"/>
          <w:szCs w:val="22"/>
        </w:rPr>
        <w:t>.</w:t>
      </w:r>
      <w:r>
        <w:rPr>
          <w:sz w:val="22"/>
          <w:szCs w:val="22"/>
          <w:lang w:val="ru-RU"/>
        </w:rPr>
        <w:t>1</w:t>
      </w:r>
      <w:r>
        <w:rPr>
          <w:sz w:val="22"/>
          <w:szCs w:val="22"/>
        </w:rPr>
        <w:t xml:space="preserve"> </w:t>
      </w:r>
      <w:bookmarkStart w:id="18" w:name="_Hlk50465284"/>
      <w:r>
        <w:rPr>
          <w:sz w:val="22"/>
          <w:szCs w:val="22"/>
        </w:rPr>
        <w:t xml:space="preserve">Требования по срокам </w:t>
      </w:r>
      <w:bookmarkEnd w:id="15"/>
      <w:bookmarkEnd w:id="16"/>
      <w:bookmarkEnd w:id="18"/>
      <w:r>
        <w:rPr>
          <w:sz w:val="22"/>
          <w:szCs w:val="22"/>
          <w:lang w:val="ru-RU"/>
        </w:rPr>
        <w:t>поставки продукции</w:t>
      </w:r>
      <w:bookmarkEnd w:id="14"/>
      <w:r>
        <w:rPr>
          <w:sz w:val="22"/>
          <w:szCs w:val="22"/>
          <w:lang w:val="ru-RU"/>
        </w:rPr>
        <w:t xml:space="preserve"> </w:t>
      </w:r>
    </w:p>
    <w:p>
      <w:pPr>
        <w:pStyle w:val="Normal"/>
        <w:tabs>
          <w:tab w:val="clear" w:pos="708"/>
        </w:tabs>
        <w:spacing w:before="240" w:after="60"/>
        <w:ind w:left="0" w:hanging="0"/>
        <w:rPr>
          <w:sz w:val="22"/>
          <w:szCs w:val="22"/>
          <w:lang w:val="ru-RU"/>
        </w:rPr>
      </w:pPr>
      <w:r>
        <w:rPr>
          <w:sz w:val="22"/>
          <w:szCs w:val="22"/>
          <w:lang w:val="ru-RU"/>
        </w:rPr>
      </w:r>
    </w:p>
    <w:p>
      <w:pPr>
        <w:pStyle w:val="Normal"/>
        <w:tabs>
          <w:tab w:val="clear" w:pos="708"/>
        </w:tabs>
        <w:spacing w:before="240" w:after="60"/>
        <w:ind w:left="0" w:hanging="0"/>
        <w:rPr>
          <w:sz w:val="22"/>
          <w:szCs w:val="22"/>
          <w:lang w:val="ru-RU"/>
        </w:rPr>
      </w:pPr>
      <w:r>
        <w:rPr>
          <w:sz w:val="22"/>
          <w:szCs w:val="22"/>
          <w:lang w:val="ru-RU"/>
        </w:rPr>
      </w:r>
    </w:p>
    <w:tbl>
      <w:tblPr>
        <w:tblW w:w="10575" w:type="dxa"/>
        <w:jc w:val="left"/>
        <w:tblInd w:w="-257" w:type="dxa"/>
        <w:tblLayout w:type="fixed"/>
        <w:tblCellMar>
          <w:top w:w="0" w:type="dxa"/>
          <w:left w:w="108" w:type="dxa"/>
          <w:bottom w:w="0" w:type="dxa"/>
          <w:right w:w="108" w:type="dxa"/>
        </w:tblCellMar>
        <w:tblLook w:val="04a0" w:noHBand="0" w:noVBand="1" w:firstColumn="1" w:lastRow="0" w:lastColumn="0" w:firstRow="1"/>
      </w:tblPr>
      <w:tblGrid>
        <w:gridCol w:w="782"/>
        <w:gridCol w:w="4542"/>
        <w:gridCol w:w="2423"/>
        <w:gridCol w:w="2827"/>
      </w:tblGrid>
      <w:tr>
        <w:trPr/>
        <w:tc>
          <w:tcPr>
            <w:tcW w:w="7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 xml:space="preserve">№ </w:t>
            </w:r>
            <w:r>
              <w:rPr>
                <w:sz w:val="22"/>
                <w:szCs w:val="22"/>
              </w:rPr>
              <w:t>п/п</w:t>
            </w:r>
          </w:p>
        </w:tc>
        <w:tc>
          <w:tcPr>
            <w:tcW w:w="4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Наименование продукции / партии продукции</w:t>
            </w:r>
          </w:p>
        </w:tc>
        <w:tc>
          <w:tcPr>
            <w:tcW w:w="242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Требования к началу срока поставки продукции</w:t>
            </w:r>
          </w:p>
        </w:tc>
        <w:tc>
          <w:tcPr>
            <w:tcW w:w="2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Требования к окончанию срока поставки продукции</w:t>
            </w:r>
          </w:p>
        </w:tc>
      </w:tr>
      <w:tr>
        <w:trPr/>
        <w:tc>
          <w:tcPr>
            <w:tcW w:w="7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b/>
                <w:sz w:val="22"/>
                <w:szCs w:val="22"/>
              </w:rPr>
              <w:t>1</w:t>
            </w:r>
          </w:p>
        </w:tc>
        <w:tc>
          <w:tcPr>
            <w:tcW w:w="4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b/>
                <w:sz w:val="22"/>
                <w:szCs w:val="22"/>
              </w:rPr>
              <w:t>2</w:t>
            </w:r>
          </w:p>
        </w:tc>
        <w:tc>
          <w:tcPr>
            <w:tcW w:w="2423"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szCs w:val="22"/>
              </w:rPr>
            </w:pPr>
            <w:r>
              <w:rPr>
                <w:b/>
                <w:szCs w:val="22"/>
              </w:rPr>
              <w:t>3</w:t>
            </w:r>
          </w:p>
        </w:tc>
        <w:tc>
          <w:tcPr>
            <w:tcW w:w="2827"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szCs w:val="22"/>
              </w:rPr>
            </w:pPr>
            <w:r>
              <w:rPr>
                <w:b/>
                <w:szCs w:val="22"/>
              </w:rPr>
              <w:t>4</w:t>
            </w:r>
          </w:p>
        </w:tc>
      </w:tr>
      <w:tr>
        <w:trPr/>
        <w:tc>
          <w:tcPr>
            <w:tcW w:w="10574"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b/>
                <w:sz w:val="28"/>
                <w:szCs w:val="28"/>
              </w:rPr>
              <w:t>ЯГРЭС</w:t>
            </w:r>
          </w:p>
        </w:tc>
      </w:tr>
      <w:tr>
        <w:trPr/>
        <w:tc>
          <w:tcPr>
            <w:tcW w:w="7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highlight w:val="none"/>
                <w:shd w:fill="auto" w:val="clear"/>
              </w:rPr>
            </w:pPr>
            <w:r>
              <w:rPr>
                <w:sz w:val="22"/>
                <w:szCs w:val="22"/>
                <w:shd w:fill="auto" w:val="clear"/>
              </w:rPr>
            </w:r>
          </w:p>
        </w:tc>
        <w:tc>
          <w:tcPr>
            <w:tcW w:w="4542"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Style36"/>
              <w:widowControl w:val="false"/>
              <w:jc w:val="left"/>
              <w:rPr>
                <w:highlight w:val="none"/>
                <w:shd w:fill="auto" w:val="clear"/>
              </w:rPr>
            </w:pPr>
            <w:r>
              <w:rPr>
                <w:sz w:val="24"/>
                <w:shd w:fill="auto" w:val="clear"/>
              </w:rPr>
              <w:t>Гель анаэробный для резьбы СантехМастер туба 60г зеленый</w:t>
            </w:r>
          </w:p>
        </w:tc>
        <w:tc>
          <w:tcPr>
            <w:tcW w:w="24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С даты подписания договора</w:t>
            </w:r>
          </w:p>
        </w:tc>
        <w:tc>
          <w:tcPr>
            <w:tcW w:w="28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В течение 60 календарных дней с даты подписания договора</w:t>
            </w:r>
          </w:p>
        </w:tc>
      </w:tr>
      <w:tr>
        <w:trPr/>
        <w:tc>
          <w:tcPr>
            <w:tcW w:w="7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highlight w:val="none"/>
                <w:shd w:fill="auto" w:val="clear"/>
                <w:lang w:val="en-US"/>
              </w:rPr>
            </w:pPr>
            <w:r>
              <w:rPr>
                <w:sz w:val="22"/>
                <w:szCs w:val="22"/>
                <w:shd w:fill="auto" w:val="clear"/>
                <w:lang w:val="en-US"/>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highlight w:val="none"/>
                <w:shd w:fill="auto" w:val="clear"/>
              </w:rPr>
            </w:pPr>
            <w:r>
              <w:rPr>
                <w:sz w:val="24"/>
                <w:shd w:fill="auto" w:val="clear"/>
              </w:rPr>
              <w:t>Герметик высокотемпературный 411-АВ/911-АВ-R Abro 85г красный</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lang w:val="en-US"/>
              </w:rPr>
            </w:pPr>
            <w:r>
              <w:rPr>
                <w:b/>
                <w:sz w:val="22"/>
                <w:szCs w:val="22"/>
                <w:lang w:val="en-US"/>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lang w:val="en-US"/>
              </w:rPr>
            </w:pPr>
            <w:r>
              <w:rPr>
                <w:b/>
                <w:sz w:val="22"/>
                <w:szCs w:val="22"/>
                <w:lang w:val="en-US"/>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highlight w:val="none"/>
                <w:shd w:fill="auto" w:val="clear"/>
                <w:lang w:val="en-US"/>
              </w:rPr>
            </w:pPr>
            <w:r>
              <w:rPr>
                <w:sz w:val="22"/>
                <w:szCs w:val="22"/>
                <w:shd w:fill="auto" w:val="clear"/>
                <w:lang w:val="en-US"/>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highlight w:val="none"/>
                <w:shd w:fill="auto" w:val="clear"/>
              </w:rPr>
            </w:pPr>
            <w:r>
              <w:rPr>
                <w:sz w:val="24"/>
                <w:shd w:fill="auto" w:val="clear"/>
              </w:rPr>
              <w:t>Герметик силиконовый 280мл Момент</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highlight w:val="none"/>
                <w:shd w:fill="auto" w:val="clear"/>
              </w:rPr>
            </w:pPr>
            <w:r>
              <w:rPr>
                <w:sz w:val="22"/>
                <w:szCs w:val="22"/>
                <w:shd w:fill="auto" w:val="clear"/>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highlight w:val="none"/>
                <w:shd w:fill="auto" w:val="clear"/>
              </w:rPr>
            </w:pPr>
            <w:r>
              <w:rPr>
                <w:sz w:val="24"/>
                <w:shd w:fill="auto" w:val="clear"/>
              </w:rPr>
              <w:t>Герметик силиконовый для прокладок 11-AB-R Red Abro туба 85г красный</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highlight w:val="none"/>
                <w:shd w:fill="auto" w:val="clear"/>
              </w:rPr>
            </w:pPr>
            <w:r>
              <w:rPr>
                <w:sz w:val="22"/>
                <w:szCs w:val="22"/>
                <w:shd w:fill="auto" w:val="clear"/>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highlight w:val="none"/>
                <w:shd w:fill="auto" w:val="clear"/>
              </w:rPr>
            </w:pPr>
            <w:r>
              <w:rPr>
                <w:sz w:val="24"/>
                <w:shd w:fill="auto" w:val="clear"/>
              </w:rPr>
              <w:t>Клей контактный синтетический каучук 88-НТ Новбытхим</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highlight w:val="none"/>
                <w:shd w:fill="auto" w:val="clear"/>
              </w:rPr>
            </w:pPr>
            <w:r>
              <w:rPr>
                <w:sz w:val="22"/>
                <w:szCs w:val="22"/>
                <w:shd w:fill="auto" w:val="clear"/>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highlight w:val="none"/>
                <w:shd w:fill="auto" w:val="clear"/>
              </w:rPr>
            </w:pPr>
            <w:r>
              <w:rPr>
                <w:sz w:val="24"/>
                <w:shd w:fill="auto" w:val="clear"/>
              </w:rPr>
              <w:t>Клей Момент-1 125мл Момент</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highlight w:val="none"/>
                <w:shd w:fill="auto" w:val="clear"/>
              </w:rPr>
            </w:pPr>
            <w:r>
              <w:rPr>
                <w:sz w:val="22"/>
                <w:szCs w:val="22"/>
                <w:shd w:fill="auto" w:val="clear"/>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highlight w:val="none"/>
                <w:shd w:fill="auto" w:val="clear"/>
              </w:rPr>
            </w:pPr>
            <w:r>
              <w:rPr>
                <w:sz w:val="24"/>
                <w:shd w:fill="auto" w:val="clear"/>
              </w:rPr>
              <w:t>Фиксатор анаэробный для резьбовых соединений флакон 50мл</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10574"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highlight w:val="none"/>
                <w:shd w:fill="auto" w:val="clear"/>
              </w:rPr>
            </w:pPr>
            <w:r>
              <w:rPr>
                <w:b/>
                <w:sz w:val="28"/>
                <w:szCs w:val="28"/>
                <w:shd w:fill="auto" w:val="clear"/>
              </w:rPr>
              <w:t>ЯГРЭС-2</w:t>
            </w:r>
          </w:p>
        </w:tc>
      </w:tr>
      <w:tr>
        <w:trPr>
          <w:trHeight w:val="431" w:hRule="atLeast"/>
        </w:trPr>
        <w:tc>
          <w:tcPr>
            <w:tcW w:w="7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highlight w:val="none"/>
                <w:shd w:fill="auto" w:val="clear"/>
              </w:rPr>
            </w:pPr>
            <w:r>
              <w:rPr>
                <w:sz w:val="22"/>
                <w:szCs w:val="22"/>
                <w:shd w:fill="auto" w:val="clear"/>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highlight w:val="none"/>
                <w:shd w:fill="auto" w:val="clear"/>
              </w:rPr>
            </w:pPr>
            <w:r>
              <w:rPr>
                <w:color w:val="000000"/>
                <w:sz w:val="24"/>
                <w:shd w:fill="auto" w:val="clear"/>
              </w:rPr>
              <w:t>Герметик силиконовый для прокладок 11-AB-R Red Abro туба 85г красный</w:t>
            </w:r>
          </w:p>
        </w:tc>
        <w:tc>
          <w:tcPr>
            <w:tcW w:w="24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С даты подписания договора</w:t>
            </w:r>
          </w:p>
        </w:tc>
        <w:tc>
          <w:tcPr>
            <w:tcW w:w="28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В течение 60 календарных дней с даты подписания договора</w:t>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highlight w:val="none"/>
                <w:shd w:fill="auto" w:val="clear"/>
              </w:rPr>
            </w:pPr>
            <w:r>
              <w:rPr>
                <w:sz w:val="22"/>
                <w:szCs w:val="22"/>
                <w:shd w:fill="auto" w:val="clear"/>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highlight w:val="none"/>
                <w:shd w:fill="auto" w:val="clear"/>
              </w:rPr>
            </w:pPr>
            <w:r>
              <w:rPr>
                <w:color w:val="000000"/>
                <w:sz w:val="24"/>
                <w:shd w:fill="auto" w:val="clear"/>
              </w:rPr>
              <w:t>Герметик фиксатор резьбы 577 флакон 50мл однокомпонентный полимерный Loctite 2068516</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highlight w:val="none"/>
                <w:shd w:fill="auto" w:val="clear"/>
              </w:rPr>
            </w:pPr>
            <w:r>
              <w:rPr>
                <w:sz w:val="22"/>
                <w:szCs w:val="22"/>
                <w:shd w:fill="auto" w:val="clear"/>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highlight w:val="none"/>
                <w:shd w:fill="auto" w:val="clear"/>
              </w:rPr>
            </w:pPr>
            <w:r>
              <w:rPr>
                <w:color w:val="000000"/>
                <w:sz w:val="24"/>
                <w:shd w:fill="auto" w:val="clear"/>
              </w:rPr>
              <w:t>Клей для труб из ПВХ Tangit PVC-U банка 500мл</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highlight w:val="none"/>
                <w:shd w:fill="auto" w:val="clear"/>
              </w:rPr>
            </w:pPr>
            <w:r>
              <w:rPr>
                <w:sz w:val="22"/>
                <w:szCs w:val="22"/>
                <w:shd w:fill="auto" w:val="clear"/>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highlight w:val="none"/>
                <w:shd w:fill="auto" w:val="clear"/>
              </w:rPr>
            </w:pPr>
            <w:r>
              <w:rPr>
                <w:color w:val="000000"/>
                <w:sz w:val="24"/>
                <w:shd w:fill="auto" w:val="clear"/>
              </w:rPr>
              <w:t>Клей контактный синтетический каучук 88-НТ Новбытхим</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highlight w:val="none"/>
                <w:shd w:fill="auto" w:val="clear"/>
              </w:rPr>
            </w:pPr>
            <w:r>
              <w:rPr>
                <w:sz w:val="22"/>
                <w:szCs w:val="22"/>
                <w:shd w:fill="auto" w:val="clear"/>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highlight w:val="none"/>
                <w:shd w:fill="auto" w:val="clear"/>
              </w:rPr>
            </w:pPr>
            <w:r>
              <w:rPr>
                <w:color w:val="000000"/>
                <w:sz w:val="24"/>
                <w:shd w:fill="auto" w:val="clear"/>
              </w:rPr>
              <w:t>Клей-герметик полимерный для металла Flex 310M wcn13656310 Weicon картридж 310г</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highlight w:val="none"/>
                <w:shd w:fill="auto" w:val="clear"/>
              </w:rPr>
            </w:pPr>
            <w:r>
              <w:rPr>
                <w:sz w:val="22"/>
                <w:szCs w:val="22"/>
                <w:shd w:fill="auto" w:val="clear"/>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highlight w:val="none"/>
                <w:shd w:fill="auto" w:val="clear"/>
              </w:rPr>
            </w:pPr>
            <w:r>
              <w:rPr>
                <w:color w:val="000000"/>
                <w:sz w:val="24"/>
                <w:shd w:fill="auto" w:val="clear"/>
              </w:rPr>
              <w:t>Обезжириватель для поверхности изделий перед склеиванием Tangit PVC-U/C ABS</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highlight w:val="none"/>
                <w:shd w:fill="auto" w:val="clear"/>
              </w:rPr>
            </w:pPr>
            <w:r>
              <w:rPr>
                <w:sz w:val="22"/>
                <w:szCs w:val="22"/>
                <w:shd w:fill="auto" w:val="clear"/>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highlight w:val="none"/>
                <w:shd w:fill="auto" w:val="clear"/>
              </w:rPr>
            </w:pPr>
            <w:r>
              <w:rPr>
                <w:color w:val="000000"/>
                <w:sz w:val="24"/>
                <w:shd w:fill="auto" w:val="clear"/>
              </w:rPr>
              <w:t>Фиксатор анаэробный для резьбовых соединений 243 Loctite флакон 50мл</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highlight w:val="none"/>
                <w:shd w:fill="auto" w:val="clear"/>
              </w:rPr>
            </w:pPr>
            <w:r>
              <w:rPr>
                <w:sz w:val="22"/>
                <w:szCs w:val="22"/>
                <w:shd w:fill="auto" w:val="clear"/>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highlight w:val="none"/>
                <w:shd w:fill="auto" w:val="clear"/>
              </w:rPr>
            </w:pPr>
            <w:r>
              <w:rPr>
                <w:color w:val="000000"/>
                <w:sz w:val="24"/>
                <w:shd w:fill="auto" w:val="clear"/>
              </w:rPr>
              <w:t>Паста паяльная 138С 20-45мкм 200Ра олово висмут</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1"/>
          <w:numId w:val="3"/>
        </w:numPr>
        <w:rPr/>
      </w:pPr>
      <w:bookmarkStart w:id="19" w:name="_Toc51339698"/>
      <w:bookmarkStart w:id="20" w:name="_Toc75446581"/>
      <w:bookmarkStart w:id="21" w:name="_Toc46743511"/>
      <w:bookmarkStart w:id="22" w:name="_Toc54785622"/>
      <w:bookmarkEnd w:id="22"/>
      <w:r>
        <w:rPr>
          <w:sz w:val="22"/>
          <w:szCs w:val="22"/>
        </w:rPr>
        <w:t xml:space="preserve">Требования к </w:t>
      </w:r>
      <w:bookmarkEnd w:id="21"/>
      <w:r>
        <w:rPr>
          <w:sz w:val="22"/>
          <w:szCs w:val="22"/>
          <w:lang w:val="ru-RU"/>
        </w:rPr>
        <w:t>качеству продукции</w:t>
      </w:r>
      <w:bookmarkEnd w:id="20"/>
    </w:p>
    <w:p>
      <w:pPr>
        <w:pStyle w:val="Heading1"/>
        <w:keepLines/>
        <w:tabs>
          <w:tab w:val="clear" w:pos="0"/>
        </w:tabs>
        <w:spacing w:before="240" w:after="60"/>
        <w:ind w:left="0" w:hanging="0"/>
        <w:rPr/>
      </w:pPr>
      <w:r>
        <w:rPr>
          <w:sz w:val="22"/>
          <w:szCs w:val="22"/>
        </w:rPr>
        <w:t xml:space="preserve"> </w:t>
      </w:r>
      <w:bookmarkStart w:id="23" w:name="_Toc75446582"/>
      <w:r>
        <w:rPr>
          <w:sz w:val="22"/>
          <w:szCs w:val="22"/>
        </w:rPr>
        <w:t>Таблица </w:t>
      </w:r>
      <w:r>
        <w:rPr>
          <w:sz w:val="22"/>
          <w:szCs w:val="22"/>
          <w:lang w:val="ru-RU"/>
        </w:rPr>
        <w:t>3</w:t>
      </w:r>
      <w:r>
        <w:rPr>
          <w:sz w:val="22"/>
          <w:szCs w:val="22"/>
        </w:rPr>
        <w:t xml:space="preserve">. Требования к </w:t>
      </w:r>
      <w:r>
        <w:rPr>
          <w:sz w:val="22"/>
          <w:szCs w:val="22"/>
          <w:lang w:val="ru-RU"/>
        </w:rPr>
        <w:t>продукции</w:t>
      </w:r>
      <w:bookmarkEnd w:id="23"/>
      <w:r>
        <w:rPr>
          <w:sz w:val="22"/>
          <w:szCs w:val="22"/>
        </w:rPr>
        <w:t xml:space="preserve"> </w:t>
      </w:r>
      <w:bookmarkEnd w:id="19"/>
    </w:p>
    <w:p>
      <w:pPr>
        <w:pStyle w:val="Normal"/>
        <w:rPr>
          <w:sz w:val="22"/>
          <w:szCs w:val="22"/>
        </w:rPr>
      </w:pPr>
      <w:r>
        <w:rPr>
          <w:sz w:val="22"/>
          <w:szCs w:val="22"/>
        </w:rPr>
      </w:r>
    </w:p>
    <w:p>
      <w:pPr>
        <w:pStyle w:val="Normal"/>
        <w:jc w:val="both"/>
        <w:rPr/>
      </w:pPr>
      <w:r>
        <w:rPr>
          <w:b/>
          <w:bCs/>
          <w:iCs/>
          <w:sz w:val="22"/>
          <w:szCs w:val="22"/>
        </w:rPr>
        <w:t xml:space="preserve">Наименование продукции (позиция №1-15 Таблицы 3.1): </w:t>
      </w:r>
      <w:r>
        <w:rPr>
          <w:rFonts w:eastAsia="Calibri"/>
          <w:b/>
          <w:bCs/>
          <w:sz w:val="22"/>
          <w:szCs w:val="22"/>
        </w:rPr>
        <w:t>« г</w:t>
      </w:r>
      <w:r>
        <w:rPr>
          <w:rStyle w:val="Style8"/>
          <w:rFonts w:eastAsia="Calibri"/>
          <w:b/>
          <w:bCs/>
          <w:i w:val="false"/>
          <w:strike w:val="false"/>
          <w:dstrike w:val="false"/>
          <w:outline w:val="false"/>
          <w:shadow w:val="false"/>
          <w:sz w:val="22"/>
          <w:szCs w:val="22"/>
          <w:u w:val="none"/>
          <w:shd w:fill="auto" w:val="clear"/>
          <w:em w:val="none"/>
          <w:lang w:eastAsia="x-none"/>
        </w:rPr>
        <w:t>ерметики</w:t>
      </w:r>
      <w:r>
        <w:rPr>
          <w:rStyle w:val="Style8"/>
          <w:rFonts w:eastAsia="Calibri"/>
          <w:b/>
          <w:bCs/>
          <w:i w:val="false"/>
          <w:sz w:val="22"/>
          <w:szCs w:val="22"/>
          <w:shd w:fill="auto" w:val="clear"/>
          <w:lang w:eastAsia="x-none"/>
        </w:rPr>
        <w:t xml:space="preserve"> </w:t>
      </w:r>
      <w:r>
        <w:rPr>
          <w:rFonts w:eastAsia="Calibri"/>
          <w:b/>
          <w:bCs/>
          <w:sz w:val="22"/>
          <w:szCs w:val="22"/>
        </w:rPr>
        <w:t>»</w:t>
      </w:r>
    </w:p>
    <w:p>
      <w:pPr>
        <w:pStyle w:val="Normal"/>
        <w:jc w:val="both"/>
        <w:rPr>
          <w:rFonts w:eastAsia="Calibri"/>
          <w:b/>
          <w:bCs/>
          <w:sz w:val="22"/>
          <w:szCs w:val="22"/>
        </w:rPr>
      </w:pPr>
      <w:r>
        <w:rPr>
          <w:rFonts w:eastAsia="Calibri"/>
          <w:b/>
          <w:bCs/>
          <w:sz w:val="22"/>
          <w:szCs w:val="22"/>
        </w:rPr>
      </w:r>
    </w:p>
    <w:tbl>
      <w:tblPr>
        <w:tblStyle w:val="affff7"/>
        <w:tblW w:w="15309"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852"/>
        <w:gridCol w:w="1811"/>
        <w:gridCol w:w="31"/>
        <w:gridCol w:w="2956"/>
        <w:gridCol w:w="2990"/>
        <w:gridCol w:w="3262"/>
        <w:gridCol w:w="3406"/>
      </w:tblGrid>
      <w:tr>
        <w:trPr/>
        <w:tc>
          <w:tcPr>
            <w:tcW w:w="852" w:type="dxa"/>
            <w:vMerge w:val="restart"/>
            <w:tcBorders/>
            <w:vAlign w:val="center"/>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b/>
                <w:bCs/>
                <w:kern w:val="0"/>
                <w:sz w:val="22"/>
                <w:szCs w:val="22"/>
                <w:lang w:val="ru-RU" w:eastAsia="ru-RU" w:bidi="ar-SA"/>
              </w:rPr>
              <w:t xml:space="preserve">№ </w:t>
            </w:r>
            <w:r>
              <w:rPr>
                <w:rFonts w:eastAsia="Times New Roman" w:cs="Times New Roman"/>
                <w:b/>
                <w:bCs/>
                <w:kern w:val="0"/>
                <w:sz w:val="22"/>
                <w:szCs w:val="22"/>
                <w:lang w:val="ru-RU" w:eastAsia="ru-RU" w:bidi="ar-SA"/>
              </w:rPr>
              <w:t>п/п</w:t>
            </w:r>
          </w:p>
        </w:tc>
        <w:tc>
          <w:tcPr>
            <w:tcW w:w="1811" w:type="dxa"/>
            <w:vMerge w:val="restart"/>
            <w:tcBorders/>
            <w:vAlign w:val="center"/>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b/>
                <w:bCs/>
                <w:kern w:val="0"/>
                <w:sz w:val="22"/>
                <w:szCs w:val="22"/>
                <w:lang w:val="ru-RU" w:eastAsia="ru-RU" w:bidi="ar-SA"/>
              </w:rPr>
              <w:t>Наименование параметра</w:t>
            </w:r>
          </w:p>
        </w:tc>
        <w:tc>
          <w:tcPr>
            <w:tcW w:w="2987" w:type="dxa"/>
            <w:gridSpan w:val="2"/>
            <w:vMerge w:val="restart"/>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bCs/>
                <w:kern w:val="0"/>
                <w:sz w:val="22"/>
                <w:szCs w:val="22"/>
                <w:lang w:val="ru-RU" w:eastAsia="ru-RU" w:bidi="ar-SA"/>
              </w:rPr>
              <w:t>Требование заказчика</w:t>
            </w:r>
          </w:p>
        </w:tc>
        <w:tc>
          <w:tcPr>
            <w:tcW w:w="6252" w:type="dxa"/>
            <w:gridSpan w:val="2"/>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bCs/>
                <w:kern w:val="0"/>
                <w:sz w:val="22"/>
                <w:szCs w:val="22"/>
                <w:lang w:val="ru-RU" w:eastAsia="ru-RU" w:bidi="ar-SA"/>
              </w:rPr>
              <w:t>Способ подтверждения участником соответствия требованиям</w:t>
            </w:r>
          </w:p>
        </w:tc>
        <w:tc>
          <w:tcPr>
            <w:tcW w:w="3406" w:type="dxa"/>
            <w:vMerge w:val="restart"/>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bCs/>
                <w:kern w:val="0"/>
                <w:sz w:val="22"/>
                <w:szCs w:val="22"/>
                <w:lang w:val="ru-RU" w:eastAsia="ru-RU" w:bidi="ar-SA"/>
              </w:rPr>
              <w:t>Предложение участника по характеристикам и параметрам</w:t>
            </w:r>
          </w:p>
        </w:tc>
      </w:tr>
      <w:tr>
        <w:trPr/>
        <w:tc>
          <w:tcPr>
            <w:tcW w:w="852" w:type="dxa"/>
            <w:vMerge w:val="continue"/>
            <w:tcBorders/>
            <w:vAlign w:val="center"/>
          </w:tcPr>
          <w:p>
            <w:pPr>
              <w:pStyle w:val="Normal"/>
              <w:widowControl w:val="false"/>
              <w:suppressAutoHyphens w:val="true"/>
              <w:spacing w:before="0" w:after="0"/>
              <w:jc w:val="left"/>
              <w:rPr>
                <w:b/>
                <w:bCs/>
                <w:sz w:val="22"/>
                <w:szCs w:val="22"/>
              </w:rPr>
            </w:pPr>
            <w:r>
              <w:rPr>
                <w:b/>
                <w:bCs/>
                <w:sz w:val="22"/>
                <w:szCs w:val="22"/>
              </w:rPr>
            </w:r>
          </w:p>
        </w:tc>
        <w:tc>
          <w:tcPr>
            <w:tcW w:w="1811" w:type="dxa"/>
            <w:vMerge w:val="continue"/>
            <w:tcBorders/>
            <w:vAlign w:val="center"/>
          </w:tcPr>
          <w:p>
            <w:pPr>
              <w:pStyle w:val="Normal"/>
              <w:widowControl w:val="false"/>
              <w:suppressAutoHyphens w:val="true"/>
              <w:spacing w:before="0" w:after="0"/>
              <w:jc w:val="left"/>
              <w:rPr>
                <w:b/>
                <w:bCs/>
                <w:sz w:val="22"/>
                <w:szCs w:val="22"/>
              </w:rPr>
            </w:pPr>
            <w:r>
              <w:rPr>
                <w:b/>
                <w:bCs/>
                <w:sz w:val="22"/>
                <w:szCs w:val="22"/>
              </w:rPr>
            </w:r>
          </w:p>
        </w:tc>
        <w:tc>
          <w:tcPr>
            <w:tcW w:w="2987" w:type="dxa"/>
            <w:gridSpan w:val="2"/>
            <w:vMerge w:val="continue"/>
            <w:tcBorders/>
            <w:vAlign w:val="center"/>
          </w:tcPr>
          <w:p>
            <w:pPr>
              <w:pStyle w:val="Normal"/>
              <w:widowControl w:val="false"/>
              <w:suppressAutoHyphens w:val="true"/>
              <w:spacing w:before="0" w:after="0"/>
              <w:jc w:val="left"/>
              <w:rPr>
                <w:b/>
                <w:bCs/>
                <w:sz w:val="22"/>
                <w:szCs w:val="22"/>
              </w:rPr>
            </w:pPr>
            <w:r>
              <w:rPr>
                <w:b/>
                <w:bCs/>
                <w:sz w:val="22"/>
                <w:szCs w:val="22"/>
              </w:rPr>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bCs/>
                <w:kern w:val="0"/>
                <w:sz w:val="22"/>
                <w:szCs w:val="22"/>
                <w:lang w:val="ru-RU" w:eastAsia="ru-RU" w:bidi="ar-SA"/>
              </w:rPr>
              <w:t>Согласие с требованием/ указание характеристик</w:t>
            </w:r>
          </w:p>
        </w:tc>
        <w:tc>
          <w:tcPr>
            <w:tcW w:w="3262"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bCs/>
                <w:kern w:val="0"/>
                <w:sz w:val="22"/>
                <w:szCs w:val="22"/>
                <w:lang w:val="ru-RU" w:eastAsia="ru-RU" w:bidi="ar-SA"/>
              </w:rPr>
              <w:t>Предоставление подтверждающего документа или иной способ подтверждения</w:t>
            </w:r>
          </w:p>
        </w:tc>
        <w:tc>
          <w:tcPr>
            <w:tcW w:w="3406" w:type="dxa"/>
            <w:vMerge w:val="continue"/>
            <w:tcBorders/>
            <w:vAlign w:val="center"/>
          </w:tcPr>
          <w:p>
            <w:pPr>
              <w:pStyle w:val="Normal"/>
              <w:widowControl w:val="false"/>
              <w:suppressAutoHyphens w:val="true"/>
              <w:spacing w:before="0" w:after="0"/>
              <w:jc w:val="left"/>
              <w:rPr>
                <w:b/>
                <w:bCs/>
                <w:sz w:val="22"/>
                <w:szCs w:val="22"/>
              </w:rPr>
            </w:pPr>
            <w:r>
              <w:rPr>
                <w:b/>
                <w:bCs/>
                <w:sz w:val="22"/>
                <w:szCs w:val="22"/>
              </w:rPr>
            </w:r>
          </w:p>
        </w:tc>
      </w:tr>
      <w:tr>
        <w:trPr/>
        <w:tc>
          <w:tcPr>
            <w:tcW w:w="852"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1</w:t>
            </w:r>
          </w:p>
        </w:tc>
        <w:tc>
          <w:tcPr>
            <w:tcW w:w="1811"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2</w:t>
            </w:r>
          </w:p>
        </w:tc>
        <w:tc>
          <w:tcPr>
            <w:tcW w:w="2987" w:type="dxa"/>
            <w:gridSpan w:val="2"/>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3</w:t>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4</w:t>
            </w:r>
          </w:p>
        </w:tc>
        <w:tc>
          <w:tcPr>
            <w:tcW w:w="3262"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5</w:t>
            </w:r>
          </w:p>
        </w:tc>
        <w:tc>
          <w:tcPr>
            <w:tcW w:w="3406"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6</w:t>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Требования к техническим и функциональным характеристикам (включая гарантируемые показатели)</w:t>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262"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406"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shd w:color="auto" w:fill="auto" w:val="clear"/>
            <w:vAlign w:val="center"/>
          </w:tcPr>
          <w:p>
            <w:pPr>
              <w:pStyle w:val="Normal"/>
              <w:widowControl w:val="false"/>
              <w:tabs>
                <w:tab w:val="clear" w:pos="708"/>
                <w:tab w:val="left" w:pos="0"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Требования к техническим и функциональным характеристикам в отношении каждой позиции продукции представлены в Приложении № 1 к настоящим Техническим требованиям</w:t>
            </w:r>
          </w:p>
        </w:tc>
        <w:tc>
          <w:tcPr>
            <w:tcW w:w="2990" w:type="dxa"/>
            <w:tcBorders/>
            <w:shd w:color="auto" w:fill="auto" w:val="clear"/>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Указание характеристик</w:t>
            </w:r>
          </w:p>
        </w:tc>
        <w:tc>
          <w:tcPr>
            <w:tcW w:w="3262" w:type="dxa"/>
            <w:tcBorders/>
            <w:shd w:color="auto" w:fill="auto" w:val="clear"/>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w:t>
            </w:r>
          </w:p>
        </w:tc>
        <w:tc>
          <w:tcPr>
            <w:tcW w:w="3406" w:type="dxa"/>
            <w:tcBorders/>
            <w:shd w:color="auto" w:fill="auto" w:val="clear"/>
            <w:vAlign w:val="center"/>
          </w:tcPr>
          <w:p>
            <w:pPr>
              <w:pStyle w:val="Normal"/>
              <w:widowControl w:val="false"/>
              <w:suppressAutoHyphens w:val="true"/>
              <w:spacing w:before="0" w:after="0"/>
              <w:jc w:val="left"/>
              <w:rPr>
                <w:sz w:val="22"/>
                <w:szCs w:val="22"/>
              </w:rPr>
            </w:pPr>
            <w:r>
              <w:rPr>
                <w:sz w:val="22"/>
                <w:szCs w:val="22"/>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b/>
                <w:bCs/>
                <w:kern w:val="0"/>
                <w:sz w:val="22"/>
                <w:szCs w:val="22"/>
                <w:lang w:val="ru-RU" w:eastAsia="ru-RU" w:bidi="ar-SA"/>
              </w:rPr>
              <w:t>Требования к доставке,  маркировке, упаковке, транспортировке, перемещению, условиям хранения, приемке и испытаниям</w:t>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262"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406"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1842" w:type="dxa"/>
            <w:gridSpan w:val="2"/>
            <w:tcBorders/>
            <w:vAlign w:val="center"/>
          </w:tcPr>
          <w:p>
            <w:pPr>
              <w:pStyle w:val="Normal"/>
              <w:widowControl w:val="false"/>
              <w:tabs>
                <w:tab w:val="clear" w:pos="708"/>
                <w:tab w:val="left" w:pos="0"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Место поставки</w:t>
            </w:r>
          </w:p>
        </w:tc>
        <w:tc>
          <w:tcPr>
            <w:tcW w:w="2956" w:type="dxa"/>
            <w:tcBorders/>
            <w:vAlign w:val="center"/>
          </w:tcPr>
          <w:p>
            <w:pPr>
              <w:pStyle w:val="Normal"/>
              <w:widowControl w:val="false"/>
              <w:tabs>
                <w:tab w:val="clear" w:pos="708"/>
                <w:tab w:val="left" w:pos="0"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677004, Республика Саха (Якутия), г.Якутск, ул. Кржижановского, д. 2</w:t>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eastAsia="Times New Roman"/>
                <w:b w:val="false"/>
                <w:sz w:val="20"/>
                <w:szCs w:val="20"/>
                <w:lang w:val="ru-RU" w:eastAsia="ru-RU"/>
              </w:rPr>
            </w:pPr>
            <w:r>
              <w:rPr>
                <w:rFonts w:eastAsia="Times New Roman" w:cs="Times New Roman"/>
                <w:b w:val="false"/>
                <w:kern w:val="0"/>
                <w:sz w:val="20"/>
                <w:szCs w:val="20"/>
                <w:lang w:val="ru-RU" w:eastAsia="ru-RU" w:bidi="ar-SA"/>
              </w:rPr>
            </w:r>
          </w:p>
        </w:tc>
        <w:tc>
          <w:tcPr>
            <w:tcW w:w="3406" w:type="dxa"/>
            <w:tcBorders/>
            <w:vAlign w:val="center"/>
          </w:tcPr>
          <w:p>
            <w:pPr>
              <w:pStyle w:val="Normal"/>
              <w:widowControl w:val="false"/>
              <w:suppressAutoHyphens w:val="true"/>
              <w:spacing w:before="0" w:after="0"/>
              <w:jc w:val="left"/>
              <w:rPr>
                <w:sz w:val="22"/>
                <w:szCs w:val="22"/>
              </w:rPr>
            </w:pPr>
            <w:r>
              <w:rPr>
                <w:sz w:val="22"/>
                <w:szCs w:val="22"/>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vAlign w:val="center"/>
          </w:tcPr>
          <w:p>
            <w:pPr>
              <w:pStyle w:val="Normal"/>
              <w:widowControl w:val="false"/>
              <w:tabs>
                <w:tab w:val="clear" w:pos="708"/>
                <w:tab w:val="left" w:pos="0"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Транспортные расходы на продукцию, подлежащий замене по гарантии, несет поставщик</w:t>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eastAsia="Times New Roman"/>
                <w:b w:val="false"/>
                <w:sz w:val="20"/>
                <w:szCs w:val="20"/>
                <w:lang w:val="ru-RU" w:eastAsia="ru-RU"/>
              </w:rPr>
            </w:pPr>
            <w:r>
              <w:rPr>
                <w:rFonts w:eastAsia="Times New Roman" w:cs="Times New Roman"/>
                <w:b w:val="false"/>
                <w:kern w:val="0"/>
                <w:sz w:val="20"/>
                <w:szCs w:val="20"/>
                <w:lang w:val="ru-RU" w:eastAsia="ru-RU" w:bidi="ar-SA"/>
              </w:rPr>
            </w:r>
          </w:p>
        </w:tc>
        <w:tc>
          <w:tcPr>
            <w:tcW w:w="3406" w:type="dxa"/>
            <w:tcBorders/>
            <w:vAlign w:val="center"/>
          </w:tcPr>
          <w:p>
            <w:pPr>
              <w:pStyle w:val="Normal"/>
              <w:widowControl w:val="false"/>
              <w:suppressAutoHyphens w:val="true"/>
              <w:spacing w:before="0" w:after="0"/>
              <w:jc w:val="left"/>
              <w:rPr>
                <w:sz w:val="22"/>
                <w:szCs w:val="22"/>
              </w:rPr>
            </w:pPr>
            <w:r>
              <w:rPr>
                <w:sz w:val="22"/>
                <w:szCs w:val="22"/>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vAlign w:val="center"/>
          </w:tcPr>
          <w:p>
            <w:pPr>
              <w:pStyle w:val="Normal"/>
              <w:widowControl w:val="false"/>
              <w:tabs>
                <w:tab w:val="clear" w:pos="708"/>
                <w:tab w:val="left" w:pos="0" w:leader="none"/>
                <w:tab w:val="left" w:pos="241"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Соответствие тары и упаковки согласно ГОСТ 15846-202. На каждое место составляется подробный упаковочный лист, с указанием упакованных товаров.</w:t>
            </w:r>
          </w:p>
          <w:p>
            <w:pPr>
              <w:pStyle w:val="Normal"/>
              <w:widowControl w:val="false"/>
              <w:tabs>
                <w:tab w:val="clear" w:pos="708"/>
                <w:tab w:val="left" w:pos="0" w:leader="none"/>
                <w:tab w:val="left" w:pos="241"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Продукция передается Заказчику комплектно с техническими паспортами, сертификатами соответствия продукции, сертификатами качества и другими подтверждающими документами по действующему законодательству РФ</w:t>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vAlign w:val="center"/>
          </w:tcPr>
          <w:p>
            <w:pPr>
              <w:pStyle w:val="Normal"/>
              <w:widowControl w:val="false"/>
              <w:tabs>
                <w:tab w:val="clear" w:pos="708"/>
                <w:tab w:val="left" w:pos="426" w:leader="none"/>
              </w:tabs>
              <w:suppressAutoHyphens w:val="true"/>
              <w:spacing w:before="60" w:after="60"/>
              <w:jc w:val="left"/>
              <w:rPr>
                <w:sz w:val="22"/>
                <w:szCs w:val="22"/>
              </w:rPr>
            </w:pPr>
            <w:r>
              <w:rPr>
                <w:sz w:val="22"/>
                <w:szCs w:val="22"/>
              </w:rPr>
            </w:r>
          </w:p>
        </w:tc>
        <w:tc>
          <w:tcPr>
            <w:tcW w:w="3406" w:type="dxa"/>
            <w:tcBorders/>
            <w:vAlign w:val="center"/>
          </w:tcPr>
          <w:p>
            <w:pPr>
              <w:pStyle w:val="Normal"/>
              <w:widowControl w:val="false"/>
              <w:tabs>
                <w:tab w:val="clear" w:pos="708"/>
                <w:tab w:val="left" w:pos="426" w:leader="none"/>
              </w:tabs>
              <w:suppressAutoHyphens w:val="true"/>
              <w:spacing w:before="60" w:after="60"/>
              <w:jc w:val="left"/>
              <w:rPr>
                <w:sz w:val="22"/>
                <w:szCs w:val="22"/>
              </w:rPr>
            </w:pPr>
            <w:r>
              <w:rPr>
                <w:sz w:val="22"/>
                <w:szCs w:val="22"/>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60" w:after="60"/>
              <w:jc w:val="left"/>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Требования к гарантиям, гарантийному и послегарантийному обслуживанию</w:t>
            </w:r>
          </w:p>
        </w:tc>
        <w:tc>
          <w:tcPr>
            <w:tcW w:w="2990" w:type="dxa"/>
            <w:tcBorders/>
            <w:vAlign w:val="center"/>
          </w:tcPr>
          <w:p>
            <w:pPr>
              <w:pStyle w:val="Normal"/>
              <w:widowControl w:val="false"/>
              <w:suppressAutoHyphens w:val="true"/>
              <w:spacing w:before="2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262" w:type="dxa"/>
            <w:tcBorders/>
            <w:vAlign w:val="center"/>
          </w:tcPr>
          <w:p>
            <w:pPr>
              <w:pStyle w:val="Normal"/>
              <w:widowControl w:val="false"/>
              <w:suppressAutoHyphens w:val="true"/>
              <w:spacing w:before="2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406" w:type="dxa"/>
            <w:tcBorders/>
            <w:vAlign w:val="center"/>
          </w:tcPr>
          <w:p>
            <w:pPr>
              <w:pStyle w:val="Normal"/>
              <w:widowControl w:val="false"/>
              <w:suppressAutoHyphens w:val="true"/>
              <w:spacing w:before="2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vAlign w:val="center"/>
          </w:tcPr>
          <w:p>
            <w:pPr>
              <w:pStyle w:val="Normal"/>
              <w:widowControl w:val="false"/>
              <w:tabs>
                <w:tab w:val="clear" w:pos="708"/>
                <w:tab w:val="left" w:pos="0"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Гарантийный срок: в течение 12 месяцев с даты поставки на склад Покупателя</w:t>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vAlign w:val="center"/>
          </w:tcPr>
          <w:p>
            <w:pPr>
              <w:pStyle w:val="Normal"/>
              <w:widowControl w:val="false"/>
              <w:tabs>
                <w:tab w:val="clear" w:pos="708"/>
                <w:tab w:val="left" w:pos="426" w:leader="none"/>
              </w:tabs>
              <w:suppressAutoHyphens w:val="true"/>
              <w:spacing w:before="40" w:after="60"/>
              <w:jc w:val="left"/>
              <w:rPr>
                <w:sz w:val="22"/>
                <w:szCs w:val="22"/>
              </w:rPr>
            </w:pPr>
            <w:r>
              <w:rPr>
                <w:sz w:val="22"/>
                <w:szCs w:val="22"/>
              </w:rPr>
            </w:r>
          </w:p>
        </w:tc>
        <w:tc>
          <w:tcPr>
            <w:tcW w:w="3406"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eastAsia="Times New Roman"/>
                <w:b w:val="false"/>
                <w:sz w:val="20"/>
                <w:szCs w:val="20"/>
                <w:lang w:val="ru-RU" w:eastAsia="ru-RU"/>
              </w:rPr>
            </w:pPr>
            <w:r>
              <w:rPr>
                <w:rFonts w:eastAsia="Times New Roman" w:cs="Times New Roman"/>
                <w:b w:val="false"/>
                <w:kern w:val="0"/>
                <w:sz w:val="20"/>
                <w:szCs w:val="20"/>
                <w:lang w:val="ru-RU" w:eastAsia="ru-RU" w:bidi="ar-SA"/>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vAlign w:val="center"/>
          </w:tcPr>
          <w:p>
            <w:pPr>
              <w:pStyle w:val="Normal"/>
              <w:widowControl w:val="false"/>
              <w:tabs>
                <w:tab w:val="clear" w:pos="708"/>
                <w:tab w:val="left" w:pos="0"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Гарантия распространяется в полном объеме на поставляемую продукцию.</w:t>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vAlign w:val="center"/>
          </w:tcPr>
          <w:p>
            <w:pPr>
              <w:pStyle w:val="Normal"/>
              <w:widowControl w:val="false"/>
              <w:suppressAutoHyphens w:val="true"/>
              <w:spacing w:before="0" w:after="0"/>
              <w:jc w:val="left"/>
              <w:rPr>
                <w:sz w:val="22"/>
                <w:szCs w:val="22"/>
              </w:rPr>
            </w:pPr>
            <w:r>
              <w:rPr>
                <w:sz w:val="22"/>
                <w:szCs w:val="22"/>
              </w:rPr>
            </w:r>
          </w:p>
        </w:tc>
        <w:tc>
          <w:tcPr>
            <w:tcW w:w="3406"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eastAsia="Times New Roman"/>
                <w:b w:val="false"/>
                <w:sz w:val="20"/>
                <w:szCs w:val="20"/>
                <w:lang w:val="ru-RU" w:eastAsia="ru-RU"/>
              </w:rPr>
            </w:pPr>
            <w:r>
              <w:rPr>
                <w:rFonts w:eastAsia="Times New Roman" w:cs="Times New Roman"/>
                <w:b w:val="false"/>
                <w:kern w:val="0"/>
                <w:sz w:val="20"/>
                <w:szCs w:val="20"/>
                <w:lang w:val="ru-RU" w:eastAsia="ru-RU" w:bidi="ar-SA"/>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vAlign w:val="center"/>
          </w:tcPr>
          <w:p>
            <w:pPr>
              <w:pStyle w:val="Normal"/>
              <w:widowControl w:val="false"/>
              <w:tabs>
                <w:tab w:val="clear" w:pos="708"/>
                <w:tab w:val="left" w:pos="0" w:leader="none"/>
                <w:tab w:val="left" w:pos="241"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В течение гарантийного срока поставщик обязуется заменить продукцию в случае его несоответствия заявленному качеству.</w:t>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vAlign w:val="center"/>
          </w:tcPr>
          <w:p>
            <w:pPr>
              <w:pStyle w:val="Normal"/>
              <w:widowControl w:val="false"/>
              <w:suppressAutoHyphens w:val="true"/>
              <w:spacing w:before="0" w:after="0"/>
              <w:jc w:val="left"/>
              <w:rPr>
                <w:sz w:val="22"/>
                <w:szCs w:val="22"/>
              </w:rPr>
            </w:pPr>
            <w:r>
              <w:rPr>
                <w:sz w:val="22"/>
                <w:szCs w:val="22"/>
              </w:rPr>
            </w:r>
          </w:p>
        </w:tc>
        <w:tc>
          <w:tcPr>
            <w:tcW w:w="3406"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eastAsia="Times New Roman"/>
                <w:sz w:val="20"/>
                <w:szCs w:val="20"/>
                <w:lang w:val="ru-RU" w:eastAsia="ru-RU"/>
              </w:rPr>
            </w:pPr>
            <w:r>
              <w:rPr>
                <w:rFonts w:eastAsia="Times New Roman" w:cs="Times New Roman"/>
                <w:kern w:val="0"/>
                <w:sz w:val="20"/>
                <w:szCs w:val="20"/>
                <w:lang w:val="ru-RU" w:eastAsia="ru-RU" w:bidi="ar-SA"/>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60" w:after="60"/>
              <w:jc w:val="left"/>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Требования к комплектации и документам, поставляемым вместе с продукцией</w:t>
            </w:r>
          </w:p>
        </w:tc>
        <w:tc>
          <w:tcPr>
            <w:tcW w:w="2990"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262"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406"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r>
      <w:tr>
        <w:trPr/>
        <w:tc>
          <w:tcPr>
            <w:tcW w:w="852" w:type="dxa"/>
            <w:tcBorders>
              <w:top w:val="nil"/>
            </w:tcBorders>
            <w:vAlign w:val="center"/>
          </w:tcPr>
          <w:p>
            <w:pPr>
              <w:pStyle w:val="ListParagraph"/>
              <w:widowControl w:val="false"/>
              <w:numPr>
                <w:ilvl w:val="0"/>
                <w:numId w:val="0"/>
              </w:numPr>
              <w:suppressAutoHyphens w:val="true"/>
              <w:spacing w:before="60" w:after="60"/>
              <w:ind w:left="0" w:hanging="0"/>
              <w:contextualSpacing/>
              <w:jc w:val="center"/>
              <w:rPr>
                <w:sz w:val="22"/>
                <w:szCs w:val="22"/>
              </w:rPr>
            </w:pPr>
            <w:r>
              <w:rPr>
                <w:sz w:val="22"/>
                <w:szCs w:val="22"/>
              </w:rPr>
              <w:t>4.1.</w:t>
            </w:r>
          </w:p>
        </w:tc>
        <w:tc>
          <w:tcPr>
            <w:tcW w:w="4798" w:type="dxa"/>
            <w:gridSpan w:val="3"/>
            <w:tcBorders>
              <w:top w:val="nil"/>
            </w:tcBorders>
            <w:vAlign w:val="center"/>
          </w:tcPr>
          <w:p>
            <w:pPr>
              <w:pStyle w:val="Normal"/>
              <w:widowControl w:val="false"/>
              <w:suppressAutoHyphens w:val="true"/>
              <w:spacing w:before="0" w:after="0"/>
              <w:jc w:val="left"/>
              <w:rPr>
                <w:rFonts w:ascii="Times New Roman" w:hAnsi="Times New Roman"/>
                <w:b w:val="false"/>
                <w:bCs w:val="false"/>
                <w:color w:val="auto"/>
                <w:kern w:val="0"/>
                <w:sz w:val="22"/>
                <w:szCs w:val="22"/>
                <w:lang w:val="ru-RU" w:eastAsia="ru-RU" w:bidi="ar-SA"/>
              </w:rPr>
            </w:pPr>
            <w:r>
              <w:rPr>
                <w:b w:val="false"/>
                <w:bCs w:val="false"/>
                <w:color w:val="auto"/>
                <w:kern w:val="0"/>
                <w:sz w:val="22"/>
                <w:szCs w:val="22"/>
                <w:lang w:val="ru-RU" w:eastAsia="ru-RU" w:bidi="ar-SA"/>
              </w:rPr>
              <w:t>Поставщик гарантирует обязательное предоставление паспорта качества на каждую поставляемую партию.</w:t>
            </w:r>
          </w:p>
        </w:tc>
        <w:tc>
          <w:tcPr>
            <w:tcW w:w="2990" w:type="dxa"/>
            <w:tcBorders>
              <w:top w:val="nil"/>
            </w:tcBorders>
            <w:vAlign w:val="center"/>
          </w:tcPr>
          <w:p>
            <w:pPr>
              <w:pStyle w:val="Normal"/>
              <w:widowControl w:val="false"/>
              <w:suppressAutoHyphens w:val="true"/>
              <w:spacing w:before="0" w:after="0"/>
              <w:jc w:val="center"/>
              <w:rPr>
                <w:rFonts w:ascii="Times New Roman" w:hAnsi="Times New Roman"/>
                <w:b w:val="false"/>
                <w:bCs w:val="false"/>
                <w:color w:val="auto"/>
                <w:kern w:val="0"/>
                <w:sz w:val="22"/>
                <w:szCs w:val="22"/>
                <w:lang w:val="ru-RU" w:eastAsia="ru-RU" w:bidi="ar-SA"/>
              </w:rPr>
            </w:pPr>
            <w:r>
              <w:rPr>
                <w:b w:val="false"/>
                <w:bCs w:val="false"/>
                <w:color w:val="auto"/>
                <w:kern w:val="0"/>
                <w:sz w:val="22"/>
                <w:szCs w:val="22"/>
                <w:lang w:val="ru-RU" w:eastAsia="ru-RU" w:bidi="ar-SA"/>
              </w:rPr>
              <w:t>Согласие с требованием</w:t>
            </w:r>
          </w:p>
        </w:tc>
        <w:tc>
          <w:tcPr>
            <w:tcW w:w="3262" w:type="dxa"/>
            <w:tcBorders>
              <w:top w:val="nil"/>
            </w:tcBorders>
            <w:vAlign w:val="center"/>
          </w:tcPr>
          <w:p>
            <w:pPr>
              <w:pStyle w:val="Normal"/>
              <w:widowControl w:val="false"/>
              <w:suppressAutoHyphens w:val="true"/>
              <w:spacing w:before="60" w:after="60"/>
              <w:jc w:val="center"/>
              <w:rPr>
                <w:rFonts w:ascii="Times New Roman" w:hAnsi="Times New Roman"/>
              </w:rPr>
            </w:pPr>
            <w:r>
              <w:rPr/>
            </w:r>
          </w:p>
        </w:tc>
        <w:tc>
          <w:tcPr>
            <w:tcW w:w="3406" w:type="dxa"/>
            <w:tcBorders>
              <w:top w:val="nil"/>
            </w:tcBorders>
            <w:vAlign w:val="center"/>
          </w:tcPr>
          <w:p>
            <w:pPr>
              <w:pStyle w:val="Normal"/>
              <w:widowControl w:val="false"/>
              <w:suppressAutoHyphens w:val="true"/>
              <w:spacing w:before="60" w:after="60"/>
              <w:jc w:val="center"/>
              <w:rPr>
                <w:rFonts w:ascii="Times New Roman" w:hAnsi="Times New Roman"/>
              </w:rPr>
            </w:pPr>
            <w:r>
              <w:rPr/>
            </w:r>
          </w:p>
        </w:tc>
      </w:tr>
      <w:tr>
        <w:trPr/>
        <w:tc>
          <w:tcPr>
            <w:tcW w:w="852" w:type="dxa"/>
            <w:tcBorders>
              <w:top w:val="nil"/>
            </w:tcBorders>
            <w:vAlign w:val="center"/>
          </w:tcPr>
          <w:p>
            <w:pPr>
              <w:pStyle w:val="ListParagraph"/>
              <w:widowControl w:val="false"/>
              <w:numPr>
                <w:ilvl w:val="0"/>
                <w:numId w:val="0"/>
              </w:numPr>
              <w:suppressAutoHyphens w:val="true"/>
              <w:spacing w:before="60" w:after="60"/>
              <w:ind w:left="0" w:hanging="0"/>
              <w:contextualSpacing/>
              <w:jc w:val="center"/>
              <w:rPr>
                <w:sz w:val="22"/>
                <w:szCs w:val="22"/>
              </w:rPr>
            </w:pPr>
            <w:r>
              <w:rPr>
                <w:sz w:val="22"/>
                <w:szCs w:val="22"/>
              </w:rPr>
              <w:t>4.2.</w:t>
            </w:r>
          </w:p>
        </w:tc>
        <w:tc>
          <w:tcPr>
            <w:tcW w:w="4798" w:type="dxa"/>
            <w:gridSpan w:val="3"/>
            <w:tcBorders>
              <w:top w:val="nil"/>
            </w:tcBorders>
            <w:vAlign w:val="center"/>
          </w:tcPr>
          <w:p>
            <w:pPr>
              <w:pStyle w:val="Normal"/>
              <w:widowControl w:val="false"/>
              <w:suppressAutoHyphens w:val="true"/>
              <w:spacing w:before="0" w:after="0"/>
              <w:jc w:val="left"/>
              <w:rPr>
                <w:rFonts w:ascii="Times New Roman" w:hAnsi="Times New Roman" w:eastAsia="Times New Roman" w:cs="Times New Roman"/>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Продукция при поставке должна сопровождаться действующими сертификатами, удостоверениями, техническими паспортами и другими документами, подтверждающими качество товара предприятия-изготовителя продукции, его происхождение и указывающие условия, а также сроки гарантии</w:t>
            </w:r>
          </w:p>
        </w:tc>
        <w:tc>
          <w:tcPr>
            <w:tcW w:w="2990" w:type="dxa"/>
            <w:tcBorders>
              <w:top w:val="nil"/>
            </w:tcBorders>
            <w:vAlign w:val="center"/>
          </w:tcPr>
          <w:p>
            <w:pPr>
              <w:pStyle w:val="Normal"/>
              <w:widowControl w:val="false"/>
              <w:suppressAutoHyphens w:val="true"/>
              <w:spacing w:before="0" w:after="0"/>
              <w:jc w:val="center"/>
              <w:rPr>
                <w:rFonts w:ascii="Times New Roman" w:hAnsi="Times New Roman" w:eastAsia="Times New Roman" w:cs="Times New Roman"/>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Согласие с требованием</w:t>
            </w:r>
          </w:p>
        </w:tc>
        <w:tc>
          <w:tcPr>
            <w:tcW w:w="3262" w:type="dxa"/>
            <w:tcBorders>
              <w:top w:val="nil"/>
            </w:tcBorders>
            <w:vAlign w:val="center"/>
          </w:tcPr>
          <w:p>
            <w:pPr>
              <w:pStyle w:val="Normal"/>
              <w:widowControl w:val="false"/>
              <w:suppressAutoHyphens w:val="true"/>
              <w:spacing w:before="60" w:after="60"/>
              <w:jc w:val="center"/>
              <w:rPr>
                <w:rFonts w:ascii="Times New Roman" w:hAnsi="Times New Roman"/>
              </w:rPr>
            </w:pPr>
            <w:r>
              <w:rPr/>
            </w:r>
          </w:p>
        </w:tc>
        <w:tc>
          <w:tcPr>
            <w:tcW w:w="3406" w:type="dxa"/>
            <w:tcBorders>
              <w:top w:val="nil"/>
            </w:tcBorders>
            <w:vAlign w:val="center"/>
          </w:tcPr>
          <w:p>
            <w:pPr>
              <w:pStyle w:val="Normal"/>
              <w:widowControl w:val="false"/>
              <w:suppressAutoHyphens w:val="true"/>
              <w:spacing w:before="60" w:after="60"/>
              <w:jc w:val="center"/>
              <w:rPr>
                <w:rFonts w:ascii="Times New Roman" w:hAnsi="Times New Roman"/>
              </w:rPr>
            </w:pPr>
            <w:r>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60" w:after="60"/>
              <w:jc w:val="left"/>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Прочие (дополнительные) требования к продукции</w:t>
            </w:r>
          </w:p>
        </w:tc>
        <w:tc>
          <w:tcPr>
            <w:tcW w:w="2990"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262"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406"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60" w:after="60"/>
              <w:jc w:val="left"/>
              <w:rPr>
                <w:rFonts w:ascii="Times New Roman" w:hAnsi="Times New Roman" w:eastAsia="Times New Roman" w:cs="Times New Roman"/>
                <w:b w:val="false"/>
                <w:bCs w:val="false"/>
                <w:kern w:val="0"/>
                <w:sz w:val="22"/>
                <w:szCs w:val="22"/>
                <w:lang w:val="ru-RU" w:eastAsia="ru-RU" w:bidi="ar-SA"/>
              </w:rPr>
            </w:pPr>
            <w:r>
              <w:rPr>
                <w:rFonts w:eastAsia="Times New Roman" w:cs="Times New Roman"/>
                <w:b w:val="false"/>
                <w:bCs w:val="false"/>
                <w:kern w:val="0"/>
                <w:sz w:val="22"/>
                <w:szCs w:val="22"/>
                <w:lang w:val="ru-RU" w:eastAsia="ru-RU" w:bidi="ar-SA"/>
              </w:rPr>
              <w:t>- Номер реестровой записи из реестра российской промышленной продукции, содержащей в том числе: -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№719 для целей осуществления закупок</w:t>
            </w:r>
          </w:p>
          <w:p>
            <w:pPr>
              <w:pStyle w:val="Normal"/>
              <w:widowControl w:val="false"/>
              <w:suppressAutoHyphens w:val="true"/>
              <w:spacing w:before="60" w:after="60"/>
              <w:jc w:val="left"/>
              <w:rPr>
                <w:rFonts w:ascii="Times New Roman" w:hAnsi="Times New Roman" w:eastAsia="Times New Roman" w:cs="Times New Roman"/>
                <w:b w:val="false"/>
                <w:bCs w:val="false"/>
                <w:kern w:val="0"/>
                <w:sz w:val="22"/>
                <w:szCs w:val="22"/>
                <w:lang w:val="ru-RU" w:eastAsia="ru-RU" w:bidi="ar-SA"/>
              </w:rPr>
            </w:pPr>
            <w:r>
              <w:rPr>
                <w:rFonts w:eastAsia="Times New Roman" w:cs="Times New Roman"/>
                <w:b w:val="false"/>
                <w:bCs w:val="false"/>
                <w:kern w:val="0"/>
                <w:sz w:val="22"/>
                <w:szCs w:val="22"/>
                <w:lang w:val="ru-RU" w:eastAsia="ru-RU" w:bidi="ar-SA"/>
              </w:rPr>
              <w:t>- Номер реестровой записи из евразийского реестра промышленных товаров, содержащей в том числе: - информацию о совокупном количестве баллов за выполнение (освоение) на территории ЕАЭС соответствующих операций (условий) (если в отношении такого товара правом ЕАЭС за выполнение (освоение) на территории ЕАЭС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ЕАЭС</w:t>
            </w:r>
          </w:p>
        </w:tc>
        <w:tc>
          <w:tcPr>
            <w:tcW w:w="2990" w:type="dxa"/>
            <w:tcBorders/>
            <w:vAlign w:val="center"/>
          </w:tcPr>
          <w:p>
            <w:pPr>
              <w:pStyle w:val="Normal"/>
              <w:widowControl w:val="false"/>
              <w:suppressAutoHyphens w:val="true"/>
              <w:spacing w:before="0" w:after="0"/>
              <w:contextualSpacing/>
              <w:jc w:val="left"/>
              <w:rPr>
                <w:rFonts w:ascii="Times New Roman" w:hAnsi="Times New Roman"/>
                <w:i w:val="false"/>
                <w:i w:val="false"/>
                <w:iCs w:val="false"/>
                <w:kern w:val="0"/>
                <w:sz w:val="22"/>
                <w:szCs w:val="22"/>
                <w:lang w:val="ru-RU" w:eastAsia="ru-RU" w:bidi="ar-SA"/>
              </w:rPr>
            </w:pPr>
            <w:r>
              <w:rPr>
                <w:rFonts w:eastAsia="Calibri" w:cs="Arial"/>
                <w:i w:val="false"/>
                <w:iCs w:val="false"/>
                <w:kern w:val="0"/>
                <w:sz w:val="22"/>
                <w:szCs w:val="22"/>
                <w:lang w:val="ru-RU" w:eastAsia="ru-RU" w:bidi="ar-SA"/>
              </w:rPr>
              <w:t>Указание наименования реестра и номер реестровой записи в Форме Коммерческого предложения и Структуры НМЦ</w:t>
            </w:r>
          </w:p>
        </w:tc>
        <w:tc>
          <w:tcPr>
            <w:tcW w:w="3262" w:type="dxa"/>
            <w:tcBorders/>
            <w:vAlign w:val="center"/>
          </w:tcPr>
          <w:p>
            <w:pPr>
              <w:pStyle w:val="Normal"/>
              <w:widowControl w:val="false"/>
              <w:suppressAutoHyphens w:val="true"/>
              <w:spacing w:before="0" w:after="0"/>
              <w:contextualSpacing/>
              <w:jc w:val="center"/>
              <w:rPr>
                <w:rFonts w:ascii="Times New Roman" w:hAnsi="Times New Roman" w:eastAsia="Times New Roman" w:cs="Times New Roman"/>
                <w:i w:val="false"/>
                <w:i w:val="false"/>
                <w:iCs w:val="false"/>
                <w:kern w:val="0"/>
                <w:sz w:val="22"/>
                <w:szCs w:val="22"/>
                <w:lang w:val="ru-RU" w:bidi="ar-SA"/>
              </w:rPr>
            </w:pPr>
            <w:r>
              <w:rPr>
                <w:rFonts w:eastAsia="Times New Roman" w:cs="Times New Roman"/>
                <w:i w:val="false"/>
                <w:iCs w:val="false"/>
                <w:kern w:val="0"/>
                <w:sz w:val="22"/>
                <w:szCs w:val="22"/>
                <w:lang w:val="ru-RU" w:eastAsia="en-US" w:bidi="ar-SA"/>
              </w:rPr>
              <w:t>Требуется в составе заявки представить заполненную Форму Коммерческого предложения и Структуры НМЦ в части столбцов раздела «Коммерческое предложение».</w:t>
            </w:r>
          </w:p>
        </w:tc>
        <w:tc>
          <w:tcPr>
            <w:tcW w:w="3406" w:type="dxa"/>
            <w:tcBorders/>
            <w:vAlign w:val="center"/>
          </w:tcPr>
          <w:p>
            <w:pPr>
              <w:pStyle w:val="Normal"/>
              <w:widowControl w:val="false"/>
              <w:suppressAutoHyphens w:val="true"/>
              <w:spacing w:before="0" w:after="0"/>
              <w:jc w:val="left"/>
              <w:rPr>
                <w:sz w:val="22"/>
                <w:szCs w:val="22"/>
              </w:rPr>
            </w:pPr>
            <w:r>
              <w:rPr>
                <w:sz w:val="22"/>
                <w:szCs w:val="22"/>
              </w:rPr>
            </w:r>
          </w:p>
        </w:tc>
      </w:tr>
      <w:tr>
        <w:trPr/>
        <w:tc>
          <w:tcPr>
            <w:tcW w:w="852" w:type="dxa"/>
            <w:tcBorders>
              <w:top w:val="nil"/>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top w:val="nil"/>
            </w:tcBorders>
            <w:vAlign w:val="center"/>
          </w:tcPr>
          <w:p>
            <w:pPr>
              <w:pStyle w:val="Normal"/>
              <w:widowControl w:val="false"/>
              <w:suppressAutoHyphens w:val="true"/>
              <w:spacing w:before="60" w:after="60"/>
              <w:jc w:val="left"/>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Прочие (дополнительные) требования к продукции</w:t>
            </w:r>
          </w:p>
        </w:tc>
        <w:tc>
          <w:tcPr>
            <w:tcW w:w="2990"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262"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406"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top w:val="nil"/>
            </w:tcBorders>
            <w:vAlign w:val="center"/>
          </w:tcPr>
          <w:p>
            <w:pPr>
              <w:pStyle w:val="Normal"/>
              <w:widowControl w:val="false"/>
              <w:tabs>
                <w:tab w:val="clear" w:pos="708"/>
                <w:tab w:val="left" w:pos="0" w:leader="none"/>
                <w:tab w:val="left" w:pos="426"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Поставляемая продукция должна быть новая (не ранее 2025 года изготовления) и ранее не использованная.</w:t>
            </w:r>
          </w:p>
        </w:tc>
        <w:tc>
          <w:tcPr>
            <w:tcW w:w="2990" w:type="dxa"/>
            <w:tcBorders>
              <w:top w:val="nil"/>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top w:val="nil"/>
            </w:tcBorders>
            <w:vAlign w:val="center"/>
          </w:tcPr>
          <w:p>
            <w:pPr>
              <w:pStyle w:val="Normal"/>
              <w:widowControl w:val="false"/>
              <w:suppressAutoHyphens w:val="true"/>
              <w:spacing w:before="0" w:after="0"/>
              <w:jc w:val="left"/>
              <w:rPr>
                <w:sz w:val="22"/>
                <w:szCs w:val="22"/>
              </w:rPr>
            </w:pPr>
            <w:r>
              <w:rPr>
                <w:sz w:val="22"/>
                <w:szCs w:val="22"/>
              </w:rPr>
            </w:r>
          </w:p>
        </w:tc>
        <w:tc>
          <w:tcPr>
            <w:tcW w:w="3406" w:type="dxa"/>
            <w:tcBorders>
              <w:top w:val="nil"/>
            </w:tcBorders>
            <w:vAlign w:val="center"/>
          </w:tcPr>
          <w:p>
            <w:pPr>
              <w:pStyle w:val="Normal"/>
              <w:widowControl w:val="false"/>
              <w:suppressAutoHyphens w:val="true"/>
              <w:spacing w:before="0" w:after="0"/>
              <w:jc w:val="left"/>
              <w:rPr>
                <w:sz w:val="22"/>
                <w:szCs w:val="22"/>
              </w:rPr>
            </w:pPr>
            <w:r>
              <w:rPr>
                <w:sz w:val="22"/>
                <w:szCs w:val="22"/>
              </w:rPr>
            </w:r>
          </w:p>
        </w:tc>
      </w:tr>
    </w:tbl>
    <w:p>
      <w:pPr>
        <w:sectPr>
          <w:headerReference w:type="default" r:id="rId5"/>
          <w:headerReference w:type="first" r:id="rId6"/>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Normal"/>
        <w:spacing w:before="0" w:after="120"/>
        <w:jc w:val="right"/>
        <w:rPr/>
      </w:pPr>
      <w:r>
        <w:rPr>
          <w:rFonts w:eastAsia="Calibri"/>
          <w:sz w:val="22"/>
          <w:szCs w:val="22"/>
        </w:rPr>
        <w:t>Приложение №1 к Техническим требованиям</w:t>
      </w:r>
    </w:p>
    <w:p>
      <w:pPr>
        <w:pStyle w:val="Normal"/>
        <w:spacing w:before="0" w:after="120"/>
        <w:rPr/>
      </w:pPr>
      <w:r>
        <w:rPr>
          <w:rFonts w:eastAsia="Calibri"/>
          <w:b/>
          <w:bCs/>
          <w:sz w:val="22"/>
          <w:szCs w:val="22"/>
          <w:lang w:val="x-none"/>
        </w:rPr>
        <w:t>Таблица </w:t>
      </w:r>
      <w:r>
        <w:rPr>
          <w:rFonts w:eastAsia="Calibri"/>
          <w:b/>
          <w:bCs/>
          <w:sz w:val="22"/>
          <w:szCs w:val="22"/>
        </w:rPr>
        <w:t>3.1</w:t>
      </w:r>
      <w:r>
        <w:rPr>
          <w:rFonts w:eastAsia="Calibri"/>
          <w:b/>
          <w:bCs/>
          <w:sz w:val="22"/>
          <w:szCs w:val="22"/>
          <w:lang w:val="x-none"/>
        </w:rPr>
        <w:t xml:space="preserve">. </w:t>
      </w:r>
      <w:r>
        <w:rPr>
          <w:rFonts w:eastAsia="Calibri"/>
          <w:b/>
          <w:bCs/>
          <w:sz w:val="22"/>
          <w:szCs w:val="22"/>
        </w:rPr>
        <w:t>Требования к продукции (индивидуальные требования по каждой позиции перечня продукции)</w:t>
      </w:r>
    </w:p>
    <w:p>
      <w:pPr>
        <w:pStyle w:val="Normal"/>
        <w:spacing w:before="0" w:after="120"/>
        <w:ind w:right="397" w:hanging="0"/>
        <w:jc w:val="both"/>
        <w:rPr/>
      </w:pPr>
      <w:r>
        <w:rPr>
          <w:b/>
          <w:bCs/>
          <w:sz w:val="22"/>
          <w:szCs w:val="22"/>
        </w:rPr>
        <w:t xml:space="preserve">Наименование продукции: </w:t>
      </w:r>
      <w:r>
        <w:rPr>
          <w:rFonts w:eastAsia="Calibri"/>
          <w:b/>
          <w:bCs/>
          <w:sz w:val="22"/>
          <w:szCs w:val="22"/>
        </w:rPr>
        <w:t>«</w:t>
      </w:r>
      <w:r>
        <w:rPr>
          <w:rStyle w:val="Style8"/>
          <w:rFonts w:eastAsia="Calibri"/>
          <w:b/>
          <w:bCs/>
          <w:i w:val="false"/>
          <w:strike w:val="false"/>
          <w:dstrike w:val="false"/>
          <w:outline w:val="false"/>
          <w:shadow w:val="false"/>
          <w:sz w:val="22"/>
          <w:szCs w:val="22"/>
          <w:u w:val="none"/>
          <w:shd w:fill="auto" w:val="clear"/>
          <w:em w:val="none"/>
          <w:lang w:eastAsia="x-none"/>
        </w:rPr>
        <w:t xml:space="preserve"> герметики</w:t>
      </w:r>
      <w:r>
        <w:rPr>
          <w:rStyle w:val="Style8"/>
          <w:rFonts w:eastAsia="Calibri"/>
          <w:b/>
          <w:bCs/>
          <w:i w:val="false"/>
          <w:sz w:val="22"/>
          <w:szCs w:val="22"/>
          <w:shd w:fill="auto" w:val="clear"/>
          <w:lang w:eastAsia="x-none"/>
        </w:rPr>
        <w:t xml:space="preserve"> </w:t>
      </w:r>
      <w:r>
        <w:rPr>
          <w:rFonts w:eastAsia="Calibri"/>
          <w:b/>
          <w:bCs/>
          <w:sz w:val="22"/>
          <w:szCs w:val="22"/>
        </w:rPr>
        <w:t>»</w:t>
      </w:r>
    </w:p>
    <w:tbl>
      <w:tblPr>
        <w:tblStyle w:val="1d"/>
        <w:tblW w:w="15488"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732"/>
        <w:gridCol w:w="1360"/>
        <w:gridCol w:w="2034"/>
        <w:gridCol w:w="1200"/>
        <w:gridCol w:w="4765"/>
        <w:gridCol w:w="2046"/>
        <w:gridCol w:w="635"/>
        <w:gridCol w:w="604"/>
        <w:gridCol w:w="1187"/>
        <w:gridCol w:w="923"/>
      </w:tblGrid>
      <w:tr>
        <w:trPr>
          <w:trHeight w:val="206" w:hRule="atLeast"/>
        </w:trPr>
        <w:tc>
          <w:tcPr>
            <w:tcW w:w="732" w:type="dxa"/>
            <w:vMerge w:val="restart"/>
            <w:tcBorders/>
            <w:vAlign w:val="center"/>
          </w:tcPr>
          <w:p>
            <w:pPr>
              <w:pStyle w:val="Normal"/>
              <w:widowControl w:val="false"/>
              <w:suppressAutoHyphens w:val="true"/>
              <w:spacing w:before="0" w:after="0"/>
              <w:jc w:val="center"/>
              <w:rPr>
                <w:rFonts w:ascii="Times New Roman" w:hAnsi="Times New Roman"/>
                <w:sz w:val="22"/>
                <w:szCs w:val="22"/>
              </w:rPr>
            </w:pPr>
            <w:r>
              <w:br w:type="column"/>
            </w:r>
            <w:r>
              <w:rPr>
                <w:rFonts w:eastAsia="Calibri" w:cs=""/>
                <w:b/>
                <w:kern w:val="0"/>
                <w:sz w:val="22"/>
                <w:szCs w:val="22"/>
                <w:lang w:val="ru-RU" w:eastAsia="en-US" w:bidi="ar-SA"/>
              </w:rPr>
              <w:t xml:space="preserve">№ </w:t>
            </w:r>
            <w:r>
              <w:rPr>
                <w:rFonts w:eastAsia="Calibri" w:cs=""/>
                <w:b/>
                <w:kern w:val="0"/>
                <w:sz w:val="22"/>
                <w:szCs w:val="22"/>
                <w:lang w:val="ru-RU" w:eastAsia="en-US" w:bidi="ar-SA"/>
              </w:rPr>
              <w:t>п/п</w:t>
            </w:r>
          </w:p>
        </w:tc>
        <w:tc>
          <w:tcPr>
            <w:tcW w:w="1360" w:type="dxa"/>
            <w:vMerge w:val="restart"/>
            <w:tcBorders/>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 xml:space="preserve">№ </w:t>
            </w:r>
            <w:r>
              <w:rPr>
                <w:rFonts w:eastAsia="Calibri" w:cs=""/>
                <w:b/>
                <w:kern w:val="0"/>
                <w:sz w:val="22"/>
                <w:szCs w:val="22"/>
                <w:lang w:val="ru-RU" w:eastAsia="en-US" w:bidi="ar-SA"/>
              </w:rPr>
              <w:t xml:space="preserve">позиции </w:t>
              <w:br/>
              <w:t>Таблицы 1.1. «Перечень и объем закупаемой продукции»</w:t>
            </w:r>
          </w:p>
        </w:tc>
        <w:tc>
          <w:tcPr>
            <w:tcW w:w="2034" w:type="dxa"/>
            <w:vMerge w:val="restart"/>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Наименование продукции</w:t>
            </w:r>
          </w:p>
        </w:tc>
        <w:tc>
          <w:tcPr>
            <w:tcW w:w="8011" w:type="dxa"/>
            <w:gridSpan w:val="3"/>
            <w:tcBorders/>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Требования заказчика *</w:t>
            </w:r>
          </w:p>
        </w:tc>
        <w:tc>
          <w:tcPr>
            <w:tcW w:w="3349" w:type="dxa"/>
            <w:gridSpan w:val="4"/>
            <w:tcBorders/>
            <w:tcMar>
              <w:top w:w="55" w:type="dxa"/>
              <w:bottom w:w="55" w:type="dxa"/>
            </w:tcMar>
          </w:tcPr>
          <w:p>
            <w:pPr>
              <w:pStyle w:val="Normal"/>
              <w:widowControl w:val="false"/>
              <w:suppressAutoHyphens w:val="true"/>
              <w:spacing w:before="0" w:after="0"/>
              <w:jc w:val="left"/>
              <w:rPr>
                <w:rFonts w:ascii="Times New Roman" w:hAnsi="Times New Roman"/>
                <w:sz w:val="22"/>
                <w:szCs w:val="22"/>
              </w:rPr>
            </w:pPr>
            <w:r>
              <w:rPr>
                <w:b/>
                <w:bCs/>
                <w:sz w:val="22"/>
                <w:szCs w:val="22"/>
              </w:rPr>
              <w:t>Предложения Поставщика</w:t>
            </w:r>
          </w:p>
        </w:tc>
      </w:tr>
      <w:tr>
        <w:trPr/>
        <w:tc>
          <w:tcPr>
            <w:tcW w:w="732" w:type="dxa"/>
            <w:vMerge w:val="continue"/>
            <w:tcBorders/>
            <w:vAlign w:val="center"/>
          </w:tcPr>
          <w:p>
            <w:pPr>
              <w:pStyle w:val="Normal"/>
              <w:widowControl w:val="false"/>
              <w:suppressAutoHyphens w:val="true"/>
              <w:spacing w:before="0" w:after="0"/>
              <w:jc w:val="left"/>
              <w:rPr>
                <w:rFonts w:ascii="Times New Roman" w:hAnsi="Times New Roman" w:eastAsia="Calibri"/>
                <w:sz w:val="22"/>
                <w:szCs w:val="22"/>
              </w:rPr>
            </w:pPr>
            <w:r>
              <w:rPr>
                <w:rFonts w:eastAsia="Calibri"/>
                <w:sz w:val="22"/>
                <w:szCs w:val="22"/>
              </w:rPr>
            </w:r>
          </w:p>
        </w:tc>
        <w:tc>
          <w:tcPr>
            <w:tcW w:w="1360" w:type="dxa"/>
            <w:vMerge w:val="continue"/>
            <w:tcBorders/>
          </w:tcPr>
          <w:p>
            <w:pPr>
              <w:pStyle w:val="Normal"/>
              <w:widowControl w:val="false"/>
              <w:suppressAutoHyphens w:val="true"/>
              <w:spacing w:before="0" w:after="0"/>
              <w:jc w:val="left"/>
              <w:rPr>
                <w:rFonts w:ascii="Times New Roman" w:hAnsi="Times New Roman" w:eastAsia="Calibri"/>
                <w:sz w:val="22"/>
                <w:szCs w:val="22"/>
              </w:rPr>
            </w:pPr>
            <w:r>
              <w:rPr>
                <w:rFonts w:eastAsia="Calibri"/>
                <w:sz w:val="22"/>
                <w:szCs w:val="22"/>
              </w:rPr>
            </w:r>
          </w:p>
        </w:tc>
        <w:tc>
          <w:tcPr>
            <w:tcW w:w="2034" w:type="dxa"/>
            <w:vMerge w:val="continue"/>
            <w:tcBorders/>
            <w:vAlign w:val="center"/>
          </w:tcPr>
          <w:p>
            <w:pPr>
              <w:pStyle w:val="Normal"/>
              <w:widowControl w:val="false"/>
              <w:suppressAutoHyphens w:val="true"/>
              <w:spacing w:before="0" w:after="0"/>
              <w:jc w:val="left"/>
              <w:rPr>
                <w:rFonts w:ascii="Times New Roman" w:hAnsi="Times New Roman" w:eastAsia="Calibri"/>
                <w:sz w:val="22"/>
                <w:szCs w:val="22"/>
              </w:rPr>
            </w:pPr>
            <w:r>
              <w:rPr>
                <w:rFonts w:eastAsia="Calibri"/>
                <w:sz w:val="22"/>
                <w:szCs w:val="22"/>
              </w:rPr>
            </w:r>
          </w:p>
        </w:tc>
        <w:tc>
          <w:tcPr>
            <w:tcW w:w="1200"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ГОСТ</w:t>
            </w:r>
          </w:p>
        </w:tc>
        <w:tc>
          <w:tcPr>
            <w:tcW w:w="4765"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Технические и функциональные характеристики</w:t>
            </w:r>
          </w:p>
          <w:p>
            <w:pPr>
              <w:pStyle w:val="Normal"/>
              <w:widowControl w:val="false"/>
              <w:suppressAutoHyphens w:val="true"/>
              <w:spacing w:before="0" w:after="0"/>
              <w:jc w:val="center"/>
              <w:rPr>
                <w:rFonts w:ascii="Times New Roman" w:hAnsi="Times New Roman"/>
                <w:sz w:val="22"/>
                <w:szCs w:val="22"/>
              </w:rPr>
            </w:pPr>
            <w:r>
              <w:rPr>
                <w:rFonts w:eastAsia="Calibri" w:cs=""/>
                <w:b/>
                <w:bCs/>
                <w:kern w:val="0"/>
                <w:sz w:val="22"/>
                <w:szCs w:val="22"/>
                <w:lang w:val="ru-RU" w:eastAsia="en-US" w:bidi="ar-SA"/>
              </w:rPr>
              <w:t>(параметры эквивалентности)</w:t>
            </w:r>
          </w:p>
        </w:tc>
        <w:tc>
          <w:tcPr>
            <w:tcW w:w="2046"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Место поставки</w:t>
            </w:r>
          </w:p>
        </w:tc>
        <w:tc>
          <w:tcPr>
            <w:tcW w:w="635"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Наименование продукции</w:t>
            </w:r>
          </w:p>
        </w:tc>
        <w:tc>
          <w:tcPr>
            <w:tcW w:w="604"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ГОСТ</w:t>
            </w:r>
          </w:p>
        </w:tc>
        <w:tc>
          <w:tcPr>
            <w:tcW w:w="1187"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Технические и функциональные характеристики</w:t>
            </w:r>
          </w:p>
        </w:tc>
        <w:tc>
          <w:tcPr>
            <w:tcW w:w="923"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Место поставки</w:t>
            </w:r>
          </w:p>
        </w:tc>
      </w:tr>
      <w:tr>
        <w:trPr/>
        <w:tc>
          <w:tcPr>
            <w:tcW w:w="732"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1</w:t>
            </w:r>
          </w:p>
        </w:tc>
        <w:tc>
          <w:tcPr>
            <w:tcW w:w="1360"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2</w:t>
            </w:r>
          </w:p>
        </w:tc>
        <w:tc>
          <w:tcPr>
            <w:tcW w:w="2034"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3</w:t>
            </w:r>
          </w:p>
        </w:tc>
        <w:tc>
          <w:tcPr>
            <w:tcW w:w="1200"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4</w:t>
            </w:r>
          </w:p>
        </w:tc>
        <w:tc>
          <w:tcPr>
            <w:tcW w:w="4765"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5</w:t>
            </w:r>
          </w:p>
        </w:tc>
        <w:tc>
          <w:tcPr>
            <w:tcW w:w="2046"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6</w:t>
            </w:r>
          </w:p>
        </w:tc>
        <w:tc>
          <w:tcPr>
            <w:tcW w:w="635"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7</w:t>
            </w:r>
          </w:p>
        </w:tc>
        <w:tc>
          <w:tcPr>
            <w:tcW w:w="604"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8</w:t>
            </w:r>
          </w:p>
        </w:tc>
        <w:tc>
          <w:tcPr>
            <w:tcW w:w="1187"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9</w:t>
            </w:r>
          </w:p>
        </w:tc>
        <w:tc>
          <w:tcPr>
            <w:tcW w:w="923"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10</w:t>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rPr>
            </w:pPr>
            <w:r>
              <w:rPr>
                <w:sz w:val="22"/>
                <w:szCs w:val="22"/>
              </w:rPr>
            </w:r>
          </w:p>
        </w:tc>
        <w:tc>
          <w:tcPr>
            <w:tcW w:w="1360"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iCs/>
                <w:kern w:val="0"/>
                <w:sz w:val="22"/>
                <w:szCs w:val="22"/>
                <w:lang w:val="ru-RU" w:eastAsia="en-US" w:bidi="ar-SA"/>
              </w:rPr>
              <w:t>Позиция 1</w:t>
            </w:r>
          </w:p>
        </w:tc>
        <w:tc>
          <w:tcPr>
            <w:tcW w:w="2034"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Гель анаэробный для резьбы СантехМастер туба 60г зеленый</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en-US" w:eastAsia="en-US" w:bidi="ar-SA"/>
              </w:rPr>
            </w:pPr>
            <w:r>
              <w:rPr>
                <w:rFonts w:eastAsia="Calibri" w:cs=""/>
                <w:kern w:val="0"/>
                <w:sz w:val="22"/>
                <w:szCs w:val="22"/>
                <w:lang w:val="en-US" w:eastAsia="en-US" w:bidi="ar-SA"/>
              </w:rPr>
            </w:r>
          </w:p>
        </w:tc>
        <w:tc>
          <w:tcPr>
            <w:tcW w:w="4765" w:type="dxa"/>
            <w:tcBorders>
              <w:top w:val="nil"/>
            </w:tcBorders>
          </w:tcPr>
          <w:p>
            <w:pPr>
              <w:pStyle w:val="Normal"/>
              <w:widowControl w:val="false"/>
              <w:jc w:val="left"/>
              <w:rPr>
                <w:rFonts w:ascii="Times New Roman" w:hAnsi="Times New Roman"/>
                <w:sz w:val="22"/>
                <w:szCs w:val="22"/>
              </w:rPr>
            </w:pPr>
            <w:r>
              <w:rPr>
                <w:sz w:val="22"/>
                <w:szCs w:val="22"/>
              </w:rPr>
              <w:t>Гель, Зеленый, тюбик 60 г, — это резьбовой герметик для металлических соединений, разработан для быстрой и качественной герметизации металлических фланцевых и резьбовых соединений. Время полимеризации: 20 - 30 мин. Температура монтажа: от + 18 °С., рабочая температура: от - 60 до + 150°C., демонтаж: облегчённый.</w:t>
            </w:r>
          </w:p>
          <w:p>
            <w:pPr>
              <w:pStyle w:val="BodyText"/>
              <w:widowControl w:val="false"/>
              <w:numPr>
                <w:ilvl w:val="0"/>
              </w:numPr>
              <w:rPr>
                <w:rFonts w:ascii="Times New Roman" w:hAnsi="Times New Roman"/>
                <w:sz w:val="22"/>
                <w:szCs w:val="22"/>
              </w:rPr>
            </w:pPr>
            <w:r>
              <w:rPr>
                <w:sz w:val="22"/>
                <w:szCs w:val="22"/>
              </w:rPr>
              <w:t>Области применения: природный газ, сжиженный газ, холодная и горячая вода, питьевая вода, сжатый воздух, бензины и дизтопливо, отопительные антифризы.</w:t>
            </w:r>
          </w:p>
          <w:p>
            <w:pPr>
              <w:pStyle w:val="Normal"/>
              <w:widowControl w:val="false"/>
              <w:jc w:val="left"/>
              <w:rPr>
                <w:rFonts w:ascii="Times New Roman" w:hAnsi="Times New Roman"/>
                <w:sz w:val="22"/>
                <w:szCs w:val="22"/>
              </w:rPr>
            </w:pPr>
            <w:r>
              <w:rPr>
                <w:sz w:val="22"/>
                <w:szCs w:val="22"/>
              </w:rPr>
              <w:t>Цвет(палитра) - зелёный, вид тары- туба, степень фиксации - низкая, тип - реакционный, основа клея - полигликоль метакрилат, консистенция - гель, высокотемпературный - нет, анаэробный — да.</w:t>
            </w:r>
          </w:p>
        </w:tc>
        <w:tc>
          <w:tcPr>
            <w:tcW w:w="2046"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1187"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rPr>
            </w:pPr>
            <w:r>
              <w:rPr>
                <w:rFonts w:eastAsia="Calibri" w:eastAsiaTheme="minorHAnsi"/>
                <w:iCs/>
                <w:color w:val="808080" w:themeColor="background1" w:themeShade="80"/>
                <w:sz w:val="22"/>
                <w:szCs w:val="22"/>
              </w:rPr>
            </w:r>
          </w:p>
        </w:tc>
        <w:tc>
          <w:tcPr>
            <w:tcW w:w="923"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rPr>
            </w:pPr>
            <w:r>
              <w:rPr>
                <w:sz w:val="22"/>
                <w:szCs w:val="22"/>
              </w:rPr>
            </w:r>
          </w:p>
        </w:tc>
        <w:tc>
          <w:tcPr>
            <w:tcW w:w="1360"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iCs/>
                <w:kern w:val="0"/>
                <w:sz w:val="22"/>
                <w:szCs w:val="22"/>
                <w:lang w:val="ru-RU" w:eastAsia="en-US" w:bidi="ar-SA"/>
              </w:rPr>
              <w:t>Позиция 2</w:t>
            </w:r>
          </w:p>
        </w:tc>
        <w:tc>
          <w:tcPr>
            <w:tcW w:w="2034"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Герметик высокотемпературный 411-АВ/911-АВ-R Abro 85г красный</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4765" w:type="dxa"/>
            <w:tcBorders>
              <w:top w:val="nil"/>
            </w:tcBorders>
          </w:tcPr>
          <w:p>
            <w:pPr>
              <w:pStyle w:val="Normal"/>
              <w:widowControl w:val="false"/>
              <w:jc w:val="left"/>
              <w:rPr>
                <w:rFonts w:ascii="Times New Roman" w:hAnsi="Times New Roman"/>
                <w:sz w:val="22"/>
                <w:szCs w:val="22"/>
              </w:rPr>
            </w:pPr>
            <w:r>
              <w:rPr>
                <w:sz w:val="22"/>
                <w:szCs w:val="22"/>
              </w:rPr>
              <w:t>Тип  герметик-прокладка. Назначение  многоцелевой Цветкрасный  Свойства  силиконовый, термостойкий, корозионностойкий, без запаха Форма выпуска туба Объём 85 г</w:t>
            </w:r>
          </w:p>
        </w:tc>
        <w:tc>
          <w:tcPr>
            <w:tcW w:w="2046"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1187"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rPr>
            </w:pPr>
            <w:r>
              <w:rPr>
                <w:rFonts w:eastAsia="Calibri" w:eastAsiaTheme="minorHAnsi"/>
                <w:iCs/>
                <w:color w:val="808080" w:themeColor="background1" w:themeShade="80"/>
                <w:sz w:val="22"/>
                <w:szCs w:val="22"/>
              </w:rPr>
            </w:r>
          </w:p>
        </w:tc>
        <w:tc>
          <w:tcPr>
            <w:tcW w:w="923"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r>
      <w:tr>
        <w:trPr>
          <w:trHeight w:val="1620" w:hRule="atLeast"/>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rPr>
            </w:pPr>
            <w:r>
              <w:rPr>
                <w:sz w:val="22"/>
                <w:szCs w:val="22"/>
              </w:rPr>
            </w:r>
          </w:p>
        </w:tc>
        <w:tc>
          <w:tcPr>
            <w:tcW w:w="1360"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iCs/>
                <w:kern w:val="0"/>
                <w:sz w:val="22"/>
                <w:szCs w:val="22"/>
                <w:lang w:val="ru-RU" w:eastAsia="en-US" w:bidi="ar-SA"/>
              </w:rPr>
              <w:t>Позиция 3</w:t>
            </w:r>
          </w:p>
        </w:tc>
        <w:tc>
          <w:tcPr>
            <w:tcW w:w="2034"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Герметик силиконовый 280мл Момент</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4765" w:type="dxa"/>
            <w:tcBorders>
              <w:top w:val="nil"/>
            </w:tcBorders>
          </w:tcPr>
          <w:p>
            <w:pPr>
              <w:pStyle w:val="Normal"/>
              <w:widowControl w:val="false"/>
              <w:jc w:val="left"/>
              <w:rPr>
                <w:rFonts w:ascii="Times New Roman" w:hAnsi="Times New Roman"/>
                <w:sz w:val="22"/>
                <w:szCs w:val="22"/>
              </w:rPr>
            </w:pPr>
            <w:r>
              <w:rPr>
                <w:sz w:val="22"/>
                <w:szCs w:val="22"/>
              </w:rPr>
              <w:t xml:space="preserve"> </w:t>
            </w:r>
            <w:r>
              <w:rPr>
                <w:sz w:val="22"/>
                <w:szCs w:val="22"/>
              </w:rPr>
              <w:t>Однокомпонентный, высыхает за счет испарения влаги в воздух • Устойчив к температурным перепадам от -60 °C до +180 °C • Быстро сохнет •Высокоэластичный • 100%-ый силиконовый, не содержит растворителей, не содержит сольвент  Обладает слабым специфическим запахом</w:t>
            </w:r>
          </w:p>
        </w:tc>
        <w:tc>
          <w:tcPr>
            <w:tcW w:w="2046"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1187"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rPr>
            </w:pPr>
            <w:r>
              <w:rPr>
                <w:rFonts w:eastAsia="Calibri" w:eastAsiaTheme="minorHAnsi"/>
                <w:iCs/>
                <w:color w:val="808080" w:themeColor="background1" w:themeShade="80"/>
                <w:sz w:val="22"/>
                <w:szCs w:val="22"/>
              </w:rPr>
            </w:r>
          </w:p>
        </w:tc>
        <w:tc>
          <w:tcPr>
            <w:tcW w:w="923"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rPr>
            </w:pPr>
            <w:r>
              <w:rPr>
                <w:sz w:val="22"/>
                <w:szCs w:val="22"/>
              </w:rPr>
            </w:r>
          </w:p>
        </w:tc>
        <w:tc>
          <w:tcPr>
            <w:tcW w:w="1360"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iCs/>
                <w:kern w:val="0"/>
                <w:sz w:val="22"/>
                <w:szCs w:val="22"/>
                <w:lang w:val="ru-RU" w:eastAsia="en-US" w:bidi="ar-SA"/>
              </w:rPr>
              <w:t>Позиция 4</w:t>
            </w:r>
          </w:p>
        </w:tc>
        <w:tc>
          <w:tcPr>
            <w:tcW w:w="2034"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Герметик силиконовый для прокладок 11-AB-R Red Abro туба 85г красный</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4765" w:type="dxa"/>
            <w:tcBorders>
              <w:top w:val="nil"/>
            </w:tcBorders>
          </w:tcPr>
          <w:p>
            <w:pPr>
              <w:pStyle w:val="Normal"/>
              <w:widowControl w:val="false"/>
              <w:jc w:val="left"/>
              <w:rPr>
                <w:rFonts w:ascii="Times New Roman" w:hAnsi="Times New Roman"/>
                <w:sz w:val="22"/>
                <w:szCs w:val="22"/>
              </w:rPr>
            </w:pPr>
            <w:r>
              <w:rPr>
                <w:sz w:val="22"/>
                <w:szCs w:val="22"/>
              </w:rPr>
              <w:t>Назначение универсальный. Объем 0.085 л. Вид тары туба. Цвет красный. Склеиваемые материалы черные и цветные металлы. Основа клея  силикон. Max температура эксплуатации +343 °С</w:t>
            </w:r>
          </w:p>
        </w:tc>
        <w:tc>
          <w:tcPr>
            <w:tcW w:w="2046"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1187"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rPr>
            </w:pPr>
            <w:r>
              <w:rPr>
                <w:rFonts w:eastAsia="Calibri" w:eastAsiaTheme="minorHAnsi"/>
                <w:iCs/>
                <w:color w:val="808080" w:themeColor="background1" w:themeShade="80"/>
                <w:sz w:val="22"/>
                <w:szCs w:val="22"/>
              </w:rPr>
            </w:r>
          </w:p>
        </w:tc>
        <w:tc>
          <w:tcPr>
            <w:tcW w:w="923"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rPr>
            </w:pPr>
            <w:r>
              <w:rPr>
                <w:sz w:val="22"/>
                <w:szCs w:val="22"/>
              </w:rPr>
            </w:r>
          </w:p>
        </w:tc>
        <w:tc>
          <w:tcPr>
            <w:tcW w:w="1360"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iCs/>
                <w:kern w:val="0"/>
                <w:sz w:val="22"/>
                <w:szCs w:val="22"/>
                <w:lang w:val="ru-RU" w:eastAsia="en-US" w:bidi="ar-SA"/>
              </w:rPr>
              <w:t>Позиция 5</w:t>
            </w:r>
          </w:p>
        </w:tc>
        <w:tc>
          <w:tcPr>
            <w:tcW w:w="2034"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Клей контактный синтетический каучук 88-НТ Новбытхим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4765" w:type="dxa"/>
            <w:tcBorders>
              <w:top w:val="nil"/>
            </w:tcBorders>
          </w:tcPr>
          <w:p>
            <w:pPr>
              <w:pStyle w:val="Normal"/>
              <w:widowControl w:val="false"/>
              <w:jc w:val="left"/>
              <w:rPr>
                <w:rFonts w:ascii="Times New Roman" w:hAnsi="Times New Roman"/>
                <w:sz w:val="22"/>
                <w:szCs w:val="22"/>
              </w:rPr>
            </w:pPr>
            <w:r>
              <w:rPr>
                <w:sz w:val="22"/>
                <w:szCs w:val="22"/>
              </w:rPr>
              <w:t>Тип работ для внутренних работ; Основа синтетический каучук; Температура нанесения от +5 до +90 С; Температура эксплуатации клеевого шва от -40 до +50 С; Время отвердевания 24 часа; Время для манипулирования и механической обработки 10-15 мин; Материалы для склеивания бетон, дерево, керамика, кожа, металл, пластик, резина, ткань; Тип универсальный; Количество компонентов однокомпонентный; Цвет желтый</w:t>
            </w:r>
          </w:p>
        </w:tc>
        <w:tc>
          <w:tcPr>
            <w:tcW w:w="2046"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1187"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rPr>
            </w:pPr>
            <w:r>
              <w:rPr>
                <w:rFonts w:eastAsia="Calibri" w:eastAsiaTheme="minorHAnsi"/>
                <w:iCs/>
                <w:color w:val="808080" w:themeColor="background1" w:themeShade="80"/>
                <w:sz w:val="22"/>
                <w:szCs w:val="22"/>
              </w:rPr>
            </w:r>
          </w:p>
        </w:tc>
        <w:tc>
          <w:tcPr>
            <w:tcW w:w="923"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rPr>
            </w:pPr>
            <w:r>
              <w:rPr>
                <w:sz w:val="22"/>
                <w:szCs w:val="22"/>
              </w:rPr>
            </w:r>
          </w:p>
        </w:tc>
        <w:tc>
          <w:tcPr>
            <w:tcW w:w="1360"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iCs/>
                <w:kern w:val="0"/>
                <w:sz w:val="22"/>
                <w:szCs w:val="22"/>
                <w:lang w:val="ru-RU" w:eastAsia="en-US" w:bidi="ar-SA"/>
              </w:rPr>
              <w:t>Позиция 6</w:t>
            </w:r>
          </w:p>
        </w:tc>
        <w:tc>
          <w:tcPr>
            <w:tcW w:w="2034"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Клей Момент-1 125мл Момент</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4765" w:type="dxa"/>
            <w:tcBorders>
              <w:top w:val="nil"/>
            </w:tcBorders>
          </w:tcPr>
          <w:p>
            <w:pPr>
              <w:pStyle w:val="Normal"/>
              <w:widowControl w:val="false"/>
              <w:jc w:val="left"/>
              <w:rPr>
                <w:rFonts w:ascii="Times New Roman" w:hAnsi="Times New Roman"/>
                <w:sz w:val="22"/>
                <w:szCs w:val="22"/>
              </w:rPr>
            </w:pPr>
            <w:r>
              <w:rPr>
                <w:sz w:val="22"/>
                <w:szCs w:val="22"/>
              </w:rPr>
            </w:r>
          </w:p>
        </w:tc>
        <w:tc>
          <w:tcPr>
            <w:tcW w:w="2046"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1187"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rPr>
            </w:pPr>
            <w:r>
              <w:rPr>
                <w:rFonts w:eastAsia="Calibri" w:eastAsiaTheme="minorHAnsi"/>
                <w:iCs/>
                <w:color w:val="808080" w:themeColor="background1" w:themeShade="80"/>
                <w:sz w:val="22"/>
                <w:szCs w:val="22"/>
              </w:rPr>
            </w:r>
          </w:p>
        </w:tc>
        <w:tc>
          <w:tcPr>
            <w:tcW w:w="923"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rPr>
            </w:pPr>
            <w:r>
              <w:rPr>
                <w:sz w:val="22"/>
                <w:szCs w:val="22"/>
              </w:rPr>
            </w:r>
          </w:p>
        </w:tc>
        <w:tc>
          <w:tcPr>
            <w:tcW w:w="1360"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iCs/>
                <w:kern w:val="0"/>
                <w:sz w:val="22"/>
                <w:szCs w:val="22"/>
                <w:lang w:val="ru-RU" w:eastAsia="en-US" w:bidi="ar-SA"/>
              </w:rPr>
              <w:t>Позиция 7</w:t>
            </w:r>
          </w:p>
        </w:tc>
        <w:tc>
          <w:tcPr>
            <w:tcW w:w="2034"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Фиксатор анаэробный для резьбовых соединений флакон 50мл</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4765" w:type="dxa"/>
            <w:tcBorders>
              <w:top w:val="nil"/>
            </w:tcBorders>
          </w:tcPr>
          <w:p>
            <w:pPr>
              <w:pStyle w:val="Normal"/>
              <w:widowControl w:val="false"/>
              <w:jc w:val="left"/>
              <w:rPr>
                <w:rFonts w:ascii="Times New Roman" w:hAnsi="Times New Roman"/>
                <w:sz w:val="22"/>
                <w:szCs w:val="22"/>
              </w:rPr>
            </w:pPr>
            <w:r>
              <w:rPr>
                <w:sz w:val="22"/>
                <w:szCs w:val="22"/>
                <w:lang w:val="ru-RU" w:eastAsia="ru-RU" w:bidi="ar-SA"/>
              </w:rPr>
              <w:t>Анаэробный резьбовой фиксатор средней прочности, полимеризующийся в условиях отсутствия воздуха в небольших зазорах между металлическими поверхностями. Предназначен для предотвращения развинчивания соединений при воздействии вибраций и больших нагрузок. Идеально подходит для обработки поверхностей из неактивных материалов, например из стали с гальваническим покрытием и нержавеющей стали.  Диапазон рабочей температуры °C от - 55 до + 180. Фасовка до 50 мл.</w:t>
            </w:r>
          </w:p>
        </w:tc>
        <w:tc>
          <w:tcPr>
            <w:tcW w:w="2046"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1187"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rPr>
            </w:pPr>
            <w:r>
              <w:rPr>
                <w:rFonts w:eastAsia="Calibri" w:eastAsiaTheme="minorHAnsi"/>
                <w:iCs/>
                <w:color w:val="808080" w:themeColor="background1" w:themeShade="80"/>
                <w:sz w:val="22"/>
                <w:szCs w:val="22"/>
              </w:rPr>
            </w:r>
          </w:p>
        </w:tc>
        <w:tc>
          <w:tcPr>
            <w:tcW w:w="923"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rPr>
            </w:pPr>
            <w:r>
              <w:rPr>
                <w:sz w:val="22"/>
                <w:szCs w:val="22"/>
              </w:rPr>
            </w:r>
          </w:p>
        </w:tc>
        <w:tc>
          <w:tcPr>
            <w:tcW w:w="1360"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iCs/>
                <w:kern w:val="0"/>
                <w:sz w:val="22"/>
                <w:szCs w:val="22"/>
                <w:lang w:val="ru-RU" w:eastAsia="en-US" w:bidi="ar-SA"/>
              </w:rPr>
              <w:t>Позиция 8</w:t>
            </w:r>
          </w:p>
        </w:tc>
        <w:tc>
          <w:tcPr>
            <w:tcW w:w="2034"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Герметик силиконовый для прокладок 11-AB-R Red Abro туба 85г красный</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4765" w:type="dxa"/>
            <w:tcBorders>
              <w:top w:val="nil"/>
            </w:tcBorders>
          </w:tcPr>
          <w:p>
            <w:pPr>
              <w:pStyle w:val="Normal"/>
              <w:widowControl w:val="false"/>
              <w:jc w:val="left"/>
              <w:rPr>
                <w:rFonts w:ascii="Times New Roman" w:hAnsi="Times New Roman"/>
                <w:sz w:val="22"/>
                <w:szCs w:val="22"/>
              </w:rPr>
            </w:pPr>
            <w:r>
              <w:rPr>
                <w:sz w:val="22"/>
                <w:szCs w:val="22"/>
              </w:rPr>
              <w:t>Назначение универсальный. Объем 0.085 л. Вид тары туба. Цвет красный. Склеиваемые материалы черные и цветные металлы. Основа клея  силикон. Max температура эксплуатации +343 °С</w:t>
            </w:r>
          </w:p>
        </w:tc>
        <w:tc>
          <w:tcPr>
            <w:tcW w:w="2046"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1187"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rPr>
            </w:pPr>
            <w:r>
              <w:rPr>
                <w:rFonts w:eastAsia="Calibri" w:eastAsiaTheme="minorHAnsi"/>
                <w:iCs/>
                <w:color w:val="808080" w:themeColor="background1" w:themeShade="80"/>
                <w:sz w:val="22"/>
                <w:szCs w:val="22"/>
              </w:rPr>
            </w:r>
          </w:p>
        </w:tc>
        <w:tc>
          <w:tcPr>
            <w:tcW w:w="923"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rPr>
            </w:pPr>
            <w:r>
              <w:rPr>
                <w:sz w:val="22"/>
                <w:szCs w:val="22"/>
              </w:rPr>
            </w:r>
          </w:p>
        </w:tc>
        <w:tc>
          <w:tcPr>
            <w:tcW w:w="1360"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iCs/>
                <w:kern w:val="0"/>
                <w:sz w:val="22"/>
                <w:szCs w:val="22"/>
                <w:lang w:val="ru-RU" w:eastAsia="en-US" w:bidi="ar-SA"/>
              </w:rPr>
              <w:t>Позиция 9</w:t>
            </w:r>
          </w:p>
        </w:tc>
        <w:tc>
          <w:tcPr>
            <w:tcW w:w="2034"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Герметик фиксатор резьбы 577 флакон 50мл однокомпонентный полимерный Loctite 2068516</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4765" w:type="dxa"/>
            <w:tcBorders>
              <w:top w:val="nil"/>
            </w:tcBorders>
          </w:tcPr>
          <w:p>
            <w:pPr>
              <w:pStyle w:val="Normal"/>
              <w:widowControl w:val="false"/>
              <w:jc w:val="left"/>
              <w:rPr>
                <w:rFonts w:ascii="Times New Roman" w:hAnsi="Times New Roman"/>
                <w:sz w:val="22"/>
                <w:szCs w:val="22"/>
              </w:rPr>
            </w:pPr>
            <w:r>
              <w:rPr>
                <w:sz w:val="22"/>
                <w:szCs w:val="22"/>
              </w:rPr>
              <w:t>Резьбовой гелеобразный герметик Loctite 577 для неактивных металлов 50 мл 2068516 представляет собой универсальный однокомпонентный состав для обработки всех типов резьбы до М80 (R 3”). Продукт обладает быстрой полимеризацией при пониженных температурах и на пассивных металлах. Способен выдерживать низкое давление сразу после сборки. После применения герметика детали легко можно демонтировать с использованием ручных инструментов. Средство отличается устойчивостью к влиянию топлива, масел и других рабочих жидкостей.</w:t>
            </w:r>
          </w:p>
        </w:tc>
        <w:tc>
          <w:tcPr>
            <w:tcW w:w="2046"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1187"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rPr>
            </w:pPr>
            <w:r>
              <w:rPr>
                <w:rFonts w:eastAsia="Calibri" w:eastAsiaTheme="minorHAnsi"/>
                <w:iCs/>
                <w:color w:val="808080" w:themeColor="background1" w:themeShade="80"/>
                <w:sz w:val="22"/>
                <w:szCs w:val="22"/>
              </w:rPr>
            </w:r>
          </w:p>
        </w:tc>
        <w:tc>
          <w:tcPr>
            <w:tcW w:w="923"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rPr>
            </w:pPr>
            <w:r>
              <w:rPr>
                <w:sz w:val="22"/>
                <w:szCs w:val="22"/>
              </w:rPr>
            </w:r>
          </w:p>
        </w:tc>
        <w:tc>
          <w:tcPr>
            <w:tcW w:w="1360"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iCs/>
                <w:kern w:val="0"/>
                <w:sz w:val="22"/>
                <w:szCs w:val="22"/>
                <w:lang w:val="ru-RU" w:eastAsia="en-US" w:bidi="ar-SA"/>
              </w:rPr>
              <w:t>Позиция 10</w:t>
            </w:r>
          </w:p>
        </w:tc>
        <w:tc>
          <w:tcPr>
            <w:tcW w:w="2034"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Клей для труб из ПВХ Tangit PVC-U банка 500мл</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4765" w:type="dxa"/>
            <w:tcBorders>
              <w:top w:val="nil"/>
            </w:tcBorders>
          </w:tcPr>
          <w:p>
            <w:pPr>
              <w:pStyle w:val="Normal"/>
              <w:widowControl w:val="false"/>
              <w:jc w:val="left"/>
              <w:rPr>
                <w:rFonts w:ascii="Times New Roman" w:hAnsi="Times New Roman"/>
                <w:sz w:val="22"/>
                <w:szCs w:val="22"/>
              </w:rPr>
            </w:pPr>
            <w:r>
              <w:rPr>
                <w:sz w:val="22"/>
                <w:szCs w:val="22"/>
              </w:rPr>
              <w:t>Марка — ХЕНКЕЛЬ.Вид фасовки — банка.Предназначен для склеивания стойких к деформации сдвига соединений напорных труб (для воды и газа) с арматурой из твердого ПВХ.Клей имеет сертификат для использования в трубах с питьевой водой.</w:t>
            </w:r>
          </w:p>
        </w:tc>
        <w:tc>
          <w:tcPr>
            <w:tcW w:w="2046"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1187"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rPr>
            </w:pPr>
            <w:r>
              <w:rPr>
                <w:rFonts w:eastAsia="Calibri" w:eastAsiaTheme="minorHAnsi"/>
                <w:iCs/>
                <w:color w:val="808080" w:themeColor="background1" w:themeShade="80"/>
                <w:sz w:val="22"/>
                <w:szCs w:val="22"/>
              </w:rPr>
            </w:r>
          </w:p>
        </w:tc>
        <w:tc>
          <w:tcPr>
            <w:tcW w:w="923"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rPr>
            </w:pPr>
            <w:r>
              <w:rPr>
                <w:sz w:val="22"/>
                <w:szCs w:val="22"/>
              </w:rPr>
            </w:r>
          </w:p>
        </w:tc>
        <w:tc>
          <w:tcPr>
            <w:tcW w:w="1360"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iCs/>
                <w:kern w:val="0"/>
                <w:sz w:val="22"/>
                <w:szCs w:val="22"/>
                <w:lang w:val="ru-RU" w:eastAsia="en-US" w:bidi="ar-SA"/>
              </w:rPr>
              <w:t>Позиция 11</w:t>
            </w:r>
          </w:p>
        </w:tc>
        <w:tc>
          <w:tcPr>
            <w:tcW w:w="2034"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Клей контактный синтетический каучук 88-НТ Новбытхим</w:t>
            </w:r>
          </w:p>
        </w:tc>
        <w:tc>
          <w:tcPr>
            <w:tcW w:w="1200" w:type="dxa"/>
            <w:tcBorders>
              <w:top w:val="nil"/>
            </w:tcBorders>
          </w:tcPr>
          <w:p>
            <w:pPr>
              <w:pStyle w:val="Style36"/>
              <w:widowControl w:val="false"/>
              <w:numPr>
                <w:ilvl w:val="0"/>
              </w:numPr>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4765" w:type="dxa"/>
            <w:tcBorders>
              <w:top w:val="nil"/>
            </w:tcBorders>
          </w:tcPr>
          <w:p>
            <w:pPr>
              <w:pStyle w:val="Normal"/>
              <w:widowControl w:val="false"/>
              <w:jc w:val="left"/>
              <w:rPr>
                <w:rFonts w:ascii="Times New Roman" w:hAnsi="Times New Roman"/>
                <w:sz w:val="22"/>
                <w:szCs w:val="22"/>
              </w:rPr>
            </w:pPr>
            <w:r>
              <w:rPr>
                <w:sz w:val="22"/>
                <w:szCs w:val="22"/>
              </w:rPr>
              <w:t>Тип работ для внутренних работ; Основа синтетический каучук; Температура нанесения от +5 до +90 С; Температура эксплуатации клеевого шва от -40 до +50 С; Время отвердевания 24 часа; Время для манипулирования и механической обработки 10-15 мин; Материалы для склеивания бетон, дерево, керамика, кожа, металл, пластик, резина, ткань; Тип универсальный; Количество компонентов однокомпонентный; Цвет желтый</w:t>
            </w:r>
          </w:p>
        </w:tc>
        <w:tc>
          <w:tcPr>
            <w:tcW w:w="2046"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1187"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rPr>
            </w:pPr>
            <w:r>
              <w:rPr>
                <w:rFonts w:eastAsia="Calibri" w:eastAsiaTheme="minorHAnsi"/>
                <w:iCs/>
                <w:color w:val="808080" w:themeColor="background1" w:themeShade="80"/>
                <w:sz w:val="22"/>
                <w:szCs w:val="22"/>
              </w:rPr>
            </w:r>
          </w:p>
        </w:tc>
        <w:tc>
          <w:tcPr>
            <w:tcW w:w="923"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rPr>
            </w:pPr>
            <w:r>
              <w:rPr>
                <w:sz w:val="22"/>
                <w:szCs w:val="22"/>
              </w:rPr>
            </w:r>
          </w:p>
        </w:tc>
        <w:tc>
          <w:tcPr>
            <w:tcW w:w="1360"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iCs/>
                <w:kern w:val="0"/>
                <w:sz w:val="22"/>
                <w:szCs w:val="22"/>
                <w:lang w:val="ru-RU" w:eastAsia="en-US" w:bidi="ar-SA"/>
              </w:rPr>
              <w:t>Позиция 12</w:t>
            </w:r>
          </w:p>
        </w:tc>
        <w:tc>
          <w:tcPr>
            <w:tcW w:w="2034"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Клей-герметик полимерный для металла Flex 310M wcn13656310 Weicon картридж 310г</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4765" w:type="dxa"/>
            <w:tcBorders>
              <w:top w:val="nil"/>
            </w:tcBorders>
          </w:tcPr>
          <w:p>
            <w:pPr>
              <w:pStyle w:val="Normal"/>
              <w:widowControl w:val="false"/>
              <w:jc w:val="left"/>
              <w:rPr>
                <w:rFonts w:ascii="Times New Roman" w:hAnsi="Times New Roman"/>
                <w:sz w:val="22"/>
                <w:szCs w:val="22"/>
              </w:rPr>
            </w:pPr>
            <w:r>
              <w:rPr>
                <w:sz w:val="22"/>
                <w:szCs w:val="22"/>
              </w:rPr>
              <w:t>Назначение для металла. Свойства морозостойкий. Вид тары картридж. Цвет нержавеющая сталь. Палитра серый Max температура нанесения +35 °С. Min температура нанесения -15 °С. Max температура эксплуатации +90 °С. Min температура эксплуатации -40 °С. Условия отверждения влажность воздуха. Количество компонентов 1. Консистенция паста. Склеиваемые материалы нержавеющая сталь, алюминий, цветные металлы, пластмасса, керамика, дерево, стекло, камень. Основа клея MS-полимер.</w:t>
            </w:r>
          </w:p>
        </w:tc>
        <w:tc>
          <w:tcPr>
            <w:tcW w:w="2046"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1187"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rPr>
            </w:pPr>
            <w:r>
              <w:rPr>
                <w:rFonts w:eastAsia="Calibri" w:eastAsiaTheme="minorHAnsi"/>
                <w:iCs/>
                <w:color w:val="808080" w:themeColor="background1" w:themeShade="80"/>
                <w:sz w:val="22"/>
                <w:szCs w:val="22"/>
              </w:rPr>
            </w:r>
          </w:p>
        </w:tc>
        <w:tc>
          <w:tcPr>
            <w:tcW w:w="923"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rPr>
            </w:pPr>
            <w:r>
              <w:rPr>
                <w:sz w:val="22"/>
                <w:szCs w:val="22"/>
              </w:rPr>
            </w:r>
          </w:p>
        </w:tc>
        <w:tc>
          <w:tcPr>
            <w:tcW w:w="1360"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iCs/>
                <w:kern w:val="0"/>
                <w:sz w:val="22"/>
                <w:szCs w:val="22"/>
                <w:lang w:val="ru-RU" w:eastAsia="en-US" w:bidi="ar-SA"/>
              </w:rPr>
              <w:t>Позиция 13</w:t>
            </w:r>
          </w:p>
        </w:tc>
        <w:tc>
          <w:tcPr>
            <w:tcW w:w="2034"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Обезжириватель для поверхности изделий перед склеиванием Tangit PVC-U/C ABS</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4765" w:type="dxa"/>
            <w:tcBorders>
              <w:top w:val="nil"/>
            </w:tcBorders>
          </w:tcPr>
          <w:p>
            <w:pPr>
              <w:pStyle w:val="Normal"/>
              <w:widowControl w:val="false"/>
              <w:jc w:val="left"/>
              <w:rPr>
                <w:rFonts w:ascii="Times New Roman" w:hAnsi="Times New Roman"/>
                <w:sz w:val="22"/>
                <w:szCs w:val="22"/>
              </w:rPr>
            </w:pPr>
            <w:r>
              <w:rPr>
                <w:sz w:val="22"/>
                <w:szCs w:val="22"/>
                <w:lang w:val="ru-RU" w:eastAsia="en-US" w:bidi="ar-SA"/>
              </w:rPr>
              <w:t>Марка — ХЕНКЕЛЬ.Предназначен для обезжиривания и очистки поверхности изделий из PVC-U, PVC-C и ABS (твердого ПВХ, хлорированного ПВХ, акрилонитрил-бутадиен-стирола) перед склеиванием. Может использоваться в трубах с питьевой водой</w:t>
            </w:r>
          </w:p>
        </w:tc>
        <w:tc>
          <w:tcPr>
            <w:tcW w:w="2046"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1187"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rPr>
            </w:pPr>
            <w:r>
              <w:rPr>
                <w:rFonts w:eastAsia="Calibri" w:eastAsiaTheme="minorHAnsi"/>
                <w:iCs/>
                <w:color w:val="808080" w:themeColor="background1" w:themeShade="80"/>
                <w:sz w:val="22"/>
                <w:szCs w:val="22"/>
              </w:rPr>
            </w:r>
          </w:p>
        </w:tc>
        <w:tc>
          <w:tcPr>
            <w:tcW w:w="923"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rPr>
            </w:pPr>
            <w:r>
              <w:rPr>
                <w:sz w:val="22"/>
                <w:szCs w:val="22"/>
              </w:rPr>
            </w:r>
          </w:p>
        </w:tc>
        <w:tc>
          <w:tcPr>
            <w:tcW w:w="1360"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iCs/>
                <w:kern w:val="0"/>
                <w:sz w:val="22"/>
                <w:szCs w:val="22"/>
                <w:lang w:val="ru-RU" w:eastAsia="en-US" w:bidi="ar-SA"/>
              </w:rPr>
              <w:t>Позиция 14</w:t>
            </w:r>
          </w:p>
        </w:tc>
        <w:tc>
          <w:tcPr>
            <w:tcW w:w="2034"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Фиксатор анаэробный для резьбовых соединений 243 Loctite флакон 50мл</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4765" w:type="dxa"/>
            <w:tcBorders>
              <w:top w:val="nil"/>
            </w:tcBorders>
          </w:tcPr>
          <w:p>
            <w:pPr>
              <w:pStyle w:val="Normal"/>
              <w:widowControl w:val="false"/>
              <w:jc w:val="left"/>
              <w:rPr>
                <w:rFonts w:ascii="Times New Roman" w:hAnsi="Times New Roman"/>
                <w:sz w:val="22"/>
                <w:szCs w:val="22"/>
              </w:rPr>
            </w:pPr>
            <w:r>
              <w:rPr>
                <w:sz w:val="22"/>
                <w:szCs w:val="22"/>
              </w:rPr>
              <w:t>Резьбовой фиксатор средней прочности Loctite 243, 50 мл 1335863 служит для предотвращения развинчивания соединений с диаметром резьбы до М36 при воздействии вибраций и больших нагрузок. Препарат используется в случае, когда нужно осуществить демонтаж деталей с применением простого ручного инструмента. Идеально подходит для обработки поверхностей из неактивных материалов, например из стали с гальваническим покрытием и нержавеющей стали.</w:t>
            </w:r>
          </w:p>
        </w:tc>
        <w:tc>
          <w:tcPr>
            <w:tcW w:w="2046"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1187"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rPr>
            </w:pPr>
            <w:r>
              <w:rPr>
                <w:rFonts w:eastAsia="Calibri" w:eastAsiaTheme="minorHAnsi"/>
                <w:iCs/>
                <w:color w:val="808080" w:themeColor="background1" w:themeShade="80"/>
                <w:sz w:val="22"/>
                <w:szCs w:val="22"/>
              </w:rPr>
            </w:r>
          </w:p>
        </w:tc>
        <w:tc>
          <w:tcPr>
            <w:tcW w:w="923"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rPr>
            </w:pPr>
            <w:r>
              <w:rPr>
                <w:sz w:val="22"/>
                <w:szCs w:val="22"/>
              </w:rPr>
            </w:r>
          </w:p>
        </w:tc>
        <w:tc>
          <w:tcPr>
            <w:tcW w:w="1360"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iCs/>
                <w:kern w:val="0"/>
                <w:sz w:val="22"/>
                <w:szCs w:val="22"/>
                <w:lang w:val="ru-RU" w:eastAsia="en-US" w:bidi="ar-SA"/>
              </w:rPr>
              <w:t>Позиция 15</w:t>
            </w:r>
          </w:p>
        </w:tc>
        <w:tc>
          <w:tcPr>
            <w:tcW w:w="2034"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Паста паяльная 138С 20-45мкм 200Ра олово висмут</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4765" w:type="dxa"/>
            <w:tcBorders>
              <w:top w:val="nil"/>
            </w:tcBorders>
          </w:tcPr>
          <w:p>
            <w:pPr>
              <w:pStyle w:val="Normal"/>
              <w:widowControl w:val="false"/>
              <w:jc w:val="left"/>
              <w:rPr>
                <w:rFonts w:ascii="Times New Roman" w:hAnsi="Times New Roman"/>
                <w:sz w:val="22"/>
                <w:szCs w:val="22"/>
              </w:rPr>
            </w:pPr>
            <w:r>
              <w:rPr>
                <w:sz w:val="22"/>
                <w:szCs w:val="22"/>
              </w:rPr>
              <w:t>Паяльная паста на основе порошкообразного припоя состоящего из олова и висмута с низкой температурой плавления всего 138 С. Низкая температура плавления  эффективно защищает электронные компоненты не повреждая их высокими температурами. Рекомендована для "щадящей" пайки  светодиодов и компонентов не выдерживающих высокие температуры. В состав входит флюс обеспечивающий минимум остатков после пайки, остатки светлые и прозрачные не требующие отмывки.</w:t>
              <w:tab/>
              <w:t>Пластична, хорошо наносится через трафарет, срок жизни после нанесения на плату 8 часов. Характеристики: Точка плавления  - 138˚С; Размер частиц - 20-45 мкм; Вязкость - 200Ра</w:t>
            </w:r>
          </w:p>
        </w:tc>
        <w:tc>
          <w:tcPr>
            <w:tcW w:w="2046"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c>
          <w:tcPr>
            <w:tcW w:w="1187"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rPr>
            </w:pPr>
            <w:r>
              <w:rPr>
                <w:rFonts w:eastAsia="Calibri" w:eastAsiaTheme="minorHAnsi"/>
                <w:iCs/>
                <w:color w:val="808080" w:themeColor="background1" w:themeShade="80"/>
                <w:sz w:val="22"/>
                <w:szCs w:val="22"/>
              </w:rPr>
            </w:r>
          </w:p>
        </w:tc>
        <w:tc>
          <w:tcPr>
            <w:tcW w:w="923"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rPr>
            </w:pPr>
            <w:r>
              <w:rPr>
                <w:rFonts w:eastAsia="Calibri"/>
                <w:iCs/>
                <w:color w:val="808080" w:themeColor="background1" w:themeShade="80"/>
                <w:sz w:val="22"/>
                <w:szCs w:val="22"/>
              </w:rPr>
            </w:r>
          </w:p>
        </w:tc>
      </w:tr>
    </w:tbl>
    <w:p>
      <w:pPr>
        <w:pStyle w:val="Normal"/>
        <w:spacing w:before="40" w:after="120"/>
        <w:ind w:right="-28" w:hanging="0"/>
        <w:jc w:val="both"/>
        <w:rPr>
          <w:b/>
          <w:bCs/>
          <w:iCs/>
          <w:sz w:val="16"/>
          <w:szCs w:val="16"/>
        </w:rPr>
      </w:pPr>
      <w:r>
        <w:rPr>
          <w:b/>
          <w:bCs/>
          <w:iCs/>
          <w:sz w:val="16"/>
          <w:szCs w:val="16"/>
        </w:rPr>
      </w:r>
    </w:p>
    <w:p>
      <w:pPr>
        <w:pStyle w:val="Normal"/>
        <w:spacing w:before="40" w:after="120"/>
        <w:ind w:right="-28" w:hanging="0"/>
        <w:jc w:val="both"/>
        <w:rPr/>
      </w:pPr>
      <w:r>
        <w:rPr>
          <w:iCs/>
          <w:sz w:val="16"/>
          <w:szCs w:val="16"/>
        </w:rPr>
        <w:t>"Указанные в настоящем ТТ ссылки на ТУ,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spacing w:before="40" w:after="120"/>
        <w:ind w:right="-28" w:hanging="0"/>
        <w:jc w:val="both"/>
        <w:rPr/>
      </w:pPr>
      <w:r>
        <w:rPr>
          <w:iCs/>
          <w:sz w:val="16"/>
          <w:szCs w:val="16"/>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p>
      <w:pPr>
        <w:pStyle w:val="Normal"/>
        <w:spacing w:before="40" w:after="120"/>
        <w:ind w:right="-28" w:hanging="0"/>
        <w:jc w:val="both"/>
        <w:rPr/>
      </w:pPr>
      <w:r>
        <w:rPr>
          <w:iCs/>
          <w:sz w:val="16"/>
          <w:szCs w:val="16"/>
        </w:rPr>
        <w:t>** Способ подтверждения участником соответствия требованиям указан в таблице в отношении каждой позиции закупаемой продукции"</w:t>
      </w:r>
    </w:p>
    <w:sectPr>
      <w:headerReference w:type="default" r:id="rId7"/>
      <w:headerReference w:type="first" r:id="rId8"/>
      <w:type w:val="nextPage"/>
      <w:pgSz w:orient="landscape" w:w="16838" w:h="11906"/>
      <w:pgMar w:left="992" w:right="1134" w:gutter="0" w:header="435" w:top="555" w:footer="0" w:bottom="58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9</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12</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sz w:val="22"/>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d7a4d"/>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1" w:customStyle="1">
    <w:name w:val="Гиперссылка1"/>
    <w:uiPriority w:val="99"/>
    <w:qFormat/>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6"/>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2" w:customStyle="1">
    <w:name w:val="Подпункт Знак1"/>
    <w:link w:val="Style23"/>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31"/>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3" w:customStyle="1">
    <w:name w:val="УРОВЕНЬ_1. Знак"/>
    <w:link w:val="110"/>
    <w:qFormat/>
    <w:rsid w:val="004a17ae"/>
    <w:rPr>
      <w:rFonts w:eastAsia="Calibri"/>
      <w:caps/>
      <w:sz w:val="28"/>
      <w:szCs w:val="28"/>
      <w:lang w:eastAsia="en-US"/>
    </w:rPr>
  </w:style>
  <w:style w:type="character" w:styleId="14"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Ссылка указателя"/>
    <w:qFormat/>
    <w:rPr/>
  </w:style>
  <w:style w:type="character" w:styleId="Style15" w:customStyle="1">
    <w:name w:val="Маркеры"/>
    <w:qFormat/>
    <w:rPr>
      <w:rFonts w:ascii="OpenSymbol" w:hAnsi="OpenSymbol" w:eastAsia="OpenSymbol" w:cs="OpenSymbol"/>
    </w:rPr>
  </w:style>
  <w:style w:type="character" w:styleId="Hyperlink">
    <w:name w:val="Hyperlink"/>
    <w:rPr>
      <w:color w:val="000080"/>
      <w:u w:val="single"/>
    </w:rPr>
  </w:style>
  <w:style w:type="character" w:styleId="Style16">
    <w:name w:val="Символ нумерации"/>
    <w:qForma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next w:val="Normal"/>
    <w:uiPriority w:val="35"/>
    <w:qFormat/>
    <w:rsid w:val="00d22f6d"/>
    <w:pPr/>
    <w:rPr>
      <w:rFonts w:eastAsia="Calibri"/>
      <w:b/>
      <w:bCs/>
      <w:color w:val="4F81BD"/>
      <w:sz w:val="18"/>
      <w:szCs w:val="18"/>
    </w:rPr>
  </w:style>
  <w:style w:type="paragraph" w:styleId="Indexheading11" w:customStyle="1">
    <w:name w:val="index heading11"/>
    <w:basedOn w:val="Title"/>
    <w:qFormat/>
    <w:pPr/>
    <w:rPr/>
  </w:style>
  <w:style w:type="paragraph" w:styleId="Style19" w:customStyle="1">
    <w:name w:val="Название раздела инструкции"/>
    <w:basedOn w:val="Normal"/>
    <w:autoRedefine/>
    <w:qFormat/>
    <w:rsid w:val="00275328"/>
    <w:pPr>
      <w:jc w:val="center"/>
    </w:pPr>
    <w:rPr>
      <w:b/>
    </w:rPr>
  </w:style>
  <w:style w:type="paragraph" w:styleId="Style20"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21"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link w:val="Style1"/>
    <w:uiPriority w:val="10"/>
    <w:qFormat/>
    <w:rsid w:val="00bd4014"/>
    <w:pPr>
      <w:jc w:val="center"/>
    </w:pPr>
    <w:rPr>
      <w:szCs w:val="20"/>
      <w:lang w:val="x-none" w:eastAsia="x-none"/>
    </w:rPr>
  </w:style>
  <w:style w:type="paragraph" w:styleId="Style22" w:customStyle="1">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3" w:customStyle="1">
    <w:name w:val="Подпункт"/>
    <w:basedOn w:val="Normal"/>
    <w:link w:val="12"/>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4" w:customStyle="1">
    <w:name w:val="Раздел регламента"/>
    <w:basedOn w:val="Normal"/>
    <w:qFormat/>
    <w:rsid w:val="00e228fa"/>
    <w:pPr/>
    <w:rPr/>
  </w:style>
  <w:style w:type="paragraph" w:styleId="Style25"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7"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6"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7"/>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7"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311" w:customStyle="1">
    <w:name w:val="Список 3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8"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9"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30" w:customStyle="1">
    <w:name w:val="Таблица шапка"/>
    <w:basedOn w:val="Normal"/>
    <w:qFormat/>
    <w:rsid w:val="00f64089"/>
    <w:pPr>
      <w:keepNext w:val="true"/>
      <w:spacing w:before="40" w:after="40"/>
      <w:ind w:left="57" w:right="57" w:hanging="0"/>
    </w:pPr>
    <w:rPr>
      <w:sz w:val="22"/>
      <w:szCs w:val="26"/>
    </w:rPr>
  </w:style>
  <w:style w:type="paragraph" w:styleId="Style31" w:customStyle="1">
    <w:name w:val="Подподпункт"/>
    <w:basedOn w:val="Style23"/>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2"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3"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9"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4"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0" w:customStyle="1">
    <w:name w:val="УРОВЕНЬ_1."/>
    <w:basedOn w:val="ListParagraph"/>
    <w:link w:val="13"/>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5" w:customStyle="1">
    <w:name w:val="Содержимое врезки"/>
    <w:basedOn w:val="Normal"/>
    <w:qFormat/>
    <w:pPr/>
    <w:rPr/>
  </w:style>
  <w:style w:type="paragraph" w:styleId="Style36" w:customStyle="1">
    <w:name w:val="Содержимое таблицы"/>
    <w:basedOn w:val="Normal"/>
    <w:qFormat/>
    <w:pPr>
      <w:widowControl w:val="false"/>
      <w:suppressLineNumbers/>
    </w:pPr>
    <w:rPr/>
  </w:style>
  <w:style w:type="paragraph" w:styleId="Style37" w:customStyle="1">
    <w:name w:val="Заголовок таблицы"/>
    <w:basedOn w:val="Style36"/>
    <w:qFormat/>
    <w:pPr>
      <w:jc w:val="center"/>
    </w:pPr>
    <w:rPr>
      <w:b/>
      <w:bCs/>
    </w:rPr>
  </w:style>
  <w:style w:type="paragraph" w:styleId="Style38">
    <w:name w:val="Заголовок списка"/>
    <w:basedOn w:val="Normal"/>
    <w:next w:val="Style39"/>
    <w:qFormat/>
    <w:pPr>
      <w:ind w:hanging="0"/>
    </w:pPr>
    <w:rPr/>
  </w:style>
  <w:style w:type="paragraph" w:styleId="Style39">
    <w:name w:val="Содержимое списка"/>
    <w:basedOn w:val="Normal"/>
    <w:qFormat/>
    <w:pPr>
      <w:ind w:left="567" w:hanging="0"/>
    </w:pPr>
    <w:rPr/>
  </w:style>
  <w:style w:type="numbering" w:styleId="NoList" w:default="1">
    <w:name w:val="No List"/>
    <w:uiPriority w:val="99"/>
    <w:semiHidden/>
    <w:unhideWhenUsed/>
    <w:qFormat/>
  </w:style>
  <w:style w:type="numbering" w:styleId="111"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7">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d">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1E519-16B0-47BC-90EC-0C1703F0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3067</TotalTime>
  <Application>AlterOffice/3.4.0.9$Linux_X86_64 LibreOffice_project/b8daf9e823b1a5463a2f48435ddc2e8696e7d4fc</Application>
  <AppVersion>15.0000</AppVersion>
  <Pages>14</Pages>
  <Words>2362</Words>
  <Characters>15498</Characters>
  <CharactersWithSpaces>17510</CharactersWithSpaces>
  <Paragraphs>372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2023-10-31T01:55:00Z</dcterms:created>
  <dc:creator>Тимофеев Александр Викторович</dc:creator>
  <dc:description/>
  <dc:language>ru-RU</dc:language>
  <cp:lastModifiedBy>kilinab</cp:lastModifiedBy>
  <cp:lastPrinted>2023-06-06T07:56:00Z</cp:lastPrinted>
  <dcterms:modified xsi:type="dcterms:W3CDTF">2026-06-30T10:53:26Z</dcterms:modified>
  <cp:revision>120</cp:revision>
  <dc:subject/>
  <dc:title/>
</cp:coreProperties>
</file>

<file path=docProps/custom.xml><?xml version="1.0" encoding="utf-8"?>
<Properties xmlns="http://schemas.openxmlformats.org/officeDocument/2006/custom-properties" xmlns:vt="http://schemas.openxmlformats.org/officeDocument/2006/docPropsVTypes"/>
</file>