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F95" w:rsidRDefault="00F64F95">
      <w:pPr>
        <w:keepNext/>
        <w:keepLines/>
        <w:rPr>
          <w:sz w:val="26"/>
          <w:szCs w:val="26"/>
        </w:rPr>
      </w:pPr>
    </w:p>
    <w:p w:rsidR="00F64F95" w:rsidRDefault="00F64F95">
      <w:pPr>
        <w:keepNext/>
        <w:keepLines/>
        <w:rPr>
          <w:sz w:val="26"/>
          <w:szCs w:val="26"/>
        </w:rPr>
      </w:pPr>
    </w:p>
    <w:p w:rsidR="00F64F95" w:rsidRDefault="00F64F95">
      <w:pPr>
        <w:keepNext/>
        <w:keepLines/>
        <w:rPr>
          <w:sz w:val="26"/>
          <w:szCs w:val="26"/>
        </w:rPr>
      </w:pPr>
    </w:p>
    <w:p w:rsidR="00F64F95" w:rsidRDefault="00F64F95">
      <w:pPr>
        <w:keepNext/>
        <w:keepLines/>
        <w:rPr>
          <w:sz w:val="26"/>
          <w:szCs w:val="26"/>
        </w:rPr>
      </w:pPr>
    </w:p>
    <w:p w:rsidR="00F64F95" w:rsidRDefault="00F64F95">
      <w:pPr>
        <w:keepNext/>
        <w:keepLines/>
        <w:rPr>
          <w:sz w:val="26"/>
          <w:szCs w:val="26"/>
        </w:rPr>
      </w:pPr>
    </w:p>
    <w:p w:rsidR="00F64F95" w:rsidRDefault="00F64F95">
      <w:pPr>
        <w:keepNext/>
        <w:keepLines/>
        <w:rPr>
          <w:sz w:val="26"/>
          <w:szCs w:val="26"/>
        </w:rPr>
      </w:pPr>
    </w:p>
    <w:p w:rsidR="00F64F95" w:rsidRDefault="00F64F95">
      <w:pPr>
        <w:keepNext/>
        <w:keepLines/>
        <w:rPr>
          <w:sz w:val="26"/>
          <w:szCs w:val="26"/>
        </w:rPr>
      </w:pPr>
    </w:p>
    <w:p w:rsidR="00F64F95" w:rsidRDefault="00F64F95">
      <w:pPr>
        <w:keepNext/>
        <w:keepLines/>
        <w:rPr>
          <w:sz w:val="26"/>
          <w:szCs w:val="26"/>
        </w:rPr>
      </w:pPr>
    </w:p>
    <w:p w:rsidR="00F64F95" w:rsidRDefault="00F64F95">
      <w:pPr>
        <w:keepNext/>
        <w:keepLines/>
        <w:rPr>
          <w:sz w:val="26"/>
          <w:szCs w:val="26"/>
        </w:rPr>
      </w:pPr>
    </w:p>
    <w:p w:rsidR="00F64F95" w:rsidRDefault="00F64F95">
      <w:pPr>
        <w:keepNext/>
        <w:keepLines/>
        <w:rPr>
          <w:sz w:val="26"/>
          <w:szCs w:val="26"/>
        </w:rPr>
      </w:pPr>
    </w:p>
    <w:p w:rsidR="00F64F95" w:rsidRDefault="00CE11AB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F64F95" w:rsidRDefault="00F64F9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64F95" w:rsidRDefault="00CE11AB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color w:val="000000"/>
          <w:sz w:val="26"/>
          <w:szCs w:val="26"/>
          <w:shd w:val="clear" w:color="auto" w:fill="FFFFFF"/>
        </w:rPr>
        <w:t xml:space="preserve">ОКПД2 </w:t>
      </w:r>
      <w:hyperlink r:id="rId8">
        <w:r>
          <w:rPr>
            <w:rStyle w:val="afe"/>
            <w:rFonts w:eastAsia="Calibri"/>
            <w:color w:val="000000"/>
            <w:sz w:val="26"/>
            <w:szCs w:val="26"/>
            <w:u w:val="none"/>
            <w:shd w:val="clear" w:color="auto" w:fill="FFFFFF"/>
          </w:rPr>
          <w:t>28.24.11.000</w:t>
        </w:r>
      </w:hyperlink>
    </w:p>
    <w:p w:rsidR="00F64F95" w:rsidRDefault="00CE11AB">
      <w:pPr>
        <w:widowControl w:val="0"/>
        <w:tabs>
          <w:tab w:val="left" w:pos="426"/>
        </w:tabs>
        <w:spacing w:before="120" w:after="120"/>
        <w:jc w:val="center"/>
      </w:pPr>
      <w:r>
        <w:rPr>
          <w:rFonts w:eastAsia="Calibri"/>
          <w:sz w:val="26"/>
          <w:szCs w:val="26"/>
        </w:rPr>
        <w:t>«Поставка МТР для обслуживания оборудования, зданий и сооружений Службы мониторинга оборудования и гидротехнических сооружений (электроматериалы и оборудование)</w:t>
      </w:r>
      <w:r>
        <w:rPr>
          <w:rFonts w:eastAsia="Calibri"/>
          <w:b/>
          <w:i/>
          <w:sz w:val="26"/>
          <w:szCs w:val="26"/>
        </w:rPr>
        <w:t>»</w:t>
      </w:r>
    </w:p>
    <w:p w:rsidR="00F64F95" w:rsidRDefault="00F64F9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64F95" w:rsidRDefault="00F64F95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F64F95" w:rsidRDefault="00F64F95">
      <w:pPr>
        <w:keepNext/>
        <w:keepLines/>
        <w:jc w:val="both"/>
        <w:rPr>
          <w:sz w:val="26"/>
          <w:szCs w:val="26"/>
        </w:rPr>
      </w:pPr>
    </w:p>
    <w:p w:rsidR="00F64F95" w:rsidRDefault="00CE11AB">
      <w:pPr>
        <w:rPr>
          <w:sz w:val="26"/>
          <w:szCs w:val="26"/>
        </w:rPr>
      </w:pPr>
      <w:r>
        <w:br w:type="page"/>
      </w:r>
    </w:p>
    <w:p w:rsidR="00F64F95" w:rsidRDefault="00CE11AB">
      <w:pPr>
        <w:jc w:val="center"/>
      </w:pPr>
      <w:r>
        <w:rPr>
          <w:b/>
        </w:rPr>
        <w:lastRenderedPageBreak/>
        <w:t>СОДЕРЖАНИЕ</w:t>
      </w:r>
    </w:p>
    <w:sdt>
      <w:sdtPr>
        <w:id w:val="2116712976"/>
        <w:docPartObj>
          <w:docPartGallery w:val="Table of Contents"/>
          <w:docPartUnique/>
        </w:docPartObj>
      </w:sdtPr>
      <w:sdtContent>
        <w:p w:rsidR="00F64F95" w:rsidRDefault="00CE11AB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c"/>
              <w:webHidden/>
            </w:rPr>
            <w:instrText xml:space="preserve"> TOC \z \o "1-4" \u \h</w:instrText>
          </w:r>
          <w:r>
            <w:rPr>
              <w:rStyle w:val="afc"/>
            </w:rPr>
            <w:fldChar w:fldCharType="separate"/>
          </w:r>
          <w:hyperlink w:anchor="_Toc75446566">
            <w:r>
              <w:rPr>
                <w:rStyle w:val="afc"/>
                <w:webHidden/>
              </w:rPr>
              <w:t>1.</w:t>
            </w:r>
            <w:r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_Toc75446566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Общие сведения</w:t>
            </w:r>
            <w:r>
              <w:rPr>
                <w:rStyle w:val="a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F64F95" w:rsidRDefault="00C6229E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67">
            <w:r w:rsidR="00CE11AB">
              <w:rPr>
                <w:rStyle w:val="afc"/>
                <w:iCs/>
                <w:webHidden/>
              </w:rPr>
              <w:t>1.1.</w:t>
            </w:r>
            <w:r w:rsidR="00CE11AB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_Toc75446567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</w:rPr>
              <w:t>Обозначения и сокращения</w:t>
            </w:r>
            <w:r w:rsidR="00CE11AB">
              <w:rPr>
                <w:rStyle w:val="afc"/>
              </w:rPr>
              <w:tab/>
              <w:t>4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C6229E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68">
            <w:r w:rsidR="00CE11AB">
              <w:rPr>
                <w:rStyle w:val="afc"/>
                <w:iCs/>
                <w:webHidden/>
              </w:rPr>
              <w:t>1.2.</w:t>
            </w:r>
            <w:r w:rsidR="00CE11AB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_Toc75446568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</w:rPr>
              <w:t>Наименование закупаемой продукции</w:t>
            </w:r>
            <w:r w:rsidR="00CE11AB">
              <w:rPr>
                <w:rStyle w:val="afc"/>
              </w:rPr>
              <w:tab/>
              <w:t>5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C6229E">
          <w:pPr>
            <w:pStyle w:val="41"/>
            <w:tabs>
              <w:tab w:val="left" w:pos="1120"/>
              <w:tab w:val="right" w:leader="dot" w:pos="9911"/>
            </w:tabs>
          </w:pPr>
          <w:hyperlink w:anchor="_Toc75446569">
            <w:r w:rsidR="00CE11AB">
              <w:rPr>
                <w:rStyle w:val="afc"/>
                <w:iCs/>
                <w:webHidden/>
              </w:rPr>
              <w:t>1.3.</w:t>
            </w:r>
            <w:r w:rsidR="00CE11AB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E11AB">
              <w:rPr>
                <w:rStyle w:val="afc"/>
              </w:rPr>
              <w:t xml:space="preserve">Цель использования закупаемой продукции </w:t>
            </w:r>
          </w:hyperlink>
          <w:hyperlink w:anchor="_Toc75446569"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_Toc75446569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  <w:webHidden/>
              </w:rPr>
              <w:tab/>
              <w:t>5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C6229E">
          <w:pPr>
            <w:pStyle w:val="41"/>
            <w:tabs>
              <w:tab w:val="left" w:pos="1120"/>
              <w:tab w:val="right" w:leader="dot" w:pos="9911"/>
            </w:tabs>
          </w:pPr>
          <w:hyperlink w:anchor="_Toc75446570">
            <w:r w:rsidR="00CE11AB">
              <w:rPr>
                <w:rStyle w:val="afc"/>
                <w:iCs/>
                <w:webHidden/>
              </w:rPr>
              <w:t>1.4.</w:t>
            </w:r>
            <w:r w:rsidR="00CE11AB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_Toc75446570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</w:rPr>
              <w:t xml:space="preserve">Существующее положение </w:t>
            </w:r>
            <w:r w:rsidR="00CE11AB">
              <w:rPr>
                <w:rStyle w:val="afc"/>
              </w:rPr>
              <w:tab/>
              <w:t>5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C6229E">
          <w:pPr>
            <w:pStyle w:val="41"/>
            <w:tabs>
              <w:tab w:val="left" w:pos="1120"/>
              <w:tab w:val="right" w:leader="dot" w:pos="9911"/>
            </w:tabs>
          </w:pPr>
          <w:hyperlink w:anchor="_Toc75446571">
            <w:r w:rsidR="00CE11AB">
              <w:rPr>
                <w:rStyle w:val="afc"/>
                <w:iCs/>
                <w:webHidden/>
              </w:rPr>
              <w:t>1.5.</w:t>
            </w:r>
            <w:r w:rsidR="00CE11AB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_Toc75446571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</w:rPr>
    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    </w:r>
            <w:r w:rsidR="00CE11AB">
              <w:rPr>
                <w:rStyle w:val="afc"/>
              </w:rPr>
              <w:tab/>
              <w:t>5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C6229E">
          <w:pPr>
            <w:pStyle w:val="41"/>
            <w:tabs>
              <w:tab w:val="left" w:pos="1120"/>
              <w:tab w:val="right" w:leader="dot" w:pos="9911"/>
            </w:tabs>
          </w:pPr>
          <w:hyperlink w:anchor="_Toc75446572">
            <w:r w:rsidR="00CE11AB">
              <w:rPr>
                <w:rStyle w:val="afc"/>
                <w:iCs/>
                <w:webHidden/>
              </w:rPr>
              <w:t>1.6.</w:t>
            </w:r>
            <w:r w:rsidR="00CE11AB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_Toc75446572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</w:rPr>
              <w:t xml:space="preserve">Иные требования и сведения общего характера </w:t>
            </w:r>
            <w:r w:rsidR="00CE11AB">
              <w:rPr>
                <w:rStyle w:val="afc"/>
              </w:rPr>
              <w:tab/>
              <w:t>5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C6229E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3">
            <w:r w:rsidR="00CE11AB">
              <w:rPr>
                <w:rStyle w:val="afc"/>
                <w:webHidden/>
              </w:rPr>
              <w:t>2.</w:t>
            </w:r>
            <w:r w:rsidR="00CE11AB"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CE11AB">
              <w:rPr>
                <w:rStyle w:val="afc"/>
                <w:iCs/>
              </w:rPr>
              <w:t>Требования к продукции</w:t>
            </w:r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_Toc75446573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</w:rPr>
              <w:tab/>
              <w:t>5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C6229E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74">
            <w:r w:rsidR="00CE11AB">
              <w:rPr>
                <w:rStyle w:val="afc"/>
                <w:iCs/>
                <w:webHidden/>
              </w:rPr>
              <w:t>2.1.</w:t>
            </w:r>
            <w:r w:rsidR="00CE11AB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_Toc75446574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</w:rPr>
              <w:t>Требования к объемам и срокам поставки</w:t>
            </w:r>
            <w:r w:rsidR="00CE11AB">
              <w:rPr>
                <w:rStyle w:val="afc"/>
              </w:rPr>
              <w:tab/>
              <w:t>5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C6229E">
          <w:pPr>
            <w:pStyle w:val="36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75">
            <w:r w:rsidR="00CE11AB">
              <w:rPr>
                <w:rStyle w:val="afc"/>
                <w:webHidden/>
              </w:rPr>
              <w:t>2.1.1.</w:t>
            </w:r>
            <w:r w:rsidR="00CE11AB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_Toc75446575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</w:rPr>
              <w:t>Перечень и объем закупаемой продукции</w:t>
            </w:r>
            <w:r w:rsidR="00CE11AB">
              <w:rPr>
                <w:rStyle w:val="afc"/>
              </w:rPr>
              <w:tab/>
              <w:t>5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C6229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6"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_Toc75446576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  <w:webHidden/>
              </w:rPr>
              <w:t>Таблица 1.1 Перечень и объем закупаемой продукции</w:t>
            </w:r>
            <w:r w:rsidR="00CE11AB">
              <w:rPr>
                <w:rStyle w:val="afc"/>
                <w:webHidden/>
              </w:rPr>
              <w:tab/>
              <w:t>5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C6229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7"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_Toc75446577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  <w:webHidden/>
              </w:rPr>
              <w:t>Таблица 1.2 Перечень и объем закупаемых сопутствующих услуг</w:t>
            </w:r>
            <w:r w:rsidR="00CE11AB">
              <w:rPr>
                <w:rStyle w:val="afc"/>
                <w:webHidden/>
              </w:rPr>
              <w:tab/>
              <w:t>6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C6229E">
          <w:pPr>
            <w:pStyle w:val="36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78">
            <w:r w:rsidR="00CE11AB">
              <w:rPr>
                <w:rStyle w:val="afc"/>
                <w:webHidden/>
              </w:rPr>
              <w:t>2.1.2.</w:t>
            </w:r>
            <w:r w:rsidR="00CE11AB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_Toc75446578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</w:rPr>
              <w:t>Требования к срокам поставки продукции и оказания сопутствующих услуг</w:t>
            </w:r>
            <w:r w:rsidR="00CE11AB">
              <w:rPr>
                <w:rStyle w:val="afc"/>
              </w:rPr>
              <w:tab/>
              <w:t>6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C6229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9"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_Toc75446579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  <w:webHidden/>
              </w:rPr>
              <w:t>Таблица 2.1 Требования по срокам поставки продукции</w:t>
            </w:r>
            <w:r w:rsidR="00CE11AB">
              <w:rPr>
                <w:rStyle w:val="afc"/>
                <w:webHidden/>
              </w:rPr>
              <w:tab/>
              <w:t>6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C6229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0"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_Toc75446580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  <w:webHidden/>
              </w:rPr>
              <w:t>Таблица 2.2 Требования по срокам оказания сопутствующих услуг</w:t>
            </w:r>
            <w:r w:rsidR="00CE11AB">
              <w:rPr>
                <w:rStyle w:val="afc"/>
                <w:webHidden/>
              </w:rPr>
              <w:tab/>
              <w:t>6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C6229E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81">
            <w:r w:rsidR="00CE11AB">
              <w:rPr>
                <w:rStyle w:val="afc"/>
                <w:iCs/>
                <w:webHidden/>
              </w:rPr>
              <w:t>2.2.</w:t>
            </w:r>
            <w:r w:rsidR="00CE11AB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_Toc75446581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</w:rPr>
              <w:t>Требования к качеству продукции</w:t>
            </w:r>
            <w:r w:rsidR="00CE11AB">
              <w:rPr>
                <w:rStyle w:val="afc"/>
              </w:rPr>
              <w:tab/>
              <w:t>7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C6229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2"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_Toc75446582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  <w:webHidden/>
              </w:rPr>
              <w:t>Таблица 3. Требования к продукции</w:t>
            </w:r>
            <w:r w:rsidR="00CE11AB">
              <w:rPr>
                <w:rStyle w:val="afc"/>
                <w:webHidden/>
              </w:rPr>
              <w:tab/>
              <w:t>7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C6229E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3">
            <w:r w:rsidR="00CE11AB">
              <w:rPr>
                <w:rStyle w:val="afc"/>
                <w:webHidden/>
              </w:rPr>
              <w:t>3.</w:t>
            </w:r>
            <w:r w:rsidR="00CE11AB"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_Toc75446583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</w:rPr>
              <w:t>Требования к документации по ценообразованию на этапе закупки</w:t>
            </w:r>
            <w:r w:rsidR="00CE11AB">
              <w:rPr>
                <w:rStyle w:val="afc"/>
              </w:rPr>
              <w:tab/>
              <w:t>11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C6229E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4">
            <w:r w:rsidR="00CE11AB">
              <w:rPr>
                <w:rStyle w:val="afc"/>
                <w:webHidden/>
              </w:rPr>
              <w:t>4.</w:t>
            </w:r>
            <w:r w:rsidR="00CE11AB"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_Toc75446584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</w:rPr>
              <w:t>Требования к документации по ценообразованию на этапе заключения (исполнения) договора</w:t>
            </w:r>
            <w:r w:rsidR="00CE11AB">
              <w:rPr>
                <w:rStyle w:val="afc"/>
              </w:rPr>
              <w:tab/>
              <w:t>12</w:t>
            </w:r>
            <w:r w:rsidR="00CE11AB">
              <w:rPr>
                <w:webHidden/>
              </w:rPr>
              <w:fldChar w:fldCharType="end"/>
            </w:r>
          </w:hyperlink>
        </w:p>
        <w:p w:rsidR="00F64F95" w:rsidRDefault="00C6229E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5">
            <w:r w:rsidR="00CE11AB">
              <w:rPr>
                <w:rStyle w:val="afc"/>
                <w:webHidden/>
              </w:rPr>
              <w:t>5.</w:t>
            </w:r>
            <w:r w:rsidR="00CE11AB"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CE11AB">
              <w:rPr>
                <w:rStyle w:val="afc"/>
                <w:iCs/>
              </w:rPr>
              <w:t>Приложения</w:t>
            </w:r>
            <w:r w:rsidR="00CE11AB">
              <w:rPr>
                <w:webHidden/>
              </w:rPr>
              <w:fldChar w:fldCharType="begin"/>
            </w:r>
            <w:r w:rsidR="00CE11AB">
              <w:rPr>
                <w:webHidden/>
              </w:rPr>
              <w:instrText>PAGEREF _Toc75446585 \h</w:instrText>
            </w:r>
            <w:r w:rsidR="00CE11AB">
              <w:rPr>
                <w:webHidden/>
              </w:rPr>
            </w:r>
            <w:r w:rsidR="00CE11AB">
              <w:rPr>
                <w:webHidden/>
              </w:rPr>
              <w:fldChar w:fldCharType="separate"/>
            </w:r>
            <w:r w:rsidR="00CE11AB">
              <w:rPr>
                <w:rStyle w:val="afc"/>
              </w:rPr>
              <w:tab/>
              <w:t>13</w:t>
            </w:r>
            <w:r w:rsidR="00CE11AB">
              <w:rPr>
                <w:webHidden/>
              </w:rPr>
              <w:fldChar w:fldCharType="end"/>
            </w:r>
          </w:hyperlink>
          <w:r w:rsidR="00CE11AB">
            <w:rPr>
              <w:rStyle w:val="afc"/>
            </w:rPr>
            <w:fldChar w:fldCharType="end"/>
          </w:r>
        </w:p>
      </w:sdtContent>
    </w:sdt>
    <w:p w:rsidR="00F64F95" w:rsidRDefault="00F64F95">
      <w:pPr>
        <w:pStyle w:val="2"/>
        <w:rPr>
          <w:b w:val="0"/>
          <w:i/>
        </w:rPr>
      </w:pPr>
    </w:p>
    <w:p w:rsidR="00F64F95" w:rsidRDefault="00CE11AB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F64F95" w:rsidRDefault="00CE11AB">
      <w:pPr>
        <w:pStyle w:val="1"/>
        <w:keepLines/>
        <w:numPr>
          <w:ilvl w:val="0"/>
          <w:numId w:val="2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75446566"/>
      <w:bookmarkEnd w:id="0"/>
      <w:bookmarkEnd w:id="1"/>
      <w:r>
        <w:rPr>
          <w:lang w:val="ru-RU"/>
        </w:rPr>
        <w:lastRenderedPageBreak/>
        <w:t>Общие сведения</w:t>
      </w:r>
    </w:p>
    <w:p w:rsidR="00F64F95" w:rsidRDefault="00CE11AB">
      <w:pPr>
        <w:pStyle w:val="4"/>
        <w:numPr>
          <w:ilvl w:val="1"/>
          <w:numId w:val="2"/>
        </w:numPr>
      </w:pPr>
      <w:bookmarkStart w:id="2" w:name="_Toc46743505"/>
      <w:bookmarkStart w:id="3" w:name="_Toc75446567"/>
      <w:bookmarkEnd w:id="2"/>
      <w:bookmarkEnd w:id="3"/>
      <w:r>
        <w:t>Обозначения и сокращения</w:t>
      </w:r>
    </w:p>
    <w:p w:rsidR="00F64F95" w:rsidRDefault="00F64F95">
      <w:pPr>
        <w:rPr>
          <w:rStyle w:val="af5"/>
          <w:bCs/>
          <w:sz w:val="24"/>
          <w:szCs w:val="24"/>
        </w:rPr>
      </w:pPr>
    </w:p>
    <w:tbl>
      <w:tblPr>
        <w:tblW w:w="9783" w:type="dxa"/>
        <w:jc w:val="center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1785"/>
        <w:gridCol w:w="7998"/>
      </w:tblGrid>
      <w:tr w:rsidR="00F64F95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ГТС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Гидротехническое сооружение</w:t>
            </w:r>
          </w:p>
        </w:tc>
      </w:tr>
      <w:tr w:rsidR="00F64F95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КИА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Контрольно-измерительная аппаратура</w:t>
            </w:r>
          </w:p>
        </w:tc>
      </w:tr>
    </w:tbl>
    <w:p w:rsidR="00F64F95" w:rsidRDefault="00F64F95">
      <w:pPr>
        <w:keepNext/>
        <w:keepLines/>
        <w:jc w:val="both"/>
        <w:rPr>
          <w:sz w:val="24"/>
          <w:szCs w:val="24"/>
        </w:rPr>
      </w:pPr>
    </w:p>
    <w:p w:rsidR="00F64F95" w:rsidRDefault="00F64F95">
      <w:pPr>
        <w:keepNext/>
        <w:keepLines/>
        <w:jc w:val="both"/>
        <w:rPr>
          <w:sz w:val="24"/>
          <w:szCs w:val="24"/>
        </w:rPr>
      </w:pPr>
    </w:p>
    <w:p w:rsidR="00F64F95" w:rsidRDefault="00CE11AB">
      <w:pPr>
        <w:keepNext/>
        <w:keepLines/>
        <w:rPr>
          <w:sz w:val="24"/>
          <w:szCs w:val="24"/>
        </w:rPr>
      </w:pPr>
      <w:r>
        <w:br w:type="page"/>
      </w:r>
    </w:p>
    <w:p w:rsidR="00F64F95" w:rsidRDefault="00CE11AB">
      <w:pPr>
        <w:pStyle w:val="4"/>
        <w:numPr>
          <w:ilvl w:val="1"/>
          <w:numId w:val="2"/>
        </w:numPr>
      </w:pPr>
      <w:bookmarkStart w:id="4" w:name="_Toc46743506"/>
      <w:bookmarkStart w:id="5" w:name="_Toc75446568"/>
      <w:bookmarkEnd w:id="4"/>
      <w:bookmarkEnd w:id="5"/>
      <w:r>
        <w:lastRenderedPageBreak/>
        <w:t>Наименование закупаемой продукции</w:t>
      </w:r>
    </w:p>
    <w:p w:rsidR="00F64F95" w:rsidRDefault="00CE11AB">
      <w:pPr>
        <w:widowControl w:val="0"/>
        <w:tabs>
          <w:tab w:val="left" w:pos="426"/>
        </w:tabs>
        <w:spacing w:before="120" w:after="120"/>
        <w:jc w:val="both"/>
      </w:pPr>
      <w:bookmarkStart w:id="6" w:name="__DdeLink__5458_1051220688"/>
      <w:r>
        <w:rPr>
          <w:rFonts w:eastAsia="Calibri"/>
          <w:i/>
          <w:sz w:val="24"/>
          <w:szCs w:val="24"/>
          <w:lang w:eastAsia="x-none"/>
        </w:rPr>
        <w:t>«</w:t>
      </w:r>
      <w:r>
        <w:rPr>
          <w:rFonts w:eastAsia="Calibri"/>
          <w:i/>
          <w:sz w:val="26"/>
          <w:szCs w:val="26"/>
          <w:lang w:eastAsia="x-none"/>
        </w:rPr>
        <w:t>Поставка МТР для обслуживания оборудования, зданий и сооружений Службы мониторинга оборудования и гидротехнических сооружений (электроматериалы и оборудование)</w:t>
      </w:r>
      <w:r>
        <w:rPr>
          <w:rFonts w:eastAsia="Calibri"/>
          <w:i/>
          <w:sz w:val="24"/>
          <w:szCs w:val="24"/>
          <w:lang w:eastAsia="x-none"/>
        </w:rPr>
        <w:t>»</w:t>
      </w:r>
      <w:bookmarkEnd w:id="6"/>
    </w:p>
    <w:p w:rsidR="00F64F95" w:rsidRDefault="00CE11AB">
      <w:pPr>
        <w:pStyle w:val="4"/>
        <w:numPr>
          <w:ilvl w:val="1"/>
          <w:numId w:val="2"/>
        </w:numPr>
        <w:spacing w:before="240"/>
        <w:ind w:left="431" w:hanging="431"/>
      </w:pPr>
      <w:bookmarkStart w:id="7" w:name="_Toc75446569"/>
      <w:bookmarkStart w:id="8" w:name="_Toc46743507"/>
      <w:r>
        <w:t xml:space="preserve">Цель </w:t>
      </w:r>
      <w:bookmarkEnd w:id="7"/>
      <w:bookmarkEnd w:id="8"/>
      <w:r>
        <w:rPr>
          <w:lang w:val="ru-RU"/>
        </w:rPr>
        <w:t>использования закупаемой продукции</w:t>
      </w:r>
    </w:p>
    <w:p w:rsidR="00F64F95" w:rsidRDefault="00CE11AB">
      <w:pPr>
        <w:widowControl w:val="0"/>
        <w:tabs>
          <w:tab w:val="left" w:pos="426"/>
        </w:tabs>
        <w:spacing w:before="120" w:after="240"/>
        <w:jc w:val="both"/>
      </w:pPr>
      <w:r>
        <w:t>Продукция предназначена для:</w:t>
      </w:r>
    </w:p>
    <w:p w:rsidR="00F64F95" w:rsidRDefault="00CE11AB">
      <w:pPr>
        <w:widowControl w:val="0"/>
        <w:tabs>
          <w:tab w:val="left" w:pos="426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- эксплуатации ГТС, контрольно-измерительной аппаратуры, гидрологических и геодезических приборов, приборов для диагностики ГТС;</w:t>
      </w:r>
    </w:p>
    <w:p w:rsidR="00F64F95" w:rsidRDefault="00CE11AB">
      <w:pPr>
        <w:widowControl w:val="0"/>
        <w:tabs>
          <w:tab w:val="left" w:pos="426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- повышения надежности работы электрооборудования для мониторинга и испытаний основных фондов;</w:t>
      </w:r>
    </w:p>
    <w:p w:rsidR="00F64F95" w:rsidRDefault="00CE11AB">
      <w:pPr>
        <w:widowControl w:val="0"/>
        <w:tabs>
          <w:tab w:val="left" w:pos="426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- проведение профилактических лабораторных испытаний, анализов и наблюдений;</w:t>
      </w:r>
    </w:p>
    <w:p w:rsidR="00F64F95" w:rsidRDefault="00CE11AB">
      <w:pPr>
        <w:widowControl w:val="0"/>
        <w:tabs>
          <w:tab w:val="left" w:pos="426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- проведение ревизии и тех. обслуживание оборудования для профилактических испытаний, анализов и наблюдений за основными фондами.</w:t>
      </w:r>
    </w:p>
    <w:p w:rsidR="00F64F95" w:rsidRDefault="00CE11AB">
      <w:pPr>
        <w:pStyle w:val="4"/>
        <w:numPr>
          <w:ilvl w:val="1"/>
          <w:numId w:val="2"/>
        </w:numPr>
      </w:pPr>
      <w:bookmarkStart w:id="9" w:name="_Toc46743508"/>
      <w:bookmarkStart w:id="10" w:name="_Toc75446570"/>
      <w:r>
        <w:t>Существующее положение</w:t>
      </w:r>
      <w:bookmarkEnd w:id="9"/>
      <w:bookmarkEnd w:id="10"/>
      <w:r>
        <w:rPr>
          <w:lang w:val="ru-RU"/>
        </w:rPr>
        <w:t xml:space="preserve"> </w:t>
      </w:r>
    </w:p>
    <w:p w:rsidR="00F64F95" w:rsidRDefault="00CE11AB">
      <w:pPr>
        <w:widowControl w:val="0"/>
        <w:tabs>
          <w:tab w:val="left" w:pos="426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В процессе эксплуатации ГТС происходит старение приборов для диагностики ГТС и мониторинга оборудования, контрольно-измерительной аппаратуры, что приводит к снижению надежности, как отдельных элементов, так и систем в целом. Для обеспечения безотказной работы элементов ГТС, КИА, оборудования диагностики ГТС и мониторинга оборудования требуются соответствующие материально-технические ресурсы.</w:t>
      </w:r>
    </w:p>
    <w:p w:rsidR="00F64F95" w:rsidRDefault="00F64F95">
      <w:pPr>
        <w:widowControl w:val="0"/>
        <w:tabs>
          <w:tab w:val="left" w:pos="426"/>
        </w:tabs>
        <w:spacing w:before="120" w:after="240"/>
        <w:jc w:val="both"/>
        <w:rPr>
          <w:sz w:val="24"/>
          <w:szCs w:val="24"/>
        </w:rPr>
      </w:pPr>
    </w:p>
    <w:p w:rsidR="00F64F95" w:rsidRDefault="00CE11AB">
      <w:pPr>
        <w:pStyle w:val="1"/>
        <w:keepLines/>
        <w:numPr>
          <w:ilvl w:val="0"/>
          <w:numId w:val="2"/>
        </w:numPr>
        <w:ind w:left="357" w:hanging="357"/>
        <w:jc w:val="center"/>
        <w:rPr>
          <w:iCs/>
          <w:caps/>
          <w:lang w:val="ru-RU"/>
        </w:rPr>
      </w:pPr>
      <w:bookmarkStart w:id="11" w:name="_Toc75446573"/>
      <w:bookmarkStart w:id="12" w:name="_Toc51339693"/>
      <w:bookmarkEnd w:id="11"/>
      <w:bookmarkEnd w:id="12"/>
      <w:r>
        <w:rPr>
          <w:iCs/>
        </w:rPr>
        <w:t>Требования к продукции</w:t>
      </w:r>
    </w:p>
    <w:p w:rsidR="00F64F95" w:rsidRDefault="00CE11AB">
      <w:pPr>
        <w:pStyle w:val="4"/>
        <w:numPr>
          <w:ilvl w:val="1"/>
          <w:numId w:val="2"/>
        </w:numPr>
      </w:pPr>
      <w:bookmarkStart w:id="13" w:name="_Toc75446574"/>
      <w:r>
        <w:t xml:space="preserve">Требования к объемам и срокам </w:t>
      </w:r>
      <w:bookmarkEnd w:id="13"/>
      <w:r>
        <w:rPr>
          <w:lang w:val="ru-RU"/>
        </w:rPr>
        <w:t>поставки</w:t>
      </w:r>
    </w:p>
    <w:p w:rsidR="00F64F95" w:rsidRDefault="00CE11AB">
      <w:pPr>
        <w:pStyle w:val="3"/>
        <w:numPr>
          <w:ilvl w:val="2"/>
          <w:numId w:val="2"/>
        </w:numPr>
      </w:pPr>
      <w:bookmarkStart w:id="14" w:name="_Toc75446575"/>
      <w:bookmarkEnd w:id="14"/>
      <w:r>
        <w:rPr>
          <w:lang w:val="ru-RU"/>
        </w:rPr>
        <w:t>Перечень и объем закупаемой продукции</w:t>
      </w:r>
    </w:p>
    <w:p w:rsidR="00F64F95" w:rsidRDefault="00CE11AB">
      <w:pPr>
        <w:pStyle w:val="1"/>
        <w:keepLines/>
        <w:tabs>
          <w:tab w:val="clear" w:pos="0"/>
        </w:tabs>
        <w:spacing w:before="240"/>
        <w:ind w:left="0" w:firstLine="0"/>
      </w:pPr>
      <w:bookmarkStart w:id="15" w:name="_Toc51339695"/>
      <w:bookmarkStart w:id="16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5"/>
      <w:bookmarkEnd w:id="16"/>
      <w:r>
        <w:rPr>
          <w:sz w:val="24"/>
          <w:szCs w:val="24"/>
          <w:lang w:val="ru-RU"/>
        </w:rPr>
        <w:t>и объем закупаемой продукции</w:t>
      </w:r>
    </w:p>
    <w:tbl>
      <w:tblPr>
        <w:tblW w:w="9818" w:type="dxa"/>
        <w:tblInd w:w="139" w:type="dxa"/>
        <w:tblLayout w:type="fixed"/>
        <w:tblCellMar>
          <w:left w:w="73" w:type="dxa"/>
        </w:tblCellMar>
        <w:tblLook w:val="0000" w:firstRow="0" w:lastRow="0" w:firstColumn="0" w:lastColumn="0" w:noHBand="0" w:noVBand="0"/>
      </w:tblPr>
      <w:tblGrid>
        <w:gridCol w:w="739"/>
        <w:gridCol w:w="5999"/>
        <w:gridCol w:w="851"/>
        <w:gridCol w:w="709"/>
        <w:gridCol w:w="1520"/>
      </w:tblGrid>
      <w:tr w:rsidR="00F64F95" w:rsidRPr="00C6229E" w:rsidTr="00C6229E">
        <w:trPr>
          <w:tblHeader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Pr="00C6229E" w:rsidRDefault="00CE11A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C6229E">
              <w:rPr>
                <w:sz w:val="24"/>
                <w:szCs w:val="24"/>
              </w:rPr>
              <w:t>№</w:t>
            </w:r>
          </w:p>
          <w:p w:rsidR="00F64F95" w:rsidRPr="00C6229E" w:rsidRDefault="00CE11A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C6229E">
              <w:rPr>
                <w:sz w:val="24"/>
                <w:szCs w:val="24"/>
              </w:rPr>
              <w:t>п/п</w:t>
            </w:r>
          </w:p>
        </w:tc>
        <w:tc>
          <w:tcPr>
            <w:tcW w:w="5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Pr="00C6229E" w:rsidRDefault="00CE11A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C6229E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Pr="00C6229E" w:rsidRDefault="00CE11AB" w:rsidP="00AD557F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C6229E">
              <w:rPr>
                <w:sz w:val="24"/>
                <w:szCs w:val="24"/>
              </w:rPr>
              <w:t>Ед</w:t>
            </w:r>
            <w:r w:rsidR="00AD557F" w:rsidRPr="00C6229E">
              <w:rPr>
                <w:sz w:val="24"/>
                <w:szCs w:val="24"/>
                <w:lang w:val="en-US"/>
              </w:rPr>
              <w:t>.</w:t>
            </w:r>
            <w:r w:rsidRPr="00C6229E">
              <w:rPr>
                <w:sz w:val="24"/>
                <w:szCs w:val="24"/>
              </w:rPr>
              <w:t xml:space="preserve"> изм</w:t>
            </w:r>
            <w:r w:rsidR="00AD557F" w:rsidRPr="00C6229E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4F95" w:rsidRPr="00C6229E" w:rsidRDefault="00CE11AB" w:rsidP="00AD557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C6229E">
              <w:rPr>
                <w:sz w:val="24"/>
                <w:szCs w:val="24"/>
              </w:rPr>
              <w:t>Кол</w:t>
            </w:r>
            <w:r w:rsidR="00AD557F" w:rsidRPr="00C6229E">
              <w:rPr>
                <w:sz w:val="24"/>
                <w:szCs w:val="24"/>
                <w:lang w:val="en-US"/>
              </w:rPr>
              <w:t>-</w:t>
            </w:r>
            <w:r w:rsidRPr="00C6229E">
              <w:rPr>
                <w:sz w:val="24"/>
                <w:szCs w:val="24"/>
              </w:rPr>
              <w:t>во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Pr="00C6229E" w:rsidRDefault="00CE11A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C6229E">
              <w:rPr>
                <w:sz w:val="24"/>
                <w:szCs w:val="24"/>
              </w:rPr>
              <w:t>Допускается поставка эквивалентной продукции (да/нет)</w:t>
            </w:r>
          </w:p>
        </w:tc>
      </w:tr>
      <w:tr w:rsidR="00F64F95" w:rsidRPr="00C6229E" w:rsidTr="00C6229E">
        <w:trPr>
          <w:tblHeader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Pr="00C6229E" w:rsidRDefault="00CE11A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229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Pr="00C6229E" w:rsidRDefault="00CE11A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229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Pr="00C6229E" w:rsidRDefault="00CE11A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229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64F95" w:rsidRPr="00C6229E" w:rsidRDefault="00CE11A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229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Pr="00C6229E" w:rsidRDefault="00CE11A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229E">
              <w:rPr>
                <w:b/>
                <w:sz w:val="24"/>
                <w:szCs w:val="24"/>
              </w:rPr>
              <w:t>5</w:t>
            </w:r>
          </w:p>
        </w:tc>
      </w:tr>
      <w:tr w:rsidR="00C6229E" w:rsidRPr="00C6229E" w:rsidTr="00C6229E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Провод электрический ПуГВнг(A)-LS 1х2.5 мм2 Красный 100м, кабель силовой, медь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Провод ПВ-3 1Х1 синий 50 метров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Провод ПВ-3 1Х1.5 белый 50 метров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Фонарь налобный сверхмощный, светодиодный, с зумом, с 3 съемными аккумуляторами, в комплекте зарядка от USB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Цифровой мультиметр КВТ KT 118A PROLINE 79126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Кабель измерительный 1,5м, синий ,Радио-Сервис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Батарейный отсек 23A 12V x 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 xml:space="preserve">Батарейный отсек 4 x AA для четырех R6, с проводами </w:t>
            </w:r>
            <w:r w:rsidRPr="00C6229E">
              <w:rPr>
                <w:color w:val="auto"/>
                <w:sz w:val="24"/>
                <w:szCs w:val="24"/>
              </w:rPr>
              <w:lastRenderedPageBreak/>
              <w:t>и выключателем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Тактовая кнопка DIP 6х6х5мм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TFT дисплей SPI, цветной, на базе ST7789V (2.8 дюйма)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ESP 32-S3 Dual Type-C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5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ESP32-DevKitC V2 ESP32-WROOM-32 NodeMCU-32S 38pin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5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Многоканальный Модуль Сбора Данных AD7606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Провода P-P, беспаечная плата 830, модуль питания mb-102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WeMos ESP32 с батарейным отсеком 18650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Arduino Uno R4 WiFi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Неодимовый Магнит диск 20х5 мм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SS49E, Датчик Холла аналоговый 100G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Модуль аналогового датчика Холла KY-035 (HW-495)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Модуль линейного датчика Холла KY-024 (HW-509) для Arduino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Переключатель ползунковый / движковый переключатель SS12D00G4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ПЕРЕХОДНИК DB37F-ВИНТОВЫЕ КЛЕММЫ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Raspberry Pi Pico W c Wi-Fi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Плата расширения для Raspberry Pi Pico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 xml:space="preserve">Штыревые однорядные разъемы (PLS-40) прямые 40 pin 2.54 мм, 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Кабель-канал ПВХ 15х10 мм, двойной замок, белый (2 м)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Клемма для соединения проводов 0,08-4 мм2, 32А, 2-х полюсная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пружинный соединитель провода CH2 кабельный зажим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Кейс для платы Arduino UNO, пластик, с защитной крышкой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Корпус для РЭА (54X83X30)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Модуль NUCLEO-F446ZE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Arduino MEGA 2560 WiFi + ESP8266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Набор радиодеталей для Arduino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Цветной дисплей 3.5 TFT LCD 480x320 ILI9486/ILI9488 для Arduino Mega 2560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Модуль гальванической развязки 8-канальный DST-1R8P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USB-USB изолятор ADUM3160 в корпусе / модуль гальванической развязки для USB Ard-R01 (Н)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DC-DC Step Up Down преобразователь XL6009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Плата Расширения ESP32 GPIO 1 На 2 Для 38 Контактов ESP32S Разработки ESP-WROOM-32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 xml:space="preserve">Провода гибкие 40 шт., 20 см, папа-папа, папа-мама, </w:t>
            </w:r>
            <w:r w:rsidRPr="00C6229E">
              <w:rPr>
                <w:color w:val="auto"/>
                <w:sz w:val="24"/>
                <w:szCs w:val="24"/>
              </w:rPr>
              <w:lastRenderedPageBreak/>
              <w:t xml:space="preserve">мама-мама 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ИК пульт дистанционного управления + приемник HX1838 Arduino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Плата расширения LCD Keypad Shield 1602 Arduino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Nano V3.0 (CH340) ARDUINO Type-C чип ATmega328 (пины не распаяны)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Плата расширения многофункциональная Arduino NANO IO Shield V1.O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Блок питания, сетевой адаптер 12В 2А (12V / 2A) штекер 5,5х2,5мм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Батарейный отсек корпус держатель для кроны 9В Слот 9V с выключателем (с штекером 2,1*5,5мм)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TL072CP 10шт, (TL072CN) Микросхема, Сдвоенный малошумящий JFET операционный усилитель, 3МГц, 13В/мкс, корпус DIP-8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Коврик диэлектрический 75х75 см Gigant G-762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Фонарь ручной YYC-6004-P90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Головной фонарь Turbosky F-03 7927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ШЛИФМАШИНА УГЛОВАЯ АККУМУЛЯТОРНАЯ EINHELL PXC TP-AG 18/125 CE Q LI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Монокулярный микроскоп МИКРОМЕД-1 вар. 1-20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 xml:space="preserve">Микрометр окулярный винтовой МОВ-1-16 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Фонарь КОСМОС, с зумом 3Вт ХРЕ, СОВ, литий 1200mAh KocH103WLith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Автоматический выключатель ВА47-29 1Р 16А 4,5кА С IEK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компл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Автоматический выключатель дифференциального тока АВДТ 16А 30мА 1P+N х-ка C тип АС 4,5кА ЭРА SIMPLE АД-12 — дифавтомат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Вилка электрическая боковой вход с заземлением 2шт черная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компл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Датчик расстояния ультразвуковой HY-SRF05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Модуль VL53L0X лазерный дальномер GY-530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Контроллер ультразвукового датчика HC-SR04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Релейный переключатель Smart WiFi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pStyle w:val="affff5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9E" w:rsidRPr="00C6229E" w:rsidRDefault="00C6229E" w:rsidP="00C6229E">
            <w:pPr>
              <w:pStyle w:val="affff5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Указатель напряжения до 1кВ</w:t>
            </w:r>
            <w:r w:rsidRPr="00C6229E">
              <w:rPr>
                <w:color w:val="auto"/>
                <w:sz w:val="24"/>
                <w:szCs w:val="24"/>
              </w:rPr>
              <w:tab/>
              <w:t>ПИН-90М (длина соединительного провода не менее 1м)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jc w:val="center"/>
              <w:rPr>
                <w:sz w:val="24"/>
                <w:szCs w:val="24"/>
              </w:rPr>
            </w:pPr>
            <w:r w:rsidRPr="00C6229E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jc w:val="center"/>
              <w:rPr>
                <w:sz w:val="24"/>
                <w:szCs w:val="24"/>
              </w:rPr>
            </w:pPr>
            <w:r w:rsidRPr="00C6229E">
              <w:rPr>
                <w:i/>
                <w:color w:val="000000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9E" w:rsidRPr="00C6229E" w:rsidRDefault="00C6229E" w:rsidP="00C6229E">
            <w:pPr>
              <w:pStyle w:val="affff5"/>
              <w:rPr>
                <w:color w:val="000000"/>
                <w:sz w:val="24"/>
                <w:szCs w:val="24"/>
              </w:rPr>
            </w:pPr>
            <w:r w:rsidRPr="00C6229E">
              <w:rPr>
                <w:color w:val="000000"/>
                <w:sz w:val="24"/>
                <w:szCs w:val="24"/>
              </w:rPr>
              <w:t>Удлинитель электрический Universal, длина шнура 1,5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jc w:val="center"/>
              <w:rPr>
                <w:sz w:val="24"/>
                <w:szCs w:val="24"/>
              </w:rPr>
            </w:pPr>
            <w:r w:rsidRPr="00C6229E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jc w:val="center"/>
              <w:rPr>
                <w:sz w:val="24"/>
                <w:szCs w:val="24"/>
              </w:rPr>
            </w:pPr>
            <w:r w:rsidRPr="00C6229E">
              <w:rPr>
                <w:i/>
                <w:color w:val="000000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9E" w:rsidRPr="00C6229E" w:rsidRDefault="00C6229E" w:rsidP="00C6229E">
            <w:pPr>
              <w:suppressAutoHyphens w:val="0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Удлинитель электрический Universal, длина шнура 3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jc w:val="center"/>
              <w:rPr>
                <w:sz w:val="24"/>
                <w:szCs w:val="24"/>
              </w:rPr>
            </w:pPr>
            <w:r w:rsidRPr="00C6229E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jc w:val="center"/>
              <w:rPr>
                <w:sz w:val="24"/>
                <w:szCs w:val="24"/>
              </w:rPr>
            </w:pPr>
            <w:r w:rsidRPr="00C6229E">
              <w:rPr>
                <w:i/>
                <w:color w:val="000000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9E" w:rsidRPr="00C6229E" w:rsidRDefault="00C6229E" w:rsidP="00C6229E">
            <w:pPr>
              <w:suppressAutoHyphens w:val="0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Удлинитель электрический Universal, длина шнура 5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jc w:val="center"/>
              <w:rPr>
                <w:sz w:val="24"/>
                <w:szCs w:val="24"/>
              </w:rPr>
            </w:pPr>
            <w:r w:rsidRPr="00C6229E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jc w:val="center"/>
              <w:rPr>
                <w:sz w:val="24"/>
                <w:szCs w:val="24"/>
              </w:rPr>
            </w:pPr>
            <w:r w:rsidRPr="00C6229E">
              <w:rPr>
                <w:i/>
                <w:color w:val="000000"/>
                <w:sz w:val="24"/>
                <w:szCs w:val="24"/>
              </w:rPr>
              <w:t>Да</w:t>
            </w:r>
          </w:p>
        </w:tc>
      </w:tr>
      <w:tr w:rsidR="00C6229E" w:rsidRPr="00C6229E" w:rsidTr="00C6229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9E" w:rsidRPr="00C6229E" w:rsidRDefault="00C6229E" w:rsidP="00C6229E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9E" w:rsidRPr="00C6229E" w:rsidRDefault="00C6229E" w:rsidP="00C6229E">
            <w:pPr>
              <w:suppressAutoHyphens w:val="0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Удлинитель сетевой 3м, сетевой фильтр с USB и Тype-C, удлинитель с USB и розетками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jc w:val="center"/>
              <w:rPr>
                <w:sz w:val="24"/>
                <w:szCs w:val="24"/>
              </w:rPr>
            </w:pPr>
            <w:r w:rsidRPr="00C6229E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C6229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9E" w:rsidRPr="00C6229E" w:rsidRDefault="00C6229E" w:rsidP="00C6229E">
            <w:pPr>
              <w:jc w:val="center"/>
              <w:rPr>
                <w:sz w:val="24"/>
                <w:szCs w:val="24"/>
              </w:rPr>
            </w:pPr>
            <w:r w:rsidRPr="00C6229E">
              <w:rPr>
                <w:i/>
                <w:color w:val="000000"/>
                <w:sz w:val="24"/>
                <w:szCs w:val="24"/>
              </w:rPr>
              <w:t>Да</w:t>
            </w:r>
          </w:p>
        </w:tc>
      </w:tr>
    </w:tbl>
    <w:p w:rsidR="00F64F95" w:rsidRDefault="00F64F95">
      <w:pPr>
        <w:widowControl w:val="0"/>
        <w:tabs>
          <w:tab w:val="left" w:pos="426"/>
        </w:tabs>
        <w:spacing w:before="120" w:after="120"/>
        <w:ind w:firstLine="142"/>
      </w:pPr>
    </w:p>
    <w:p w:rsidR="00C6229E" w:rsidRDefault="00C6229E">
      <w:pPr>
        <w:widowControl w:val="0"/>
        <w:tabs>
          <w:tab w:val="left" w:pos="426"/>
        </w:tabs>
        <w:spacing w:before="120" w:after="120"/>
        <w:ind w:firstLine="142"/>
      </w:pPr>
    </w:p>
    <w:p w:rsidR="00F64F95" w:rsidRDefault="00CE11AB">
      <w:pPr>
        <w:pStyle w:val="3"/>
        <w:numPr>
          <w:ilvl w:val="2"/>
          <w:numId w:val="2"/>
        </w:numPr>
        <w:rPr>
          <w:lang w:val="ru-RU"/>
        </w:rPr>
      </w:pPr>
      <w:bookmarkStart w:id="17" w:name="_Toc51339696"/>
      <w:bookmarkStart w:id="18" w:name="_Toc75446578"/>
      <w:r>
        <w:rPr>
          <w:lang w:val="ru-RU"/>
        </w:rPr>
        <w:lastRenderedPageBreak/>
        <w:t xml:space="preserve">Требования </w:t>
      </w:r>
      <w:bookmarkEnd w:id="17"/>
      <w:bookmarkEnd w:id="18"/>
      <w:r>
        <w:rPr>
          <w:lang w:val="ru-RU"/>
        </w:rPr>
        <w:t>к срокам поставки продукции и оказания сопутствующих услуг</w:t>
      </w:r>
    </w:p>
    <w:p w:rsidR="00F64F95" w:rsidRDefault="00CE11AB">
      <w:pPr>
        <w:pStyle w:val="1"/>
        <w:keepLines/>
        <w:tabs>
          <w:tab w:val="clear" w:pos="0"/>
        </w:tabs>
        <w:spacing w:before="240"/>
        <w:ind w:left="0" w:firstLine="0"/>
      </w:pPr>
      <w:bookmarkStart w:id="19" w:name="_Toc501251261"/>
      <w:bookmarkStart w:id="20" w:name="_Toc51339697"/>
      <w:bookmarkStart w:id="21" w:name="_Toc50125127"/>
      <w:bookmarkStart w:id="22" w:name="_Toc75446579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3" w:name="_Hlk50465284"/>
      <w:r>
        <w:rPr>
          <w:sz w:val="24"/>
          <w:szCs w:val="24"/>
        </w:rPr>
        <w:t xml:space="preserve">Требования по срокам </w:t>
      </w:r>
      <w:bookmarkEnd w:id="20"/>
      <w:bookmarkEnd w:id="21"/>
      <w:bookmarkEnd w:id="23"/>
      <w:r>
        <w:rPr>
          <w:sz w:val="24"/>
          <w:szCs w:val="24"/>
          <w:lang w:val="ru-RU"/>
        </w:rPr>
        <w:t>поставки продукции</w:t>
      </w:r>
      <w:bookmarkEnd w:id="22"/>
      <w:r>
        <w:rPr>
          <w:sz w:val="24"/>
          <w:szCs w:val="24"/>
          <w:lang w:val="ru-RU"/>
        </w:rPr>
        <w:t xml:space="preserve"> </w:t>
      </w:r>
    </w:p>
    <w:tbl>
      <w:tblPr>
        <w:tblW w:w="9780" w:type="dxa"/>
        <w:tblInd w:w="34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796"/>
        <w:gridCol w:w="4154"/>
        <w:gridCol w:w="2208"/>
        <w:gridCol w:w="2622"/>
      </w:tblGrid>
      <w:tr w:rsidR="00F64F95" w:rsidTr="00AD557F">
        <w:trPr>
          <w:tblHeader/>
        </w:trPr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F64F95" w:rsidTr="008E682D">
        <w:trPr>
          <w:tblHeader/>
        </w:trPr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Pr="00375E68" w:rsidRDefault="00CE11A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5E68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64F95" w:rsidRDefault="00CE11AB">
            <w:pPr>
              <w:pStyle w:val="afff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D557F" w:rsidTr="008E682D"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557F" w:rsidRDefault="00AD557F">
            <w:pPr>
              <w:pStyle w:val="afff6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4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557F" w:rsidRPr="00375E68" w:rsidRDefault="008E682D" w:rsidP="00C6229E">
            <w:pPr>
              <w:pStyle w:val="affff5"/>
              <w:rPr>
                <w:color w:val="auto"/>
              </w:rPr>
            </w:pPr>
            <w:r w:rsidRPr="00375E68">
              <w:rPr>
                <w:color w:val="auto"/>
              </w:rPr>
              <w:t>Позиции 1-</w:t>
            </w:r>
            <w:r w:rsidR="00375E68" w:rsidRPr="00375E68">
              <w:rPr>
                <w:color w:val="auto"/>
              </w:rPr>
              <w:t>6</w:t>
            </w:r>
            <w:r w:rsidR="00C6229E" w:rsidRPr="007C189E">
              <w:rPr>
                <w:color w:val="auto"/>
              </w:rPr>
              <w:t>5</w:t>
            </w:r>
            <w:r w:rsidRPr="00375E68">
              <w:rPr>
                <w:color w:val="auto"/>
              </w:rPr>
              <w:t xml:space="preserve"> Таблицы 1.1 Перечень и объем закупаемой продукции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D557F" w:rsidRDefault="00AD557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7F" w:rsidRPr="00AD557F" w:rsidRDefault="00407AD2" w:rsidP="00AD557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30.09.2026</w:t>
            </w:r>
          </w:p>
        </w:tc>
      </w:tr>
    </w:tbl>
    <w:p w:rsidR="00F64F95" w:rsidRDefault="00F64F95">
      <w:pPr>
        <w:sectPr w:rsidR="00F64F95"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F64F95" w:rsidRDefault="00CE11AB">
      <w:pPr>
        <w:pStyle w:val="4"/>
        <w:numPr>
          <w:ilvl w:val="1"/>
          <w:numId w:val="2"/>
        </w:numPr>
      </w:pPr>
      <w:bookmarkStart w:id="24" w:name="_Toc75446581"/>
      <w:bookmarkStart w:id="25" w:name="_Toc46743511"/>
      <w:bookmarkStart w:id="26" w:name="_Toc51339698"/>
      <w:r>
        <w:lastRenderedPageBreak/>
        <w:t xml:space="preserve">Требования к </w:t>
      </w:r>
      <w:bookmarkEnd w:id="24"/>
      <w:bookmarkEnd w:id="25"/>
      <w:r>
        <w:rPr>
          <w:lang w:val="ru-RU"/>
        </w:rPr>
        <w:t>качеству продукции</w:t>
      </w:r>
    </w:p>
    <w:p w:rsidR="00F64F95" w:rsidRDefault="00CE11AB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7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6"/>
      <w:bookmarkEnd w:id="27"/>
      <w:r>
        <w:rPr>
          <w:sz w:val="24"/>
          <w:szCs w:val="24"/>
        </w:rPr>
        <w:t xml:space="preserve"> </w:t>
      </w:r>
    </w:p>
    <w:p w:rsidR="00F64F95" w:rsidRDefault="00F64F95">
      <w:pPr>
        <w:rPr>
          <w:rStyle w:val="af5"/>
        </w:rPr>
      </w:pPr>
    </w:p>
    <w:p w:rsidR="00F64F95" w:rsidRDefault="00CE11AB">
      <w:pPr>
        <w:jc w:val="both"/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</w:t>
      </w:r>
      <w:r w:rsidRPr="008E682D">
        <w:rPr>
          <w:b/>
          <w:bCs/>
          <w:i/>
          <w:iCs/>
          <w:color w:val="auto"/>
          <w:sz w:val="24"/>
          <w:szCs w:val="24"/>
        </w:rPr>
        <w:t>№</w:t>
      </w:r>
      <w:r w:rsidRPr="00375E68">
        <w:rPr>
          <w:b/>
          <w:bCs/>
          <w:i/>
          <w:iCs/>
          <w:color w:val="auto"/>
          <w:sz w:val="24"/>
          <w:szCs w:val="24"/>
        </w:rPr>
        <w:t>1-</w:t>
      </w:r>
      <w:r w:rsidR="00375E68" w:rsidRPr="00375E68">
        <w:rPr>
          <w:b/>
          <w:bCs/>
          <w:i/>
          <w:iCs/>
          <w:color w:val="auto"/>
          <w:sz w:val="24"/>
          <w:szCs w:val="24"/>
        </w:rPr>
        <w:t>6</w:t>
      </w:r>
      <w:r w:rsidR="007C189E" w:rsidRPr="007C189E">
        <w:rPr>
          <w:b/>
          <w:bCs/>
          <w:i/>
          <w:iCs/>
          <w:color w:val="auto"/>
          <w:sz w:val="24"/>
          <w:szCs w:val="24"/>
        </w:rPr>
        <w:t>5</w:t>
      </w:r>
      <w:bookmarkStart w:id="28" w:name="_GoBack"/>
      <w:bookmarkEnd w:id="28"/>
      <w:r w:rsidRPr="008E682D">
        <w:rPr>
          <w:b/>
          <w:bCs/>
          <w:i/>
          <w:iCs/>
          <w:color w:val="auto"/>
          <w:sz w:val="24"/>
          <w:szCs w:val="24"/>
        </w:rPr>
        <w:t xml:space="preserve"> Таблицы 1.1):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eastAsia="Calibri"/>
          <w:b/>
          <w:bCs/>
          <w:i/>
          <w:iCs/>
          <w:sz w:val="24"/>
          <w:szCs w:val="24"/>
          <w:lang w:eastAsia="x-none"/>
        </w:rPr>
        <w:t>«</w:t>
      </w:r>
      <w:r>
        <w:rPr>
          <w:rFonts w:eastAsia="Calibri"/>
          <w:b/>
          <w:bCs/>
          <w:i/>
          <w:iCs/>
          <w:sz w:val="26"/>
          <w:szCs w:val="26"/>
          <w:lang w:eastAsia="x-none"/>
        </w:rPr>
        <w:t>Поставка МТР для обслуживания оборудования, зданий и сооружений Службы мониторинга оборудования и гидротехнических сооружений (электроматериалы и оборудование)</w:t>
      </w:r>
      <w:r>
        <w:rPr>
          <w:rFonts w:eastAsia="Calibri"/>
          <w:b/>
          <w:bCs/>
          <w:i/>
          <w:iCs/>
          <w:sz w:val="24"/>
          <w:szCs w:val="24"/>
          <w:lang w:eastAsia="x-none"/>
        </w:rPr>
        <w:t>»</w:t>
      </w:r>
    </w:p>
    <w:tbl>
      <w:tblPr>
        <w:tblStyle w:val="affff7"/>
        <w:tblW w:w="15351" w:type="dxa"/>
        <w:tblInd w:w="-4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886"/>
        <w:gridCol w:w="1965"/>
        <w:gridCol w:w="29"/>
        <w:gridCol w:w="45"/>
        <w:gridCol w:w="2970"/>
        <w:gridCol w:w="2926"/>
        <w:gridCol w:w="3195"/>
        <w:gridCol w:w="3335"/>
      </w:tblGrid>
      <w:tr w:rsidR="00F64F95">
        <w:tc>
          <w:tcPr>
            <w:tcW w:w="885" w:type="dxa"/>
            <w:vMerge w:val="restart"/>
            <w:shd w:val="clear" w:color="auto" w:fill="auto"/>
            <w:vAlign w:val="center"/>
          </w:tcPr>
          <w:p w:rsidR="00F64F95" w:rsidRDefault="00CE11A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39" w:type="dxa"/>
            <w:gridSpan w:val="3"/>
            <w:vMerge w:val="restart"/>
            <w:shd w:val="clear" w:color="auto" w:fill="auto"/>
            <w:vAlign w:val="center"/>
          </w:tcPr>
          <w:p w:rsidR="00F64F95" w:rsidRDefault="00CE11A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F64F95" w:rsidRDefault="00CE11A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121" w:type="dxa"/>
            <w:gridSpan w:val="2"/>
            <w:shd w:val="clear" w:color="auto" w:fill="auto"/>
            <w:vAlign w:val="center"/>
          </w:tcPr>
          <w:p w:rsidR="00F64F95" w:rsidRDefault="00CE11A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335" w:type="dxa"/>
            <w:vMerge w:val="restart"/>
            <w:shd w:val="clear" w:color="auto" w:fill="auto"/>
            <w:vAlign w:val="center"/>
          </w:tcPr>
          <w:p w:rsidR="00F64F95" w:rsidRDefault="00CE11A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F64F95">
        <w:tc>
          <w:tcPr>
            <w:tcW w:w="885" w:type="dxa"/>
            <w:vMerge/>
            <w:shd w:val="clear" w:color="auto" w:fill="auto"/>
            <w:vAlign w:val="center"/>
          </w:tcPr>
          <w:p w:rsidR="00F64F95" w:rsidRDefault="00F64F9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3"/>
            <w:vMerge/>
            <w:shd w:val="clear" w:color="auto" w:fill="auto"/>
            <w:vAlign w:val="center"/>
          </w:tcPr>
          <w:p w:rsidR="00F64F95" w:rsidRDefault="00F64F9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F64F95" w:rsidRDefault="00F64F9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F64F95" w:rsidRDefault="00CE11A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F64F95" w:rsidRDefault="00CE11A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335" w:type="dxa"/>
            <w:vMerge/>
            <w:shd w:val="clear" w:color="auto" w:fill="auto"/>
            <w:vAlign w:val="center"/>
          </w:tcPr>
          <w:p w:rsidR="00F64F95" w:rsidRDefault="00F64F9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F64F95">
        <w:tc>
          <w:tcPr>
            <w:tcW w:w="885" w:type="dxa"/>
            <w:shd w:val="clear" w:color="auto" w:fill="auto"/>
            <w:vAlign w:val="center"/>
          </w:tcPr>
          <w:p w:rsidR="00F64F95" w:rsidRDefault="00CE11AB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39" w:type="dxa"/>
            <w:gridSpan w:val="3"/>
            <w:shd w:val="clear" w:color="auto" w:fill="auto"/>
            <w:vAlign w:val="center"/>
          </w:tcPr>
          <w:p w:rsidR="00F64F95" w:rsidRDefault="00CE11A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F64F95" w:rsidRDefault="00CE11A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F64F95" w:rsidRDefault="00CE11A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F64F95" w:rsidRDefault="00CE11A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F64F95" w:rsidRDefault="00CE11A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64F95">
        <w:tc>
          <w:tcPr>
            <w:tcW w:w="885" w:type="dxa"/>
            <w:shd w:val="clear" w:color="auto" w:fill="auto"/>
            <w:vAlign w:val="center"/>
          </w:tcPr>
          <w:p w:rsidR="00F64F95" w:rsidRDefault="00F64F95">
            <w:pPr>
              <w:pStyle w:val="afff6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F64F95" w:rsidRDefault="00CE11AB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26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95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5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4F95">
        <w:tc>
          <w:tcPr>
            <w:tcW w:w="885" w:type="dxa"/>
            <w:shd w:val="clear" w:color="auto" w:fill="auto"/>
            <w:vAlign w:val="center"/>
          </w:tcPr>
          <w:p w:rsidR="00F64F95" w:rsidRDefault="00F64F95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9" w:type="dxa"/>
            <w:gridSpan w:val="3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Использование эквивалентов</w:t>
            </w:r>
          </w:p>
        </w:tc>
        <w:tc>
          <w:tcPr>
            <w:tcW w:w="2970" w:type="dxa"/>
            <w:shd w:val="clear" w:color="auto" w:fill="auto"/>
          </w:tcPr>
          <w:p w:rsidR="00F64F95" w:rsidRDefault="00CE11AB">
            <w:pPr>
              <w:widowControl w:val="0"/>
              <w:spacing w:line="276" w:lineRule="auto"/>
              <w:ind w:firstLine="426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Возможно использование эквивалентов при условии соответствия функциональности, технических характеристик, установочных размеров запасных частей и работоспособности оборудования составной частью которого они являются.</w:t>
            </w:r>
          </w:p>
        </w:tc>
        <w:tc>
          <w:tcPr>
            <w:tcW w:w="2926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195" w:type="dxa"/>
            <w:shd w:val="clear" w:color="auto" w:fill="auto"/>
          </w:tcPr>
          <w:p w:rsidR="00F64F95" w:rsidRDefault="00F64F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35" w:type="dxa"/>
            <w:shd w:val="clear" w:color="auto" w:fill="auto"/>
          </w:tcPr>
          <w:p w:rsidR="00F64F95" w:rsidRDefault="00F64F95">
            <w:pPr>
              <w:widowControl w:val="0"/>
              <w:rPr>
                <w:sz w:val="24"/>
                <w:szCs w:val="24"/>
              </w:rPr>
            </w:pPr>
          </w:p>
        </w:tc>
      </w:tr>
      <w:tr w:rsidR="00F64F95">
        <w:tc>
          <w:tcPr>
            <w:tcW w:w="885" w:type="dxa"/>
            <w:shd w:val="clear" w:color="auto" w:fill="auto"/>
            <w:vAlign w:val="center"/>
          </w:tcPr>
          <w:p w:rsidR="00F64F95" w:rsidRDefault="00F64F95">
            <w:pPr>
              <w:pStyle w:val="afff6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26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95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5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4F95">
        <w:tc>
          <w:tcPr>
            <w:tcW w:w="885" w:type="dxa"/>
            <w:shd w:val="clear" w:color="auto" w:fill="auto"/>
            <w:vAlign w:val="center"/>
          </w:tcPr>
          <w:p w:rsidR="00F64F95" w:rsidRDefault="00F64F95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9" w:type="dxa"/>
            <w:gridSpan w:val="3"/>
            <w:shd w:val="clear" w:color="auto" w:fill="auto"/>
          </w:tcPr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2970" w:type="dxa"/>
            <w:shd w:val="clear" w:color="auto" w:fill="auto"/>
          </w:tcPr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Поставка осуществляется Поставщиком по адресу: филиал ПАО «РусГидро» - «Жигулевская ГЭС», Московское шоссе, д.2, г. Жигулевск, Самарская обл., Российская Федерация, 445350</w:t>
            </w:r>
          </w:p>
        </w:tc>
        <w:tc>
          <w:tcPr>
            <w:tcW w:w="2926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195" w:type="dxa"/>
            <w:shd w:val="clear" w:color="auto" w:fill="auto"/>
          </w:tcPr>
          <w:p w:rsidR="00F64F95" w:rsidRDefault="00F64F9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5" w:type="dxa"/>
            <w:shd w:val="clear" w:color="auto" w:fill="auto"/>
          </w:tcPr>
          <w:p w:rsidR="00F64F95" w:rsidRDefault="00F64F9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64F95"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F64F95" w:rsidRDefault="00F64F95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9" w:type="dxa"/>
            <w:gridSpan w:val="3"/>
            <w:tcBorders>
              <w:top w:val="nil"/>
            </w:tcBorders>
            <w:shd w:val="clear" w:color="auto" w:fill="auto"/>
          </w:tcPr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 упаковке</w:t>
            </w:r>
          </w:p>
        </w:tc>
        <w:tc>
          <w:tcPr>
            <w:tcW w:w="2970" w:type="dxa"/>
            <w:tcBorders>
              <w:top w:val="nil"/>
            </w:tcBorders>
            <w:shd w:val="clear" w:color="auto" w:fill="auto"/>
          </w:tcPr>
          <w:p w:rsidR="00F64F95" w:rsidRDefault="00CE11AB">
            <w:pPr>
              <w:widowControl w:val="0"/>
              <w:tabs>
                <w:tab w:val="left" w:pos="432"/>
                <w:tab w:val="left" w:pos="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Поставляемые МТР должны быть в оригинальной заводской упаковке производителя. Упаковка должна обеспечивать полную сохранность МТР при транспортировке, погрузке, разгрузке и хранении.</w:t>
            </w:r>
          </w:p>
        </w:tc>
        <w:tc>
          <w:tcPr>
            <w:tcW w:w="2926" w:type="dxa"/>
            <w:tcBorders>
              <w:top w:val="nil"/>
            </w:tcBorders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195" w:type="dxa"/>
            <w:tcBorders>
              <w:top w:val="nil"/>
            </w:tcBorders>
            <w:shd w:val="clear" w:color="auto" w:fill="auto"/>
          </w:tcPr>
          <w:p w:rsidR="00F64F95" w:rsidRDefault="00F64F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il"/>
            </w:tcBorders>
            <w:shd w:val="clear" w:color="auto" w:fill="auto"/>
          </w:tcPr>
          <w:p w:rsidR="00F64F95" w:rsidRDefault="00F64F9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64F95"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F64F95" w:rsidRDefault="00F64F95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9" w:type="dxa"/>
            <w:gridSpan w:val="3"/>
            <w:tcBorders>
              <w:top w:val="nil"/>
            </w:tcBorders>
            <w:shd w:val="clear" w:color="auto" w:fill="auto"/>
          </w:tcPr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Входной контроль качества поставляемой продукции.</w:t>
            </w:r>
          </w:p>
        </w:tc>
        <w:tc>
          <w:tcPr>
            <w:tcW w:w="2970" w:type="dxa"/>
            <w:tcBorders>
              <w:top w:val="nil"/>
            </w:tcBorders>
            <w:shd w:val="clear" w:color="auto" w:fill="auto"/>
          </w:tcPr>
          <w:p w:rsidR="00F64F95" w:rsidRDefault="00CE11AB">
            <w:pPr>
              <w:widowControl w:val="0"/>
              <w:tabs>
                <w:tab w:val="left" w:pos="432"/>
                <w:tab w:val="left" w:pos="459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входного контроля поставляемой продукции выполняется Поставщиком совместно с Заказчиком.</w:t>
            </w:r>
          </w:p>
        </w:tc>
        <w:tc>
          <w:tcPr>
            <w:tcW w:w="2926" w:type="dxa"/>
            <w:tcBorders>
              <w:top w:val="nil"/>
            </w:tcBorders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195" w:type="dxa"/>
            <w:tcBorders>
              <w:top w:val="nil"/>
            </w:tcBorders>
            <w:shd w:val="clear" w:color="auto" w:fill="auto"/>
          </w:tcPr>
          <w:p w:rsidR="00F64F95" w:rsidRDefault="00F64F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il"/>
            </w:tcBorders>
            <w:shd w:val="clear" w:color="auto" w:fill="auto"/>
          </w:tcPr>
          <w:p w:rsidR="00F64F95" w:rsidRDefault="00F64F9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64F95"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F64F95" w:rsidRDefault="00F64F95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9" w:type="dxa"/>
            <w:gridSpan w:val="3"/>
            <w:tcBorders>
              <w:top w:val="nil"/>
            </w:tcBorders>
            <w:shd w:val="clear" w:color="auto" w:fill="auto"/>
          </w:tcPr>
          <w:p w:rsidR="00F64F95" w:rsidRDefault="00CE11AB">
            <w:pPr>
              <w:widowControl w:val="0"/>
              <w:rPr>
                <w:sz w:val="24"/>
                <w:szCs w:val="24"/>
              </w:rPr>
            </w:pPr>
            <w:bookmarkStart w:id="29" w:name="__DdeLink__3494_601219030"/>
            <w:bookmarkEnd w:id="29"/>
            <w:r>
              <w:rPr>
                <w:rFonts w:eastAsia="Calibri"/>
                <w:sz w:val="24"/>
                <w:szCs w:val="24"/>
                <w:lang w:eastAsia="x-none"/>
              </w:rPr>
              <w:t>Погрузка, доставка, разгрузка и перемещение</w:t>
            </w:r>
          </w:p>
        </w:tc>
        <w:tc>
          <w:tcPr>
            <w:tcW w:w="2970" w:type="dxa"/>
            <w:tcBorders>
              <w:top w:val="nil"/>
            </w:tcBorders>
            <w:shd w:val="clear" w:color="auto" w:fill="auto"/>
          </w:tcPr>
          <w:p w:rsidR="00F64F95" w:rsidRDefault="00CE11AB" w:rsidP="000D0215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Погрузка, доставка, продукции осуществляется Поставщиком</w:t>
            </w:r>
            <w:r w:rsidR="000D0215">
              <w:rPr>
                <w:rFonts w:eastAsia="Calibri"/>
                <w:sz w:val="24"/>
                <w:szCs w:val="24"/>
                <w:lang w:eastAsia="x-none"/>
              </w:rPr>
              <w:t xml:space="preserve">. Стоимость погрузки, доставки </w:t>
            </w:r>
            <w:r>
              <w:rPr>
                <w:rFonts w:eastAsia="Calibri"/>
                <w:sz w:val="24"/>
                <w:szCs w:val="24"/>
                <w:lang w:eastAsia="x-none"/>
              </w:rPr>
              <w:t>Товара должна быть включена в стоимость Товара.</w:t>
            </w:r>
          </w:p>
        </w:tc>
        <w:tc>
          <w:tcPr>
            <w:tcW w:w="2926" w:type="dxa"/>
            <w:tcBorders>
              <w:top w:val="nil"/>
            </w:tcBorders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195" w:type="dxa"/>
            <w:tcBorders>
              <w:top w:val="nil"/>
            </w:tcBorders>
            <w:shd w:val="clear" w:color="auto" w:fill="auto"/>
          </w:tcPr>
          <w:p w:rsidR="00F64F95" w:rsidRDefault="00F64F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il"/>
            </w:tcBorders>
            <w:shd w:val="clear" w:color="auto" w:fill="auto"/>
          </w:tcPr>
          <w:p w:rsidR="00F64F95" w:rsidRDefault="00F64F9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64F95">
        <w:tc>
          <w:tcPr>
            <w:tcW w:w="885" w:type="dxa"/>
            <w:shd w:val="clear" w:color="auto" w:fill="auto"/>
            <w:vAlign w:val="center"/>
          </w:tcPr>
          <w:p w:rsidR="00F64F95" w:rsidRDefault="00F64F95">
            <w:pPr>
              <w:pStyle w:val="afff6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26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95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5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4F95">
        <w:tc>
          <w:tcPr>
            <w:tcW w:w="885" w:type="dxa"/>
            <w:shd w:val="clear" w:color="auto" w:fill="auto"/>
            <w:vAlign w:val="center"/>
          </w:tcPr>
          <w:p w:rsidR="00F64F95" w:rsidRDefault="00F64F95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сроку гарантии на поставляемые МТР</w:t>
            </w:r>
          </w:p>
        </w:tc>
        <w:tc>
          <w:tcPr>
            <w:tcW w:w="3015" w:type="dxa"/>
            <w:gridSpan w:val="2"/>
            <w:shd w:val="clear" w:color="auto" w:fill="auto"/>
            <w:vAlign w:val="center"/>
          </w:tcPr>
          <w:p w:rsidR="00F64F95" w:rsidRDefault="00CE11AB">
            <w:pPr>
              <w:widowControl w:val="0"/>
              <w:spacing w:after="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поставляемые МТР должен быть не менее 12 месяцев</w:t>
            </w:r>
          </w:p>
          <w:p w:rsidR="00F64F95" w:rsidRDefault="00CE11AB">
            <w:pPr>
              <w:widowControl w:val="0"/>
              <w:spacing w:after="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ТОРГ-</w:t>
            </w:r>
            <w:r>
              <w:rPr>
                <w:sz w:val="24"/>
                <w:szCs w:val="24"/>
              </w:rPr>
              <w:lastRenderedPageBreak/>
              <w:t>12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926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195" w:type="dxa"/>
            <w:shd w:val="clear" w:color="auto" w:fill="auto"/>
          </w:tcPr>
          <w:p w:rsidR="00F64F95" w:rsidRDefault="00F64F9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5" w:type="dxa"/>
            <w:shd w:val="clear" w:color="auto" w:fill="auto"/>
          </w:tcPr>
          <w:p w:rsidR="00F64F95" w:rsidRDefault="00F64F9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64F95"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F64F95" w:rsidRDefault="00F64F95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9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гарантийному обслуживанию</w:t>
            </w:r>
          </w:p>
        </w:tc>
        <w:tc>
          <w:tcPr>
            <w:tcW w:w="301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гарантийному обслуживанию:</w:t>
            </w:r>
          </w:p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обязанности поставщика входит гарантийное обслуживание поставляемых   МТР на протяжении всего гарантийного срока;</w:t>
            </w:r>
          </w:p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эксплуатация поставляемых МТР осуществляется силами персонала заказчика. При этом в обязанности персонала заказчика в период гарантийного срока входит регламентное обслуживание в соответствии с эксплуатационной документацией, контроль исправности, фиксация возникающих дефектов с последующей передачей информации поставщику для проведения замены или ремонтно-восстановительных работ;</w:t>
            </w:r>
          </w:p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 протяжении всего указанного срока поставщик обязан обеспечить за счет собственных средств и сил восстановление или замену вышедших из строя МТР (в </w:t>
            </w:r>
            <w:r>
              <w:rPr>
                <w:sz w:val="24"/>
                <w:szCs w:val="24"/>
              </w:rPr>
              <w:lastRenderedPageBreak/>
              <w:t>случае, если причина дефекта не связана с неправильной эксплуатацией данной продукции.);</w:t>
            </w:r>
          </w:p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срок восстановления или замены вышедших из строя МТР должен быть не более 2-х месяцев;</w:t>
            </w:r>
          </w:p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гарантийный срок увеличивается на время устранения дефекта или замены МТР, возникшего в период гарантийного обслуживания;</w:t>
            </w:r>
          </w:p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замена МТР производится поставщиком по адресу, указанному Заказчиком</w:t>
            </w:r>
          </w:p>
        </w:tc>
        <w:tc>
          <w:tcPr>
            <w:tcW w:w="2926" w:type="dxa"/>
            <w:tcBorders>
              <w:top w:val="nil"/>
            </w:tcBorders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bookmarkStart w:id="30" w:name="__RefHeading___Toc13713_1054193455"/>
            <w:bookmarkStart w:id="31" w:name="_Toc126936407"/>
            <w:bookmarkEnd w:id="30"/>
            <w:bookmarkEnd w:id="31"/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195" w:type="dxa"/>
            <w:tcBorders>
              <w:top w:val="nil"/>
            </w:tcBorders>
            <w:shd w:val="clear" w:color="auto" w:fill="auto"/>
          </w:tcPr>
          <w:p w:rsidR="00F64F95" w:rsidRDefault="00F64F9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il"/>
            </w:tcBorders>
            <w:shd w:val="clear" w:color="auto" w:fill="auto"/>
          </w:tcPr>
          <w:p w:rsidR="00F64F95" w:rsidRDefault="00F64F9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64F95">
        <w:tc>
          <w:tcPr>
            <w:tcW w:w="885" w:type="dxa"/>
            <w:shd w:val="clear" w:color="auto" w:fill="auto"/>
            <w:vAlign w:val="center"/>
          </w:tcPr>
          <w:p w:rsidR="00F64F95" w:rsidRDefault="00F64F95">
            <w:pPr>
              <w:pStyle w:val="afff6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26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95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5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4F95">
        <w:tc>
          <w:tcPr>
            <w:tcW w:w="885" w:type="dxa"/>
            <w:shd w:val="clear" w:color="auto" w:fill="auto"/>
            <w:vAlign w:val="center"/>
          </w:tcPr>
          <w:p w:rsidR="00F64F95" w:rsidRDefault="00F64F95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Документы, передаваемые вместе с МТР</w:t>
            </w:r>
          </w:p>
        </w:tc>
        <w:tc>
          <w:tcPr>
            <w:tcW w:w="3044" w:type="dxa"/>
            <w:gridSpan w:val="3"/>
            <w:shd w:val="clear" w:color="auto" w:fill="auto"/>
            <w:vAlign w:val="center"/>
          </w:tcPr>
          <w:p w:rsidR="00F64F95" w:rsidRDefault="00CE11AB">
            <w:pPr>
              <w:widowControl w:val="0"/>
              <w:spacing w:after="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обязан одновременно с передачей МТР передать Заказчику относящиеся к нему документы, оформленные надлежащим образом:</w:t>
            </w:r>
          </w:p>
          <w:p w:rsidR="00F64F95" w:rsidRDefault="00CE11AB">
            <w:pPr>
              <w:widowControl w:val="0"/>
              <w:tabs>
                <w:tab w:val="left" w:pos="225"/>
              </w:tabs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сертификаты качества;</w:t>
            </w:r>
          </w:p>
          <w:p w:rsidR="00F64F95" w:rsidRDefault="00CE11AB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технические паспорта;</w:t>
            </w:r>
          </w:p>
          <w:p w:rsidR="00F64F95" w:rsidRDefault="00CE11AB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руководства по эксплуатации;</w:t>
            </w:r>
          </w:p>
          <w:p w:rsidR="00F64F95" w:rsidRDefault="00CE11AB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протоколы заводских испытаний (при их наличии);</w:t>
            </w:r>
          </w:p>
          <w:p w:rsidR="00F64F95" w:rsidRDefault="00CE11AB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упаковочные листы, упаковочные ярлыки;</w:t>
            </w:r>
          </w:p>
          <w:p w:rsidR="00F64F95" w:rsidRDefault="00CE11AB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товарно-транспортную накладную формы №1-Т;</w:t>
            </w:r>
          </w:p>
          <w:p w:rsidR="00F64F95" w:rsidRDefault="00CE11AB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товарную накладную унифицированной формы ТОРГ-12</w:t>
            </w:r>
          </w:p>
        </w:tc>
        <w:tc>
          <w:tcPr>
            <w:tcW w:w="2926" w:type="dxa"/>
            <w:shd w:val="clear" w:color="auto" w:fill="auto"/>
          </w:tcPr>
          <w:p w:rsidR="00F64F95" w:rsidRDefault="00F64F9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</w:tcPr>
          <w:p w:rsidR="00F64F95" w:rsidRDefault="00F64F9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5" w:type="dxa"/>
            <w:shd w:val="clear" w:color="auto" w:fill="auto"/>
          </w:tcPr>
          <w:p w:rsidR="00F64F95" w:rsidRDefault="00F64F9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64F95">
        <w:tc>
          <w:tcPr>
            <w:tcW w:w="885" w:type="dxa"/>
            <w:shd w:val="clear" w:color="auto" w:fill="auto"/>
            <w:vAlign w:val="center"/>
          </w:tcPr>
          <w:p w:rsidR="00F64F95" w:rsidRDefault="00F64F95">
            <w:pPr>
              <w:pStyle w:val="afff6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926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95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5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4F95">
        <w:tc>
          <w:tcPr>
            <w:tcW w:w="885" w:type="dxa"/>
            <w:shd w:val="clear" w:color="auto" w:fill="auto"/>
            <w:vAlign w:val="center"/>
          </w:tcPr>
          <w:p w:rsidR="00F64F95" w:rsidRDefault="00F64F95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9" w:type="dxa"/>
            <w:gridSpan w:val="3"/>
            <w:shd w:val="clear" w:color="auto" w:fill="auto"/>
          </w:tcPr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происхождению поставляемых МТР.</w:t>
            </w:r>
          </w:p>
        </w:tc>
        <w:tc>
          <w:tcPr>
            <w:tcW w:w="2970" w:type="dxa"/>
            <w:shd w:val="clear" w:color="auto" w:fill="auto"/>
          </w:tcPr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Поставляемые товары:</w:t>
            </w:r>
          </w:p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российского производства;</w:t>
            </w:r>
          </w:p>
          <w:p w:rsidR="00F64F95" w:rsidRDefault="00CE11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иностранного производства для товаров эквивалент которых не допускается или не существует.</w:t>
            </w:r>
          </w:p>
        </w:tc>
        <w:tc>
          <w:tcPr>
            <w:tcW w:w="2926" w:type="dxa"/>
            <w:shd w:val="clear" w:color="auto" w:fill="auto"/>
          </w:tcPr>
          <w:p w:rsidR="00F64F95" w:rsidRDefault="00CE11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195" w:type="dxa"/>
            <w:shd w:val="clear" w:color="auto" w:fill="auto"/>
          </w:tcPr>
          <w:p w:rsidR="00F64F95" w:rsidRDefault="00F64F95">
            <w:pPr>
              <w:pStyle w:val="afffd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335" w:type="dxa"/>
            <w:shd w:val="clear" w:color="auto" w:fill="auto"/>
          </w:tcPr>
          <w:p w:rsidR="00F64F95" w:rsidRDefault="00F64F95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F64F95" w:rsidRDefault="00F64F95">
      <w:pPr>
        <w:sectPr w:rsidR="00F64F95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F64F95" w:rsidRDefault="00CE11AB">
      <w:pPr>
        <w:pStyle w:val="1"/>
        <w:keepLines/>
        <w:numPr>
          <w:ilvl w:val="0"/>
          <w:numId w:val="2"/>
        </w:numPr>
        <w:ind w:left="357" w:hanging="357"/>
        <w:jc w:val="center"/>
        <w:rPr>
          <w:lang w:val="ru-RU"/>
        </w:rPr>
      </w:pPr>
      <w:bookmarkStart w:id="32" w:name="_Toc75446583"/>
      <w:bookmarkStart w:id="33" w:name="_Toc53393312"/>
      <w:r>
        <w:rPr>
          <w:lang w:val="ru-RU"/>
        </w:rPr>
        <w:lastRenderedPageBreak/>
        <w:t>Требования к документации по ценообразованию</w:t>
      </w:r>
      <w:bookmarkEnd w:id="32"/>
      <w:bookmarkEnd w:id="33"/>
      <w:r>
        <w:rPr>
          <w:lang w:val="ru-RU"/>
        </w:rPr>
        <w:t xml:space="preserve"> на этапе закупки</w:t>
      </w:r>
    </w:p>
    <w:p w:rsidR="00F64F95" w:rsidRDefault="00F64F95">
      <w:pPr>
        <w:widowControl w:val="0"/>
        <w:tabs>
          <w:tab w:val="left" w:pos="426"/>
        </w:tabs>
        <w:spacing w:before="60"/>
        <w:jc w:val="both"/>
        <w:rPr>
          <w:rStyle w:val="af5"/>
          <w:bCs/>
          <w:iCs/>
          <w:sz w:val="24"/>
          <w:szCs w:val="24"/>
        </w:rPr>
      </w:pPr>
    </w:p>
    <w:p w:rsidR="00F64F95" w:rsidRDefault="00CE11AB" w:rsidP="00827ECC">
      <w:pPr>
        <w:numPr>
          <w:ilvl w:val="1"/>
          <w:numId w:val="6"/>
        </w:numPr>
        <w:spacing w:after="120"/>
        <w:jc w:val="both"/>
      </w:pPr>
      <w:r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</w:t>
      </w:r>
      <w:r w:rsidR="00B83CEF">
        <w:rPr>
          <w:bCs/>
          <w:i/>
          <w:iCs/>
          <w:sz w:val="24"/>
          <w:szCs w:val="24"/>
          <w:lang w:eastAsia="x-none"/>
        </w:rPr>
        <w:t xml:space="preserve">предложение </w:t>
      </w:r>
      <w:r w:rsidR="00827ECC" w:rsidRPr="00827ECC">
        <w:rPr>
          <w:bCs/>
          <w:i/>
          <w:iCs/>
          <w:sz w:val="24"/>
          <w:szCs w:val="24"/>
          <w:lang w:eastAsia="x-none"/>
        </w:rPr>
        <w:t>по форме согласно Приложению № 1 к настоящим ТТ (в двух вариантах – в pdf и Excel</w:t>
      </w:r>
      <w:r w:rsidR="00B83CEF">
        <w:rPr>
          <w:bCs/>
          <w:i/>
          <w:iCs/>
          <w:sz w:val="24"/>
          <w:szCs w:val="24"/>
          <w:lang w:eastAsia="x-none"/>
        </w:rPr>
        <w:t>)</w:t>
      </w:r>
      <w:r>
        <w:rPr>
          <w:bCs/>
          <w:i/>
          <w:iCs/>
          <w:sz w:val="24"/>
          <w:szCs w:val="24"/>
          <w:lang w:eastAsia="x-none"/>
        </w:rPr>
        <w:t>.</w:t>
      </w:r>
    </w:p>
    <w:p w:rsidR="00F64F95" w:rsidRDefault="00CE11AB" w:rsidP="000B6E39">
      <w:pPr>
        <w:numPr>
          <w:ilvl w:val="1"/>
          <w:numId w:val="6"/>
        </w:numPr>
        <w:spacing w:after="120"/>
        <w:jc w:val="both"/>
      </w:pPr>
      <w:bookmarkStart w:id="34" w:name="_Hlk88327292"/>
      <w:r w:rsidRPr="00827ECC">
        <w:rPr>
          <w:rFonts w:eastAsia="Calibri"/>
          <w:i/>
          <w:iCs/>
          <w:sz w:val="24"/>
          <w:szCs w:val="24"/>
          <w:lang w:val="x-none" w:eastAsia="x-none"/>
        </w:rPr>
        <w:t>Дополнительные документы по ценообразованию</w:t>
      </w:r>
      <w:bookmarkEnd w:id="34"/>
      <w:r w:rsidRPr="00827ECC">
        <w:rPr>
          <w:rFonts w:eastAsia="Calibri"/>
          <w:i/>
          <w:iCs/>
          <w:sz w:val="24"/>
          <w:szCs w:val="24"/>
          <w:lang w:val="x-none" w:eastAsia="x-none"/>
        </w:rPr>
        <w:t xml:space="preserve"> в состав заявки не включаются.</w:t>
      </w:r>
    </w:p>
    <w:sectPr w:rsidR="00F64F95" w:rsidSect="00827ECC">
      <w:headerReference w:type="default" r:id="rId13"/>
      <w:headerReference w:type="first" r:id="rId14"/>
      <w:pgSz w:w="11906" w:h="16838"/>
      <w:pgMar w:top="851" w:right="992" w:bottom="1134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29E" w:rsidRDefault="00C6229E">
      <w:r>
        <w:separator/>
      </w:r>
    </w:p>
  </w:endnote>
  <w:endnote w:type="continuationSeparator" w:id="0">
    <w:p w:rsidR="00C6229E" w:rsidRDefault="00C6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29E" w:rsidRDefault="00C6229E">
      <w:r>
        <w:separator/>
      </w:r>
    </w:p>
  </w:footnote>
  <w:footnote w:type="continuationSeparator" w:id="0">
    <w:p w:rsidR="00C6229E" w:rsidRDefault="00C62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9E" w:rsidRDefault="00C6229E">
    <w:pPr>
      <w:pStyle w:val="aff9"/>
      <w:jc w:val="center"/>
    </w:pPr>
    <w:r>
      <w:fldChar w:fldCharType="begin"/>
    </w:r>
    <w:r>
      <w:instrText xml:space="preserve"> PAGE </w:instrText>
    </w:r>
    <w:r>
      <w:fldChar w:fldCharType="separate"/>
    </w:r>
    <w:r w:rsidR="007C189E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9E" w:rsidRDefault="00C6229E">
    <w:pPr>
      <w:pStyle w:val="aff9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9E" w:rsidRDefault="00C6229E">
    <w:pPr>
      <w:pStyle w:val="aff9"/>
      <w:jc w:val="center"/>
    </w:pPr>
    <w:r>
      <w:fldChar w:fldCharType="begin"/>
    </w:r>
    <w:r>
      <w:instrText xml:space="preserve"> PAGE </w:instrText>
    </w:r>
    <w:r>
      <w:fldChar w:fldCharType="separate"/>
    </w:r>
    <w:r w:rsidR="007C189E">
      <w:rPr>
        <w:noProof/>
      </w:rPr>
      <w:t>12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9E" w:rsidRDefault="00C6229E">
    <w:pPr>
      <w:pStyle w:val="af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9E" w:rsidRDefault="00C6229E">
    <w:pPr>
      <w:pStyle w:val="aff9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9E" w:rsidRDefault="00C622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A40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0CD491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C7531B0"/>
    <w:multiLevelType w:val="multilevel"/>
    <w:tmpl w:val="D38EACA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3146A05"/>
    <w:multiLevelType w:val="multilevel"/>
    <w:tmpl w:val="2DF8DF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D705B7E"/>
    <w:multiLevelType w:val="multilevel"/>
    <w:tmpl w:val="7EF28A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6D1D4B24"/>
    <w:multiLevelType w:val="multilevel"/>
    <w:tmpl w:val="B8B8074E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 w15:restartNumberingAfterBreak="0">
    <w:nsid w:val="723C46C0"/>
    <w:multiLevelType w:val="multilevel"/>
    <w:tmpl w:val="DD1E6DD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F95"/>
    <w:rsid w:val="000B6E39"/>
    <w:rsid w:val="000D0215"/>
    <w:rsid w:val="0027096A"/>
    <w:rsid w:val="00375E68"/>
    <w:rsid w:val="00407AD2"/>
    <w:rsid w:val="00583D2A"/>
    <w:rsid w:val="007C189E"/>
    <w:rsid w:val="00827ECC"/>
    <w:rsid w:val="008E682D"/>
    <w:rsid w:val="00AD557F"/>
    <w:rsid w:val="00B83CEF"/>
    <w:rsid w:val="00C6229E"/>
    <w:rsid w:val="00CE11AB"/>
    <w:rsid w:val="00E878E1"/>
    <w:rsid w:val="00F6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2EC2"/>
  <w15:docId w15:val="{235EFC54-1743-46DD-BC62-5D7341C5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66F"/>
    <w:rPr>
      <w:color w:val="00000A"/>
      <w:sz w:val="28"/>
      <w:szCs w:val="28"/>
    </w:rPr>
  </w:style>
  <w:style w:type="paragraph" w:styleId="1">
    <w:name w:val="heading 1"/>
    <w:basedOn w:val="3"/>
    <w:link w:val="10"/>
    <w:qFormat/>
    <w:rsid w:val="00353A27"/>
    <w:pPr>
      <w:outlineLvl w:val="0"/>
    </w:pPr>
    <w:rPr>
      <w:sz w:val="28"/>
      <w:szCs w:val="28"/>
    </w:rPr>
  </w:style>
  <w:style w:type="paragraph" w:styleId="2">
    <w:name w:val="heading 2"/>
    <w:basedOn w:val="4"/>
    <w:link w:val="20"/>
    <w:qFormat/>
    <w:rsid w:val="00EA61A8"/>
    <w:pPr>
      <w:tabs>
        <w:tab w:val="clear" w:pos="0"/>
      </w:tabs>
      <w:ind w:left="0" w:firstLine="0"/>
      <w:outlineLvl w:val="1"/>
    </w:pPr>
  </w:style>
  <w:style w:type="paragraph" w:styleId="3">
    <w:name w:val="heading 3"/>
    <w:basedOn w:val="a"/>
    <w:link w:val="30"/>
    <w:autoRedefine/>
    <w:qFormat/>
    <w:rsid w:val="00035E96"/>
    <w:pPr>
      <w:keepNext/>
      <w:tabs>
        <w:tab w:val="num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qFormat/>
    <w:rsid w:val="006629C9"/>
    <w:pPr>
      <w:outlineLvl w:val="3"/>
    </w:pPr>
    <w:rPr>
      <w:bCs/>
    </w:rPr>
  </w:style>
  <w:style w:type="paragraph" w:styleId="5">
    <w:name w:val="heading 5"/>
    <w:basedOn w:val="a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styleId="a5">
    <w:name w:val="page number"/>
    <w:basedOn w:val="a0"/>
    <w:qFormat/>
    <w:rsid w:val="006C2F3F"/>
  </w:style>
  <w:style w:type="character" w:customStyle="1" w:styleId="11">
    <w:name w:val="Гиперссылка1"/>
    <w:uiPriority w:val="99"/>
    <w:qFormat/>
    <w:rsid w:val="006C2F3F"/>
    <w:rPr>
      <w:color w:val="0000FF"/>
      <w:u w:val="single"/>
    </w:rPr>
  </w:style>
  <w:style w:type="character" w:styleId="a6">
    <w:name w:val="annotation reference"/>
    <w:uiPriority w:val="99"/>
    <w:semiHidden/>
    <w:qFormat/>
    <w:rsid w:val="00B714B0"/>
    <w:rPr>
      <w:sz w:val="16"/>
      <w:szCs w:val="16"/>
    </w:rPr>
  </w:style>
  <w:style w:type="character" w:styleId="a7">
    <w:name w:val="Strong"/>
    <w:qFormat/>
    <w:rsid w:val="00165965"/>
    <w:rPr>
      <w:b/>
      <w:bCs/>
    </w:rPr>
  </w:style>
  <w:style w:type="character" w:customStyle="1" w:styleId="60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0">
    <w:name w:val="Заголовок 2 Знак"/>
    <w:link w:val="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link w:val="3"/>
    <w:qFormat/>
    <w:rsid w:val="00035E96"/>
    <w:rPr>
      <w:rFonts w:eastAsia="Calibri"/>
      <w:b/>
      <w:color w:val="00000A"/>
      <w:sz w:val="24"/>
      <w:szCs w:val="24"/>
      <w:lang w:val="x-none" w:eastAsia="x-none"/>
    </w:rPr>
  </w:style>
  <w:style w:type="character" w:customStyle="1" w:styleId="40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8">
    <w:name w:val="Название Знак"/>
    <w:uiPriority w:val="10"/>
    <w:qFormat/>
    <w:rsid w:val="00D22F6D"/>
    <w:rPr>
      <w:sz w:val="28"/>
    </w:rPr>
  </w:style>
  <w:style w:type="character" w:customStyle="1" w:styleId="a9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a">
    <w:name w:val="Emphasis"/>
    <w:uiPriority w:val="20"/>
    <w:qFormat/>
    <w:rsid w:val="00D22F6D"/>
    <w:rPr>
      <w:i/>
      <w:iCs/>
    </w:rPr>
  </w:style>
  <w:style w:type="character" w:customStyle="1" w:styleId="21">
    <w:name w:val="Цитата 2 Знак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b">
    <w:name w:val="Выделенная цитата Знак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c">
    <w:name w:val="Subtle Emphasis"/>
    <w:uiPriority w:val="19"/>
    <w:qFormat/>
    <w:rsid w:val="00D22F6D"/>
    <w:rPr>
      <w:i/>
      <w:iCs/>
      <w:color w:val="808080"/>
    </w:rPr>
  </w:style>
  <w:style w:type="character" w:styleId="ad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customStyle="1" w:styleId="110">
    <w:name w:val="Заголовок 1 Знак1"/>
    <w:qFormat/>
    <w:locked/>
    <w:rsid w:val="00D22F6D"/>
    <w:rPr>
      <w:sz w:val="28"/>
    </w:rPr>
  </w:style>
  <w:style w:type="character" w:customStyle="1" w:styleId="af2">
    <w:name w:val="Текст сноски Знак"/>
    <w:uiPriority w:val="99"/>
    <w:qFormat/>
    <w:rsid w:val="00D22F6D"/>
  </w:style>
  <w:style w:type="character" w:customStyle="1" w:styleId="af3">
    <w:name w:val="Основной текст Знак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4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5">
    <w:name w:val="комментарий"/>
    <w:qFormat/>
    <w:rsid w:val="0025139E"/>
    <w:rPr>
      <w:i/>
      <w:shd w:val="clear" w:color="auto" w:fill="FFFF99"/>
    </w:rPr>
  </w:style>
  <w:style w:type="character" w:customStyle="1" w:styleId="af6">
    <w:name w:val="Подподпункт Знак"/>
    <w:qFormat/>
    <w:locked/>
    <w:rsid w:val="0025139E"/>
    <w:rPr>
      <w:sz w:val="26"/>
      <w:szCs w:val="26"/>
    </w:rPr>
  </w:style>
  <w:style w:type="character" w:customStyle="1" w:styleId="31">
    <w:name w:val="Заголовок 3 Знак1"/>
    <w:qFormat/>
    <w:rsid w:val="00B56F46"/>
    <w:rPr>
      <w:rFonts w:eastAsia="Calibri"/>
      <w:sz w:val="26"/>
      <w:szCs w:val="28"/>
      <w:lang w:eastAsia="en-US"/>
    </w:rPr>
  </w:style>
  <w:style w:type="character" w:customStyle="1" w:styleId="af7">
    <w:name w:val="Верхний колонтитул Знак"/>
    <w:uiPriority w:val="99"/>
    <w:qFormat/>
    <w:rsid w:val="002F31AF"/>
    <w:rPr>
      <w:sz w:val="24"/>
      <w:szCs w:val="24"/>
    </w:rPr>
  </w:style>
  <w:style w:type="character" w:customStyle="1" w:styleId="af8">
    <w:name w:val="Текст примечания Знак"/>
    <w:semiHidden/>
    <w:qFormat/>
    <w:rsid w:val="00DC0F7D"/>
  </w:style>
  <w:style w:type="character" w:customStyle="1" w:styleId="af9">
    <w:name w:val="Текст концевой сноски Знак"/>
    <w:basedOn w:val="a0"/>
    <w:qFormat/>
    <w:rsid w:val="003879D4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22">
    <w:name w:val="Пункт2 Знак"/>
    <w:link w:val="23"/>
    <w:qFormat/>
    <w:rsid w:val="00DE52BC"/>
    <w:rPr>
      <w:b/>
      <w:sz w:val="28"/>
    </w:rPr>
  </w:style>
  <w:style w:type="character" w:customStyle="1" w:styleId="12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2">
    <w:name w:val="Оглавление 3 Знак"/>
    <w:link w:val="33"/>
    <w:qFormat/>
    <w:rsid w:val="00C36F30"/>
    <w:rPr>
      <w:sz w:val="16"/>
      <w:szCs w:val="16"/>
    </w:rPr>
  </w:style>
  <w:style w:type="character" w:customStyle="1" w:styleId="afc">
    <w:name w:val="Ссылка указателя"/>
    <w:qFormat/>
  </w:style>
  <w:style w:type="character" w:customStyle="1" w:styleId="afd">
    <w:name w:val="Символы концевой сноски"/>
    <w:qFormat/>
  </w:style>
  <w:style w:type="character" w:styleId="afe">
    <w:name w:val="Hyperlink"/>
    <w:rPr>
      <w:color w:val="000080"/>
      <w:u w:val="single"/>
    </w:rPr>
  </w:style>
  <w:style w:type="paragraph" w:styleId="aff">
    <w:name w:val="Title"/>
    <w:basedOn w:val="a"/>
    <w:next w:val="aff0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f0">
    <w:name w:val="Body Text"/>
    <w:basedOn w:val="a"/>
    <w:rsid w:val="0076353A"/>
    <w:pPr>
      <w:spacing w:after="120"/>
    </w:pPr>
  </w:style>
  <w:style w:type="paragraph" w:styleId="aff1">
    <w:name w:val="List"/>
    <w:basedOn w:val="aff0"/>
  </w:style>
  <w:style w:type="paragraph" w:styleId="aff2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3">
    <w:name w:val="index heading"/>
    <w:basedOn w:val="aff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"/>
    <w:qFormat/>
  </w:style>
  <w:style w:type="paragraph" w:customStyle="1" w:styleId="caption11">
    <w:name w:val="caption11"/>
    <w:basedOn w:val="a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">
    <w:name w:val="index heading11"/>
    <w:basedOn w:val="a"/>
    <w:qFormat/>
    <w:pPr>
      <w:suppressLineNumbers/>
    </w:pPr>
  </w:style>
  <w:style w:type="paragraph" w:customStyle="1" w:styleId="aff4">
    <w:name w:val="Название раздела инструкции"/>
    <w:basedOn w:val="a"/>
    <w:autoRedefine/>
    <w:qFormat/>
    <w:rsid w:val="00275328"/>
    <w:pPr>
      <w:jc w:val="center"/>
    </w:pPr>
    <w:rPr>
      <w:b/>
    </w:rPr>
  </w:style>
  <w:style w:type="paragraph" w:customStyle="1" w:styleId="aff5">
    <w:name w:val="Раздел положения"/>
    <w:basedOn w:val="a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customStyle="1" w:styleId="aff6">
    <w:name w:val="Подраздел раздела положения"/>
    <w:basedOn w:val="a"/>
    <w:autoRedefine/>
    <w:qFormat/>
    <w:rsid w:val="007475EE"/>
    <w:pPr>
      <w:spacing w:before="80" w:after="80"/>
      <w:jc w:val="both"/>
    </w:pPr>
  </w:style>
  <w:style w:type="paragraph" w:styleId="aff7">
    <w:name w:val="footnote text"/>
    <w:basedOn w:val="a"/>
    <w:qFormat/>
  </w:style>
  <w:style w:type="paragraph" w:customStyle="1" w:styleId="14">
    <w:name w:val="Шапка 1"/>
    <w:basedOn w:val="a"/>
    <w:qFormat/>
    <w:rsid w:val="00D561D9"/>
    <w:pPr>
      <w:pBdr>
        <w:bottom w:val="thickThinSmallGap" w:sz="24" w:space="1" w:color="00000A"/>
      </w:pBdr>
      <w:spacing w:after="240"/>
      <w:jc w:val="center"/>
    </w:pPr>
    <w:rPr>
      <w:sz w:val="22"/>
      <w:szCs w:val="22"/>
    </w:rPr>
  </w:style>
  <w:style w:type="paragraph" w:customStyle="1" w:styleId="210">
    <w:name w:val="Заголовок 2 Знак1"/>
    <w:basedOn w:val="a"/>
    <w:qFormat/>
    <w:rsid w:val="00D561D9"/>
    <w:pPr>
      <w:pBdr>
        <w:bottom w:val="thickThinSmallGap" w:sz="24" w:space="1" w:color="00000A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"/>
    <w:link w:val="32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8">
    <w:name w:val="Колонтитул"/>
    <w:basedOn w:val="a"/>
    <w:qFormat/>
  </w:style>
  <w:style w:type="paragraph" w:styleId="aff9">
    <w:name w:val="header"/>
    <w:basedOn w:val="a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a">
    <w:name w:val="Body Text Indent"/>
    <w:basedOn w:val="a"/>
    <w:rsid w:val="0076353A"/>
    <w:pPr>
      <w:ind w:left="360"/>
    </w:pPr>
    <w:rPr>
      <w:sz w:val="24"/>
      <w:szCs w:val="24"/>
    </w:rPr>
  </w:style>
  <w:style w:type="paragraph" w:styleId="affb">
    <w:name w:val="footer"/>
    <w:basedOn w:val="a"/>
    <w:rsid w:val="0076353A"/>
    <w:pPr>
      <w:tabs>
        <w:tab w:val="center" w:pos="4677"/>
        <w:tab w:val="right" w:pos="9355"/>
      </w:tabs>
    </w:pPr>
  </w:style>
  <w:style w:type="paragraph" w:styleId="24">
    <w:name w:val="Body Text Indent 2"/>
    <w:basedOn w:val="a"/>
    <w:qFormat/>
    <w:rsid w:val="0076353A"/>
    <w:pPr>
      <w:spacing w:after="120" w:line="480" w:lineRule="auto"/>
      <w:ind w:left="283"/>
    </w:pPr>
  </w:style>
  <w:style w:type="paragraph" w:styleId="34">
    <w:name w:val="Body Text 3"/>
    <w:basedOn w:val="a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"/>
    <w:qFormat/>
    <w:rsid w:val="0076353A"/>
    <w:pPr>
      <w:spacing w:after="120"/>
      <w:ind w:left="283"/>
    </w:pPr>
    <w:rPr>
      <w:sz w:val="16"/>
      <w:szCs w:val="16"/>
    </w:rPr>
  </w:style>
  <w:style w:type="paragraph" w:styleId="25">
    <w:name w:val="Body Text 2"/>
    <w:basedOn w:val="a"/>
    <w:qFormat/>
    <w:rsid w:val="0076353A"/>
    <w:pPr>
      <w:spacing w:after="120" w:line="480" w:lineRule="auto"/>
    </w:pPr>
  </w:style>
  <w:style w:type="paragraph" w:styleId="affc">
    <w:name w:val="Block Text"/>
    <w:basedOn w:val="a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d">
    <w:name w:val="Подпункт"/>
    <w:basedOn w:val="a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3">
    <w:name w:val="Пункт2"/>
    <w:basedOn w:val="a"/>
    <w:link w:val="22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e">
    <w:name w:val="Раздел регламента"/>
    <w:basedOn w:val="a"/>
    <w:qFormat/>
    <w:rsid w:val="00E228FA"/>
  </w:style>
  <w:style w:type="paragraph" w:customStyle="1" w:styleId="afff">
    <w:name w:val="Приложение к регламенту"/>
    <w:basedOn w:val="a"/>
    <w:qFormat/>
    <w:rsid w:val="00E228FA"/>
    <w:pPr>
      <w:jc w:val="right"/>
    </w:pPr>
  </w:style>
  <w:style w:type="paragraph" w:styleId="26">
    <w:name w:val="toc 2"/>
    <w:basedOn w:val="a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0">
    <w:name w:val="Balloon Text"/>
    <w:basedOn w:val="a"/>
    <w:semiHidden/>
    <w:qFormat/>
    <w:rsid w:val="00197C91"/>
    <w:rPr>
      <w:rFonts w:ascii="Tahoma" w:hAnsi="Tahoma" w:cs="Tahoma"/>
      <w:sz w:val="16"/>
      <w:szCs w:val="16"/>
    </w:rPr>
  </w:style>
  <w:style w:type="paragraph" w:styleId="afff1">
    <w:name w:val="annotation text"/>
    <w:basedOn w:val="a"/>
    <w:semiHidden/>
    <w:qFormat/>
    <w:rsid w:val="00B714B0"/>
    <w:rPr>
      <w:sz w:val="20"/>
      <w:szCs w:val="20"/>
    </w:rPr>
  </w:style>
  <w:style w:type="paragraph" w:styleId="afff2">
    <w:name w:val="annotation subject"/>
    <w:basedOn w:val="afff1"/>
    <w:semiHidden/>
    <w:qFormat/>
    <w:rsid w:val="00B714B0"/>
    <w:rPr>
      <w:b/>
      <w:bCs/>
    </w:rPr>
  </w:style>
  <w:style w:type="paragraph" w:customStyle="1" w:styleId="17">
    <w:name w:val="Обычный (веб)1"/>
    <w:basedOn w:val="a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7">
    <w:name w:val="Раздел положения 2"/>
    <w:basedOn w:val="a"/>
    <w:qFormat/>
    <w:rsid w:val="002C1E0E"/>
    <w:pPr>
      <w:pageBreakBefore/>
      <w:jc w:val="both"/>
      <w:outlineLvl w:val="0"/>
    </w:pPr>
    <w:rPr>
      <w:b/>
    </w:rPr>
  </w:style>
  <w:style w:type="paragraph" w:customStyle="1" w:styleId="afff3">
    <w:name w:val="Знак Знак Знак Знак Знак Знак Знак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4">
    <w:name w:val="No Spacing"/>
    <w:basedOn w:val="a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f5">
    <w:name w:val="Subtitle"/>
    <w:basedOn w:val="a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f6">
    <w:name w:val="List Paragraph"/>
    <w:basedOn w:val="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8">
    <w:name w:val="Quote"/>
    <w:basedOn w:val="a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f7">
    <w:name w:val="Intense Quote"/>
    <w:basedOn w:val="a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8">
    <w:name w:val="TOC Heading"/>
    <w:basedOn w:val="1"/>
    <w:uiPriority w:val="39"/>
    <w:qFormat/>
    <w:rsid w:val="00D22F6D"/>
    <w:pPr>
      <w:keepLines/>
      <w:tabs>
        <w:tab w:val="clear" w:pos="0"/>
      </w:tabs>
      <w:spacing w:before="480"/>
      <w:ind w:left="0" w:firstLine="0"/>
    </w:pPr>
    <w:rPr>
      <w:rFonts w:ascii="Cambria" w:hAnsi="Cambria"/>
      <w:bCs/>
      <w:color w:val="365F91"/>
    </w:rPr>
  </w:style>
  <w:style w:type="paragraph" w:styleId="afff9">
    <w:name w:val="E-mail Signature"/>
    <w:basedOn w:val="a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a">
    <w:name w:val="Знак"/>
    <w:basedOn w:val="a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Основной текст с отступом 3 Знак"/>
    <w:basedOn w:val="a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customStyle="1" w:styleId="410">
    <w:name w:val="Маркированный список 41"/>
    <w:basedOn w:val="a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9">
    <w:name w:val="Нумерованный список ур2"/>
    <w:basedOn w:val="a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styleId="afffb">
    <w:name w:val="Revision"/>
    <w:uiPriority w:val="99"/>
    <w:semiHidden/>
    <w:qFormat/>
    <w:rsid w:val="00D22F6D"/>
    <w:rPr>
      <w:rFonts w:eastAsia="Calibri"/>
      <w:color w:val="00000A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  <w:color w:val="00000A"/>
      <w:sz w:val="28"/>
    </w:rPr>
  </w:style>
  <w:style w:type="paragraph" w:customStyle="1" w:styleId="38">
    <w:name w:val="Знак Знак3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c">
    <w:name w:val="Пункт"/>
    <w:basedOn w:val="a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d">
    <w:name w:val="Таблица"/>
    <w:basedOn w:val="a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e">
    <w:name w:val="Таблица шапка"/>
    <w:basedOn w:val="a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f">
    <w:name w:val="Подподпункт"/>
    <w:basedOn w:val="affd"/>
    <w:qFormat/>
    <w:rsid w:val="0025139E"/>
    <w:pPr>
      <w:tabs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ffff0">
    <w:name w:val="УРОВЕНЬ_(а)"/>
    <w:basedOn w:val="afff6"/>
    <w:qFormat/>
    <w:rsid w:val="00B56F46"/>
    <w:pPr>
      <w:spacing w:before="120" w:line="360" w:lineRule="exact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f6"/>
    <w:qFormat/>
    <w:rsid w:val="00B56F46"/>
    <w:pPr>
      <w:spacing w:before="120" w:line="360" w:lineRule="exact"/>
      <w:jc w:val="both"/>
      <w:outlineLvl w:val="4"/>
    </w:pPr>
    <w:rPr>
      <w:sz w:val="26"/>
      <w:szCs w:val="28"/>
      <w:lang w:eastAsia="en-US"/>
    </w:rPr>
  </w:style>
  <w:style w:type="paragraph" w:customStyle="1" w:styleId="2a">
    <w:name w:val="УРОВЕНЬ_Абзац_тип2"/>
    <w:basedOn w:val="afff6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39">
    <w:name w:val="УРОВЕНЬ_Абзац_тип3"/>
    <w:basedOn w:val="afff6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affff1">
    <w:name w:val="УРОВЕНЬ_Подпись"/>
    <w:basedOn w:val="afff6"/>
    <w:qFormat/>
    <w:rsid w:val="00B56F46"/>
    <w:pPr>
      <w:keepNext/>
      <w:spacing w:before="120" w:after="120" w:line="360" w:lineRule="exact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  <w:lang w:val="ru-RU" w:eastAsia="ru-RU"/>
    </w:rPr>
  </w:style>
  <w:style w:type="paragraph" w:styleId="affff2">
    <w:name w:val="endnote text"/>
    <w:basedOn w:val="a"/>
    <w:qFormat/>
    <w:rsid w:val="003879D4"/>
    <w:rPr>
      <w:sz w:val="20"/>
      <w:szCs w:val="20"/>
    </w:rPr>
  </w:style>
  <w:style w:type="paragraph" w:customStyle="1" w:styleId="2b">
    <w:name w:val="Заголовок 2 КВВ"/>
    <w:basedOn w:val="a"/>
    <w:qFormat/>
    <w:rsid w:val="00CB35E8"/>
    <w:pPr>
      <w:keepNext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customStyle="1" w:styleId="affff3">
    <w:name w:val="Таблица текст"/>
    <w:basedOn w:val="a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a">
    <w:name w:val="УРОВЕНЬ_1."/>
    <w:basedOn w:val="afff6"/>
    <w:qFormat/>
    <w:rsid w:val="004A17AE"/>
    <w:pPr>
      <w:keepNext/>
      <w:keepLines/>
      <w:spacing w:before="240" w:after="120" w:line="276" w:lineRule="auto"/>
      <w:ind w:left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таблицы"/>
    <w:basedOn w:val="a"/>
    <w:qFormat/>
  </w:style>
  <w:style w:type="paragraph" w:customStyle="1" w:styleId="affff6">
    <w:name w:val="Заголовок таблицы"/>
    <w:basedOn w:val="affff5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c">
    <w:name w:val="Стиль2"/>
    <w:uiPriority w:val="99"/>
    <w:qFormat/>
    <w:rsid w:val="006629C9"/>
  </w:style>
  <w:style w:type="table" w:styleId="affff7">
    <w:name w:val="Table Grid"/>
    <w:basedOn w:val="a1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1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44fz.ru/app/okpd2/28.24.11.000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57DEE-64CF-4085-ACDB-29DA01774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13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Раенко Ирина Николаевна</cp:lastModifiedBy>
  <cp:revision>54</cp:revision>
  <cp:lastPrinted>2006-07-26T14:04:00Z</cp:lastPrinted>
  <dcterms:created xsi:type="dcterms:W3CDTF">2021-04-05T15:04:00Z</dcterms:created>
  <dcterms:modified xsi:type="dcterms:W3CDTF">2026-07-02T06:27:00Z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