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5D0" w:rsidRDefault="00017098">
      <w:pPr>
        <w:tabs>
          <w:tab w:val="left" w:pos="1725"/>
        </w:tabs>
        <w:spacing w:before="240"/>
        <w:jc w:val="center"/>
        <w:rPr>
          <w:b/>
          <w:sz w:val="28"/>
          <w:szCs w:val="28"/>
        </w:rPr>
      </w:pPr>
      <w:r>
        <w:rPr>
          <w:b/>
          <w:sz w:val="28"/>
          <w:szCs w:val="28"/>
        </w:rPr>
        <w:t>Договор поставки № 2</w:t>
      </w:r>
      <w:r w:rsidR="00F40956">
        <w:rPr>
          <w:b/>
          <w:sz w:val="28"/>
          <w:szCs w:val="28"/>
        </w:rPr>
        <w:t>6</w:t>
      </w:r>
      <w:r w:rsidR="00720C85">
        <w:rPr>
          <w:b/>
          <w:sz w:val="28"/>
          <w:szCs w:val="28"/>
        </w:rPr>
        <w:t>-_______</w:t>
      </w:r>
    </w:p>
    <w:p w:rsidR="006F25D0" w:rsidRDefault="00720C85">
      <w:pPr>
        <w:tabs>
          <w:tab w:val="left" w:pos="1725"/>
        </w:tabs>
        <w:spacing w:before="240"/>
        <w:rPr>
          <w:b/>
          <w:sz w:val="22"/>
          <w:szCs w:val="22"/>
        </w:rPr>
      </w:pPr>
      <w:r>
        <w:rPr>
          <w:b/>
          <w:sz w:val="22"/>
          <w:szCs w:val="22"/>
        </w:rPr>
        <w:t>г. Владивосток                                                                                                                          __</w:t>
      </w:r>
      <w:proofErr w:type="gramStart"/>
      <w:r>
        <w:rPr>
          <w:b/>
          <w:sz w:val="22"/>
          <w:szCs w:val="22"/>
        </w:rPr>
        <w:t>_._</w:t>
      </w:r>
      <w:proofErr w:type="gramEnd"/>
      <w:r>
        <w:rPr>
          <w:b/>
          <w:sz w:val="22"/>
          <w:szCs w:val="22"/>
        </w:rPr>
        <w:t>___.202</w:t>
      </w:r>
      <w:r w:rsidR="009835B3">
        <w:rPr>
          <w:b/>
          <w:sz w:val="22"/>
          <w:szCs w:val="22"/>
        </w:rPr>
        <w:t>6</w:t>
      </w:r>
      <w:r>
        <w:rPr>
          <w:b/>
          <w:sz w:val="22"/>
          <w:szCs w:val="22"/>
        </w:rPr>
        <w:t xml:space="preserve"> г.</w:t>
      </w:r>
    </w:p>
    <w:p w:rsidR="006F25D0" w:rsidRDefault="006F25D0">
      <w:pPr>
        <w:tabs>
          <w:tab w:val="left" w:pos="1725"/>
        </w:tabs>
        <w:rPr>
          <w:b/>
          <w:sz w:val="22"/>
          <w:szCs w:val="22"/>
        </w:rPr>
      </w:pPr>
    </w:p>
    <w:p w:rsidR="006F25D0" w:rsidRDefault="00720C85">
      <w:pPr>
        <w:pStyle w:val="afa"/>
        <w:spacing w:before="0" w:after="0"/>
        <w:jc w:val="both"/>
        <w:rPr>
          <w:szCs w:val="24"/>
        </w:rPr>
      </w:pPr>
      <w:r>
        <w:rPr>
          <w:b/>
          <w:color w:val="000000"/>
          <w:szCs w:val="24"/>
        </w:rPr>
        <w:t>Акционерное общество «Дальневосточная распределительная сетевая компания» (АО «ДРСК»)</w:t>
      </w:r>
      <w:r>
        <w:rPr>
          <w:color w:val="000000"/>
          <w:szCs w:val="24"/>
        </w:rPr>
        <w:t xml:space="preserve">, именуемое в дальнейшем «Покупатель», </w:t>
      </w:r>
      <w:r>
        <w:rPr>
          <w:color w:val="000000"/>
          <w:spacing w:val="1"/>
          <w:szCs w:val="24"/>
        </w:rPr>
        <w:t xml:space="preserve">в лице </w:t>
      </w:r>
      <w:r>
        <w:rPr>
          <w:color w:val="000000"/>
          <w:spacing w:val="1"/>
          <w:szCs w:val="24"/>
          <w:shd w:val="clear" w:color="auto" w:fill="FFFFFF"/>
        </w:rPr>
        <w:t xml:space="preserve">директора </w:t>
      </w:r>
      <w:r>
        <w:rPr>
          <w:b/>
          <w:color w:val="000000"/>
          <w:spacing w:val="1"/>
          <w:szCs w:val="24"/>
          <w:shd w:val="clear" w:color="auto" w:fill="FFFFFF"/>
        </w:rPr>
        <w:t>филиала АО «ДРСК» «Приморские электрические сети»</w:t>
      </w:r>
      <w:r>
        <w:rPr>
          <w:color w:val="000000"/>
          <w:spacing w:val="1"/>
          <w:szCs w:val="24"/>
          <w:shd w:val="clear" w:color="auto" w:fill="FFFFFF"/>
        </w:rPr>
        <w:t xml:space="preserve"> Егора Михайловича Мухина, действующего на основании доверенности № 4 от </w:t>
      </w:r>
      <w:r w:rsidR="00017098">
        <w:rPr>
          <w:color w:val="000000"/>
          <w:spacing w:val="1"/>
          <w:szCs w:val="24"/>
          <w:shd w:val="clear" w:color="auto" w:fill="FFFFFF"/>
        </w:rPr>
        <w:t>01</w:t>
      </w:r>
      <w:r>
        <w:rPr>
          <w:color w:val="000000"/>
          <w:spacing w:val="1"/>
          <w:szCs w:val="24"/>
          <w:shd w:val="clear" w:color="auto" w:fill="FFFFFF"/>
        </w:rPr>
        <w:t>.</w:t>
      </w:r>
      <w:r w:rsidR="00017098">
        <w:rPr>
          <w:color w:val="000000"/>
          <w:spacing w:val="1"/>
          <w:szCs w:val="24"/>
          <w:shd w:val="clear" w:color="auto" w:fill="FFFFFF"/>
        </w:rPr>
        <w:t>0</w:t>
      </w:r>
      <w:r>
        <w:rPr>
          <w:color w:val="000000"/>
          <w:spacing w:val="1"/>
          <w:szCs w:val="24"/>
          <w:shd w:val="clear" w:color="auto" w:fill="FFFFFF"/>
        </w:rPr>
        <w:t>1.202</w:t>
      </w:r>
      <w:r w:rsidR="009835B3">
        <w:rPr>
          <w:color w:val="000000"/>
          <w:spacing w:val="1"/>
          <w:szCs w:val="24"/>
          <w:shd w:val="clear" w:color="auto" w:fill="FFFFFF"/>
        </w:rPr>
        <w:t>6</w:t>
      </w:r>
      <w:r>
        <w:rPr>
          <w:color w:val="000000"/>
          <w:spacing w:val="1"/>
          <w:szCs w:val="24"/>
          <w:shd w:val="clear" w:color="auto" w:fill="FFFFFF"/>
        </w:rPr>
        <w:t xml:space="preserve"> г</w:t>
      </w:r>
      <w:r>
        <w:rPr>
          <w:color w:val="000000"/>
          <w:spacing w:val="1"/>
          <w:szCs w:val="24"/>
        </w:rPr>
        <w:t>.</w:t>
      </w:r>
      <w:r>
        <w:rPr>
          <w:color w:val="000000"/>
          <w:szCs w:val="24"/>
        </w:rPr>
        <w:t xml:space="preserve">, с одной стороны, и </w:t>
      </w:r>
      <w:r>
        <w:rPr>
          <w:b/>
          <w:color w:val="000000"/>
          <w:szCs w:val="24"/>
        </w:rPr>
        <w:t>___________</w:t>
      </w:r>
      <w:r>
        <w:rPr>
          <w:bCs/>
          <w:szCs w:val="24"/>
        </w:rPr>
        <w:t xml:space="preserve"> </w:t>
      </w:r>
      <w:r>
        <w:rPr>
          <w:szCs w:val="24"/>
        </w:rPr>
        <w:t>(далее – «Поставщик»), в лице __________, действующего на основании _____________, с другой стороны, вместе именуемые «Стороны», заключили настоящий Договор поставки о нижеследующем:</w:t>
      </w:r>
    </w:p>
    <w:p w:rsidR="006F25D0" w:rsidRDefault="006F25D0">
      <w:pPr>
        <w:pStyle w:val="afa"/>
        <w:spacing w:before="0" w:after="0"/>
        <w:jc w:val="center"/>
        <w:rPr>
          <w:b/>
          <w:bCs/>
          <w:i/>
          <w:iCs/>
          <w:color w:val="000000"/>
          <w:szCs w:val="24"/>
        </w:rPr>
      </w:pPr>
    </w:p>
    <w:p w:rsidR="006F25D0" w:rsidRDefault="00720C85">
      <w:pPr>
        <w:pStyle w:val="afa"/>
        <w:spacing w:before="0" w:after="0"/>
        <w:jc w:val="center"/>
        <w:rPr>
          <w:szCs w:val="24"/>
        </w:rPr>
      </w:pPr>
      <w:r>
        <w:rPr>
          <w:b/>
          <w:bCs/>
          <w:i/>
          <w:iCs/>
          <w:color w:val="000000"/>
          <w:szCs w:val="24"/>
        </w:rPr>
        <w:t>1. ПРЕДМЕТ ДОГОВОРА</w:t>
      </w:r>
    </w:p>
    <w:p w:rsidR="006F25D0" w:rsidRDefault="00720C85">
      <w:pPr>
        <w:pStyle w:val="af5"/>
        <w:numPr>
          <w:ilvl w:val="1"/>
          <w:numId w:val="2"/>
        </w:numPr>
        <w:shd w:val="clear" w:color="auto" w:fill="FFFFFF"/>
        <w:tabs>
          <w:tab w:val="left" w:pos="709"/>
        </w:tabs>
        <w:ind w:left="0" w:firstLine="284"/>
        <w:jc w:val="both"/>
      </w:pPr>
      <w:r>
        <w:rPr>
          <w:color w:val="000000"/>
        </w:rPr>
        <w:t xml:space="preserve">Поставщик обязуется поставить, а Покупатель принять и оплатить Товар, согласно спецификации № 1 (Приложение №1), являющейся неотъемлемой частью настоящего договора. </w:t>
      </w:r>
    </w:p>
    <w:p w:rsidR="006F25D0" w:rsidRDefault="00720C85">
      <w:pPr>
        <w:pStyle w:val="af5"/>
        <w:numPr>
          <w:ilvl w:val="1"/>
          <w:numId w:val="2"/>
        </w:numPr>
        <w:shd w:val="clear" w:color="auto" w:fill="FFFFFF"/>
        <w:tabs>
          <w:tab w:val="left" w:pos="709"/>
        </w:tabs>
        <w:ind w:left="0" w:firstLine="284"/>
        <w:jc w:val="both"/>
      </w:pPr>
      <w:r>
        <w:rPr>
          <w:color w:val="000000"/>
        </w:rPr>
        <w:t>Наименование, единица измерения, количество, комплектность, цена, сумма поставляемого Товара и грузополучатель определяются спецификацией № 1 к настоящему договору.</w:t>
      </w:r>
    </w:p>
    <w:p w:rsidR="006F25D0" w:rsidRDefault="00720C85">
      <w:pPr>
        <w:pStyle w:val="af5"/>
        <w:numPr>
          <w:ilvl w:val="1"/>
          <w:numId w:val="2"/>
        </w:numPr>
        <w:shd w:val="clear" w:color="auto" w:fill="FFFFFF"/>
        <w:tabs>
          <w:tab w:val="left" w:pos="709"/>
        </w:tabs>
        <w:ind w:left="0" w:firstLine="284"/>
        <w:jc w:val="both"/>
      </w:pPr>
      <w:r>
        <w:rPr>
          <w:color w:val="000000"/>
        </w:rPr>
        <w:t>Технические характеристики поставляемого Товара должны соответствовать техническим требованиям Покупателя, указанным в спецификации № 1.</w:t>
      </w:r>
    </w:p>
    <w:p w:rsidR="006F25D0" w:rsidRDefault="00720C85">
      <w:pPr>
        <w:pStyle w:val="af5"/>
        <w:numPr>
          <w:ilvl w:val="1"/>
          <w:numId w:val="2"/>
        </w:numPr>
        <w:shd w:val="clear" w:color="auto" w:fill="FFFFFF"/>
        <w:tabs>
          <w:tab w:val="left" w:pos="709"/>
        </w:tabs>
        <w:ind w:left="0" w:firstLine="284"/>
        <w:jc w:val="both"/>
      </w:pPr>
      <w:r>
        <w:rPr>
          <w:color w:val="000000"/>
        </w:rPr>
        <w:t>Поставка Товара осуществляется</w:t>
      </w:r>
      <w:r>
        <w:t xml:space="preserve"> силами и за счет Поставщика</w:t>
      </w:r>
      <w:r>
        <w:rPr>
          <w:color w:val="000000"/>
        </w:rPr>
        <w:t xml:space="preserve"> в место поставки указанное в приложении № 1 к настоящему договору.</w:t>
      </w:r>
    </w:p>
    <w:p w:rsidR="006F25D0" w:rsidRDefault="006F25D0">
      <w:pPr>
        <w:pStyle w:val="af5"/>
        <w:shd w:val="clear" w:color="auto" w:fill="FFFFFF"/>
        <w:tabs>
          <w:tab w:val="left" w:pos="709"/>
        </w:tabs>
        <w:ind w:left="284"/>
        <w:jc w:val="center"/>
        <w:rPr>
          <w:b/>
          <w:bCs/>
          <w:i/>
          <w:iCs/>
          <w:color w:val="000000"/>
        </w:rPr>
      </w:pPr>
    </w:p>
    <w:p w:rsidR="006F25D0" w:rsidRDefault="00720C85">
      <w:pPr>
        <w:pStyle w:val="af5"/>
        <w:shd w:val="clear" w:color="auto" w:fill="FFFFFF"/>
        <w:tabs>
          <w:tab w:val="left" w:pos="709"/>
        </w:tabs>
        <w:ind w:left="284"/>
        <w:jc w:val="center"/>
      </w:pPr>
      <w:r>
        <w:rPr>
          <w:b/>
          <w:bCs/>
          <w:i/>
          <w:iCs/>
          <w:color w:val="000000"/>
        </w:rPr>
        <w:t>2. УСЛОВИЯ ПОСТАВКИ</w:t>
      </w:r>
    </w:p>
    <w:p w:rsidR="006F25D0" w:rsidRDefault="00720C85">
      <w:pPr>
        <w:pStyle w:val="af5"/>
        <w:numPr>
          <w:ilvl w:val="0"/>
          <w:numId w:val="3"/>
        </w:numPr>
        <w:shd w:val="clear" w:color="auto" w:fill="FFFFFF"/>
        <w:tabs>
          <w:tab w:val="left" w:pos="567"/>
          <w:tab w:val="left" w:pos="709"/>
        </w:tabs>
        <w:ind w:left="0" w:firstLine="284"/>
        <w:jc w:val="both"/>
      </w:pPr>
      <w:r>
        <w:rPr>
          <w:color w:val="000000"/>
        </w:rPr>
        <w:t xml:space="preserve">Датой поставки Товара считается дата приемки грузополучателем, указанным в спецификации №1, Товара и </w:t>
      </w:r>
      <w:r>
        <w:rPr>
          <w:rFonts w:eastAsia="Calibri"/>
        </w:rPr>
        <w:t>подписания товарной накладной (ТОРГ-12) или Универсального передаточного документа (УПД)</w:t>
      </w:r>
      <w:r>
        <w:rPr>
          <w:color w:val="000000"/>
        </w:rPr>
        <w:t xml:space="preserve">. </w:t>
      </w:r>
    </w:p>
    <w:p w:rsidR="006F25D0" w:rsidRDefault="00720C85">
      <w:pPr>
        <w:pStyle w:val="af5"/>
        <w:widowControl w:val="0"/>
        <w:numPr>
          <w:ilvl w:val="0"/>
          <w:numId w:val="3"/>
        </w:numPr>
        <w:shd w:val="clear" w:color="auto" w:fill="FFFFFF"/>
        <w:tabs>
          <w:tab w:val="left" w:pos="709"/>
        </w:tabs>
        <w:ind w:left="0" w:firstLine="284"/>
        <w:jc w:val="both"/>
      </w:pPr>
      <w:r>
        <w:rPr>
          <w:color w:val="000000"/>
        </w:rPr>
        <w:t>Риск случайной гибели Товара или случайной его порчи переходит на Покупателя с момента исполнения Поставщиком обязанности по поставке.</w:t>
      </w:r>
    </w:p>
    <w:p w:rsidR="006F25D0" w:rsidRDefault="00720C85">
      <w:pPr>
        <w:pStyle w:val="af5"/>
        <w:widowControl w:val="0"/>
        <w:numPr>
          <w:ilvl w:val="0"/>
          <w:numId w:val="3"/>
        </w:numPr>
        <w:shd w:val="clear" w:color="auto" w:fill="FFFFFF"/>
        <w:tabs>
          <w:tab w:val="left" w:pos="709"/>
        </w:tabs>
        <w:ind w:left="0" w:firstLine="284"/>
        <w:jc w:val="both"/>
      </w:pPr>
      <w:r>
        <w:rPr>
          <w:color w:val="000000"/>
          <w:spacing w:val="4"/>
        </w:rPr>
        <w:t xml:space="preserve">Срок поставки Товара </w:t>
      </w:r>
      <w:r>
        <w:rPr>
          <w:spacing w:val="4"/>
        </w:rPr>
        <w:t>в течение ____ календарных дней с момента подписания настоящего Договора.</w:t>
      </w:r>
    </w:p>
    <w:p w:rsidR="006F25D0" w:rsidRDefault="00720C85">
      <w:pPr>
        <w:pStyle w:val="af5"/>
        <w:numPr>
          <w:ilvl w:val="0"/>
          <w:numId w:val="3"/>
        </w:numPr>
        <w:ind w:left="0" w:firstLine="284"/>
        <w:jc w:val="both"/>
      </w:pPr>
      <w:r>
        <w:rPr>
          <w:color w:val="000000"/>
        </w:rPr>
        <w:t>Поставка Товара по Договору осуществляется для нужд филиала АО «ДРСК» «Приморские электрические сети».</w:t>
      </w:r>
    </w:p>
    <w:p w:rsidR="006F25D0" w:rsidRDefault="00720C85">
      <w:pPr>
        <w:pStyle w:val="af5"/>
        <w:widowControl w:val="0"/>
        <w:numPr>
          <w:ilvl w:val="0"/>
          <w:numId w:val="3"/>
        </w:numPr>
        <w:shd w:val="clear" w:color="auto" w:fill="FFFFFF"/>
        <w:tabs>
          <w:tab w:val="left" w:pos="709"/>
        </w:tabs>
        <w:ind w:left="0" w:firstLine="284"/>
        <w:jc w:val="both"/>
      </w:pPr>
      <w:r>
        <w:rPr>
          <w:color w:val="000000"/>
        </w:rPr>
        <w:t>Упаковка (тара) Товара должна соответствовать типу Товара и обеспечивать его сохранность во время перевозки.</w:t>
      </w:r>
    </w:p>
    <w:p w:rsidR="006F25D0" w:rsidRDefault="00720C85">
      <w:pPr>
        <w:pStyle w:val="af5"/>
        <w:numPr>
          <w:ilvl w:val="0"/>
          <w:numId w:val="3"/>
        </w:numPr>
        <w:shd w:val="clear" w:color="auto" w:fill="FFFFFF"/>
        <w:tabs>
          <w:tab w:val="left" w:pos="709"/>
        </w:tabs>
        <w:ind w:left="0" w:firstLine="284"/>
        <w:jc w:val="both"/>
      </w:pPr>
      <w:r>
        <w:t>Стороны обязуются не позднее 20 дней до начала отгрузки незамедлительно информировать друг друга в письменной форме об изменении адресов и отгрузочных реквизитов, предусмотренных договором.</w:t>
      </w:r>
    </w:p>
    <w:p w:rsidR="006F25D0" w:rsidRDefault="00720C85">
      <w:pPr>
        <w:pStyle w:val="af5"/>
        <w:numPr>
          <w:ilvl w:val="0"/>
          <w:numId w:val="3"/>
        </w:numPr>
        <w:shd w:val="clear" w:color="auto" w:fill="FFFFFF"/>
        <w:tabs>
          <w:tab w:val="left" w:pos="709"/>
        </w:tabs>
        <w:ind w:left="0" w:firstLine="284"/>
        <w:jc w:val="both"/>
      </w:pPr>
      <w:r>
        <w:t>Поставщик должен предоставить Грузополучателю вместе с Товаром сопроводительные документы на него (паспорт, сертификат, декларацию и прочие документы). При отгрузке Товара Поставщик предоставляет Грузополучателю и Покупателю копии указанных документов.</w:t>
      </w:r>
    </w:p>
    <w:p w:rsidR="006F25D0" w:rsidRDefault="00720C85">
      <w:pPr>
        <w:pStyle w:val="af5"/>
        <w:numPr>
          <w:ilvl w:val="0"/>
          <w:numId w:val="3"/>
        </w:numPr>
        <w:shd w:val="clear" w:color="auto" w:fill="FFFFFF"/>
        <w:tabs>
          <w:tab w:val="left" w:pos="709"/>
        </w:tabs>
        <w:ind w:left="0" w:firstLine="284"/>
        <w:jc w:val="both"/>
      </w:pPr>
      <w:r>
        <w:t>В случае поступления Товара без документов, указанных в п.2.6, п.4.4.4 договора, Товар принимается на ответственное хранение и считается, что Поставщик не исполнил свои обязательства по поставке Товара до момента поступления таких документов.</w:t>
      </w:r>
    </w:p>
    <w:p w:rsidR="006F25D0" w:rsidRDefault="00720C85">
      <w:pPr>
        <w:pStyle w:val="af5"/>
        <w:numPr>
          <w:ilvl w:val="0"/>
          <w:numId w:val="3"/>
        </w:numPr>
        <w:shd w:val="clear" w:color="auto" w:fill="FFFFFF"/>
        <w:tabs>
          <w:tab w:val="left" w:pos="993"/>
        </w:tabs>
        <w:ind w:left="721" w:hanging="437"/>
        <w:jc w:val="both"/>
      </w:pPr>
      <w:r>
        <w:t xml:space="preserve">Поставляемый </w:t>
      </w:r>
      <w:r>
        <w:rPr>
          <w:color w:val="000000"/>
        </w:rPr>
        <w:t>Товар</w:t>
      </w:r>
      <w:r>
        <w:t xml:space="preserve"> должен быть свободным от любых прав третьих лиц.</w:t>
      </w:r>
    </w:p>
    <w:p w:rsidR="006F25D0" w:rsidRDefault="006F25D0">
      <w:pPr>
        <w:pStyle w:val="af5"/>
        <w:shd w:val="clear" w:color="auto" w:fill="FFFFFF"/>
        <w:tabs>
          <w:tab w:val="left" w:pos="993"/>
        </w:tabs>
        <w:ind w:left="721"/>
        <w:jc w:val="center"/>
        <w:rPr>
          <w:b/>
          <w:bCs/>
          <w:i/>
          <w:iCs/>
          <w:color w:val="000000"/>
        </w:rPr>
      </w:pPr>
    </w:p>
    <w:p w:rsidR="006F25D0" w:rsidRDefault="00720C85">
      <w:pPr>
        <w:pStyle w:val="af5"/>
        <w:shd w:val="clear" w:color="auto" w:fill="FFFFFF"/>
        <w:tabs>
          <w:tab w:val="left" w:pos="993"/>
        </w:tabs>
        <w:ind w:left="721"/>
        <w:jc w:val="center"/>
      </w:pPr>
      <w:r>
        <w:rPr>
          <w:b/>
          <w:bCs/>
          <w:i/>
          <w:iCs/>
          <w:color w:val="000000"/>
        </w:rPr>
        <w:t>3. КАЧЕСТВО ТОВАРА, ПОРЯДОК ПРИЕМКИ</w:t>
      </w:r>
    </w:p>
    <w:p w:rsidR="006F25D0" w:rsidRDefault="00720C85">
      <w:pPr>
        <w:widowControl w:val="0"/>
        <w:numPr>
          <w:ilvl w:val="0"/>
          <w:numId w:val="4"/>
        </w:numPr>
        <w:shd w:val="clear" w:color="auto" w:fill="FFFFFF"/>
        <w:tabs>
          <w:tab w:val="left" w:pos="709"/>
        </w:tabs>
        <w:ind w:left="0" w:firstLine="284"/>
        <w:jc w:val="both"/>
      </w:pPr>
      <w:r>
        <w:rPr>
          <w:color w:val="000000"/>
        </w:rPr>
        <w:t>Товар</w:t>
      </w:r>
      <w:r>
        <w:t xml:space="preserve"> должен иметь сертификат соответствия ГОСТу, ТУ, действующим на территории РФ, быть новым не </w:t>
      </w:r>
      <w:r w:rsidR="00017098">
        <w:t>позднее 2 половины</w:t>
      </w:r>
      <w:r>
        <w:t xml:space="preserve"> 202</w:t>
      </w:r>
      <w:r w:rsidR="00017098">
        <w:t>4</w:t>
      </w:r>
      <w:r>
        <w:t xml:space="preserve"> г. выпуска и ранее не использованным.</w:t>
      </w:r>
    </w:p>
    <w:p w:rsidR="006F25D0" w:rsidRDefault="00720C85">
      <w:pPr>
        <w:pStyle w:val="af5"/>
        <w:numPr>
          <w:ilvl w:val="0"/>
          <w:numId w:val="4"/>
        </w:numPr>
        <w:tabs>
          <w:tab w:val="left" w:pos="709"/>
          <w:tab w:val="left" w:pos="993"/>
        </w:tabs>
        <w:ind w:left="0" w:firstLine="284"/>
        <w:jc w:val="both"/>
        <w:rPr>
          <w:color w:val="000000"/>
        </w:rPr>
      </w:pPr>
      <w:r>
        <w:rPr>
          <w:color w:val="000000"/>
        </w:rPr>
        <w:t>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последующими изменениями и дополнениями (</w:t>
      </w:r>
      <w:r>
        <w:rPr>
          <w:spacing w:val="4"/>
        </w:rPr>
        <w:t>за исключением пунктов 18,21,29-32)</w:t>
      </w:r>
      <w:r>
        <w:rPr>
          <w:color w:val="000000"/>
        </w:rPr>
        <w:t>.</w:t>
      </w:r>
    </w:p>
    <w:p w:rsidR="006F25D0" w:rsidRDefault="00720C85">
      <w:pPr>
        <w:pStyle w:val="af5"/>
        <w:numPr>
          <w:ilvl w:val="0"/>
          <w:numId w:val="4"/>
        </w:numPr>
        <w:tabs>
          <w:tab w:val="left" w:pos="709"/>
          <w:tab w:val="left" w:pos="993"/>
        </w:tabs>
        <w:ind w:left="0" w:firstLine="284"/>
        <w:jc w:val="both"/>
        <w:rPr>
          <w:color w:val="000000"/>
        </w:rPr>
      </w:pPr>
      <w:r>
        <w:rPr>
          <w:color w:val="000000"/>
        </w:rPr>
        <w:lastRenderedPageBreak/>
        <w:t xml:space="preserve">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последующими изменениями и дополнениями </w:t>
      </w:r>
      <w:r>
        <w:rPr>
          <w:spacing w:val="4"/>
        </w:rPr>
        <w:t>за исключением пунктов 18,21,29-32)</w:t>
      </w:r>
      <w:r>
        <w:rPr>
          <w:color w:val="000000"/>
        </w:rPr>
        <w:t>.</w:t>
      </w:r>
    </w:p>
    <w:p w:rsidR="006F25D0" w:rsidRDefault="00720C85">
      <w:pPr>
        <w:pStyle w:val="af5"/>
        <w:numPr>
          <w:ilvl w:val="0"/>
          <w:numId w:val="4"/>
        </w:numPr>
        <w:tabs>
          <w:tab w:val="left" w:pos="0"/>
          <w:tab w:val="left" w:pos="709"/>
        </w:tabs>
        <w:ind w:left="0" w:firstLine="284"/>
        <w:jc w:val="both"/>
        <w:rPr>
          <w:color w:val="000000"/>
        </w:rPr>
      </w:pPr>
      <w:r>
        <w:rPr>
          <w:color w:val="000000"/>
        </w:rPr>
        <w:t>В случае несоответствия поставленного Товара характеристикам, заявленным Покупателем, Покупатель вправе потребовать от Поставщика соразмерного уменьшения покупной цены или   требовать поставки Товара с заявленными характеристиками в срок, указанный Покупателем.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предъявить Поставщику письменное требование о замене Товара ненадлежащего качества Товаром, соответствующим заявленным характеристикам.  При неудовлетворении требования Покупатель вправе отказаться от исполнения договора. Договор будет считаться расторгнутым с момента получения Поставщиком от Покупателя уведомления о расторжении.</w:t>
      </w:r>
    </w:p>
    <w:p w:rsidR="006F25D0" w:rsidRDefault="00720C85">
      <w:pPr>
        <w:pStyle w:val="af5"/>
        <w:numPr>
          <w:ilvl w:val="0"/>
          <w:numId w:val="4"/>
        </w:numPr>
        <w:ind w:left="0" w:firstLine="284"/>
        <w:jc w:val="both"/>
        <w:rPr>
          <w:color w:val="000000"/>
        </w:rPr>
      </w:pPr>
      <w:r>
        <w:rPr>
          <w:color w:val="000000"/>
        </w:rPr>
        <w:t>В случае обнаружения недостачи, некомплектности либо поставки некачественного Товара, Покупатель (Грузополучатель)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(Грузополучателя), Покупатель (Грузополучатель) составляет акт о приемке Товара единолично.</w:t>
      </w:r>
    </w:p>
    <w:p w:rsidR="006F25D0" w:rsidRDefault="00720C85">
      <w:pPr>
        <w:pStyle w:val="af5"/>
        <w:numPr>
          <w:ilvl w:val="0"/>
          <w:numId w:val="4"/>
        </w:numPr>
        <w:tabs>
          <w:tab w:val="left" w:pos="851"/>
        </w:tabs>
        <w:ind w:left="0" w:firstLine="284"/>
        <w:jc w:val="both"/>
        <w:rPr>
          <w:color w:val="000000"/>
        </w:rPr>
      </w:pPr>
      <w:r>
        <w:rPr>
          <w:color w:val="000000"/>
        </w:rPr>
        <w:t xml:space="preserve">По результатам анализа, проведенного согласно п. 3.5 настоящего договора, составляется двухсторонний акт, являющийся основанием для исполнения сторонами своих обязательств по настоящему договору (проведение ремонта, возмещение расходов, замена товара и др.). В том случае, если одна из сторон отказывается подписывать акт, в акте делается соответствующая запись, и он считается надлежаще составленным. </w:t>
      </w:r>
    </w:p>
    <w:p w:rsidR="006F25D0" w:rsidRDefault="00720C85">
      <w:pPr>
        <w:pStyle w:val="af5"/>
        <w:numPr>
          <w:ilvl w:val="0"/>
          <w:numId w:val="4"/>
        </w:numPr>
        <w:tabs>
          <w:tab w:val="left" w:pos="0"/>
          <w:tab w:val="left" w:pos="851"/>
        </w:tabs>
        <w:ind w:left="0" w:firstLine="284"/>
        <w:jc w:val="both"/>
        <w:rPr>
          <w:color w:val="000000"/>
        </w:rPr>
      </w:pPr>
      <w:r>
        <w:rPr>
          <w:color w:val="000000"/>
        </w:rPr>
        <w:t>В случае подтверждения факта недостатков все расходы, связанные с действиями, указанными в п. 3.6., возлагаются на Поставщика.</w:t>
      </w:r>
    </w:p>
    <w:p w:rsidR="006F25D0" w:rsidRDefault="006F25D0">
      <w:pPr>
        <w:pStyle w:val="af5"/>
        <w:tabs>
          <w:tab w:val="left" w:pos="0"/>
          <w:tab w:val="left" w:pos="851"/>
        </w:tabs>
        <w:ind w:left="284"/>
        <w:jc w:val="center"/>
        <w:rPr>
          <w:b/>
          <w:bCs/>
          <w:i/>
          <w:iCs/>
          <w:color w:val="000000"/>
        </w:rPr>
      </w:pPr>
    </w:p>
    <w:p w:rsidR="006F25D0" w:rsidRDefault="00720C85">
      <w:pPr>
        <w:pStyle w:val="af5"/>
        <w:tabs>
          <w:tab w:val="left" w:pos="0"/>
          <w:tab w:val="left" w:pos="851"/>
        </w:tabs>
        <w:ind w:left="284"/>
        <w:jc w:val="center"/>
        <w:rPr>
          <w:color w:val="000000"/>
        </w:rPr>
      </w:pPr>
      <w:r>
        <w:rPr>
          <w:b/>
          <w:bCs/>
          <w:i/>
          <w:iCs/>
          <w:color w:val="000000"/>
        </w:rPr>
        <w:t>4. ПОРЯДОК РАСЧЕТОВ</w:t>
      </w:r>
    </w:p>
    <w:p w:rsidR="006F25D0" w:rsidRDefault="00720C85">
      <w:pPr>
        <w:widowControl w:val="0"/>
        <w:numPr>
          <w:ilvl w:val="1"/>
          <w:numId w:val="8"/>
        </w:numPr>
        <w:shd w:val="clear" w:color="auto" w:fill="FFFFFF"/>
        <w:tabs>
          <w:tab w:val="left" w:pos="0"/>
          <w:tab w:val="left" w:pos="1134"/>
        </w:tabs>
        <w:ind w:left="0" w:firstLine="709"/>
        <w:jc w:val="both"/>
        <w:rPr>
          <w:bCs/>
        </w:rPr>
      </w:pPr>
      <w:r>
        <w:rPr>
          <w:color w:val="000000"/>
        </w:rPr>
        <w:t xml:space="preserve">Сумма поставляемого Товара </w:t>
      </w:r>
      <w:r>
        <w:t xml:space="preserve">составляет </w:t>
      </w:r>
      <w:r>
        <w:rPr>
          <w:b/>
          <w:bCs/>
        </w:rPr>
        <w:t>______</w:t>
      </w:r>
      <w:r>
        <w:rPr>
          <w:b/>
        </w:rPr>
        <w:t xml:space="preserve"> (______)</w:t>
      </w:r>
      <w:r>
        <w:t xml:space="preserve"> </w:t>
      </w:r>
      <w:r>
        <w:rPr>
          <w:b/>
        </w:rPr>
        <w:t>руб. __ коп.</w:t>
      </w:r>
      <w:r>
        <w:rPr>
          <w:color w:val="000000"/>
        </w:rPr>
        <w:t xml:space="preserve">, в т. ч. </w:t>
      </w:r>
      <w:r>
        <w:rPr>
          <w:b/>
          <w:color w:val="000000"/>
        </w:rPr>
        <w:t>НДС 2</w:t>
      </w:r>
      <w:r w:rsidR="009835B3">
        <w:rPr>
          <w:b/>
          <w:color w:val="000000"/>
        </w:rPr>
        <w:t>2</w:t>
      </w:r>
      <w:r>
        <w:rPr>
          <w:b/>
          <w:color w:val="000000"/>
        </w:rPr>
        <w:t xml:space="preserve"> % - _________ руб.,</w:t>
      </w:r>
      <w:r>
        <w:rPr>
          <w:color w:val="000000"/>
        </w:rPr>
        <w:t xml:space="preserve"> с учетом транспортных расходов</w:t>
      </w:r>
      <w:r>
        <w:rPr>
          <w:b/>
        </w:rPr>
        <w:t xml:space="preserve">. </w:t>
      </w:r>
      <w:r>
        <w:rPr>
          <w:color w:val="000000"/>
        </w:rPr>
        <w:t>Индексация цены договора не предусматривается. Расчет по договору должен осуществляться в валюте Российской Федерации.</w:t>
      </w:r>
    </w:p>
    <w:p w:rsidR="006F25D0" w:rsidRDefault="00720C85">
      <w:pPr>
        <w:numPr>
          <w:ilvl w:val="0"/>
          <w:numId w:val="6"/>
        </w:numPr>
        <w:shd w:val="clear" w:color="auto" w:fill="FFFFFF"/>
        <w:tabs>
          <w:tab w:val="left" w:pos="284"/>
          <w:tab w:val="left" w:pos="953"/>
        </w:tabs>
        <w:ind w:firstLine="284"/>
        <w:jc w:val="both"/>
        <w:rPr>
          <w:color w:val="000000"/>
        </w:rPr>
      </w:pPr>
      <w:r>
        <w:rPr>
          <w:color w:val="000000"/>
        </w:rPr>
        <w:t xml:space="preserve">Оплата производится путем перечисления денежных средств на расчетный счет Поставщика, указанный в договоре. </w:t>
      </w:r>
    </w:p>
    <w:p w:rsidR="006F25D0" w:rsidRDefault="00720C85">
      <w:pPr>
        <w:shd w:val="clear" w:color="auto" w:fill="FFFFFF"/>
        <w:tabs>
          <w:tab w:val="left" w:pos="953"/>
        </w:tabs>
        <w:ind w:left="284"/>
        <w:jc w:val="both"/>
        <w:rPr>
          <w:color w:val="000000"/>
        </w:rPr>
      </w:pPr>
      <w:r>
        <w:rPr>
          <w:b/>
          <w:color w:val="000000"/>
        </w:rPr>
        <w:t>4.3.</w:t>
      </w:r>
      <w:r>
        <w:rPr>
          <w:color w:val="000000"/>
        </w:rPr>
        <w:t xml:space="preserve"> Оплата за Товар производится Покупателем в следующем порядке:</w:t>
      </w:r>
    </w:p>
    <w:p w:rsidR="006F25D0" w:rsidRDefault="00720C85">
      <w:pPr>
        <w:ind w:firstLine="284"/>
        <w:jc w:val="both"/>
      </w:pPr>
      <w:r>
        <w:rPr>
          <w:b/>
          <w:color w:val="000000"/>
        </w:rPr>
        <w:t>4.3.1.</w:t>
      </w:r>
      <w:r>
        <w:rPr>
          <w:color w:val="000000"/>
        </w:rPr>
        <w:t xml:space="preserve"> </w:t>
      </w:r>
      <w:r>
        <w:t xml:space="preserve">Оплата по Договору осуществляется Покупателем в течение 20 календарных дней </w:t>
      </w:r>
      <w:r>
        <w:rPr>
          <w:i/>
          <w:iCs/>
        </w:rPr>
        <w:t>(7 (семь) рабочих дней для субъектов МСП)</w:t>
      </w:r>
      <w:r>
        <w:t xml:space="preserve"> с даты подписания Сторонами Накладной ТОРГ-12 или УПД на основании счета, выставленного Поставщиком, и с учетом пункта 2.6 Договора.</w:t>
      </w:r>
    </w:p>
    <w:p w:rsidR="006F25D0" w:rsidRDefault="00720C85">
      <w:pPr>
        <w:ind w:firstLine="284"/>
        <w:jc w:val="both"/>
        <w:rPr>
          <w:color w:val="000000"/>
        </w:rPr>
      </w:pPr>
      <w:r>
        <w:rPr>
          <w:b/>
          <w:color w:val="000000"/>
        </w:rPr>
        <w:t>4.3.2.</w:t>
      </w:r>
      <w:r>
        <w:rPr>
          <w:color w:val="000000"/>
        </w:rPr>
        <w:t xml:space="preserve"> В случае нарушения Покупателем сроков оплаты, установленных разделом 4 договора, Поставщик вправе потребовать уплаты Покупателем неустойки в размере 0,1 % от несвоевременно оплаченной суммы за каждый день просрочки, но не более 5 % от несвоевременно оплаченной суммы.</w:t>
      </w:r>
    </w:p>
    <w:p w:rsidR="006F25D0" w:rsidRDefault="00720C85">
      <w:pPr>
        <w:shd w:val="clear" w:color="auto" w:fill="FFFFFF"/>
        <w:tabs>
          <w:tab w:val="left" w:pos="953"/>
        </w:tabs>
        <w:ind w:firstLine="284"/>
        <w:jc w:val="both"/>
      </w:pPr>
      <w:r>
        <w:rPr>
          <w:b/>
        </w:rPr>
        <w:t>4.4.</w:t>
      </w:r>
      <w:r>
        <w:t xml:space="preserve"> Порядок направления счетов/счетов-фактур, </w:t>
      </w:r>
      <w:r>
        <w:rPr>
          <w:rFonts w:eastAsia="Calibri"/>
        </w:rPr>
        <w:t>товарных накладных (ТОРГ-12)</w:t>
      </w:r>
      <w:r>
        <w:t xml:space="preserve"> </w:t>
      </w:r>
      <w:r>
        <w:rPr>
          <w:rFonts w:eastAsia="Calibri"/>
        </w:rPr>
        <w:t>или Универсальных передаточных документов (УПД)</w:t>
      </w:r>
      <w:r>
        <w:rPr>
          <w:color w:val="000000"/>
        </w:rPr>
        <w:t xml:space="preserve"> </w:t>
      </w:r>
      <w:r>
        <w:t xml:space="preserve">Покупателю: </w:t>
      </w:r>
    </w:p>
    <w:p w:rsidR="006F25D0" w:rsidRDefault="00720C85">
      <w:pPr>
        <w:shd w:val="clear" w:color="auto" w:fill="FFFFFF"/>
        <w:tabs>
          <w:tab w:val="left" w:pos="953"/>
        </w:tabs>
        <w:ind w:firstLine="284"/>
        <w:jc w:val="both"/>
      </w:pPr>
      <w:r>
        <w:rPr>
          <w:b/>
        </w:rPr>
        <w:t>4.4.1.</w:t>
      </w:r>
      <w:r>
        <w:t xml:space="preserve"> В случае выставления Поставщиком счета на сумму менее размера предусмотренного договором платежа, оплата осуществляется по сумме счета. </w:t>
      </w:r>
    </w:p>
    <w:p w:rsidR="006F25D0" w:rsidRDefault="00720C85">
      <w:pPr>
        <w:shd w:val="clear" w:color="auto" w:fill="FFFFFF"/>
        <w:tabs>
          <w:tab w:val="left" w:pos="953"/>
        </w:tabs>
        <w:ind w:firstLine="284"/>
        <w:jc w:val="both"/>
      </w:pPr>
      <w:r>
        <w:rPr>
          <w:b/>
        </w:rPr>
        <w:t>4.4.2.</w:t>
      </w:r>
      <w:r>
        <w:t xml:space="preserve">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w:t>
      </w:r>
    </w:p>
    <w:p w:rsidR="006F25D0" w:rsidRDefault="00720C85">
      <w:pPr>
        <w:shd w:val="clear" w:color="auto" w:fill="FFFFFF"/>
        <w:tabs>
          <w:tab w:val="left" w:pos="953"/>
        </w:tabs>
        <w:ind w:firstLine="284"/>
        <w:jc w:val="both"/>
      </w:pPr>
      <w:r>
        <w:rPr>
          <w:b/>
        </w:rPr>
        <w:t>4.4.3.</w:t>
      </w:r>
      <w:r>
        <w:t xml:space="preserve">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 </w:t>
      </w:r>
    </w:p>
    <w:p w:rsidR="006F25D0" w:rsidRDefault="00720C85">
      <w:pPr>
        <w:shd w:val="clear" w:color="auto" w:fill="FFFFFF"/>
        <w:tabs>
          <w:tab w:val="left" w:pos="953"/>
        </w:tabs>
        <w:ind w:firstLine="284"/>
        <w:jc w:val="both"/>
      </w:pPr>
      <w:r>
        <w:rPr>
          <w:b/>
        </w:rPr>
        <w:lastRenderedPageBreak/>
        <w:t>4.4.4.</w:t>
      </w:r>
      <w:r>
        <w:t xml:space="preserve"> Поставщик обязан представить Покупателю счет-фактуру, товарную накладную или</w:t>
      </w:r>
      <w:r>
        <w:rPr>
          <w:rFonts w:eastAsia="Calibri"/>
        </w:rPr>
        <w:t xml:space="preserve"> Универсальный передаточный документ (УПД)</w:t>
      </w:r>
      <w:r>
        <w:t>, выставленные в сроки и оформленные в порядке, установленном законодательством РФ. В случае нарушения Поставщиком данного требования он обязан произвести замену счета-фактуры, товарной накладной</w:t>
      </w:r>
      <w:r>
        <w:rPr>
          <w:bCs/>
        </w:rPr>
        <w:t xml:space="preserve"> или</w:t>
      </w:r>
      <w:r>
        <w:rPr>
          <w:rFonts w:eastAsia="Calibri"/>
        </w:rPr>
        <w:t xml:space="preserve"> Универсального передаточного документа (УПД)</w:t>
      </w:r>
      <w:r>
        <w:rPr>
          <w:bCs/>
        </w:rPr>
        <w:t xml:space="preserve"> </w:t>
      </w:r>
      <w:r>
        <w:t>в течение 3 рабочих дней с даты получения соответствующего письменного требования Покупателя.</w:t>
      </w:r>
    </w:p>
    <w:p w:rsidR="006F25D0" w:rsidRDefault="00720C85">
      <w:pPr>
        <w:shd w:val="clear" w:color="auto" w:fill="FFFFFF"/>
        <w:tabs>
          <w:tab w:val="left" w:pos="953"/>
        </w:tabs>
        <w:ind w:firstLine="284"/>
        <w:jc w:val="both"/>
      </w:pPr>
      <w:r>
        <w:rPr>
          <w:b/>
        </w:rPr>
        <w:t>4.4.5.</w:t>
      </w:r>
      <w:r>
        <w:t xml:space="preserve"> Выставленные оригиналы счета-фактуры (с обязательным указанием КПП грузополучателя), товарной накладной или Универсального передаточного документа (УПД) на Товар, согласно спецификации № 1 настоящего договора, передаются Поставщиком Грузополучателю с обязательным отправлением копий в адрес Покупателя.</w:t>
      </w:r>
    </w:p>
    <w:p w:rsidR="006F25D0" w:rsidRDefault="00720C85">
      <w:pPr>
        <w:shd w:val="clear" w:color="auto" w:fill="FFFFFF"/>
        <w:tabs>
          <w:tab w:val="left" w:pos="953"/>
        </w:tabs>
        <w:ind w:firstLine="284"/>
        <w:jc w:val="both"/>
        <w:rPr>
          <w:color w:val="000000"/>
        </w:rPr>
      </w:pPr>
      <w:r>
        <w:rPr>
          <w:color w:val="000000"/>
        </w:rPr>
        <w:t xml:space="preserve"> </w:t>
      </w:r>
      <w:r>
        <w:rPr>
          <w:b/>
          <w:color w:val="000000"/>
        </w:rPr>
        <w:t>4.5.</w:t>
      </w:r>
      <w:r>
        <w:rPr>
          <w:color w:val="000000"/>
        </w:rPr>
        <w:t xml:space="preserve"> Срок оплаты за поставленный Товар может быть увеличен Покупателем в одностороннем порядке на период просрочки поставки Товара. Обязательства по оплате Товара считаются выполненными с даты списания денежных средств с расчетного счета Покупателя. </w:t>
      </w:r>
    </w:p>
    <w:p w:rsidR="006F25D0" w:rsidRDefault="00720C85">
      <w:pPr>
        <w:shd w:val="clear" w:color="auto" w:fill="FFFFFF"/>
        <w:tabs>
          <w:tab w:val="left" w:pos="953"/>
        </w:tabs>
        <w:ind w:firstLine="284"/>
        <w:jc w:val="both"/>
        <w:rPr>
          <w:color w:val="000000"/>
        </w:rPr>
      </w:pPr>
      <w:r>
        <w:rPr>
          <w:b/>
          <w:color w:val="000000"/>
        </w:rPr>
        <w:t>4.6.</w:t>
      </w:r>
      <w:r>
        <w:rPr>
          <w:color w:val="000000"/>
        </w:rPr>
        <w:t xml:space="preserve"> По согласованию сторон, расчеты по настоящему договору допускаются иными формами, чем предусмотренными п. 4.2. настоящего договора, если эти формы не запрещены действующим законодательством РФ.</w:t>
      </w:r>
    </w:p>
    <w:p w:rsidR="006F25D0" w:rsidRDefault="00720C85">
      <w:pPr>
        <w:shd w:val="clear" w:color="auto" w:fill="FFFFFF"/>
        <w:tabs>
          <w:tab w:val="left" w:pos="953"/>
        </w:tabs>
        <w:ind w:firstLine="284"/>
        <w:jc w:val="both"/>
        <w:rPr>
          <w:color w:val="000000"/>
        </w:rPr>
      </w:pPr>
      <w:r>
        <w:rPr>
          <w:b/>
          <w:color w:val="000000"/>
        </w:rPr>
        <w:t xml:space="preserve">4.7. </w:t>
      </w:r>
      <w:r>
        <w:rPr>
          <w:color w:val="000000"/>
        </w:rPr>
        <w:t>Сверка взаиморасчетов производится на основании платежных и отгрузочных документов, результаты которой оформляются актом сверки. Акт сверки по настоящему договору оформляется между Поставщиком и Грузополучателем. Сторона, получившая акт сверки, обязана рассмотреть его, оформить надлежащим образом и один экземпляр в 5-дневный срок вернуть в адрес отправителя. Спорные вопросы подлежат урегулированию в течение 10 дней по требованию заинтересованной стороны.</w:t>
      </w:r>
    </w:p>
    <w:p w:rsidR="006F25D0" w:rsidRDefault="00720C85">
      <w:pPr>
        <w:shd w:val="clear" w:color="auto" w:fill="FFFFFF"/>
        <w:tabs>
          <w:tab w:val="left" w:pos="953"/>
        </w:tabs>
        <w:ind w:firstLine="284"/>
        <w:jc w:val="both"/>
        <w:rPr>
          <w:color w:val="000000"/>
        </w:rPr>
      </w:pPr>
      <w:r>
        <w:rPr>
          <w:b/>
          <w:bCs/>
          <w:color w:val="000000"/>
        </w:rPr>
        <w:t>4.8.</w:t>
      </w:r>
      <w:r>
        <w:rPr>
          <w:color w:val="000000"/>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6F25D0" w:rsidRDefault="006F25D0">
      <w:pPr>
        <w:shd w:val="clear" w:color="auto" w:fill="FFFFFF"/>
        <w:tabs>
          <w:tab w:val="left" w:pos="953"/>
        </w:tabs>
        <w:jc w:val="center"/>
        <w:rPr>
          <w:b/>
          <w:bCs/>
          <w:i/>
          <w:color w:val="000000"/>
        </w:rPr>
      </w:pPr>
    </w:p>
    <w:p w:rsidR="006F25D0" w:rsidRDefault="00720C85">
      <w:pPr>
        <w:shd w:val="clear" w:color="auto" w:fill="FFFFFF"/>
        <w:tabs>
          <w:tab w:val="left" w:pos="953"/>
        </w:tabs>
        <w:jc w:val="center"/>
        <w:rPr>
          <w:color w:val="000000"/>
        </w:rPr>
      </w:pPr>
      <w:r>
        <w:rPr>
          <w:b/>
          <w:bCs/>
          <w:i/>
          <w:color w:val="000000"/>
        </w:rPr>
        <w:t>5.</w:t>
      </w:r>
      <w:r>
        <w:rPr>
          <w:b/>
          <w:bCs/>
          <w:i/>
          <w:iCs/>
          <w:color w:val="000000"/>
        </w:rPr>
        <w:t xml:space="preserve"> ОТВЕТСТВЕННОСТЬ СТОРОН</w:t>
      </w:r>
    </w:p>
    <w:p w:rsidR="006F25D0" w:rsidRDefault="00720C85">
      <w:pPr>
        <w:pStyle w:val="af5"/>
        <w:tabs>
          <w:tab w:val="left" w:pos="0"/>
        </w:tabs>
        <w:ind w:left="0" w:firstLine="284"/>
        <w:jc w:val="both"/>
        <w:rPr>
          <w:color w:val="000000"/>
        </w:rPr>
      </w:pPr>
      <w:r>
        <w:rPr>
          <w:b/>
          <w:color w:val="000000"/>
        </w:rPr>
        <w:t>5.1</w:t>
      </w:r>
      <w:r>
        <w:rPr>
          <w:color w:val="000000"/>
        </w:rPr>
        <w:t>. В случае нарушения 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неустойки в размере 0,1 % от цены договора за каждый день просрочки.</w:t>
      </w:r>
    </w:p>
    <w:p w:rsidR="006F25D0" w:rsidRDefault="00720C85">
      <w:pPr>
        <w:pStyle w:val="af5"/>
        <w:tabs>
          <w:tab w:val="left" w:pos="0"/>
        </w:tabs>
        <w:ind w:left="0" w:firstLine="284"/>
        <w:jc w:val="both"/>
        <w:rPr>
          <w:bCs/>
          <w:color w:val="000000"/>
        </w:rPr>
      </w:pPr>
      <w:r>
        <w:rPr>
          <w:b/>
          <w:color w:val="000000"/>
        </w:rPr>
        <w:t>5.2.</w:t>
      </w:r>
      <w:r>
        <w:rPr>
          <w:color w:val="000000"/>
        </w:rPr>
        <w:t xml:space="preserve"> В случае нарушения Поставщиком обязательств по поставке Товара, на срок свыше 60 календарных дней, Покупатель имеет право расторгнуть договор в одностороннем внесудебном порядке, а также потребовать возмещения убытков. </w:t>
      </w:r>
      <w:r>
        <w:rPr>
          <w:bCs/>
          <w:color w:val="000000"/>
        </w:rPr>
        <w:t xml:space="preserve">При этом Покупатель также вправе возвратить </w:t>
      </w:r>
      <w:r>
        <w:rPr>
          <w:color w:val="000000"/>
        </w:rPr>
        <w:t>Поставщику Товар</w:t>
      </w:r>
      <w:r>
        <w:rPr>
          <w:bCs/>
          <w:color w:val="000000"/>
        </w:rPr>
        <w:t>, ранее принятый по договору, и потребовать возврата уплаченных денежных средств.</w:t>
      </w:r>
    </w:p>
    <w:p w:rsidR="006F25D0" w:rsidRDefault="00720C85">
      <w:pPr>
        <w:pStyle w:val="af5"/>
        <w:tabs>
          <w:tab w:val="left" w:pos="0"/>
        </w:tabs>
        <w:ind w:left="0" w:firstLine="284"/>
        <w:jc w:val="both"/>
        <w:rPr>
          <w:color w:val="000000"/>
        </w:rPr>
      </w:pPr>
      <w:r>
        <w:rPr>
          <w:b/>
          <w:color w:val="000000"/>
        </w:rPr>
        <w:t xml:space="preserve">5.3 </w:t>
      </w:r>
      <w:r>
        <w:rPr>
          <w:color w:val="000000"/>
        </w:rPr>
        <w:t xml:space="preserve">Если в результате составления и выставления Поставщиком счета-фактуры, </w:t>
      </w:r>
      <w:r>
        <w:t>товарной накладной</w:t>
      </w:r>
      <w:r>
        <w:rPr>
          <w:color w:val="000000"/>
        </w:rPr>
        <w:t xml:space="preserve"> </w:t>
      </w:r>
      <w:r>
        <w:t xml:space="preserve">или Универсального передаточного документа (УПД) </w:t>
      </w:r>
      <w:r>
        <w:rPr>
          <w:color w:val="000000"/>
        </w:rPr>
        <w:t xml:space="preserve">с нарушением порядка и требований, установленных законодательством РФ, Покупатель понес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рабочих дней с даты получения соответствующего письменного требования Покупателя. В случае нарушения Поставщиком сроков, предусмотренных </w:t>
      </w:r>
      <w:proofErr w:type="spellStart"/>
      <w:r>
        <w:rPr>
          <w:color w:val="000000"/>
        </w:rPr>
        <w:t>пп</w:t>
      </w:r>
      <w:proofErr w:type="spellEnd"/>
      <w:r>
        <w:rPr>
          <w:color w:val="000000"/>
        </w:rPr>
        <w:t>. 4.4.4. настоящего договора, Покупатель также имеет право требовать от Поставщика уплаты штрафа в размере 50 000 (пятьдесят тысяч) рублей за каждый случай нарушения.</w:t>
      </w:r>
    </w:p>
    <w:p w:rsidR="006F25D0" w:rsidRDefault="00720C85">
      <w:pPr>
        <w:pStyle w:val="af5"/>
        <w:tabs>
          <w:tab w:val="left" w:pos="0"/>
        </w:tabs>
        <w:ind w:left="0" w:firstLine="284"/>
        <w:jc w:val="both"/>
      </w:pPr>
      <w:r>
        <w:rPr>
          <w:b/>
          <w:color w:val="000000"/>
        </w:rPr>
        <w:t xml:space="preserve">5.4 </w:t>
      </w:r>
      <w:proofErr w:type="gramStart"/>
      <w:r>
        <w:rPr>
          <w:color w:val="000000"/>
        </w:rPr>
        <w:t>В</w:t>
      </w:r>
      <w:proofErr w:type="gramEnd"/>
      <w:r>
        <w:rPr>
          <w:color w:val="000000"/>
        </w:rPr>
        <w:t xml:space="preserve"> случае нарушения Поставщиком обязанностей по поставке Товара Покупатель вправе взыскать с Поставщика </w:t>
      </w:r>
      <w:r>
        <w:t>убытки в полной сумме сверх неустойки, в том числе упущенную выгоду.</w:t>
      </w:r>
    </w:p>
    <w:p w:rsidR="006F25D0" w:rsidRDefault="00720C85">
      <w:pPr>
        <w:pStyle w:val="af5"/>
        <w:tabs>
          <w:tab w:val="left" w:pos="0"/>
        </w:tabs>
        <w:ind w:left="0" w:firstLine="284"/>
        <w:jc w:val="both"/>
        <w:rPr>
          <w:color w:val="000000"/>
        </w:rPr>
      </w:pPr>
      <w:r>
        <w:rPr>
          <w:b/>
          <w:color w:val="000000"/>
        </w:rPr>
        <w:t xml:space="preserve">5.5 </w:t>
      </w:r>
      <w:r>
        <w:rPr>
          <w:color w:val="000000"/>
        </w:rPr>
        <w:t>Ответственность Покупателя за причиненные Поставщику убытки ограничивается реальным ущербом, но не более цены договора.</w:t>
      </w:r>
    </w:p>
    <w:p w:rsidR="006F25D0" w:rsidRDefault="00720C85">
      <w:pPr>
        <w:pStyle w:val="af5"/>
        <w:tabs>
          <w:tab w:val="left" w:pos="0"/>
        </w:tabs>
        <w:ind w:left="0" w:firstLine="284"/>
        <w:jc w:val="both"/>
      </w:pPr>
      <w:r>
        <w:rPr>
          <w:b/>
          <w:color w:val="000000"/>
        </w:rPr>
        <w:lastRenderedPageBreak/>
        <w:t xml:space="preserve">5.6 </w:t>
      </w:r>
      <w: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Товара. Уплата (удержание) неустойки не освобождает стороны от исполнения своего обязательства в натуре.</w:t>
      </w:r>
    </w:p>
    <w:p w:rsidR="006F25D0" w:rsidRDefault="006F25D0">
      <w:pPr>
        <w:shd w:val="clear" w:color="auto" w:fill="FFFFFF"/>
        <w:tabs>
          <w:tab w:val="left" w:pos="426"/>
        </w:tabs>
        <w:rPr>
          <w:b/>
          <w:bCs/>
          <w:i/>
        </w:rPr>
      </w:pPr>
    </w:p>
    <w:p w:rsidR="006F25D0" w:rsidRDefault="00720C85">
      <w:pPr>
        <w:pStyle w:val="af5"/>
        <w:numPr>
          <w:ilvl w:val="0"/>
          <w:numId w:val="7"/>
        </w:numPr>
        <w:shd w:val="clear" w:color="auto" w:fill="FFFFFF"/>
        <w:tabs>
          <w:tab w:val="left" w:pos="426"/>
        </w:tabs>
        <w:jc w:val="center"/>
        <w:rPr>
          <w:b/>
          <w:bCs/>
          <w:i/>
        </w:rPr>
      </w:pPr>
      <w:r>
        <w:rPr>
          <w:b/>
          <w:bCs/>
          <w:i/>
        </w:rPr>
        <w:t>АНТИКОРРУПЦИОННАЯ ОГОВОРКА</w:t>
      </w:r>
    </w:p>
    <w:p w:rsidR="006F25D0" w:rsidRDefault="00720C85">
      <w:pPr>
        <w:pStyle w:val="af5"/>
        <w:numPr>
          <w:ilvl w:val="1"/>
          <w:numId w:val="5"/>
        </w:numPr>
        <w:shd w:val="clear" w:color="auto" w:fill="FFFFFF"/>
        <w:tabs>
          <w:tab w:val="left" w:pos="0"/>
          <w:tab w:val="left" w:pos="1134"/>
        </w:tabs>
        <w:ind w:left="0" w:firstLine="709"/>
        <w:jc w:val="both"/>
        <w:rPr>
          <w:bCs/>
        </w:rPr>
      </w:pPr>
      <w: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выплачивали, прямо или косвенно не </w:t>
      </w:r>
      <w:r>
        <w:rPr>
          <w:bCs/>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t xml:space="preserve">для себя </w:t>
      </w:r>
      <w:r>
        <w:rPr>
          <w:bCs/>
        </w:rPr>
        <w:t>какие-либо неправомерные преимущества или иные выгоды.</w:t>
      </w:r>
    </w:p>
    <w:p w:rsidR="006F25D0" w:rsidRDefault="00720C85">
      <w:pPr>
        <w:pStyle w:val="af5"/>
        <w:numPr>
          <w:ilvl w:val="1"/>
          <w:numId w:val="5"/>
        </w:numPr>
        <w:shd w:val="clear" w:color="auto" w:fill="FFFFFF"/>
        <w:tabs>
          <w:tab w:val="left" w:pos="0"/>
          <w:tab w:val="left" w:pos="1134"/>
        </w:tabs>
        <w:ind w:left="0" w:firstLine="709"/>
        <w:jc w:val="both"/>
        <w:rPr>
          <w:bCs/>
        </w:rPr>
      </w:pPr>
      <w:r>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6F25D0" w:rsidRDefault="00720C85">
      <w:pPr>
        <w:pStyle w:val="af5"/>
        <w:numPr>
          <w:ilvl w:val="1"/>
          <w:numId w:val="5"/>
        </w:numPr>
        <w:shd w:val="clear" w:color="auto" w:fill="FFFFFF"/>
        <w:tabs>
          <w:tab w:val="left" w:pos="0"/>
          <w:tab w:val="left" w:pos="1134"/>
        </w:tabs>
        <w:ind w:left="0" w:firstLine="709"/>
        <w:jc w:val="both"/>
        <w:rPr>
          <w:bCs/>
        </w:rPr>
      </w:pPr>
      <w:r>
        <w:rPr>
          <w:bCs/>
        </w:rPr>
        <w:t xml:space="preserve">В случае возникновения у любой Стороны обоснованных предположений, </w:t>
      </w:r>
      <w:r>
        <w:rPr>
          <w:bCs/>
        </w:rPr>
        <w:br/>
        <w:t>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rsidR="006F25D0" w:rsidRDefault="00720C85">
      <w:pPr>
        <w:pStyle w:val="af5"/>
        <w:numPr>
          <w:ilvl w:val="1"/>
          <w:numId w:val="5"/>
        </w:numPr>
        <w:shd w:val="clear" w:color="auto" w:fill="FFFFFF"/>
        <w:tabs>
          <w:tab w:val="left" w:pos="0"/>
          <w:tab w:val="left" w:pos="1134"/>
        </w:tabs>
        <w:ind w:left="0" w:firstLine="709"/>
        <w:jc w:val="both"/>
        <w:rPr>
          <w:bCs/>
        </w:rPr>
      </w:pPr>
      <w:r>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F25D0" w:rsidRDefault="00720C85">
      <w:pPr>
        <w:pStyle w:val="af5"/>
        <w:shd w:val="clear" w:color="auto" w:fill="FFFFFF"/>
        <w:tabs>
          <w:tab w:val="left" w:pos="0"/>
          <w:tab w:val="left" w:pos="567"/>
          <w:tab w:val="left" w:pos="1418"/>
        </w:tabs>
        <w:ind w:left="0" w:firstLine="709"/>
        <w:jc w:val="both"/>
      </w:pPr>
      <w:r>
        <w:t xml:space="preserve">Каналы связи «Линия доверия» ПАО «РусГидро»: </w:t>
      </w:r>
    </w:p>
    <w:p w:rsidR="006F25D0" w:rsidRDefault="00720C85">
      <w:pPr>
        <w:pStyle w:val="af5"/>
        <w:shd w:val="clear" w:color="auto" w:fill="FFFFFF"/>
        <w:tabs>
          <w:tab w:val="left" w:pos="0"/>
          <w:tab w:val="left" w:pos="284"/>
          <w:tab w:val="left" w:pos="567"/>
          <w:tab w:val="left" w:pos="1418"/>
        </w:tabs>
        <w:ind w:left="0" w:firstLine="709"/>
        <w:jc w:val="both"/>
      </w:pPr>
      <w:r>
        <w:t xml:space="preserve">Телефон автоответчика: +7 (495) </w:t>
      </w:r>
      <w:r>
        <w:rPr>
          <w:color w:val="000000"/>
        </w:rPr>
        <w:t>785-09-37</w:t>
      </w:r>
      <w:r>
        <w:t xml:space="preserve"> и форма обратной связи на сайте </w:t>
      </w:r>
      <w:hyperlink r:id="rId6">
        <w:r>
          <w:t>http://www.rushydro.ru.</w:t>
        </w:r>
      </w:hyperlink>
    </w:p>
    <w:p w:rsidR="006F25D0" w:rsidRDefault="006F25D0">
      <w:pPr>
        <w:pStyle w:val="af5"/>
        <w:shd w:val="clear" w:color="auto" w:fill="FFFFFF"/>
        <w:tabs>
          <w:tab w:val="left" w:pos="0"/>
          <w:tab w:val="left" w:pos="284"/>
          <w:tab w:val="left" w:pos="567"/>
          <w:tab w:val="left" w:pos="1418"/>
        </w:tabs>
        <w:ind w:left="0" w:firstLine="709"/>
        <w:jc w:val="both"/>
        <w:rPr>
          <w:color w:val="0000FF"/>
          <w:u w:val="single"/>
        </w:rPr>
      </w:pPr>
    </w:p>
    <w:p w:rsidR="006F25D0" w:rsidRDefault="00720C85">
      <w:pPr>
        <w:shd w:val="clear" w:color="auto" w:fill="FFFFFF"/>
        <w:jc w:val="center"/>
      </w:pPr>
      <w:r>
        <w:rPr>
          <w:b/>
          <w:bCs/>
          <w:i/>
          <w:iCs/>
          <w:color w:val="000000"/>
        </w:rPr>
        <w:t>7. ФОРС-МАЖОР</w:t>
      </w:r>
    </w:p>
    <w:p w:rsidR="006F25D0" w:rsidRDefault="00720C85">
      <w:pPr>
        <w:shd w:val="clear" w:color="auto" w:fill="FFFFFF"/>
        <w:jc w:val="both"/>
      </w:pPr>
      <w:r>
        <w:rPr>
          <w:b/>
          <w:color w:val="000000"/>
        </w:rPr>
        <w:tab/>
        <w:t>7.1.</w:t>
      </w:r>
      <w:r>
        <w:rPr>
          <w:color w:val="000000"/>
        </w:rPr>
        <w:t xml:space="preserve"> Ни одна из сторон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w:t>
      </w:r>
    </w:p>
    <w:p w:rsidR="006F25D0" w:rsidRDefault="00720C85">
      <w:pPr>
        <w:shd w:val="clear" w:color="auto" w:fill="FFFFFF"/>
        <w:jc w:val="both"/>
      </w:pPr>
      <w:r>
        <w:rPr>
          <w:b/>
          <w:color w:val="000000"/>
        </w:rPr>
        <w:tab/>
        <w:t>7.2.</w:t>
      </w:r>
      <w:r>
        <w:rPr>
          <w:color w:val="000000"/>
        </w:rPr>
        <w:t xml:space="preserve"> Сторона, которая не исполняет своего обязательства, должна в течение трех дней дать извещение другой стороне о препятствии и его влиянии на исполнение обязательств по договору с предоставлением справки торгово-промышленной палаты о возникновении форс-мажорных обстоятельств.</w:t>
      </w:r>
    </w:p>
    <w:p w:rsidR="006F25D0" w:rsidRDefault="00720C85">
      <w:pPr>
        <w:widowControl w:val="0"/>
        <w:shd w:val="clear" w:color="auto" w:fill="FFFFFF"/>
        <w:tabs>
          <w:tab w:val="left" w:pos="931"/>
        </w:tabs>
        <w:jc w:val="both"/>
        <w:rPr>
          <w:color w:val="000000"/>
        </w:rPr>
      </w:pPr>
      <w:r>
        <w:rPr>
          <w:b/>
          <w:color w:val="000000"/>
        </w:rPr>
        <w:tab/>
        <w:t>7.3.</w:t>
      </w:r>
      <w:r>
        <w:rPr>
          <w:color w:val="000000"/>
        </w:rPr>
        <w:t xml:space="preserve"> В случае возникновения обстоятельств согласно п. 7.1. настоящего договора, стороны производят полный взаиморасчет на момент получения одной из сторон извещения о препятствии к исполнению обязательств по настоящему договору. Действие настоящего договора приостанавливается до устранения препятствий.</w:t>
      </w:r>
    </w:p>
    <w:p w:rsidR="006F25D0" w:rsidRDefault="006F25D0">
      <w:pPr>
        <w:widowControl w:val="0"/>
        <w:shd w:val="clear" w:color="auto" w:fill="FFFFFF"/>
        <w:tabs>
          <w:tab w:val="left" w:pos="931"/>
        </w:tabs>
        <w:jc w:val="both"/>
      </w:pPr>
    </w:p>
    <w:p w:rsidR="006F25D0" w:rsidRDefault="00720C85">
      <w:pPr>
        <w:shd w:val="clear" w:color="auto" w:fill="FFFFFF"/>
        <w:tabs>
          <w:tab w:val="left" w:pos="931"/>
        </w:tabs>
        <w:jc w:val="center"/>
      </w:pPr>
      <w:r>
        <w:rPr>
          <w:b/>
          <w:bCs/>
          <w:i/>
          <w:color w:val="000000"/>
        </w:rPr>
        <w:t>8.</w:t>
      </w:r>
      <w:r>
        <w:rPr>
          <w:b/>
          <w:bCs/>
          <w:color w:val="000000"/>
        </w:rPr>
        <w:t xml:space="preserve"> </w:t>
      </w:r>
      <w:r>
        <w:rPr>
          <w:b/>
          <w:bCs/>
          <w:i/>
          <w:iCs/>
          <w:color w:val="000000"/>
        </w:rPr>
        <w:t>ПОРЯДОК РАЗРЕШЕНИЯ СПОРОВ</w:t>
      </w:r>
    </w:p>
    <w:p w:rsidR="006F25D0" w:rsidRDefault="00720C85">
      <w:pPr>
        <w:pStyle w:val="af5"/>
        <w:shd w:val="clear" w:color="auto" w:fill="FFFFFF"/>
        <w:ind w:left="0" w:firstLine="284"/>
        <w:jc w:val="both"/>
        <w:rPr>
          <w:b/>
          <w:bCs/>
        </w:rPr>
      </w:pPr>
      <w:r>
        <w:rPr>
          <w:b/>
        </w:rPr>
        <w:t>8.1</w:t>
      </w:r>
      <w:r>
        <w:t xml:space="preserve">. Все споры, возникающие при заключении, исполнении, расторжении настоящего Договора, разрешаются Сторонами в обязательном претензионном порядке. Данный порядок предусматривает предъявление письменной претензии, которая должна быть вручена под расписку либо направлена заказным или ценным письмом, по телеграфу, телетайпу, а также с использованием иных средств связи, обеспечивающих фиксирование отправления. К претензии, содержащей денежное требование, в обязательном порядке прилагается расчет, </w:t>
      </w:r>
      <w:r>
        <w:lastRenderedPageBreak/>
        <w:t>обосновывающий сумму указанного денежного требования. В противных случаях претензионный порядок считается не соблюденным.</w:t>
      </w:r>
    </w:p>
    <w:p w:rsidR="006F25D0" w:rsidRDefault="00720C85">
      <w:pPr>
        <w:pStyle w:val="af5"/>
        <w:shd w:val="clear" w:color="auto" w:fill="FFFFFF"/>
        <w:tabs>
          <w:tab w:val="left" w:pos="709"/>
        </w:tabs>
        <w:ind w:left="0" w:firstLine="284"/>
        <w:jc w:val="both"/>
      </w:pPr>
      <w:r>
        <w:rPr>
          <w:b/>
        </w:rPr>
        <w:t>8.2.</w:t>
      </w:r>
      <w:r>
        <w:t xml:space="preserve"> Претензия подлежит рассмотрению получившей Стороной в течение 20 (двадцати) календарных дней с момента ее получения. Ответ на претензию дается в письменной форме и направляется в порядке, предусмотренном для предъявления (направления) претензии. При удовлетворении претензии, подлежащей денежной оценке, к ответу на претензию прилагается поручение банку на перечисление денежных средств с отметкой об исполнении (принятии к исполнению).</w:t>
      </w:r>
    </w:p>
    <w:p w:rsidR="006F25D0" w:rsidRDefault="00720C85">
      <w:pPr>
        <w:shd w:val="clear" w:color="auto" w:fill="FFFFFF"/>
        <w:tabs>
          <w:tab w:val="left" w:pos="709"/>
        </w:tabs>
        <w:ind w:firstLine="284"/>
        <w:jc w:val="both"/>
        <w:rPr>
          <w:b/>
          <w:bCs/>
        </w:rPr>
      </w:pPr>
      <w:r>
        <w:rPr>
          <w:b/>
        </w:rPr>
        <w:t>8.3.</w:t>
      </w:r>
      <w:r>
        <w:t xml:space="preserve"> В случае отказа в удовлетворении претензии, неполучении ответа на претензию в указанный срок и при условии соблюдения вышеизложенного претензионного порядка разрешения споров Сторона по настоящему Договору вправе предъявить иск в Арбитражный суд Приморского края в порядке, установленном действующим законодательством РФ.</w:t>
      </w:r>
    </w:p>
    <w:p w:rsidR="006F25D0" w:rsidRDefault="006F25D0">
      <w:pPr>
        <w:shd w:val="clear" w:color="auto" w:fill="FFFFFF"/>
        <w:jc w:val="center"/>
        <w:rPr>
          <w:b/>
          <w:bCs/>
          <w:i/>
          <w:iCs/>
          <w:color w:val="000000"/>
        </w:rPr>
      </w:pPr>
    </w:p>
    <w:p w:rsidR="006F25D0" w:rsidRDefault="00720C85">
      <w:pPr>
        <w:shd w:val="clear" w:color="auto" w:fill="FFFFFF"/>
        <w:jc w:val="center"/>
      </w:pPr>
      <w:r>
        <w:rPr>
          <w:b/>
          <w:bCs/>
          <w:i/>
          <w:iCs/>
          <w:color w:val="000000"/>
        </w:rPr>
        <w:t>9. СРОК ДЕЙСТВИЯ ДОГОВОРА</w:t>
      </w:r>
    </w:p>
    <w:p w:rsidR="006F25D0" w:rsidRDefault="00720C85">
      <w:pPr>
        <w:widowControl w:val="0"/>
        <w:shd w:val="clear" w:color="auto" w:fill="FFFFFF"/>
        <w:tabs>
          <w:tab w:val="left" w:pos="931"/>
        </w:tabs>
        <w:ind w:firstLine="284"/>
        <w:jc w:val="both"/>
      </w:pPr>
      <w:r>
        <w:rPr>
          <w:b/>
        </w:rPr>
        <w:t>9.1.</w:t>
      </w:r>
      <w:r>
        <w:t xml:space="preserve"> Настоящий договор вступает в силу с момента его заключения и действует до 3</w:t>
      </w:r>
      <w:r w:rsidR="00695194">
        <w:t>1</w:t>
      </w:r>
      <w:r>
        <w:t>.</w:t>
      </w:r>
      <w:r w:rsidR="00695194">
        <w:t>12</w:t>
      </w:r>
      <w:r>
        <w:t>.202</w:t>
      </w:r>
      <w:r w:rsidR="00F40956">
        <w:t>6</w:t>
      </w:r>
      <w:r>
        <w:t xml:space="preserve"> года, а в части порядка расчетов и ответственности за нарушение сторонами своих обязательств, предусмотренных настоящим договором – до полного исполнения сторонами своих обязательств.</w:t>
      </w:r>
    </w:p>
    <w:p w:rsidR="006F25D0" w:rsidRDefault="006F25D0">
      <w:pPr>
        <w:shd w:val="clear" w:color="auto" w:fill="FFFFFF"/>
        <w:jc w:val="center"/>
        <w:rPr>
          <w:b/>
          <w:bCs/>
          <w:i/>
          <w:iCs/>
          <w:color w:val="000000"/>
        </w:rPr>
      </w:pPr>
    </w:p>
    <w:p w:rsidR="006F25D0" w:rsidRDefault="00720C85">
      <w:pPr>
        <w:shd w:val="clear" w:color="auto" w:fill="FFFFFF"/>
        <w:jc w:val="center"/>
      </w:pPr>
      <w:r>
        <w:rPr>
          <w:b/>
          <w:bCs/>
          <w:i/>
          <w:iCs/>
          <w:color w:val="000000"/>
        </w:rPr>
        <w:t>10. ОСОБЫЕ УСЛОВИЯ</w:t>
      </w:r>
    </w:p>
    <w:p w:rsidR="006F25D0" w:rsidRDefault="00720C85">
      <w:pPr>
        <w:widowControl w:val="0"/>
        <w:shd w:val="clear" w:color="auto" w:fill="FFFFFF"/>
        <w:tabs>
          <w:tab w:val="left" w:pos="567"/>
        </w:tabs>
        <w:ind w:firstLine="284"/>
        <w:jc w:val="both"/>
        <w:rPr>
          <w:color w:val="000000"/>
        </w:rPr>
      </w:pPr>
      <w:r>
        <w:rPr>
          <w:b/>
          <w:color w:val="000000"/>
        </w:rPr>
        <w:t>10.1.</w:t>
      </w:r>
      <w:r>
        <w:rPr>
          <w:color w:val="000000"/>
        </w:rPr>
        <w:t xml:space="preserve"> Настоящий договор составлен в двух экземплярах, имеющих одинаковую юридическую силу, по одному для каждой из сторон.</w:t>
      </w:r>
    </w:p>
    <w:p w:rsidR="006F25D0" w:rsidRDefault="00720C85">
      <w:pPr>
        <w:pStyle w:val="af5"/>
        <w:shd w:val="clear" w:color="auto" w:fill="FFFFFF"/>
        <w:tabs>
          <w:tab w:val="left" w:pos="709"/>
        </w:tabs>
        <w:ind w:left="0" w:firstLine="284"/>
        <w:jc w:val="both"/>
      </w:pPr>
      <w:r>
        <w:rPr>
          <w:b/>
        </w:rPr>
        <w:t>10.2.</w:t>
      </w:r>
      <w:r>
        <w:t xml:space="preserve"> Все изменения и дополнения к настоящему договору оформляются дополнительными соглашениями, подписанными обеими сторонами. </w:t>
      </w:r>
    </w:p>
    <w:p w:rsidR="006F25D0" w:rsidRDefault="00720C85">
      <w:pPr>
        <w:pStyle w:val="af5"/>
        <w:shd w:val="clear" w:color="auto" w:fill="FFFFFF"/>
        <w:tabs>
          <w:tab w:val="left" w:pos="567"/>
        </w:tabs>
        <w:ind w:left="0" w:firstLine="284"/>
        <w:jc w:val="both"/>
      </w:pPr>
      <w:r>
        <w:rPr>
          <w:b/>
        </w:rPr>
        <w:t>10.3.</w:t>
      </w:r>
      <w:r>
        <w:t xml:space="preserve"> В случае изменения юридических адресов, почтовых адресов, банковских реквизитов, номеров телефонов, факсов, электронной почты, необходимых для надлежащего исполнения обязательств по настоящему договору, дополнительные соглашения к договору не оформляются. В этом случае Стороны обязаны в пятидневный срок направить друг другу письменное сообщение (уведомление) о таких изменениях за подписью уполномоченного лица. Изменения считаются вступившими в силу, являются неотъемлемой частью договора, а договор, соответственно, измененным с момента получения другой Стороной данного сообщения (уведомления), если более поздний срок не указан в сообщении (уведомлении). </w:t>
      </w:r>
    </w:p>
    <w:p w:rsidR="006F25D0" w:rsidRDefault="00720C85">
      <w:pPr>
        <w:shd w:val="clear" w:color="auto" w:fill="FFFFFF"/>
        <w:tabs>
          <w:tab w:val="left" w:pos="924"/>
        </w:tabs>
        <w:ind w:firstLine="556"/>
        <w:jc w:val="both"/>
      </w:pPr>
      <w:r>
        <w:t>Неисполнение Стороной условий настоящего пункта лишает ее права ссылаться на то, что предусмотренные настоящим договором сообщение (уведомление), платеж или иная обязанность другой Стороны не были произведены надлежащим образом.</w:t>
      </w:r>
    </w:p>
    <w:p w:rsidR="006F25D0" w:rsidRDefault="00720C85">
      <w:pPr>
        <w:widowControl w:val="0"/>
        <w:shd w:val="clear" w:color="auto" w:fill="FFFFFF"/>
        <w:tabs>
          <w:tab w:val="left" w:pos="709"/>
        </w:tabs>
        <w:ind w:firstLine="284"/>
        <w:jc w:val="both"/>
        <w:rPr>
          <w:color w:val="000000"/>
        </w:rPr>
      </w:pPr>
      <w:r>
        <w:rPr>
          <w:b/>
          <w:color w:val="000000"/>
        </w:rPr>
        <w:t>10.4.</w:t>
      </w:r>
      <w:r>
        <w:rPr>
          <w:color w:val="000000"/>
        </w:rPr>
        <w:t xml:space="preserve"> Право собственности на поставленный Товар переходит к Покупателю с момента приемки Товара.</w:t>
      </w:r>
    </w:p>
    <w:p w:rsidR="006F25D0" w:rsidRDefault="00720C85">
      <w:pPr>
        <w:pStyle w:val="af5"/>
        <w:shd w:val="clear" w:color="auto" w:fill="FFFFFF"/>
        <w:tabs>
          <w:tab w:val="left" w:pos="709"/>
        </w:tabs>
        <w:ind w:left="0" w:firstLine="284"/>
        <w:jc w:val="both"/>
      </w:pPr>
      <w:r>
        <w:rPr>
          <w:b/>
          <w:color w:val="000000"/>
        </w:rPr>
        <w:t>10.5.</w:t>
      </w:r>
      <w:r>
        <w:rPr>
          <w:color w:val="000000"/>
        </w:rPr>
        <w:t xml:space="preserve"> Стороны признают юридическую силу документов по настоящему договору (включая договор, приложения, т.д.), переданных по факсимильной или электронной связи, позволяющей достоверно установить, что документ исходит от стороны договора. Документы, переданные указанными способами, должны сопровождаться обязательным направлением оригиналов подписанных документов заказной почтой в течение двух рабочих дней с момента предоставления факсовой или электронной копии документа и имеют силу до момента получения оригиналов.</w:t>
      </w:r>
    </w:p>
    <w:p w:rsidR="006F25D0" w:rsidRDefault="00720C85">
      <w:pPr>
        <w:pStyle w:val="af5"/>
        <w:shd w:val="clear" w:color="auto" w:fill="FFFFFF"/>
        <w:tabs>
          <w:tab w:val="left" w:pos="709"/>
        </w:tabs>
        <w:ind w:left="0" w:firstLine="284"/>
        <w:jc w:val="both"/>
        <w:rPr>
          <w:b/>
        </w:rPr>
      </w:pPr>
      <w:r>
        <w:rPr>
          <w:b/>
          <w:bCs/>
          <w:color w:val="000000"/>
        </w:rPr>
        <w:t>10.6.</w:t>
      </w:r>
      <w:r>
        <w:rPr>
          <w:color w:val="000000"/>
        </w:rPr>
        <w:t xml:space="preserve"> В случае заключения Соглашения, согласно которому обмен документами / информацией между сторонами осуществляется в электронной форме через операторов электронного документооборота, 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6F25D0" w:rsidRDefault="00720C85">
      <w:pPr>
        <w:tabs>
          <w:tab w:val="left" w:pos="993"/>
        </w:tabs>
        <w:ind w:firstLine="284"/>
        <w:contextualSpacing/>
        <w:jc w:val="both"/>
      </w:pPr>
      <w:r>
        <w:rPr>
          <w:b/>
        </w:rPr>
        <w:t>10.8</w:t>
      </w:r>
      <w:r>
        <w:t>. Уступка, передача в залог прав (требований), принадлежащих Поставщику на основании договора, допускается только с предварительного письменного согласия Покупателя.</w:t>
      </w:r>
    </w:p>
    <w:p w:rsidR="006F25D0" w:rsidRDefault="00720C85">
      <w:pPr>
        <w:tabs>
          <w:tab w:val="left" w:pos="993"/>
        </w:tabs>
        <w:ind w:firstLine="284"/>
        <w:contextualSpacing/>
        <w:jc w:val="both"/>
      </w:pPr>
      <w:r>
        <w:rPr>
          <w:b/>
          <w:bCs/>
        </w:rPr>
        <w:t>10.9.</w:t>
      </w:r>
      <w:r>
        <w:t xml:space="preserve"> Покупатель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Покупателя.</w:t>
      </w:r>
    </w:p>
    <w:p w:rsidR="006F25D0" w:rsidRDefault="00720C85">
      <w:pPr>
        <w:tabs>
          <w:tab w:val="left" w:pos="993"/>
        </w:tabs>
        <w:ind w:firstLine="284"/>
        <w:contextualSpacing/>
        <w:jc w:val="both"/>
      </w:pPr>
      <w:r>
        <w:lastRenderedPageBreak/>
        <w:t xml:space="preserve">Любая переписка, а также документы по исполнению договора (акты, счета-фактуры, УПД и т.п.), оформляемые на бумажном носителе, направляются Поставщиком в адрес Покупателя с сопроводительным письмом, с указанием контактных данных и ФИО ответственного исполнителя по договору со стороны Покупателя. В случае отсутствия контактной информации поступившие документы не считаются поступившими в адрес Покупателя. </w:t>
      </w:r>
    </w:p>
    <w:p w:rsidR="006F25D0" w:rsidRDefault="006F25D0">
      <w:pPr>
        <w:jc w:val="center"/>
        <w:rPr>
          <w:b/>
          <w:i/>
        </w:rPr>
      </w:pPr>
    </w:p>
    <w:p w:rsidR="006F25D0" w:rsidRDefault="00720C85">
      <w:pPr>
        <w:jc w:val="center"/>
        <w:rPr>
          <w:b/>
          <w:i/>
        </w:rPr>
      </w:pPr>
      <w:r>
        <w:rPr>
          <w:b/>
          <w:i/>
        </w:rPr>
        <w:t>11. ЮРИДИЧЕСКИЕ АДРЕСА И РЕКВИЗИТЫ СТОРОН</w:t>
      </w:r>
    </w:p>
    <w:p w:rsidR="006F25D0" w:rsidRDefault="006F25D0">
      <w:pPr>
        <w:jc w:val="center"/>
        <w:rPr>
          <w:b/>
          <w:i/>
        </w:rPr>
      </w:pPr>
    </w:p>
    <w:tbl>
      <w:tblPr>
        <w:tblW w:w="20978" w:type="dxa"/>
        <w:tblInd w:w="-34" w:type="dxa"/>
        <w:tblLayout w:type="fixed"/>
        <w:tblLook w:val="0000" w:firstRow="0" w:lastRow="0" w:firstColumn="0" w:lastColumn="0" w:noHBand="0" w:noVBand="0"/>
      </w:tblPr>
      <w:tblGrid>
        <w:gridCol w:w="5245"/>
        <w:gridCol w:w="5245"/>
        <w:gridCol w:w="5244"/>
        <w:gridCol w:w="5244"/>
      </w:tblGrid>
      <w:tr w:rsidR="006F25D0">
        <w:trPr>
          <w:trHeight w:val="218"/>
        </w:trPr>
        <w:tc>
          <w:tcPr>
            <w:tcW w:w="5244" w:type="dxa"/>
          </w:tcPr>
          <w:p w:rsidR="006F25D0" w:rsidRDefault="00720C85">
            <w:pPr>
              <w:pStyle w:val="a4"/>
              <w:widowControl w:val="0"/>
              <w:jc w:val="center"/>
              <w:rPr>
                <w:b/>
                <w:sz w:val="24"/>
                <w:szCs w:val="24"/>
              </w:rPr>
            </w:pPr>
            <w:r>
              <w:rPr>
                <w:b/>
                <w:sz w:val="24"/>
                <w:szCs w:val="24"/>
              </w:rPr>
              <w:t>ПОКУПАТЕЛЬ</w:t>
            </w:r>
          </w:p>
          <w:p w:rsidR="006F25D0" w:rsidRDefault="00720C85">
            <w:pPr>
              <w:widowControl w:val="0"/>
              <w:ind w:right="459"/>
              <w:jc w:val="center"/>
              <w:rPr>
                <w:b/>
              </w:rPr>
            </w:pPr>
            <w:r>
              <w:rPr>
                <w:b/>
              </w:rPr>
              <w:t>Акционерное общество «Дальневосточная распределительная сетевая компания»</w:t>
            </w:r>
          </w:p>
          <w:p w:rsidR="006F25D0" w:rsidRDefault="00720C85">
            <w:pPr>
              <w:widowControl w:val="0"/>
            </w:pPr>
            <w:r>
              <w:t>675004, Россия, г. Благовещенск,</w:t>
            </w:r>
          </w:p>
          <w:p w:rsidR="006F25D0" w:rsidRDefault="00720C85">
            <w:pPr>
              <w:widowControl w:val="0"/>
            </w:pPr>
            <w:r>
              <w:t>Амурская обл. ул. Шевченко 32</w:t>
            </w:r>
          </w:p>
          <w:p w:rsidR="006F25D0" w:rsidRDefault="00720C85">
            <w:pPr>
              <w:widowControl w:val="0"/>
              <w:rPr>
                <w:b/>
              </w:rPr>
            </w:pPr>
            <w:r>
              <w:rPr>
                <w:b/>
              </w:rPr>
              <w:t>Грузополучатель:</w:t>
            </w:r>
          </w:p>
          <w:p w:rsidR="006F25D0" w:rsidRDefault="00720C85">
            <w:pPr>
              <w:widowControl w:val="0"/>
              <w:ind w:right="459"/>
            </w:pPr>
            <w:r>
              <w:rPr>
                <w:b/>
              </w:rPr>
              <w:t xml:space="preserve">филиал АО «ДРСК» «Приморские электрические сети» </w:t>
            </w:r>
            <w:r>
              <w:t>690080, Россия, Приморский край, г. Владивосток, ул. Командорская 13а</w:t>
            </w:r>
          </w:p>
          <w:p w:rsidR="006F25D0" w:rsidRDefault="00720C85">
            <w:pPr>
              <w:widowControl w:val="0"/>
            </w:pPr>
            <w:r>
              <w:t>тел./факс: (423) 2-211-022, 222-32-12,</w:t>
            </w:r>
          </w:p>
          <w:p w:rsidR="006F25D0" w:rsidRDefault="00720C85">
            <w:pPr>
              <w:widowControl w:val="0"/>
            </w:pPr>
            <w:r>
              <w:rPr>
                <w:lang w:val="en-US"/>
              </w:rPr>
              <w:t>e</w:t>
            </w:r>
            <w:r>
              <w:t>-</w:t>
            </w:r>
            <w:r>
              <w:rPr>
                <w:lang w:val="en-US"/>
              </w:rPr>
              <w:t>mail</w:t>
            </w:r>
            <w:r>
              <w:t xml:space="preserve">: </w:t>
            </w:r>
            <w:hyperlink r:id="rId7">
              <w:r>
                <w:rPr>
                  <w:lang w:val="en-US"/>
                </w:rPr>
                <w:t>loseva</w:t>
              </w:r>
              <w:r>
                <w:t>-</w:t>
              </w:r>
              <w:r>
                <w:rPr>
                  <w:lang w:val="en-US"/>
                </w:rPr>
                <w:t>ve</w:t>
              </w:r>
              <w:r>
                <w:t>@</w:t>
              </w:r>
              <w:r>
                <w:rPr>
                  <w:lang w:val="en-US"/>
                </w:rPr>
                <w:t>prim</w:t>
              </w:r>
              <w:r>
                <w:t>.</w:t>
              </w:r>
              <w:r>
                <w:rPr>
                  <w:lang w:val="en-US"/>
                </w:rPr>
                <w:t>drsk</w:t>
              </w:r>
              <w:r>
                <w:t>.</w:t>
              </w:r>
              <w:proofErr w:type="spellStart"/>
              <w:r>
                <w:rPr>
                  <w:lang w:val="en-US"/>
                </w:rPr>
                <w:t>ru</w:t>
              </w:r>
              <w:proofErr w:type="spellEnd"/>
            </w:hyperlink>
            <w:r>
              <w:t xml:space="preserve">   </w:t>
            </w:r>
          </w:p>
          <w:p w:rsidR="006F25D0" w:rsidRDefault="00720C85">
            <w:pPr>
              <w:widowControl w:val="0"/>
              <w:rPr>
                <w:b/>
                <w:i/>
              </w:rPr>
            </w:pPr>
            <w:r>
              <w:rPr>
                <w:b/>
                <w:i/>
              </w:rPr>
              <w:t>ИНН / КПП: 2801108200 / 254043001</w:t>
            </w:r>
          </w:p>
          <w:p w:rsidR="006F25D0" w:rsidRDefault="00720C85">
            <w:pPr>
              <w:widowControl w:val="0"/>
            </w:pPr>
            <w:r>
              <w:t>р/с: 407 028 105 502 601 801 73</w:t>
            </w:r>
          </w:p>
          <w:p w:rsidR="006F25D0" w:rsidRDefault="00720C85">
            <w:pPr>
              <w:widowControl w:val="0"/>
            </w:pPr>
            <w:r>
              <w:t xml:space="preserve">Дальневосточный банк </w:t>
            </w:r>
          </w:p>
          <w:p w:rsidR="006F25D0" w:rsidRDefault="00720C85">
            <w:pPr>
              <w:widowControl w:val="0"/>
            </w:pPr>
            <w:r>
              <w:t>ПАО «Сбербанк» г. Хабаровск</w:t>
            </w:r>
          </w:p>
          <w:p w:rsidR="006F25D0" w:rsidRDefault="00720C85">
            <w:pPr>
              <w:widowControl w:val="0"/>
            </w:pPr>
            <w:r>
              <w:t>к/с: 301 018 106 000 000 006 08</w:t>
            </w:r>
          </w:p>
          <w:p w:rsidR="006F25D0" w:rsidRDefault="00720C85">
            <w:pPr>
              <w:widowControl w:val="0"/>
            </w:pPr>
            <w:r>
              <w:t>БИК 040813608</w:t>
            </w:r>
          </w:p>
          <w:p w:rsidR="006F25D0" w:rsidRDefault="006F25D0">
            <w:pPr>
              <w:widowControl w:val="0"/>
              <w:jc w:val="both"/>
              <w:rPr>
                <w:b/>
              </w:rPr>
            </w:pPr>
          </w:p>
          <w:p w:rsidR="006F25D0" w:rsidRDefault="006F25D0">
            <w:pPr>
              <w:widowControl w:val="0"/>
              <w:jc w:val="both"/>
              <w:rPr>
                <w:b/>
              </w:rPr>
            </w:pPr>
          </w:p>
        </w:tc>
        <w:tc>
          <w:tcPr>
            <w:tcW w:w="5245" w:type="dxa"/>
          </w:tcPr>
          <w:p w:rsidR="006F25D0" w:rsidRDefault="00720C85">
            <w:pPr>
              <w:pStyle w:val="a4"/>
              <w:widowControl w:val="0"/>
              <w:jc w:val="center"/>
              <w:rPr>
                <w:b/>
                <w:sz w:val="24"/>
                <w:szCs w:val="24"/>
              </w:rPr>
            </w:pPr>
            <w:r>
              <w:rPr>
                <w:b/>
                <w:sz w:val="24"/>
                <w:szCs w:val="24"/>
              </w:rPr>
              <w:t>ПОСТАВЩИК</w:t>
            </w:r>
          </w:p>
          <w:p w:rsidR="006F25D0" w:rsidRDefault="006F25D0">
            <w:pPr>
              <w:widowControl w:val="0"/>
              <w:ind w:right="459"/>
              <w:jc w:val="center"/>
              <w:rPr>
                <w:b/>
              </w:rPr>
            </w:pPr>
          </w:p>
        </w:tc>
        <w:tc>
          <w:tcPr>
            <w:tcW w:w="5244" w:type="dxa"/>
          </w:tcPr>
          <w:p w:rsidR="006F25D0" w:rsidRDefault="006F25D0">
            <w:pPr>
              <w:widowControl w:val="0"/>
            </w:pPr>
          </w:p>
        </w:tc>
        <w:tc>
          <w:tcPr>
            <w:tcW w:w="5244" w:type="dxa"/>
          </w:tcPr>
          <w:p w:rsidR="006F25D0" w:rsidRDefault="00720C85">
            <w:pPr>
              <w:pStyle w:val="a4"/>
              <w:widowControl w:val="0"/>
              <w:jc w:val="center"/>
              <w:rPr>
                <w:b/>
                <w:sz w:val="24"/>
                <w:szCs w:val="24"/>
              </w:rPr>
            </w:pPr>
            <w:r>
              <w:rPr>
                <w:b/>
                <w:sz w:val="24"/>
                <w:szCs w:val="24"/>
              </w:rPr>
              <w:t>ПОСТАВЩИК</w:t>
            </w:r>
          </w:p>
          <w:p w:rsidR="006F25D0" w:rsidRDefault="006F25D0">
            <w:pPr>
              <w:widowControl w:val="0"/>
              <w:rPr>
                <w:b/>
              </w:rPr>
            </w:pPr>
          </w:p>
        </w:tc>
      </w:tr>
      <w:tr w:rsidR="006F25D0">
        <w:trPr>
          <w:trHeight w:val="1325"/>
        </w:trPr>
        <w:tc>
          <w:tcPr>
            <w:tcW w:w="5244" w:type="dxa"/>
          </w:tcPr>
          <w:p w:rsidR="006F25D0" w:rsidRDefault="00720C85">
            <w:pPr>
              <w:widowControl w:val="0"/>
              <w:spacing w:after="96"/>
              <w:jc w:val="both"/>
            </w:pPr>
            <w:r>
              <w:t>Директор филиала АО «ДРСК» «ПЭС»</w:t>
            </w:r>
          </w:p>
          <w:p w:rsidR="006F25D0" w:rsidRDefault="006F25D0">
            <w:pPr>
              <w:widowControl w:val="0"/>
              <w:spacing w:after="96"/>
              <w:jc w:val="both"/>
            </w:pPr>
          </w:p>
          <w:p w:rsidR="006F25D0" w:rsidRDefault="00720C85">
            <w:pPr>
              <w:widowControl w:val="0"/>
              <w:spacing w:after="96"/>
              <w:jc w:val="both"/>
              <w:rPr>
                <w:b/>
              </w:rPr>
            </w:pPr>
            <w:r>
              <w:rPr>
                <w:b/>
                <w:highlight w:val="white"/>
              </w:rPr>
              <w:t>_______________ Е.М. Мухин</w:t>
            </w:r>
          </w:p>
          <w:p w:rsidR="006F25D0" w:rsidRDefault="006F25D0">
            <w:pPr>
              <w:widowControl w:val="0"/>
              <w:jc w:val="both"/>
              <w:rPr>
                <w:b/>
              </w:rPr>
            </w:pPr>
          </w:p>
          <w:p w:rsidR="006F25D0" w:rsidRDefault="006F25D0">
            <w:pPr>
              <w:widowControl w:val="0"/>
              <w:jc w:val="both"/>
              <w:rPr>
                <w:b/>
              </w:rPr>
            </w:pPr>
          </w:p>
        </w:tc>
        <w:tc>
          <w:tcPr>
            <w:tcW w:w="5245" w:type="dxa"/>
          </w:tcPr>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720C85">
            <w:pPr>
              <w:pStyle w:val="a4"/>
              <w:widowControl w:val="0"/>
              <w:rPr>
                <w:sz w:val="24"/>
                <w:szCs w:val="24"/>
              </w:rPr>
            </w:pPr>
            <w:r>
              <w:rPr>
                <w:b/>
                <w:sz w:val="24"/>
                <w:szCs w:val="24"/>
              </w:rPr>
              <w:t>__________________ /________</w:t>
            </w:r>
          </w:p>
          <w:p w:rsidR="006F25D0" w:rsidRDefault="006F25D0">
            <w:pPr>
              <w:pStyle w:val="a4"/>
              <w:widowControl w:val="0"/>
              <w:rPr>
                <w:b/>
                <w:sz w:val="24"/>
                <w:szCs w:val="24"/>
              </w:rPr>
            </w:pPr>
          </w:p>
          <w:p w:rsidR="006F25D0" w:rsidRDefault="00720C85">
            <w:pPr>
              <w:pStyle w:val="a4"/>
              <w:widowControl w:val="0"/>
              <w:rPr>
                <w:sz w:val="24"/>
                <w:szCs w:val="24"/>
              </w:rPr>
            </w:pPr>
            <w:r>
              <w:rPr>
                <w:sz w:val="24"/>
                <w:szCs w:val="24"/>
              </w:rPr>
              <w:t xml:space="preserve"> </w:t>
            </w:r>
          </w:p>
        </w:tc>
        <w:tc>
          <w:tcPr>
            <w:tcW w:w="5244" w:type="dxa"/>
          </w:tcPr>
          <w:p w:rsidR="006F25D0" w:rsidRDefault="006F25D0">
            <w:pPr>
              <w:widowControl w:val="0"/>
              <w:jc w:val="both"/>
            </w:pPr>
          </w:p>
        </w:tc>
        <w:tc>
          <w:tcPr>
            <w:tcW w:w="5244" w:type="dxa"/>
          </w:tcPr>
          <w:p w:rsidR="006F25D0" w:rsidRDefault="006F25D0">
            <w:pPr>
              <w:widowControl w:val="0"/>
              <w:jc w:val="both"/>
            </w:pPr>
          </w:p>
        </w:tc>
      </w:tr>
    </w:tbl>
    <w:p w:rsidR="006F25D0" w:rsidRDefault="006F25D0"/>
    <w:p w:rsidR="006F25D0" w:rsidRDefault="006F25D0">
      <w:pPr>
        <w:pStyle w:val="2"/>
        <w:jc w:val="right"/>
      </w:pPr>
    </w:p>
    <w:p w:rsidR="00720C85" w:rsidRDefault="00720C85" w:rsidP="00720C85"/>
    <w:p w:rsidR="00720C85" w:rsidRDefault="00720C85" w:rsidP="00720C85"/>
    <w:p w:rsidR="00617ABC" w:rsidRDefault="00617ABC">
      <w:r>
        <w:br w:type="page"/>
      </w:r>
    </w:p>
    <w:p w:rsidR="006F25D0" w:rsidRDefault="00720C85">
      <w:pPr>
        <w:pStyle w:val="2"/>
        <w:jc w:val="right"/>
      </w:pPr>
      <w:r>
        <w:lastRenderedPageBreak/>
        <w:t>Приложение 1</w:t>
      </w:r>
    </w:p>
    <w:p w:rsidR="006F25D0" w:rsidRDefault="00720C85">
      <w:pPr>
        <w:jc w:val="right"/>
      </w:pPr>
      <w:r>
        <w:t>к Договору поставки</w:t>
      </w:r>
    </w:p>
    <w:p w:rsidR="006F25D0" w:rsidRDefault="00720C85">
      <w:pPr>
        <w:jc w:val="right"/>
      </w:pPr>
      <w:r>
        <w:t xml:space="preserve">                                                                                                         № 2</w:t>
      </w:r>
      <w:r w:rsidR="00F40956">
        <w:t>6</w:t>
      </w:r>
      <w:r>
        <w:t>-______ от ___</w:t>
      </w:r>
      <w:proofErr w:type="gramStart"/>
      <w:r>
        <w:t>_._</w:t>
      </w:r>
      <w:proofErr w:type="gramEnd"/>
      <w:r>
        <w:t>___.202</w:t>
      </w:r>
      <w:r w:rsidR="00F40956">
        <w:t>6</w:t>
      </w:r>
      <w:r>
        <w:t xml:space="preserve"> г.</w:t>
      </w:r>
    </w:p>
    <w:p w:rsidR="006F25D0" w:rsidRDefault="006F25D0"/>
    <w:p w:rsidR="006F25D0" w:rsidRDefault="00720C85">
      <w:pPr>
        <w:pStyle w:val="2"/>
        <w:jc w:val="center"/>
      </w:pPr>
      <w:r>
        <w:t>СПЕЦИФИКАЦИЯ № 1</w:t>
      </w:r>
    </w:p>
    <w:p w:rsidR="006F25D0" w:rsidRDefault="006F25D0">
      <w:pPr>
        <w:ind w:right="-566"/>
        <w:jc w:val="center"/>
        <w:rPr>
          <w:color w:val="000000"/>
        </w:rPr>
      </w:pPr>
    </w:p>
    <w:tbl>
      <w:tblPr>
        <w:tblW w:w="10218" w:type="dxa"/>
        <w:tblInd w:w="-441" w:type="dxa"/>
        <w:tblLayout w:type="fixed"/>
        <w:tblLook w:val="01E0" w:firstRow="1" w:lastRow="1" w:firstColumn="1" w:lastColumn="1" w:noHBand="0" w:noVBand="0"/>
      </w:tblPr>
      <w:tblGrid>
        <w:gridCol w:w="439"/>
        <w:gridCol w:w="3399"/>
        <w:gridCol w:w="1988"/>
        <w:gridCol w:w="709"/>
        <w:gridCol w:w="848"/>
        <w:gridCol w:w="1417"/>
        <w:gridCol w:w="1418"/>
      </w:tblGrid>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color w:val="000000"/>
              </w:rPr>
            </w:pPr>
            <w:r>
              <w:rPr>
                <w:b/>
                <w:bCs/>
                <w:color w:val="000000"/>
              </w:rPr>
              <w:t>№</w:t>
            </w: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rPr>
            </w:pPr>
            <w:r>
              <w:rPr>
                <w:b/>
                <w:bCs/>
              </w:rPr>
              <w:t>Наименование Товара</w:t>
            </w: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color w:val="000000"/>
              </w:rPr>
            </w:pPr>
            <w:r>
              <w:rPr>
                <w:b/>
                <w:bCs/>
                <w:color w:val="000000"/>
              </w:rPr>
              <w:t>Артикул</w:t>
            </w: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ind w:left="-109" w:right="-108"/>
              <w:jc w:val="center"/>
              <w:rPr>
                <w:b/>
              </w:rPr>
            </w:pPr>
            <w:r>
              <w:rPr>
                <w:b/>
              </w:rPr>
              <w:t>Ед.</w:t>
            </w:r>
          </w:p>
          <w:p w:rsidR="006F25D0" w:rsidRDefault="00720C85">
            <w:pPr>
              <w:widowControl w:val="0"/>
              <w:jc w:val="center"/>
              <w:rPr>
                <w:b/>
                <w:bCs/>
                <w:color w:val="000000"/>
              </w:rPr>
            </w:pPr>
            <w:r>
              <w:rPr>
                <w:b/>
              </w:rPr>
              <w:t>изм.</w:t>
            </w: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720C85">
            <w:pPr>
              <w:widowControl w:val="0"/>
              <w:jc w:val="center"/>
              <w:rPr>
                <w:b/>
                <w:bCs/>
                <w:color w:val="000000"/>
              </w:rPr>
            </w:pPr>
            <w:r>
              <w:rPr>
                <w:b/>
              </w:rPr>
              <w:t>Кол-во</w:t>
            </w: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720C85">
            <w:pPr>
              <w:pStyle w:val="af9"/>
              <w:ind w:left="0"/>
              <w:rPr>
                <w:b/>
                <w:sz w:val="24"/>
                <w:szCs w:val="24"/>
              </w:rPr>
            </w:pPr>
            <w:r>
              <w:rPr>
                <w:b/>
                <w:sz w:val="24"/>
                <w:szCs w:val="24"/>
              </w:rPr>
              <w:t>Цена за ед.</w:t>
            </w:r>
          </w:p>
          <w:p w:rsidR="006F25D0" w:rsidRDefault="00720C85">
            <w:pPr>
              <w:pStyle w:val="af9"/>
              <w:ind w:left="0"/>
              <w:rPr>
                <w:b/>
                <w:sz w:val="24"/>
                <w:szCs w:val="24"/>
              </w:rPr>
            </w:pPr>
            <w:r>
              <w:rPr>
                <w:b/>
                <w:sz w:val="24"/>
                <w:szCs w:val="24"/>
              </w:rPr>
              <w:t>в руб.</w:t>
            </w:r>
          </w:p>
          <w:p w:rsidR="006F25D0" w:rsidRDefault="00720C85">
            <w:pPr>
              <w:widowControl w:val="0"/>
              <w:jc w:val="center"/>
              <w:rPr>
                <w:b/>
                <w:bCs/>
                <w:color w:val="000000"/>
              </w:rPr>
            </w:pPr>
            <w:r>
              <w:rPr>
                <w:b/>
              </w:rPr>
              <w:t>с НДС</w:t>
            </w:r>
          </w:p>
        </w:tc>
        <w:tc>
          <w:tcPr>
            <w:tcW w:w="1418" w:type="dxa"/>
            <w:tcBorders>
              <w:top w:val="single" w:sz="4" w:space="0" w:color="000000"/>
              <w:left w:val="single" w:sz="4" w:space="0" w:color="000000"/>
              <w:bottom w:val="single" w:sz="4" w:space="0" w:color="000000"/>
              <w:right w:val="single" w:sz="4" w:space="0" w:color="000000"/>
            </w:tcBorders>
          </w:tcPr>
          <w:p w:rsidR="006F25D0" w:rsidRDefault="00720C85">
            <w:pPr>
              <w:pStyle w:val="af9"/>
              <w:ind w:left="0"/>
              <w:rPr>
                <w:b/>
                <w:sz w:val="24"/>
                <w:szCs w:val="24"/>
              </w:rPr>
            </w:pPr>
            <w:r>
              <w:rPr>
                <w:b/>
                <w:sz w:val="24"/>
                <w:szCs w:val="24"/>
              </w:rPr>
              <w:t>Сумма в руб. с НДС</w:t>
            </w: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c>
          <w:tcPr>
            <w:tcW w:w="43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339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pPr>
          </w:p>
        </w:tc>
        <w:tc>
          <w:tcPr>
            <w:tcW w:w="198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84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6F25D0" w:rsidRDefault="006F25D0">
            <w:pPr>
              <w:widowControl w:val="0"/>
              <w:jc w:val="center"/>
            </w:pPr>
          </w:p>
        </w:tc>
      </w:tr>
      <w:tr w:rsidR="006F25D0">
        <w:trPr>
          <w:trHeight w:val="232"/>
        </w:trPr>
        <w:tc>
          <w:tcPr>
            <w:tcW w:w="8799" w:type="dxa"/>
            <w:gridSpan w:val="6"/>
            <w:tcBorders>
              <w:top w:val="single" w:sz="4" w:space="0" w:color="000000"/>
              <w:left w:val="single" w:sz="4" w:space="0" w:color="000000"/>
              <w:bottom w:val="single" w:sz="4" w:space="0" w:color="000000"/>
              <w:right w:val="single" w:sz="4" w:space="0" w:color="000000"/>
            </w:tcBorders>
            <w:vAlign w:val="center"/>
          </w:tcPr>
          <w:p w:rsidR="006F25D0" w:rsidRDefault="00720C85">
            <w:pPr>
              <w:pStyle w:val="afa"/>
              <w:widowControl w:val="0"/>
              <w:spacing w:before="0" w:after="0"/>
              <w:ind w:left="0" w:right="0"/>
              <w:jc w:val="right"/>
              <w:rPr>
                <w:b/>
                <w:szCs w:val="24"/>
              </w:rPr>
            </w:pPr>
            <w:r>
              <w:rPr>
                <w:b/>
                <w:szCs w:val="24"/>
              </w:rPr>
              <w:t xml:space="preserve">Итого: </w:t>
            </w:r>
          </w:p>
        </w:tc>
        <w:tc>
          <w:tcPr>
            <w:tcW w:w="1418" w:type="dxa"/>
            <w:tcBorders>
              <w:top w:val="single" w:sz="4" w:space="0" w:color="000000"/>
              <w:left w:val="single" w:sz="4" w:space="0" w:color="000000"/>
              <w:bottom w:val="single" w:sz="4" w:space="0" w:color="000000"/>
              <w:right w:val="single" w:sz="4" w:space="0" w:color="000000"/>
            </w:tcBorders>
          </w:tcPr>
          <w:p w:rsidR="006F25D0" w:rsidRDefault="006F25D0">
            <w:pPr>
              <w:pStyle w:val="afa"/>
              <w:widowControl w:val="0"/>
              <w:spacing w:before="0" w:after="0"/>
              <w:ind w:left="0" w:right="0"/>
              <w:jc w:val="center"/>
              <w:rPr>
                <w:b/>
                <w:szCs w:val="24"/>
              </w:rPr>
            </w:pPr>
          </w:p>
        </w:tc>
      </w:tr>
      <w:tr w:rsidR="006F25D0">
        <w:trPr>
          <w:trHeight w:val="232"/>
        </w:trPr>
        <w:tc>
          <w:tcPr>
            <w:tcW w:w="10217" w:type="dxa"/>
            <w:gridSpan w:val="7"/>
            <w:tcBorders>
              <w:top w:val="single" w:sz="4" w:space="0" w:color="000000"/>
              <w:left w:val="single" w:sz="4" w:space="0" w:color="000000"/>
              <w:bottom w:val="single" w:sz="4" w:space="0" w:color="000000"/>
              <w:right w:val="single" w:sz="4" w:space="0" w:color="000000"/>
            </w:tcBorders>
            <w:vAlign w:val="center"/>
          </w:tcPr>
          <w:p w:rsidR="006F25D0" w:rsidRDefault="00720C85">
            <w:pPr>
              <w:pStyle w:val="afa"/>
              <w:widowControl w:val="0"/>
              <w:spacing w:before="0" w:after="0"/>
              <w:ind w:left="0" w:right="0"/>
              <w:jc w:val="right"/>
              <w:rPr>
                <w:b/>
                <w:szCs w:val="24"/>
              </w:rPr>
            </w:pPr>
            <w:r>
              <w:rPr>
                <w:b/>
                <w:szCs w:val="24"/>
              </w:rPr>
              <w:t xml:space="preserve">В том числе НДС: </w:t>
            </w:r>
          </w:p>
        </w:tc>
      </w:tr>
    </w:tbl>
    <w:p w:rsidR="006F25D0" w:rsidRDefault="00720C85">
      <w:pPr>
        <w:jc w:val="center"/>
        <w:rPr>
          <w:b/>
        </w:rPr>
      </w:pPr>
      <w:r>
        <w:rPr>
          <w:b/>
        </w:rPr>
        <w:t xml:space="preserve">                                                                                                             </w:t>
      </w:r>
      <w:r>
        <w:rPr>
          <w:b/>
          <w:color w:val="000000"/>
        </w:rPr>
        <w:t xml:space="preserve">                                                                                                                  </w:t>
      </w:r>
    </w:p>
    <w:p w:rsidR="006F25D0" w:rsidRDefault="00720C85">
      <w:pPr>
        <w:rPr>
          <w:b/>
        </w:rPr>
      </w:pPr>
      <w:r>
        <w:rPr>
          <w:b/>
        </w:rPr>
        <w:t>Место поставки:</w:t>
      </w:r>
    </w:p>
    <w:p w:rsidR="006F25D0" w:rsidRDefault="00720C85">
      <w:pPr>
        <w:pStyle w:val="af5"/>
        <w:jc w:val="both"/>
      </w:pPr>
      <w:r>
        <w:t xml:space="preserve">Приморский край, г. </w:t>
      </w:r>
      <w:r w:rsidR="008E33BD">
        <w:t>Уссурийск</w:t>
      </w:r>
      <w:r w:rsidR="004F2BDC">
        <w:t xml:space="preserve">, ул. </w:t>
      </w:r>
      <w:r w:rsidR="008E33BD">
        <w:t>Резервная, 22а</w:t>
      </w:r>
    </w:p>
    <w:p w:rsidR="006F25D0" w:rsidRDefault="006F25D0">
      <w:pPr>
        <w:rPr>
          <w:b/>
        </w:rPr>
      </w:pPr>
    </w:p>
    <w:p w:rsidR="006F25D0" w:rsidRDefault="00720C85">
      <w:pPr>
        <w:rPr>
          <w:b/>
        </w:rPr>
      </w:pPr>
      <w:r>
        <w:rPr>
          <w:b/>
        </w:rPr>
        <w:t>Контактное лицо:</w:t>
      </w:r>
    </w:p>
    <w:p w:rsidR="006F25D0" w:rsidRDefault="006F25D0">
      <w:pPr>
        <w:ind w:firstLine="709"/>
        <w:jc w:val="both"/>
      </w:pPr>
    </w:p>
    <w:p w:rsidR="006F25D0" w:rsidRDefault="006F25D0">
      <w:pPr>
        <w:ind w:right="-566"/>
        <w:rPr>
          <w:b/>
          <w:bCs/>
          <w:color w:val="000000"/>
        </w:rPr>
      </w:pPr>
    </w:p>
    <w:p w:rsidR="006F25D0" w:rsidRDefault="00720C85">
      <w:pPr>
        <w:ind w:right="-566"/>
        <w:rPr>
          <w:b/>
          <w:bCs/>
          <w:color w:val="000000"/>
        </w:rPr>
      </w:pPr>
      <w:r>
        <w:rPr>
          <w:b/>
          <w:bCs/>
          <w:color w:val="000000"/>
        </w:rPr>
        <w:t>Реквизиты для заполнения счет-фактуры(УПД):</w:t>
      </w:r>
    </w:p>
    <w:p w:rsidR="006F25D0" w:rsidRDefault="006F25D0">
      <w:pPr>
        <w:ind w:right="-566"/>
        <w:rPr>
          <w:b/>
          <w:bCs/>
          <w:color w:val="000000"/>
        </w:rPr>
      </w:pPr>
    </w:p>
    <w:p w:rsidR="006F25D0" w:rsidRDefault="00720C85">
      <w:pPr>
        <w:jc w:val="both"/>
        <w:rPr>
          <w:b/>
        </w:rPr>
      </w:pPr>
      <w:r>
        <w:rPr>
          <w:b/>
        </w:rPr>
        <w:t>Плательщик: Акционерное Общество «Дальневосточная распределительная сетевая компания» АО «ДРСК»</w:t>
      </w:r>
    </w:p>
    <w:p w:rsidR="006F25D0" w:rsidRDefault="00720C85">
      <w:pPr>
        <w:jc w:val="both"/>
      </w:pPr>
      <w:r>
        <w:t>675004, Россия, Амурская область, г. Благовещенск, ул. Шевченко, 32</w:t>
      </w:r>
    </w:p>
    <w:p w:rsidR="006F25D0" w:rsidRDefault="006F25D0">
      <w:pPr>
        <w:rPr>
          <w:b/>
        </w:rPr>
      </w:pPr>
    </w:p>
    <w:p w:rsidR="006F25D0" w:rsidRDefault="00720C85">
      <w:r>
        <w:rPr>
          <w:b/>
        </w:rPr>
        <w:t>Грузополучатель</w:t>
      </w:r>
      <w:r>
        <w:t xml:space="preserve">: </w:t>
      </w:r>
      <w:bookmarkStart w:id="0" w:name="_GoBack"/>
      <w:bookmarkEnd w:id="0"/>
    </w:p>
    <w:p w:rsidR="006F25D0" w:rsidRDefault="00720C85">
      <w:pPr>
        <w:rPr>
          <w:b/>
          <w:i/>
        </w:rPr>
      </w:pPr>
      <w:r>
        <w:rPr>
          <w:b/>
          <w:i/>
        </w:rPr>
        <w:t>Филиал Акционерного общества «Дальневосточная распределительная сетевая компания» - «Приморские электрические сети»</w:t>
      </w:r>
    </w:p>
    <w:p w:rsidR="006F25D0" w:rsidRDefault="00720C85">
      <w:r>
        <w:t>Филиал АО «ДРСК» «Приморские электрические сети», 690080 г. Владивосток ул. Командорская 13а, ИНН / КПП: 2801108200 / 254043001</w:t>
      </w:r>
    </w:p>
    <w:p w:rsidR="006F25D0" w:rsidRDefault="00720C85">
      <w:r>
        <w:t>т. 8 (423) 222-32-12, факс 226-45-02</w:t>
      </w:r>
    </w:p>
    <w:p w:rsidR="006F25D0" w:rsidRDefault="006F25D0"/>
    <w:p w:rsidR="006F25D0" w:rsidRDefault="006F25D0"/>
    <w:tbl>
      <w:tblPr>
        <w:tblpPr w:leftFromText="180" w:rightFromText="180" w:vertAnchor="text" w:tblpY="1"/>
        <w:tblW w:w="5246" w:type="dxa"/>
        <w:tblLayout w:type="fixed"/>
        <w:tblLook w:val="0000" w:firstRow="0" w:lastRow="0" w:firstColumn="0" w:lastColumn="0" w:noHBand="0" w:noVBand="0"/>
      </w:tblPr>
      <w:tblGrid>
        <w:gridCol w:w="5246"/>
      </w:tblGrid>
      <w:tr w:rsidR="006F25D0">
        <w:trPr>
          <w:trHeight w:val="1325"/>
        </w:trPr>
        <w:tc>
          <w:tcPr>
            <w:tcW w:w="5246" w:type="dxa"/>
          </w:tcPr>
          <w:p w:rsidR="006F25D0" w:rsidRDefault="006F25D0">
            <w:pPr>
              <w:widowControl w:val="0"/>
              <w:jc w:val="both"/>
            </w:pPr>
          </w:p>
          <w:p w:rsidR="006F25D0" w:rsidRDefault="006F25D0">
            <w:pPr>
              <w:widowControl w:val="0"/>
              <w:jc w:val="both"/>
            </w:pPr>
          </w:p>
          <w:p w:rsidR="006F25D0" w:rsidRDefault="00720C85">
            <w:pPr>
              <w:widowControl w:val="0"/>
              <w:spacing w:after="96"/>
              <w:jc w:val="both"/>
            </w:pPr>
            <w:r>
              <w:t>Директор филиала АО «ДРСК» «ПЭС»</w:t>
            </w:r>
          </w:p>
          <w:p w:rsidR="006F25D0" w:rsidRDefault="006F25D0">
            <w:pPr>
              <w:widowControl w:val="0"/>
              <w:spacing w:after="96"/>
              <w:jc w:val="both"/>
            </w:pPr>
          </w:p>
          <w:p w:rsidR="006F25D0" w:rsidRDefault="00720C85">
            <w:pPr>
              <w:widowControl w:val="0"/>
              <w:spacing w:after="96"/>
              <w:jc w:val="both"/>
              <w:rPr>
                <w:b/>
              </w:rPr>
            </w:pPr>
            <w:r>
              <w:rPr>
                <w:b/>
                <w:highlight w:val="white"/>
              </w:rPr>
              <w:t>_______________ Е.М. Мухин</w:t>
            </w:r>
          </w:p>
          <w:p w:rsidR="006F25D0" w:rsidRDefault="006F25D0">
            <w:pPr>
              <w:widowControl w:val="0"/>
              <w:jc w:val="both"/>
              <w:rPr>
                <w:b/>
              </w:rPr>
            </w:pPr>
          </w:p>
        </w:tc>
      </w:tr>
    </w:tbl>
    <w:p w:rsidR="006F25D0" w:rsidRDefault="006F25D0">
      <w:pPr>
        <w:tabs>
          <w:tab w:val="left" w:pos="1725"/>
        </w:tabs>
        <w:rPr>
          <w:b/>
        </w:rPr>
      </w:pPr>
    </w:p>
    <w:p w:rsidR="006F25D0" w:rsidRDefault="006F25D0">
      <w:pPr>
        <w:tabs>
          <w:tab w:val="left" w:pos="1725"/>
        </w:tabs>
        <w:rPr>
          <w:b/>
        </w:rPr>
      </w:pPr>
    </w:p>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6F25D0">
      <w:pPr>
        <w:pStyle w:val="a4"/>
        <w:widowControl w:val="0"/>
        <w:rPr>
          <w:b/>
          <w:sz w:val="24"/>
          <w:szCs w:val="24"/>
        </w:rPr>
      </w:pPr>
    </w:p>
    <w:p w:rsidR="006F25D0" w:rsidRDefault="00720C85">
      <w:pPr>
        <w:pStyle w:val="a4"/>
        <w:widowControl w:val="0"/>
        <w:rPr>
          <w:sz w:val="24"/>
          <w:szCs w:val="24"/>
        </w:rPr>
      </w:pPr>
      <w:r>
        <w:rPr>
          <w:b/>
          <w:sz w:val="24"/>
          <w:szCs w:val="24"/>
          <w:lang w:eastAsia="en-US"/>
        </w:rPr>
        <w:t>__________________ /___________</w:t>
      </w:r>
    </w:p>
    <w:p w:rsidR="006F25D0" w:rsidRDefault="006F25D0">
      <w:pPr>
        <w:tabs>
          <w:tab w:val="left" w:pos="1725"/>
        </w:tabs>
        <w:rPr>
          <w:b/>
        </w:rPr>
      </w:pPr>
    </w:p>
    <w:sectPr w:rsidR="006F25D0">
      <w:pgSz w:w="11906" w:h="16838"/>
      <w:pgMar w:top="426" w:right="850" w:bottom="851"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3D31"/>
    <w:multiLevelType w:val="multilevel"/>
    <w:tmpl w:val="5C80F3AC"/>
    <w:lvl w:ilvl="0">
      <w:start w:val="1"/>
      <w:numFmt w:val="decimal"/>
      <w:lvlText w:val="3.%1."/>
      <w:lvlJc w:val="left"/>
      <w:pPr>
        <w:tabs>
          <w:tab w:val="num" w:pos="0"/>
        </w:tabs>
        <w:ind w:left="2771"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81F17E3"/>
    <w:multiLevelType w:val="multilevel"/>
    <w:tmpl w:val="092C3A6C"/>
    <w:lvl w:ilvl="0">
      <w:start w:val="1"/>
      <w:numFmt w:val="decimal"/>
      <w:lvlText w:val="%1."/>
      <w:lvlJc w:val="left"/>
      <w:pPr>
        <w:tabs>
          <w:tab w:val="num" w:pos="0"/>
        </w:tabs>
        <w:ind w:left="915" w:hanging="915"/>
      </w:pPr>
      <w:rPr>
        <w:color w:val="000000"/>
      </w:rPr>
    </w:lvl>
    <w:lvl w:ilvl="1">
      <w:start w:val="1"/>
      <w:numFmt w:val="decimal"/>
      <w:lvlText w:val="%1.%2."/>
      <w:lvlJc w:val="left"/>
      <w:pPr>
        <w:tabs>
          <w:tab w:val="num" w:pos="0"/>
        </w:tabs>
        <w:ind w:left="1483" w:hanging="915"/>
      </w:pPr>
      <w:rPr>
        <w:b/>
        <w:color w:val="000000"/>
      </w:rPr>
    </w:lvl>
    <w:lvl w:ilvl="2">
      <w:start w:val="1"/>
      <w:numFmt w:val="decimal"/>
      <w:lvlText w:val="%1.%2.%3."/>
      <w:lvlJc w:val="left"/>
      <w:pPr>
        <w:tabs>
          <w:tab w:val="num" w:pos="0"/>
        </w:tabs>
        <w:ind w:left="2049" w:hanging="915"/>
      </w:pPr>
      <w:rPr>
        <w:color w:val="000000"/>
      </w:rPr>
    </w:lvl>
    <w:lvl w:ilvl="3">
      <w:start w:val="1"/>
      <w:numFmt w:val="decimal"/>
      <w:lvlText w:val="%1.%2.%3.%4."/>
      <w:lvlJc w:val="left"/>
      <w:pPr>
        <w:tabs>
          <w:tab w:val="num" w:pos="0"/>
        </w:tabs>
        <w:ind w:left="2616" w:hanging="915"/>
      </w:pPr>
      <w:rPr>
        <w:color w:val="000000"/>
      </w:rPr>
    </w:lvl>
    <w:lvl w:ilvl="4">
      <w:start w:val="1"/>
      <w:numFmt w:val="decimal"/>
      <w:lvlText w:val="%1.%2.%3.%4.%5."/>
      <w:lvlJc w:val="left"/>
      <w:pPr>
        <w:tabs>
          <w:tab w:val="num" w:pos="0"/>
        </w:tabs>
        <w:ind w:left="3348" w:hanging="1080"/>
      </w:pPr>
      <w:rPr>
        <w:color w:val="000000"/>
      </w:rPr>
    </w:lvl>
    <w:lvl w:ilvl="5">
      <w:start w:val="1"/>
      <w:numFmt w:val="decimal"/>
      <w:lvlText w:val="%1.%2.%3.%4.%5.%6."/>
      <w:lvlJc w:val="left"/>
      <w:pPr>
        <w:tabs>
          <w:tab w:val="num" w:pos="0"/>
        </w:tabs>
        <w:ind w:left="3915" w:hanging="1080"/>
      </w:pPr>
      <w:rPr>
        <w:color w:val="000000"/>
      </w:rPr>
    </w:lvl>
    <w:lvl w:ilvl="6">
      <w:start w:val="1"/>
      <w:numFmt w:val="decimal"/>
      <w:lvlText w:val="%1.%2.%3.%4.%5.%6.%7."/>
      <w:lvlJc w:val="left"/>
      <w:pPr>
        <w:tabs>
          <w:tab w:val="num" w:pos="0"/>
        </w:tabs>
        <w:ind w:left="4482" w:hanging="1080"/>
      </w:pPr>
      <w:rPr>
        <w:color w:val="000000"/>
      </w:rPr>
    </w:lvl>
    <w:lvl w:ilvl="7">
      <w:start w:val="1"/>
      <w:numFmt w:val="decimal"/>
      <w:lvlText w:val="%1.%2.%3.%4.%5.%6.%7.%8."/>
      <w:lvlJc w:val="left"/>
      <w:pPr>
        <w:tabs>
          <w:tab w:val="num" w:pos="0"/>
        </w:tabs>
        <w:ind w:left="5409" w:hanging="1440"/>
      </w:pPr>
      <w:rPr>
        <w:color w:val="000000"/>
      </w:rPr>
    </w:lvl>
    <w:lvl w:ilvl="8">
      <w:start w:val="1"/>
      <w:numFmt w:val="decimal"/>
      <w:lvlText w:val="%1.%2.%3.%4.%5.%6.%7.%8.%9."/>
      <w:lvlJc w:val="left"/>
      <w:pPr>
        <w:tabs>
          <w:tab w:val="num" w:pos="0"/>
        </w:tabs>
        <w:ind w:left="5976" w:hanging="1440"/>
      </w:pPr>
      <w:rPr>
        <w:color w:val="000000"/>
      </w:rPr>
    </w:lvl>
  </w:abstractNum>
  <w:abstractNum w:abstractNumId="2" w15:restartNumberingAfterBreak="0">
    <w:nsid w:val="48923C12"/>
    <w:multiLevelType w:val="multilevel"/>
    <w:tmpl w:val="7C52B88E"/>
    <w:lvl w:ilvl="0">
      <w:start w:val="1"/>
      <w:numFmt w:val="decimal"/>
      <w:lvlText w:val="%1."/>
      <w:lvlJc w:val="left"/>
      <w:pPr>
        <w:tabs>
          <w:tab w:val="num" w:pos="360"/>
        </w:tabs>
        <w:ind w:left="360" w:hanging="360"/>
      </w:pPr>
    </w:lvl>
    <w:lvl w:ilvl="1">
      <w:start w:val="1"/>
      <w:numFmt w:val="decimal"/>
      <w:lvlText w:val="6.%2."/>
      <w:lvlJc w:val="left"/>
      <w:pPr>
        <w:tabs>
          <w:tab w:val="num" w:pos="1000"/>
        </w:tabs>
        <w:ind w:left="1000" w:hanging="432"/>
      </w:pPr>
      <w:rPr>
        <w:b/>
        <w:sz w:val="24"/>
        <w:szCs w:val="24"/>
      </w:rPr>
    </w:lvl>
    <w:lvl w:ilvl="2">
      <w:start w:val="1"/>
      <w:numFmt w:val="decimal"/>
      <w:lvlText w:val="%1.%2.%3."/>
      <w:lvlJc w:val="left"/>
      <w:pPr>
        <w:tabs>
          <w:tab w:val="num" w:pos="1713"/>
        </w:tabs>
        <w:ind w:left="1497"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489D5FE4"/>
    <w:multiLevelType w:val="multilevel"/>
    <w:tmpl w:val="D69CD5E2"/>
    <w:lvl w:ilvl="0">
      <w:start w:val="6"/>
      <w:numFmt w:val="decimal"/>
      <w:lvlText w:val="%1."/>
      <w:lvlJc w:val="left"/>
      <w:pPr>
        <w:tabs>
          <w:tab w:val="num" w:pos="0"/>
        </w:tabs>
        <w:ind w:left="720" w:hanging="360"/>
      </w:pPr>
      <w:rPr>
        <w:b/>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DB39C9"/>
    <w:multiLevelType w:val="multilevel"/>
    <w:tmpl w:val="04D84996"/>
    <w:lvl w:ilvl="0">
      <w:start w:val="1"/>
      <w:numFmt w:val="decimal"/>
      <w:lvlText w:val="4.%1."/>
      <w:lvlJc w:val="left"/>
      <w:pPr>
        <w:tabs>
          <w:tab w:val="num" w:pos="0"/>
        </w:tabs>
        <w:ind w:left="0" w:firstLine="0"/>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1862728"/>
    <w:multiLevelType w:val="multilevel"/>
    <w:tmpl w:val="D500DF96"/>
    <w:lvl w:ilvl="0">
      <w:start w:val="1"/>
      <w:numFmt w:val="decimal"/>
      <w:lvlText w:val="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8047A03"/>
    <w:multiLevelType w:val="multilevel"/>
    <w:tmpl w:val="3A8C6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E2C384B"/>
    <w:multiLevelType w:val="multilevel"/>
    <w:tmpl w:val="86F4E66E"/>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6"/>
  </w:num>
  <w:num w:numId="2">
    <w:abstractNumId w:val="1"/>
  </w:num>
  <w:num w:numId="3">
    <w:abstractNumId w:val="5"/>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D0"/>
    <w:rsid w:val="00017098"/>
    <w:rsid w:val="0008517F"/>
    <w:rsid w:val="004F2BDC"/>
    <w:rsid w:val="0053282F"/>
    <w:rsid w:val="00617ABC"/>
    <w:rsid w:val="00695194"/>
    <w:rsid w:val="006F25D0"/>
    <w:rsid w:val="00720C85"/>
    <w:rsid w:val="008E33BD"/>
    <w:rsid w:val="008F140E"/>
    <w:rsid w:val="009835B3"/>
    <w:rsid w:val="00F409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14CE"/>
  <w15:docId w15:val="{E2C76F5C-3E2A-4E36-A72C-14BBA144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C3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44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2C78E9"/>
    <w:pPr>
      <w:keepNext/>
      <w:outlineLvl w:val="1"/>
    </w:pPr>
    <w:rPr>
      <w:b/>
      <w:bCs/>
    </w:rPr>
  </w:style>
  <w:style w:type="paragraph" w:styleId="5">
    <w:name w:val="heading 5"/>
    <w:basedOn w:val="a"/>
    <w:next w:val="a"/>
    <w:link w:val="50"/>
    <w:qFormat/>
    <w:rsid w:val="00740F79"/>
    <w:pPr>
      <w:widowControl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2C78E9"/>
    <w:rPr>
      <w:rFonts w:ascii="Times New Roman" w:eastAsia="Times New Roman" w:hAnsi="Times New Roman" w:cs="Times New Roman"/>
      <w:b/>
      <w:bCs/>
      <w:sz w:val="24"/>
      <w:szCs w:val="24"/>
      <w:lang w:eastAsia="ru-RU"/>
    </w:rPr>
  </w:style>
  <w:style w:type="character" w:customStyle="1" w:styleId="a3">
    <w:name w:val="Основной текст Знак"/>
    <w:basedOn w:val="a0"/>
    <w:link w:val="a4"/>
    <w:qFormat/>
    <w:rsid w:val="002C78E9"/>
    <w:rPr>
      <w:rFonts w:ascii="Times New Roman" w:eastAsia="Times New Roman" w:hAnsi="Times New Roman" w:cs="Times New Roman"/>
      <w:color w:val="000000"/>
      <w:sz w:val="20"/>
      <w:szCs w:val="26"/>
      <w:lang w:eastAsia="ru-RU"/>
    </w:rPr>
  </w:style>
  <w:style w:type="character" w:customStyle="1" w:styleId="3">
    <w:name w:val="Основной текст с отступом 3 Знак"/>
    <w:basedOn w:val="a0"/>
    <w:link w:val="30"/>
    <w:qFormat/>
    <w:rsid w:val="002C78E9"/>
    <w:rPr>
      <w:rFonts w:ascii="Times New Roman" w:eastAsia="Times New Roman" w:hAnsi="Times New Roman" w:cs="Times New Roman"/>
      <w:sz w:val="16"/>
      <w:szCs w:val="16"/>
      <w:lang w:eastAsia="ru-RU"/>
    </w:rPr>
  </w:style>
  <w:style w:type="character" w:customStyle="1" w:styleId="a5">
    <w:name w:val="Заголовок Знак"/>
    <w:basedOn w:val="a0"/>
    <w:link w:val="a6"/>
    <w:qFormat/>
    <w:rsid w:val="002C78E9"/>
    <w:rPr>
      <w:rFonts w:ascii="Times New Roman" w:eastAsia="Times New Roman" w:hAnsi="Times New Roman" w:cs="Times New Roman"/>
      <w:b/>
      <w:bCs/>
      <w:sz w:val="20"/>
      <w:szCs w:val="24"/>
      <w:lang w:eastAsia="ru-RU"/>
    </w:rPr>
  </w:style>
  <w:style w:type="character" w:customStyle="1" w:styleId="a7">
    <w:name w:val="Текст сноски Знак"/>
    <w:basedOn w:val="a0"/>
    <w:link w:val="a8"/>
    <w:uiPriority w:val="99"/>
    <w:qFormat/>
    <w:rsid w:val="00070A4C"/>
    <w:rPr>
      <w:rFonts w:ascii="Calibri" w:eastAsia="Calibri" w:hAnsi="Calibri" w:cs="Times New Roman"/>
      <w:sz w:val="20"/>
      <w:szCs w:val="20"/>
    </w:rPr>
  </w:style>
  <w:style w:type="character" w:customStyle="1" w:styleId="a9">
    <w:name w:val="Привязка сноски"/>
    <w:rPr>
      <w:vertAlign w:val="superscript"/>
    </w:rPr>
  </w:style>
  <w:style w:type="character" w:customStyle="1" w:styleId="FootnoteCharacters">
    <w:name w:val="Footnote Characters"/>
    <w:uiPriority w:val="99"/>
    <w:unhideWhenUsed/>
    <w:qFormat/>
    <w:rsid w:val="00070A4C"/>
    <w:rPr>
      <w:vertAlign w:val="superscript"/>
    </w:rPr>
  </w:style>
  <w:style w:type="character" w:styleId="aa">
    <w:name w:val="annotation reference"/>
    <w:basedOn w:val="a0"/>
    <w:unhideWhenUsed/>
    <w:qFormat/>
    <w:rsid w:val="002600C3"/>
    <w:rPr>
      <w:sz w:val="16"/>
      <w:szCs w:val="16"/>
    </w:rPr>
  </w:style>
  <w:style w:type="character" w:customStyle="1" w:styleId="ab">
    <w:name w:val="Текст примечания Знак"/>
    <w:basedOn w:val="a0"/>
    <w:link w:val="ac"/>
    <w:qFormat/>
    <w:rsid w:val="002600C3"/>
    <w:rPr>
      <w:rFonts w:ascii="Times New Roman" w:eastAsia="Times New Roman" w:hAnsi="Times New Roman" w:cs="Times New Roman"/>
      <w:sz w:val="20"/>
      <w:szCs w:val="20"/>
      <w:lang w:eastAsia="ru-RU"/>
    </w:rPr>
  </w:style>
  <w:style w:type="character" w:customStyle="1" w:styleId="ad">
    <w:name w:val="Тема примечания Знак"/>
    <w:basedOn w:val="ab"/>
    <w:link w:val="ae"/>
    <w:uiPriority w:val="99"/>
    <w:semiHidden/>
    <w:qFormat/>
    <w:rsid w:val="002600C3"/>
    <w:rPr>
      <w:rFonts w:ascii="Times New Roman" w:eastAsia="Times New Roman" w:hAnsi="Times New Roman" w:cs="Times New Roman"/>
      <w:b/>
      <w:bCs/>
      <w:sz w:val="20"/>
      <w:szCs w:val="20"/>
      <w:lang w:eastAsia="ru-RU"/>
    </w:rPr>
  </w:style>
  <w:style w:type="character" w:customStyle="1" w:styleId="af">
    <w:name w:val="Текст выноски Знак"/>
    <w:basedOn w:val="a0"/>
    <w:link w:val="af0"/>
    <w:uiPriority w:val="99"/>
    <w:semiHidden/>
    <w:qFormat/>
    <w:rsid w:val="002600C3"/>
    <w:rPr>
      <w:rFonts w:ascii="Tahoma" w:eastAsia="Times New Roman" w:hAnsi="Tahoma" w:cs="Tahoma"/>
      <w:sz w:val="16"/>
      <w:szCs w:val="16"/>
      <w:lang w:eastAsia="ru-RU"/>
    </w:rPr>
  </w:style>
  <w:style w:type="character" w:customStyle="1" w:styleId="-">
    <w:name w:val="Интернет-ссылка"/>
    <w:basedOn w:val="a0"/>
    <w:uiPriority w:val="99"/>
    <w:unhideWhenUsed/>
    <w:rsid w:val="00AD1AB2"/>
    <w:rPr>
      <w:color w:val="0000FF" w:themeColor="hyperlink"/>
      <w:u w:val="single"/>
    </w:rPr>
  </w:style>
  <w:style w:type="character" w:customStyle="1" w:styleId="10">
    <w:name w:val="Заголовок 1 Знак"/>
    <w:basedOn w:val="a0"/>
    <w:link w:val="1"/>
    <w:uiPriority w:val="9"/>
    <w:qFormat/>
    <w:rsid w:val="0099441E"/>
    <w:rPr>
      <w:rFonts w:asciiTheme="majorHAnsi" w:eastAsiaTheme="majorEastAsia" w:hAnsiTheme="majorHAnsi" w:cstheme="majorBidi"/>
      <w:color w:val="365F91" w:themeColor="accent1" w:themeShade="BF"/>
      <w:sz w:val="32"/>
      <w:szCs w:val="32"/>
      <w:lang w:eastAsia="ru-RU"/>
    </w:rPr>
  </w:style>
  <w:style w:type="character" w:customStyle="1" w:styleId="af1">
    <w:name w:val="Текст Знак"/>
    <w:basedOn w:val="a0"/>
    <w:link w:val="af2"/>
    <w:uiPriority w:val="99"/>
    <w:qFormat/>
    <w:rsid w:val="00CE6CBA"/>
    <w:rPr>
      <w:rFonts w:ascii="Calibri" w:eastAsia="Calibri" w:hAnsi="Calibri" w:cs="Times New Roman"/>
      <w:szCs w:val="21"/>
    </w:rPr>
  </w:style>
  <w:style w:type="character" w:customStyle="1" w:styleId="FontStyle16">
    <w:name w:val="Font Style16"/>
    <w:basedOn w:val="a0"/>
    <w:uiPriority w:val="99"/>
    <w:qFormat/>
    <w:rsid w:val="00F576F5"/>
    <w:rPr>
      <w:rFonts w:ascii="Times New Roman" w:hAnsi="Times New Roman" w:cs="Times New Roman"/>
      <w:b/>
      <w:bCs/>
      <w:sz w:val="26"/>
      <w:szCs w:val="26"/>
    </w:rPr>
  </w:style>
  <w:style w:type="character" w:customStyle="1" w:styleId="js-phone-number">
    <w:name w:val="js-phone-number"/>
    <w:basedOn w:val="a0"/>
    <w:qFormat/>
    <w:rsid w:val="00C64E0E"/>
  </w:style>
  <w:style w:type="character" w:styleId="af3">
    <w:name w:val="Strong"/>
    <w:qFormat/>
    <w:rsid w:val="00546D2D"/>
    <w:rPr>
      <w:b/>
      <w:bCs/>
    </w:rPr>
  </w:style>
  <w:style w:type="character" w:customStyle="1" w:styleId="af4">
    <w:name w:val="Абзац списка Знак"/>
    <w:link w:val="af5"/>
    <w:uiPriority w:val="34"/>
    <w:qFormat/>
    <w:locked/>
    <w:rsid w:val="00DE688F"/>
    <w:rPr>
      <w:rFonts w:ascii="Times New Roman" w:eastAsia="Times New Roman" w:hAnsi="Times New Roman" w:cs="Times New Roman"/>
      <w:sz w:val="24"/>
      <w:szCs w:val="24"/>
      <w:lang w:eastAsia="ru-RU"/>
    </w:rPr>
  </w:style>
  <w:style w:type="character" w:customStyle="1" w:styleId="50">
    <w:name w:val="Заголовок 5 Знак"/>
    <w:basedOn w:val="a0"/>
    <w:link w:val="5"/>
    <w:qFormat/>
    <w:rsid w:val="00740F79"/>
    <w:rPr>
      <w:rFonts w:ascii="Times New Roman" w:eastAsia="Times New Roman" w:hAnsi="Times New Roman" w:cs="Times New Roman"/>
      <w:b/>
      <w:bCs/>
      <w:i/>
      <w:iCs/>
      <w:sz w:val="26"/>
      <w:szCs w:val="26"/>
      <w:lang w:eastAsia="ru-RU"/>
    </w:rPr>
  </w:style>
  <w:style w:type="paragraph" w:styleId="a6">
    <w:name w:val="Title"/>
    <w:basedOn w:val="a"/>
    <w:next w:val="a4"/>
    <w:link w:val="a5"/>
    <w:qFormat/>
    <w:rsid w:val="002C78E9"/>
    <w:pPr>
      <w:jc w:val="center"/>
    </w:pPr>
    <w:rPr>
      <w:b/>
      <w:bCs/>
      <w:sz w:val="20"/>
    </w:rPr>
  </w:style>
  <w:style w:type="paragraph" w:styleId="a4">
    <w:name w:val="Body Text"/>
    <w:basedOn w:val="a"/>
    <w:link w:val="a3"/>
    <w:rsid w:val="002C78E9"/>
    <w:pPr>
      <w:jc w:val="both"/>
    </w:pPr>
    <w:rPr>
      <w:color w:val="000000"/>
      <w:sz w:val="20"/>
      <w:szCs w:val="26"/>
    </w:rPr>
  </w:style>
  <w:style w:type="paragraph" w:styleId="af6">
    <w:name w:val="List"/>
    <w:basedOn w:val="a4"/>
    <w:rPr>
      <w:rFonts w:cs="Arial"/>
    </w:rPr>
  </w:style>
  <w:style w:type="paragraph" w:styleId="af7">
    <w:name w:val="caption"/>
    <w:basedOn w:val="a"/>
    <w:qFormat/>
    <w:pPr>
      <w:suppressLineNumbers/>
      <w:spacing w:before="120" w:after="120"/>
    </w:pPr>
    <w:rPr>
      <w:rFonts w:cs="Arial"/>
      <w:i/>
      <w:iCs/>
    </w:rPr>
  </w:style>
  <w:style w:type="paragraph" w:styleId="af8">
    <w:name w:val="index heading"/>
    <w:basedOn w:val="a"/>
    <w:qFormat/>
    <w:pPr>
      <w:suppressLineNumbers/>
    </w:pPr>
    <w:rPr>
      <w:rFonts w:cs="Arial"/>
    </w:rPr>
  </w:style>
  <w:style w:type="paragraph" w:styleId="30">
    <w:name w:val="Body Text Indent 3"/>
    <w:basedOn w:val="a"/>
    <w:link w:val="3"/>
    <w:qFormat/>
    <w:rsid w:val="002C78E9"/>
    <w:pPr>
      <w:spacing w:after="120"/>
      <w:ind w:left="283"/>
    </w:pPr>
    <w:rPr>
      <w:sz w:val="16"/>
      <w:szCs w:val="16"/>
    </w:rPr>
  </w:style>
  <w:style w:type="paragraph" w:styleId="af9">
    <w:name w:val="Block Text"/>
    <w:basedOn w:val="a"/>
    <w:qFormat/>
    <w:rsid w:val="002C78E9"/>
    <w:pPr>
      <w:widowControl w:val="0"/>
      <w:ind w:left="-108" w:right="-108"/>
      <w:jc w:val="center"/>
    </w:pPr>
    <w:rPr>
      <w:sz w:val="20"/>
      <w:szCs w:val="20"/>
    </w:rPr>
  </w:style>
  <w:style w:type="paragraph" w:styleId="af5">
    <w:name w:val="List Paragraph"/>
    <w:basedOn w:val="a"/>
    <w:link w:val="af4"/>
    <w:uiPriority w:val="34"/>
    <w:qFormat/>
    <w:rsid w:val="002C78E9"/>
    <w:pPr>
      <w:ind w:left="720"/>
      <w:contextualSpacing/>
    </w:pPr>
  </w:style>
  <w:style w:type="paragraph" w:styleId="a8">
    <w:name w:val="footnote text"/>
    <w:basedOn w:val="a"/>
    <w:link w:val="a7"/>
    <w:uiPriority w:val="99"/>
    <w:unhideWhenUsed/>
    <w:rsid w:val="00070A4C"/>
    <w:rPr>
      <w:rFonts w:ascii="Calibri" w:eastAsia="Calibri" w:hAnsi="Calibri"/>
      <w:sz w:val="20"/>
      <w:szCs w:val="20"/>
      <w:lang w:eastAsia="en-US"/>
    </w:rPr>
  </w:style>
  <w:style w:type="paragraph" w:styleId="ac">
    <w:name w:val="annotation text"/>
    <w:basedOn w:val="a"/>
    <w:link w:val="ab"/>
    <w:unhideWhenUsed/>
    <w:qFormat/>
    <w:rsid w:val="002600C3"/>
    <w:rPr>
      <w:sz w:val="20"/>
      <w:szCs w:val="20"/>
    </w:rPr>
  </w:style>
  <w:style w:type="paragraph" w:styleId="ae">
    <w:name w:val="annotation subject"/>
    <w:basedOn w:val="ac"/>
    <w:next w:val="ac"/>
    <w:link w:val="ad"/>
    <w:uiPriority w:val="99"/>
    <w:semiHidden/>
    <w:unhideWhenUsed/>
    <w:qFormat/>
    <w:rsid w:val="002600C3"/>
    <w:rPr>
      <w:b/>
      <w:bCs/>
    </w:rPr>
  </w:style>
  <w:style w:type="paragraph" w:styleId="af0">
    <w:name w:val="Balloon Text"/>
    <w:basedOn w:val="a"/>
    <w:link w:val="af"/>
    <w:uiPriority w:val="99"/>
    <w:semiHidden/>
    <w:unhideWhenUsed/>
    <w:qFormat/>
    <w:rsid w:val="002600C3"/>
    <w:rPr>
      <w:rFonts w:ascii="Tahoma" w:hAnsi="Tahoma" w:cs="Tahoma"/>
      <w:sz w:val="16"/>
      <w:szCs w:val="16"/>
    </w:rPr>
  </w:style>
  <w:style w:type="paragraph" w:customStyle="1" w:styleId="CharChar">
    <w:name w:val="Char Char"/>
    <w:basedOn w:val="a"/>
    <w:qFormat/>
    <w:rsid w:val="00E957EA"/>
    <w:pPr>
      <w:spacing w:after="160" w:line="240" w:lineRule="exact"/>
    </w:pPr>
    <w:rPr>
      <w:rFonts w:ascii="Verdana" w:hAnsi="Verdana"/>
      <w:sz w:val="20"/>
      <w:szCs w:val="20"/>
      <w:lang w:val="en-US" w:eastAsia="en-US"/>
    </w:rPr>
  </w:style>
  <w:style w:type="paragraph" w:customStyle="1" w:styleId="ConsPlusNonformat">
    <w:name w:val="ConsPlusNonformat"/>
    <w:qFormat/>
    <w:rsid w:val="0099441E"/>
    <w:pPr>
      <w:widowControl w:val="0"/>
    </w:pPr>
    <w:rPr>
      <w:rFonts w:ascii="Courier New" w:eastAsia="Times New Roman" w:hAnsi="Courier New" w:cs="Courier New"/>
      <w:sz w:val="20"/>
      <w:szCs w:val="20"/>
      <w:lang w:eastAsia="ru-RU"/>
    </w:rPr>
  </w:style>
  <w:style w:type="paragraph" w:styleId="af2">
    <w:name w:val="Plain Text"/>
    <w:basedOn w:val="a"/>
    <w:link w:val="af1"/>
    <w:uiPriority w:val="99"/>
    <w:unhideWhenUsed/>
    <w:qFormat/>
    <w:rsid w:val="00CE6CBA"/>
    <w:rPr>
      <w:rFonts w:ascii="Calibri" w:eastAsia="Calibri" w:hAnsi="Calibri"/>
      <w:sz w:val="22"/>
      <w:szCs w:val="21"/>
      <w:lang w:eastAsia="en-US"/>
    </w:rPr>
  </w:style>
  <w:style w:type="paragraph" w:customStyle="1" w:styleId="afa">
    <w:name w:val="Таблица текст"/>
    <w:basedOn w:val="a"/>
    <w:qFormat/>
    <w:locked/>
    <w:rsid w:val="00F576F5"/>
    <w:pPr>
      <w:spacing w:before="40" w:after="40"/>
      <w:ind w:left="57" w:right="57"/>
    </w:pPr>
    <w:rPr>
      <w:color w:val="00000A"/>
      <w:szCs w:val="20"/>
    </w:rPr>
  </w:style>
  <w:style w:type="paragraph" w:styleId="afb">
    <w:name w:val="No Spacing"/>
    <w:uiPriority w:val="1"/>
    <w:qFormat/>
    <w:rsid w:val="00531A9A"/>
    <w:rPr>
      <w:rFonts w:eastAsia="Malgun Gothic" w:cs="Times New Roman"/>
      <w:lang w:eastAsia="ru-RU"/>
    </w:rPr>
  </w:style>
  <w:style w:type="paragraph" w:customStyle="1" w:styleId="Default">
    <w:name w:val="Default"/>
    <w:qFormat/>
    <w:rsid w:val="00695CCD"/>
    <w:rPr>
      <w:rFonts w:ascii="Times New Roman" w:eastAsia="Calibri" w:hAnsi="Times New Roman" w:cs="Times New Roman"/>
      <w:color w:val="000000"/>
      <w:sz w:val="24"/>
      <w:szCs w:val="24"/>
    </w:rPr>
  </w:style>
  <w:style w:type="paragraph" w:customStyle="1" w:styleId="afc">
    <w:name w:val="Таблица шапка"/>
    <w:basedOn w:val="a"/>
    <w:qFormat/>
    <w:rsid w:val="00DC53DE"/>
    <w:pPr>
      <w:keepNext/>
      <w:spacing w:before="40" w:after="40"/>
      <w:ind w:left="57" w:right="57"/>
    </w:pPr>
    <w:rPr>
      <w:sz w:val="22"/>
      <w:szCs w:val="20"/>
    </w:rPr>
  </w:style>
  <w:style w:type="paragraph" w:customStyle="1" w:styleId="afd">
    <w:name w:val="Содержимое врезки"/>
    <w:basedOn w:val="a"/>
    <w:qFormat/>
  </w:style>
  <w:style w:type="table" w:styleId="afe">
    <w:name w:val="Table Grid"/>
    <w:basedOn w:val="a1"/>
    <w:uiPriority w:val="59"/>
    <w:rsid w:val="009F1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69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seva-ve@prim.d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ushydr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A37C0-DA99-490B-9CCF-2C8E414C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3178</Words>
  <Characters>18118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JSC DRSK</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Горева Виктория Сергеевна</dc:creator>
  <dc:description/>
  <cp:lastModifiedBy>Игорь Рябиченко Александрович</cp:lastModifiedBy>
  <cp:revision>24</cp:revision>
  <cp:lastPrinted>2022-03-31T23:00:00Z</cp:lastPrinted>
  <dcterms:created xsi:type="dcterms:W3CDTF">2023-11-16T02:53:00Z</dcterms:created>
  <dcterms:modified xsi:type="dcterms:W3CDTF">2026-06-19T02:46:00Z</dcterms:modified>
  <dc:language>ru-RU</dc:language>
</cp:coreProperties>
</file>