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right"/>
        <w:rPr>
          <w:rFonts w:eastAsia="Calibri"/>
          <w:bCs/>
          <w:color w:val="000000"/>
          <w:sz w:val="24"/>
          <w:szCs w:val="24"/>
        </w:rPr>
      </w:pPr>
      <w:r>
        <w:rPr>
          <w:rFonts w:eastAsia="Calibri"/>
          <w:bCs/>
          <w:color w:val="000000"/>
          <w:sz w:val="24"/>
          <w:szCs w:val="24"/>
        </w:rPr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>Технические требования к продукции</w:t>
      </w:r>
    </w:p>
    <w:p>
      <w:pPr>
        <w:pStyle w:val="Normal"/>
        <w:jc w:val="center"/>
        <w:rPr>
          <w:rFonts w:eastAsia="Calibri"/>
          <w:b/>
          <w:bCs/>
          <w:color w:val="000000"/>
          <w:sz w:val="24"/>
          <w:szCs w:val="24"/>
        </w:rPr>
      </w:pPr>
      <w:r>
        <w:rPr>
          <w:rFonts w:eastAsia="Calibri"/>
          <w:b/>
          <w:bCs/>
          <w:color w:val="000000"/>
          <w:sz w:val="24"/>
          <w:szCs w:val="24"/>
        </w:rPr>
        <w:t xml:space="preserve"> </w:t>
      </w:r>
      <w:r>
        <w:rPr>
          <w:rFonts w:eastAsia="Calibri"/>
          <w:b/>
          <w:bCs/>
          <w:color w:val="000000"/>
          <w:sz w:val="24"/>
          <w:szCs w:val="24"/>
        </w:rPr>
        <w:t xml:space="preserve">(в том числе, сведения об объеме, месте, сроках поставляемой продукции) 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4955" w:type="dxa"/>
        <w:jc w:val="left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4"/>
        <w:gridCol w:w="4246"/>
        <w:gridCol w:w="5850"/>
        <w:gridCol w:w="960"/>
        <w:gridCol w:w="959"/>
        <w:gridCol w:w="2265"/>
      </w:tblGrid>
      <w:tr>
        <w:trPr>
          <w:trHeight w:val="73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№ </w:t>
            </w:r>
            <w:r>
              <w:rPr>
                <w:b/>
                <w:bCs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Технические характеристики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Ед. изм.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Код ОКПД 2</w:t>
            </w:r>
          </w:p>
        </w:tc>
      </w:tr>
      <w:tr>
        <w:trPr>
          <w:trHeight w:val="31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>6</w:t>
            </w:r>
          </w:p>
        </w:tc>
      </w:tr>
      <w:tr>
        <w:trPr>
          <w:trHeight w:val="345" w:hRule="atLeast"/>
        </w:trPr>
        <w:tc>
          <w:tcPr>
            <w:tcW w:w="6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4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eastAsiaTheme="minorEastAsia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Кондиционер кассетный Rovex RIB-24HR1/CICU-24HR1</w:t>
            </w:r>
          </w:p>
        </w:tc>
        <w:tc>
          <w:tcPr>
            <w:tcW w:w="5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Компрессор: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Инвертор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Режим работы: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Охлаждение/Обогрев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Охлаждение, кВт: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7.5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Марка компрессора: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GMCC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Обогрев, кВт: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7.03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Потребление при охлаждении, кВт: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2.02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Потребление при обогреве, кВт: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2.08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Площадь, м²: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70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 воздуха, м³/ч: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1300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Энергоэффективность: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A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Хладагент: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R32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ø жидкостной трубы, дюйм: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3/8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ø газовой трубы, дюйм: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1/2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Max длина трассы, м: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50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Диапазон t на охлаждение, С: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-30...+52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Диапазон t на обогрев, С: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-15...+24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Напряжение, В: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220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Сила тока на охлаждение, А: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9.56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Сила тока на обогрев, А: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8.37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Подключение питания: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Наружный блок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Кругопоточный: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Да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Режим вентиляции: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Да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Режим осушения: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Да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Самодиагностика: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Да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Авторестарт: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Да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 режим: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Да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28.25.12.130</w:t>
            </w:r>
          </w:p>
        </w:tc>
      </w:tr>
      <w:tr>
        <w:trPr>
          <w:trHeight w:val="46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4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suppressAutoHyphens w:val="true"/>
              <w:spacing w:before="0" w:after="0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eastAsiaTheme="minorEastAsia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Кондиционер Daichi DATA90ALQS1/DFTA100ALS1/-40</w:t>
            </w: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Площадь, м²: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70</w:t>
            </w:r>
          </w:p>
          <w:p>
            <w:pPr>
              <w:pStyle w:val="Normal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Режим работы: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Охлаждение/Обогрев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Охлаждение, кВт: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7.03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Обогрев, кВт: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7.33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Охлаждающая способность, тыс. BTU: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24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Энергоэффективность: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A++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Компрессор: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Инвертор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Хладагент: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R32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Дисплей: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Да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Ночной режим: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Да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Турборежим: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Да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 режим: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Да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Режим вентиляции: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Да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Режим осушения: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Да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Таймер: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Да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Расход воздуха, м3/ч: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1090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Диапазон t на охлаждение, С: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-40...+50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Диапазон t на обогрев, С: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-15...+24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Предварительный фильтр: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Да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Самоочистка внут блока: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Да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Напряжение, В: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220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Потребление при охлаждении, кВт: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2.4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Потребление при обогреве, кВт: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2.13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Подключение питания: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Внутренний блок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Самодиагностика: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Да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Авторестарт: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Да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Max длина трассы, м: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50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Max перепад высот, м: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25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ø жидкостной трубы, дюйм: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3/8</w:t>
            </w:r>
          </w:p>
          <w:p>
            <w:pPr>
              <w:pStyle w:val="BodyText"/>
              <w:pBdr/>
              <w:spacing w:lineRule="atLeast" w:line="300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ø газовой трубы, дюйм: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fill="FFFFFF" w:val="clear"/>
              </w:rPr>
              <w:t>5/8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28.25.12.130</w:t>
            </w:r>
          </w:p>
        </w:tc>
      </w:tr>
      <w:tr>
        <w:trPr>
          <w:trHeight w:val="3105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4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eastAsiaTheme="minorEastAsia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Кондиционер Ferrum Titan FIS24VR1/FOS24VR1-WS40</w:t>
            </w: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0" w:name="properties"/>
            <w:bookmarkEnd w:id="0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Обслуживаемая площадь, м² </w:t>
            </w:r>
            <w:bookmarkStart w:id="1" w:name="propValueId_26317"/>
            <w:bookmarkEnd w:id="1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 70</w:t>
              <w:br/>
              <w:t>Мощность охлаждения max, кВт: </w:t>
            </w:r>
            <w:bookmarkStart w:id="2" w:name="propValueId_22630"/>
            <w:bookmarkEnd w:id="2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7,05</w:t>
              <w:br/>
              <w:t>Мощность обогрева max, кВт </w:t>
            </w:r>
            <w:bookmarkStart w:id="3" w:name="propValueId_14623"/>
            <w:bookmarkEnd w:id="3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 7,2</w:t>
              <w:br/>
              <w:t>Диапазон t на охлаждение, °C </w:t>
            </w:r>
            <w:bookmarkStart w:id="4" w:name="propValueId_34347"/>
            <w:bookmarkEnd w:id="4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 -40...+48</w:t>
              <w:br/>
              <w:t>Диапазон t на обогрев, °C </w:t>
            </w:r>
            <w:bookmarkStart w:id="5" w:name="propValueId_18875"/>
            <w:bookmarkEnd w:id="5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 -7...+24</w:t>
            </w:r>
          </w:p>
          <w:p>
            <w:pPr>
              <w:pStyle w:val="BodyText"/>
              <w:pBdr/>
              <w:spacing w:lineRule="auto" w:line="273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Тип компрессора </w:t>
            </w:r>
            <w:bookmarkStart w:id="6" w:name="propValueId_33563"/>
            <w:bookmarkEnd w:id="6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on-off</w:t>
            </w:r>
          </w:p>
          <w:p>
            <w:pPr>
              <w:pStyle w:val="BodyText"/>
              <w:pBdr/>
              <w:shd w:fill="F8F8F8" w:val="clear"/>
              <w:spacing w:lineRule="auto" w:line="273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Модель компрессора </w:t>
            </w:r>
            <w:bookmarkStart w:id="7" w:name="propValueId_29544"/>
            <w:bookmarkEnd w:id="7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HIGHLY</w:t>
            </w:r>
          </w:p>
          <w:p>
            <w:pPr>
              <w:pStyle w:val="BodyText"/>
              <w:pBdr/>
              <w:spacing w:lineRule="auto" w:line="273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Режим работы </w:t>
            </w:r>
            <w:bookmarkStart w:id="8" w:name="propValueId_17545"/>
            <w:bookmarkEnd w:id="8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тепло/холод</w:t>
            </w:r>
          </w:p>
          <w:p>
            <w:pPr>
              <w:pStyle w:val="BodyText"/>
              <w:pBdr/>
              <w:shd w:fill="F8F8F8" w:val="clear"/>
              <w:spacing w:lineRule="auto" w:line="273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Мощность потребления при охлаждении max кВт</w:t>
            </w:r>
            <w:bookmarkStart w:id="9" w:name="propValueId_16095"/>
            <w:bookmarkEnd w:id="9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2,15</w:t>
            </w:r>
          </w:p>
          <w:p>
            <w:pPr>
              <w:pStyle w:val="BodyText"/>
              <w:pBdr/>
              <w:spacing w:lineRule="auto" w:line="273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Мощность потребления при обогреве max кВт </w:t>
            </w:r>
            <w:bookmarkStart w:id="10" w:name="propValueId_15091"/>
            <w:bookmarkEnd w:id="10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1,97</w:t>
            </w:r>
          </w:p>
          <w:p>
            <w:pPr>
              <w:pStyle w:val="BodyText"/>
              <w:pBdr/>
              <w:shd w:fill="F8F8F8" w:val="clear"/>
              <w:spacing w:lineRule="auto" w:line="273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Класс энергоэффективности </w:t>
            </w:r>
            <w:bookmarkStart w:id="11" w:name="propValueId_17546"/>
            <w:bookmarkEnd w:id="11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A</w:t>
            </w:r>
          </w:p>
          <w:p>
            <w:pPr>
              <w:pStyle w:val="BodyText"/>
              <w:pBdr/>
              <w:spacing w:lineRule="auto" w:line="273" w:before="0" w:after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Напряжение сети, В </w:t>
            </w:r>
            <w:bookmarkStart w:id="12" w:name="propValueId_14507"/>
            <w:bookmarkEnd w:id="12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220-240,50Гц</w:t>
            </w:r>
          </w:p>
          <w:p>
            <w:pPr>
              <w:pStyle w:val="BodyText"/>
              <w:pBdr/>
              <w:spacing w:lineRule="auto" w:line="273" w:before="0" w:after="140"/>
              <w:rPr>
                <w:sz w:val="24"/>
                <w:szCs w:val="24"/>
              </w:rPr>
            </w:pPr>
            <w:bookmarkStart w:id="13" w:name="properties_Копия_1"/>
            <w:bookmarkEnd w:id="13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Фреон: </w:t>
            </w:r>
            <w:bookmarkStart w:id="14" w:name="propValueId_14509"/>
            <w:bookmarkEnd w:id="14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R410A</w:t>
              <w:br/>
              <w:t>Длина трубопровода max, м </w:t>
            </w:r>
            <w:bookmarkStart w:id="15" w:name="propValueId_26258"/>
            <w:bookmarkEnd w:id="15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20</w:t>
              <w:br/>
              <w:t>Диаметр газовой трубы, дюймы </w:t>
            </w:r>
            <w:bookmarkStart w:id="16" w:name="propValueId_29083"/>
            <w:bookmarkEnd w:id="16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½''</w:t>
              <w:br/>
              <w:t>Диаметр жидкостной трубы, дюймы</w:t>
            </w:r>
            <w:bookmarkStart w:id="17" w:name="propValueId_17612"/>
            <w:bookmarkEnd w:id="17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: 3/8"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28.25.12.130</w:t>
            </w:r>
          </w:p>
        </w:tc>
      </w:tr>
      <w:tr>
        <w:trPr>
          <w:trHeight w:val="467" w:hRule="atLeast"/>
        </w:trPr>
        <w:tc>
          <w:tcPr>
            <w:tcW w:w="6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424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left"/>
              <w:rPr>
                <w:sz w:val="24"/>
                <w:szCs w:val="24"/>
              </w:rPr>
            </w:pPr>
            <w:r>
              <w:rPr>
                <w:rFonts w:eastAsia="" w:cs="Times New Roman" w:eastAsiaTheme="minorEastAsia"/>
                <w:b w:val="false"/>
                <w:i w:val="false"/>
                <w:caps w:val="false"/>
                <w:smallCaps w:val="false"/>
                <w:color w:val="000000"/>
                <w:spacing w:val="0"/>
                <w:kern w:val="0"/>
                <w:sz w:val="24"/>
                <w:szCs w:val="24"/>
                <w:shd w:fill="auto" w:val="clear"/>
                <w:lang w:val="ru-RU" w:eastAsia="ru-RU" w:bidi="ar-SA"/>
              </w:rPr>
              <w:t>Кондиционер Ferrum Titan FIS24VR1/FOS24VR1-WS40</w:t>
            </w:r>
          </w:p>
        </w:tc>
        <w:tc>
          <w:tcPr>
            <w:tcW w:w="5850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BodyText"/>
              <w:widowControl w:val="false"/>
              <w:spacing w:before="0" w:after="140"/>
              <w:jc w:val="left"/>
              <w:rPr>
                <w:rFonts w:ascii="Times New Roman" w:hAnsi="Times New Roman"/>
                <w:sz w:val="24"/>
                <w:szCs w:val="24"/>
                <w:lang w:val="en-US"/>
              </w:rPr>
            </w:pPr>
            <w:bookmarkStart w:id="18" w:name="properties_Копия_2"/>
            <w:bookmarkEnd w:id="18"/>
            <w:r>
              <w:rPr>
                <w:rFonts w:ascii="Times New Roman" w:hAnsi="Times New Roman"/>
                <w:color w:val="000000"/>
                <w:sz w:val="22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Обслуживаемая площадь, м² </w:t>
            </w:r>
            <w:bookmarkStart w:id="19" w:name="propValueId_26317_Копия_1"/>
            <w:bookmarkEnd w:id="19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 70</w:t>
              <w:br/>
              <w:t> Мощность охлаждения max, кВт: </w:t>
            </w:r>
            <w:bookmarkStart w:id="20" w:name="propValueId_22630_Копия_1"/>
            <w:bookmarkEnd w:id="20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7,05</w:t>
              <w:br/>
              <w:t> Мощность обогрева max, кВт </w:t>
            </w:r>
            <w:bookmarkStart w:id="21" w:name="propValueId_14623_Копия_1"/>
            <w:bookmarkEnd w:id="21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 7,2</w:t>
              <w:br/>
              <w:t> Диапазон t на охлаждение, °C </w:t>
            </w:r>
            <w:bookmarkStart w:id="22" w:name="propValueId_34347_Копия_1"/>
            <w:bookmarkEnd w:id="22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 -40...+48</w:t>
              <w:br/>
              <w:t> Диапазон t на обогрев, °C </w:t>
            </w:r>
            <w:bookmarkStart w:id="23" w:name="propValueId_18875_Копия_1"/>
            <w:bookmarkEnd w:id="23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 -7...+24</w:t>
              <w:br/>
              <w:t> Тип компрессора </w:t>
            </w:r>
            <w:bookmarkStart w:id="24" w:name="propValueId_33563_Копия_1"/>
            <w:bookmarkEnd w:id="24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 on-off</w:t>
              <w:br/>
              <w:t> Модель компрессора </w:t>
            </w:r>
            <w:bookmarkStart w:id="25" w:name="propValueId_29544_Копия_1"/>
            <w:bookmarkEnd w:id="25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 HIGHLY</w:t>
              <w:br/>
              <w:t> Режим работы </w:t>
            </w:r>
            <w:bookmarkStart w:id="26" w:name="propValueId_17545_Копия_1"/>
            <w:bookmarkEnd w:id="26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 тепло/холод</w:t>
              <w:br/>
              <w:t> Мощность потребления при охлаждении max кВт </w:t>
            </w:r>
            <w:bookmarkStart w:id="27" w:name="propValueId_16095_Копия_1"/>
            <w:bookmarkEnd w:id="27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 2,15</w:t>
              <w:br/>
              <w:t> Мощность потребления при обогреве max кВт </w:t>
            </w:r>
            <w:bookmarkStart w:id="28" w:name="propValueId_15091_Копия_1"/>
            <w:bookmarkEnd w:id="28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 1,97</w:t>
              <w:br/>
              <w:t> Класс энергоэффективности </w:t>
            </w:r>
            <w:bookmarkStart w:id="29" w:name="propValueId_17546_Копия_1"/>
            <w:bookmarkEnd w:id="29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 A</w:t>
              <w:br/>
              <w:t> Напряжение сети, В </w:t>
            </w:r>
            <w:bookmarkStart w:id="30" w:name="propValueId_14507_Копия_1"/>
            <w:bookmarkEnd w:id="30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 220-240,50Гц</w:t>
            </w:r>
            <w:bookmarkStart w:id="31" w:name="properties_Копия_1_Копия_1"/>
            <w:bookmarkEnd w:id="31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br/>
              <w:t> Фреон: </w:t>
            </w:r>
            <w:bookmarkStart w:id="32" w:name="propValueId_14509_Копия_1"/>
            <w:bookmarkEnd w:id="32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R410A</w:t>
              <w:br/>
              <w:t> Длина трубопровода max, м </w:t>
            </w:r>
            <w:bookmarkStart w:id="33" w:name="propValueId_26258_Копия_1"/>
            <w:bookmarkEnd w:id="33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 20</w:t>
              <w:br/>
              <w:t> Диаметр газовой трубы, дюймы </w:t>
            </w:r>
            <w:bookmarkStart w:id="34" w:name="propValueId_29083_Копия_1"/>
            <w:bookmarkEnd w:id="34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 ½''</w:t>
              <w:br/>
              <w:t> Диаметр жидкостной трубы, дюймы</w:t>
            </w:r>
            <w:bookmarkStart w:id="35" w:name="propValueId_17612_Копия_1"/>
            <w:bookmarkEnd w:id="35"/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: 3/8"</w:t>
            </w:r>
          </w:p>
        </w:tc>
        <w:tc>
          <w:tcPr>
            <w:tcW w:w="9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шт</w:t>
            </w:r>
          </w:p>
        </w:tc>
        <w:tc>
          <w:tcPr>
            <w:tcW w:w="959" w:type="dxa"/>
            <w:tcBorders>
              <w:left w:val="single" w:sz="4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26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28.25.12.130</w:t>
            </w:r>
          </w:p>
        </w:tc>
      </w:tr>
    </w:tbl>
    <w:p>
      <w:pPr>
        <w:pStyle w:val="Normal"/>
        <w:widowControl w:val="false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/>
          <w:bCs/>
          <w:color w:val="000000"/>
          <w:sz w:val="24"/>
          <w:szCs w:val="24"/>
        </w:rPr>
        <w:t>Условия поставки</w:t>
      </w:r>
      <w:r>
        <w:rPr>
          <w:bCs/>
          <w:color w:val="000000"/>
          <w:sz w:val="24"/>
          <w:szCs w:val="24"/>
        </w:rPr>
        <w:t>:</w:t>
      </w:r>
    </w:p>
    <w:p>
      <w:pPr>
        <w:pStyle w:val="Normal"/>
        <w:rPr>
          <w:bCs/>
          <w:color w:val="000000"/>
          <w:sz w:val="24"/>
          <w:szCs w:val="24"/>
        </w:rPr>
      </w:pPr>
      <w:r>
        <w:rPr>
          <w:bCs/>
          <w:color w:val="000000"/>
          <w:sz w:val="24"/>
          <w:szCs w:val="24"/>
        </w:rPr>
      </w:r>
    </w:p>
    <w:tbl>
      <w:tblPr>
        <w:tblW w:w="1489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80"/>
        <w:gridCol w:w="12014"/>
      </w:tblGrid>
      <w:tr>
        <w:trPr>
          <w:trHeight w:val="21" w:hRule="atLeast"/>
          <w:cantSplit w:val="true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Требования к поставке продукции</w:t>
            </w:r>
          </w:p>
        </w:tc>
        <w:tc>
          <w:tcPr>
            <w:tcW w:w="1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ListParagraph"/>
              <w:widowControl w:val="false"/>
              <w:ind w:left="0" w:right="0" w:hanging="0"/>
              <w:jc w:val="both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Продукция должна быть новой, ранее не использованной, </w:t>
            </w:r>
            <w:r>
              <w:rPr>
                <w:sz w:val="24"/>
                <w:szCs w:val="24"/>
              </w:rPr>
              <w:t>не бывшей в употреблении, не восстановленной после ремонта, не выставочным экземпляром, технически исправной.</w:t>
            </w:r>
          </w:p>
        </w:tc>
      </w:tr>
      <w:tr>
        <w:trPr>
          <w:trHeight w:val="619" w:hRule="atLeast"/>
          <w:cantSplit w:val="true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Место поставки продукции</w:t>
            </w:r>
          </w:p>
        </w:tc>
        <w:tc>
          <w:tcPr>
            <w:tcW w:w="1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676730, Амурская область, пгт. Талакан, Склад ТМЦ Филиа</w:t>
            </w:r>
            <w:bookmarkStart w:id="36" w:name="_GoBack"/>
            <w:bookmarkEnd w:id="36"/>
            <w:r>
              <w:rPr>
                <w:sz w:val="24"/>
                <w:szCs w:val="24"/>
              </w:rPr>
              <w:t>ла ПАО «РусГидро» - «Бурейская ГЭС»</w:t>
            </w:r>
          </w:p>
        </w:tc>
      </w:tr>
      <w:tr>
        <w:trPr>
          <w:trHeight w:val="444" w:hRule="atLeast"/>
          <w:cantSplit w:val="true"/>
        </w:trPr>
        <w:tc>
          <w:tcPr>
            <w:tcW w:w="28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Heading1"/>
              <w:widowControl w:val="false"/>
              <w:numPr>
                <w:ilvl w:val="0"/>
              </w:numPr>
              <w:ind w:left="0" w:hanging="0"/>
              <w:jc w:val="left"/>
              <w:rPr>
                <w:sz w:val="24"/>
                <w:szCs w:val="24"/>
              </w:rPr>
            </w:pPr>
            <w:r>
              <w:rPr>
                <w:b w:val="false"/>
                <w:bCs/>
                <w:sz w:val="24"/>
                <w:szCs w:val="24"/>
              </w:rPr>
              <w:t>Условия поставки</w:t>
            </w:r>
          </w:p>
        </w:tc>
        <w:tc>
          <w:tcPr>
            <w:tcW w:w="120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widowControl w:val="false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Доставка продукции производится Поставщиком (транспортом поставщика, за его счет) на склад Заказчика.</w:t>
            </w:r>
          </w:p>
        </w:tc>
      </w:tr>
    </w:tbl>
    <w:p>
      <w:pPr>
        <w:pStyle w:val="Normal"/>
        <w:rPr>
          <w:bCs/>
          <w:color w:val="000000"/>
        </w:rPr>
      </w:pPr>
      <w:r>
        <w:rPr>
          <w:bCs/>
          <w:color w:val="000000"/>
        </w:rPr>
      </w:r>
    </w:p>
    <w:p>
      <w:pPr>
        <w:pStyle w:val="Normal"/>
        <w:rPr/>
      </w:pPr>
      <w:r>
        <w:rPr/>
      </w:r>
    </w:p>
    <w:sectPr>
      <w:type w:val="nextPage"/>
      <w:pgSz w:orient="landscape" w:w="16838" w:h="11906"/>
      <w:pgMar w:left="720" w:right="720" w:gutter="0" w:header="0" w:top="720" w:footer="0" w:bottom="720"/>
      <w:pgNumType w:fmt="decimal"/>
      <w:formProt w:val="false"/>
      <w:textDirection w:val="lrTb"/>
      <w:docGrid w:type="default" w:linePitch="381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Times New Roman"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Tahoma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8"/>
      <w:szCs w:val="28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numPr>
        <w:ilvl w:val="0"/>
      </w:numPr>
      <w:jc w:val="center"/>
      <w:outlineLvl w:val="0"/>
    </w:pPr>
    <w:rPr>
      <w:b/>
      <w:sz w:val="24"/>
      <w:szCs w:val="20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Times New Roman" w:hAnsi="Times New Roman" w:eastAsia="Times New Roman" w:cs="Times New Roman"/>
      <w:b/>
      <w:sz w:val="24"/>
      <w:szCs w:val="20"/>
      <w:lang w:eastAsia="ru-RU"/>
    </w:rPr>
  </w:style>
  <w:style w:type="character" w:styleId="Style8">
    <w:name w:val="Текст выноски Знак"/>
    <w:basedOn w:val="DefaultParagraphFont"/>
    <w:link w:val="BalloonText"/>
    <w:qFormat/>
    <w:rPr>
      <w:rFonts w:ascii="Segoe UI" w:hAnsi="Segoe UI" w:eastAsia="Times New Roman" w:cs="Segoe UI"/>
      <w:sz w:val="18"/>
      <w:szCs w:val="18"/>
      <w:lang w:eastAsia="ru-RU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/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Arial Unicode MS" w:cs="Arial Unicode M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/>
  </w:style>
  <w:style w:type="paragraph" w:styleId="Caption11">
    <w:name w:val="caption11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Paragraph">
    <w:name w:val="List Paragraph"/>
    <w:basedOn w:val="Normal"/>
    <w:qFormat/>
    <w:pPr>
      <w:spacing w:before="0" w:after="0"/>
      <w:ind w:left="720" w:right="0" w:hanging="0"/>
      <w:contextualSpacing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Style8"/>
    <w:qFormat/>
    <w:pPr/>
    <w:rPr>
      <w:rFonts w:ascii="Segoe UI" w:hAnsi="Segoe UI" w:cs="Segoe UI"/>
      <w:sz w:val="18"/>
      <w:szCs w:val="18"/>
    </w:rPr>
  </w:style>
  <w:style w:type="paragraph" w:styleId="Style11">
    <w:name w:val="Содержимое таблицы"/>
    <w:basedOn w:val="Normal"/>
    <w:qFormat/>
    <w:pPr>
      <w:widowControl w:val="false"/>
      <w:suppressLineNumbers/>
    </w:pPr>
    <w:rPr/>
  </w:style>
  <w:style w:type="paragraph" w:styleId="Style12">
    <w:name w:val="Заголовок таблицы"/>
    <w:basedOn w:val="Style11"/>
    <w:qFormat/>
    <w:pPr>
      <w:jc w:val="center"/>
    </w:pPr>
    <w:rPr>
      <w:b/>
      <w:bCs/>
    </w:rPr>
  </w:style>
  <w:style w:type="paragraph" w:styleId="Style13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449</TotalTime>
  <Application>AlterOffice/3.4.0.9$Linux_X86_64 LibreOffice_project/b8daf9e823b1a5463a2f48435ddc2e8696e7d4fc</Application>
  <AppVersion>15.0000</AppVersion>
  <Pages>4</Pages>
  <Words>500</Words>
  <Characters>2879</Characters>
  <CharactersWithSpaces>3280</CharactersWithSpaces>
  <Paragraphs>107</Paragraphs>
  <Company>РусГидро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2023-02-15T02:36:00Z</dcterms:created>
  <dc:creator>Воронина Юлия Викторовна</dc:creator>
  <dc:description/>
  <dc:language>ru-RU</dc:language>
  <cp:lastModifiedBy>tsaplinavb@corp.gidroogk.com</cp:lastModifiedBy>
  <cp:lastPrinted>2024-10-04T02:27:00Z</cp:lastPrinted>
  <dcterms:modified xsi:type="dcterms:W3CDTF">2026-07-02T09:55:50Z</dcterms:modified>
  <cp:revision>39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