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b/>
          <w:sz w:val="26"/>
          <w:szCs w:val="26"/>
        </w:rPr>
        <w:t>УТВЕРЖДАЮ</w:t>
      </w:r>
      <w:r>
        <w:rPr>
          <w:sz w:val="26"/>
          <w:szCs w:val="26"/>
        </w:rPr>
        <w:t>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Первый заместитель директора –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главный инженер филиала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ПАО «РусГидро» –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«Каскад Верхневолжских ГЭС»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 А.Л. Мурин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«____»</w:t>
      </w:r>
      <w:r>
        <w:rPr>
          <w:sz w:val="26"/>
          <w:szCs w:val="26"/>
          <w:u w:val="single"/>
        </w:rPr>
        <w:t xml:space="preserve"> _________</w:t>
      </w:r>
      <w:r>
        <w:rPr>
          <w:sz w:val="26"/>
          <w:szCs w:val="26"/>
        </w:rPr>
        <w:t>_ 2026 года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_Копия_1"/>
      <w:bookmarkStart w:id="7" w:name="_Toc137554584_Копия_1"/>
      <w:bookmarkStart w:id="8" w:name="_Toc139856287_Копия_1"/>
      <w:bookmarkStart w:id="9" w:name="_Toc141696704_Копия_1"/>
      <w:bookmarkStart w:id="10" w:name="_Toc137554584_Копия_1"/>
      <w:bookmarkStart w:id="11" w:name="_Toc139856287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b/>
        </w:rPr>
        <w:t>Код ОКПД 2-</w:t>
      </w:r>
      <w:r>
        <w:rPr>
          <w:rFonts w:eastAsia="Calibri"/>
          <w:b/>
        </w:rPr>
        <w:t>27.11.42.000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i/>
          <w:i/>
        </w:rPr>
      </w:pPr>
      <w:r>
        <w:rPr>
          <w:b/>
          <w:i/>
        </w:rPr>
        <w:t>«Поставка трансформатора напряжения 110 кВ для аварийного запаса филиала ПАО «РусГидро»-«Каскад Верхневолжских ГЭС»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</w:rPr>
        <w:t>Лот № ________</w:t>
      </w:r>
      <w:r>
        <w:rPr/>
        <w:t>_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90457_813872284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0459_813872284">
            <w:r>
              <w:rPr>
                <w:webHidden/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0461_813872284">
            <w:r>
              <w:rPr>
                <w:webHidden/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0463_813872284">
            <w:r>
              <w:rPr>
                <w:webHidden/>
                <w:rStyle w:val="Style14"/>
              </w:rPr>
              <w:t>1.3.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0465_813872284">
            <w:r>
              <w:rPr>
                <w:webHidden/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0467_813872284">
            <w:r>
              <w:rPr>
                <w:webHidden/>
                <w:rStyle w:val="Style1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90469_813872284">
            <w:r>
              <w:rPr>
                <w:webHidden/>
                <w:rStyle w:val="Style14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0471_813872284">
            <w:r>
              <w:rPr>
                <w:webHidden/>
                <w:rStyle w:val="Style14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90473_813872284">
            <w:r>
              <w:rPr>
                <w:webHidden/>
                <w:rStyle w:val="Style14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0475_813872284">
            <w:r>
              <w:rPr>
                <w:webHidden/>
                <w:rStyle w:val="Style14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0477_813872284">
            <w:r>
              <w:rPr>
                <w:webHidden/>
                <w:rStyle w:val="Style14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0479_813872284">
            <w:r>
              <w:rPr>
                <w:webHidden/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0481_813872284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0485_813872284">
            <w:r>
              <w:rPr>
                <w:webHidden/>
                <w:rStyle w:val="Style14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10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_RefHeading___Toc90457_813872284"/>
      <w:bookmarkStart w:id="13" w:name="_Toc141183019"/>
      <w:bookmarkStart w:id="14" w:name="_Toc51339692"/>
      <w:bookmarkEnd w:id="12"/>
      <w:r>
        <w:rPr>
          <w:lang w:val="ru-RU"/>
        </w:rPr>
        <w:t>Общие сведения</w:t>
      </w:r>
      <w:bookmarkEnd w:id="13"/>
      <w:bookmarkEnd w:id="14"/>
    </w:p>
    <w:p>
      <w:pPr>
        <w:pStyle w:val="Heading4"/>
        <w:numPr>
          <w:ilvl w:val="1"/>
          <w:numId w:val="3"/>
        </w:numPr>
        <w:rPr/>
      </w:pPr>
      <w:bookmarkStart w:id="15" w:name="__RefHeading___Toc90459_813872284"/>
      <w:bookmarkStart w:id="16" w:name="_Toc141183020"/>
      <w:bookmarkStart w:id="17" w:name="_Toc46743505"/>
      <w:bookmarkEnd w:id="15"/>
      <w:r>
        <w:rPr/>
        <w:t>Обозначения и сокращения</w:t>
      </w:r>
      <w:bookmarkEnd w:id="16"/>
      <w:bookmarkEnd w:id="17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Рыбинская ГЭС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8" w:name="__RefHeading___Toc90461_813872284"/>
      <w:bookmarkStart w:id="19" w:name="_Toc46743506"/>
      <w:bookmarkStart w:id="20" w:name="_Toc141183021"/>
      <w:bookmarkEnd w:id="18"/>
      <w:r>
        <w:rPr/>
        <w:t>Наименование закупаемой продукции</w:t>
      </w:r>
      <w:bookmarkEnd w:id="19"/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>Оборудование для аварийного запаса филиала ПАО «РусГидро»-«Каскад Верхневолжских ГЭС» в составе:</w:t>
        <w:br/>
      </w:r>
      <w:r>
        <w:rPr>
          <w:sz w:val="24"/>
          <w:szCs w:val="24"/>
        </w:rPr>
        <w:t xml:space="preserve">- «Трансформатор напряжения </w:t>
      </w:r>
      <w:r>
        <w:rPr>
          <w:sz w:val="24"/>
          <w:szCs w:val="24"/>
        </w:rPr>
        <w:t>110кВ</w:t>
      </w:r>
      <w:r>
        <w:rPr>
          <w:sz w:val="24"/>
          <w:szCs w:val="24"/>
        </w:rPr>
        <w:t>»;</w:t>
      </w:r>
      <w:r>
        <w:rPr>
          <w:rStyle w:val="Style8"/>
          <w:b w:val="false"/>
          <w:bCs/>
          <w:sz w:val="24"/>
          <w:szCs w:val="24"/>
        </w:rPr>
        <w:t xml:space="preserve"> </w:t>
      </w:r>
    </w:p>
    <w:p>
      <w:pPr>
        <w:pStyle w:val="Heading4"/>
        <w:numPr>
          <w:ilvl w:val="1"/>
          <w:numId w:val="3"/>
        </w:numPr>
        <w:rPr/>
      </w:pPr>
      <w:bookmarkStart w:id="21" w:name="__RefHeading___Toc90463_813872284"/>
      <w:bookmarkEnd w:id="21"/>
      <w:r>
        <w:rPr/>
        <w:t>Существующее положени</w:t>
      </w:r>
      <w:r>
        <w:rPr/>
        <w:t>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ab/>
        <w:t xml:space="preserve">На  филиале ПАО «РусГидро» - «Каскад Верхневолжских ГЭС» установлены измерительные трансформаторы напряжения 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>110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кВ: 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>марки НКФ 110-IIУ1 производства Запорожского трансформаторного завода в количестве 2 комплектов, каждый комплект состоит из трех трансформаторов.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ab/>
        <w:t xml:space="preserve">С целью исполнения требований по обеспечению надежной эксплуатации энергообъекта в соответствии с требованиями п.30  Правил технической эксплуатации электрических станций и сетей Российской Федерации (приложение №1 приказа Минэнерго России от 04.10.2022 N 1070 с изменениями), необходимо приобрести в аварийный запас один 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>полный комплект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трансформаторов напряжения 110 кВ 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и имеющий параметры </w:t>
      </w:r>
      <w:r>
        <w:rPr>
          <w:rStyle w:val="Style8"/>
          <w:rFonts w:eastAsia="Calibri"/>
          <w:b/>
          <w:bCs/>
          <w:sz w:val="24"/>
          <w:szCs w:val="24"/>
          <w:shd w:fill="auto" w:val="clear"/>
          <w:lang w:eastAsia="x-none"/>
        </w:rPr>
        <w:t>аналогичные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>установленным</w:t>
      </w:r>
      <w:r>
        <w:rPr>
          <w:rStyle w:val="Style8"/>
          <w:b w:val="false"/>
          <w:bCs/>
          <w:sz w:val="24"/>
          <w:szCs w:val="24"/>
          <w:shd w:fill="auto" w:val="clear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2" w:name="__RefHeading___Toc90465_813872284"/>
      <w:bookmarkStart w:id="23" w:name="_Toc141183022"/>
      <w:bookmarkStart w:id="24" w:name="_Toc51339693"/>
      <w:bookmarkStart w:id="25" w:name="_Toc50125126"/>
      <w:bookmarkEnd w:id="22"/>
      <w:bookmarkEnd w:id="25"/>
      <w:r>
        <w:rPr>
          <w:iCs/>
        </w:rPr>
        <w:t>Требования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6" w:name="__RefHeading___Toc90467_813872284"/>
      <w:bookmarkStart w:id="27" w:name="_Toc141183023"/>
      <w:bookmarkEnd w:id="26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7"/>
    </w:p>
    <w:p>
      <w:pPr>
        <w:pStyle w:val="Heading3"/>
        <w:numPr>
          <w:ilvl w:val="2"/>
          <w:numId w:val="3"/>
        </w:numPr>
        <w:rPr/>
      </w:pPr>
      <w:bookmarkStart w:id="28" w:name="__RefHeading___Toc90469_813872284"/>
      <w:bookmarkStart w:id="29" w:name="_Toc141183024"/>
      <w:bookmarkEnd w:id="28"/>
      <w:r>
        <w:rPr>
          <w:lang w:val="ru-RU"/>
        </w:rPr>
        <w:t>Перечень и объем закупаемой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0" w:name="__RefHeading___Toc90471_813872284"/>
      <w:bookmarkStart w:id="31" w:name="_Toc141183025"/>
      <w:bookmarkStart w:id="32" w:name="_Toc51339695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закупаемой продукции</w:t>
      </w:r>
      <w:bookmarkEnd w:id="3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6"/>
        <w:gridCol w:w="6130"/>
        <w:gridCol w:w="1419"/>
        <w:gridCol w:w="1416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Трансформатор напряжения </w:t>
            </w:r>
            <w:r>
              <w:rPr>
                <w:sz w:val="24"/>
                <w:szCs w:val="24"/>
              </w:rPr>
              <w:t>110 кВ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3" w:name="__RefHeading___Toc90473_813872284"/>
      <w:bookmarkStart w:id="34" w:name="_Toc141183026"/>
      <w:bookmarkStart w:id="35" w:name="_Toc51339696"/>
      <w:bookmarkEnd w:id="33"/>
      <w:r>
        <w:rPr>
          <w:lang w:val="ru-RU"/>
        </w:rPr>
        <w:t xml:space="preserve">Требования </w:t>
      </w:r>
      <w:bookmarkEnd w:id="35"/>
      <w:r>
        <w:rPr>
          <w:lang w:val="ru-RU"/>
        </w:rPr>
        <w:t>к срокам поставки продукции и оказания сопутствующих услуг</w:t>
      </w:r>
      <w:bookmarkEnd w:id="3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6" w:name="__RefHeading___Toc90475_813872284"/>
      <w:bookmarkStart w:id="37" w:name="_Toc141183027"/>
      <w:bookmarkStart w:id="38" w:name="_Toc51339697"/>
      <w:bookmarkStart w:id="39" w:name="_Toc50125127"/>
      <w:bookmarkStart w:id="40" w:name="_Toc50125126_Копия_1"/>
      <w:bookmarkEnd w:id="36"/>
      <w:bookmarkEnd w:id="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1" w:name="_Hlk50465284"/>
      <w:r>
        <w:rPr>
          <w:sz w:val="24"/>
          <w:szCs w:val="24"/>
        </w:rPr>
        <w:t xml:space="preserve">Требования по срокам </w:t>
      </w:r>
      <w:bookmarkEnd w:id="38"/>
      <w:bookmarkEnd w:id="39"/>
      <w:bookmarkEnd w:id="41"/>
      <w:r>
        <w:rPr>
          <w:sz w:val="24"/>
          <w:szCs w:val="24"/>
          <w:lang w:val="ru-RU"/>
        </w:rPr>
        <w:t>поставки продукции</w:t>
      </w:r>
      <w:bookmarkEnd w:id="37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42" w:name="_Toc46743510"/>
            <w:r>
              <w:rPr>
                <w:b/>
                <w:sz w:val="24"/>
                <w:szCs w:val="24"/>
              </w:rPr>
              <w:t>4</w:t>
            </w:r>
            <w:bookmarkEnd w:id="42"/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Трансформатор напряжения </w:t>
            </w:r>
            <w:r>
              <w:rPr>
                <w:sz w:val="24"/>
              </w:rPr>
              <w:t>110 кВ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течении 9 месяцев с даты подписания договора</w:t>
            </w:r>
            <w:bookmarkStart w:id="43" w:name="_Toc54785622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4" w:name="__RefHeading___Toc90477_813872284"/>
      <w:bookmarkStart w:id="45" w:name="_Toc51339698"/>
      <w:bookmarkStart w:id="46" w:name="_Toc141183028"/>
      <w:bookmarkStart w:id="47" w:name="_Toc46743511"/>
      <w:bookmarkEnd w:id="43"/>
      <w:bookmarkEnd w:id="44"/>
      <w:r>
        <w:rPr/>
        <w:t xml:space="preserve">Требования к </w:t>
      </w:r>
      <w:bookmarkEnd w:id="47"/>
      <w:r>
        <w:rPr>
          <w:lang w:val="ru-RU"/>
        </w:rPr>
        <w:t>качеству продукции</w:t>
      </w:r>
      <w:bookmarkEnd w:id="4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8" w:name="__RefHeading___Toc90479_813872284"/>
      <w:bookmarkEnd w:id="48"/>
      <w:r>
        <w:rPr>
          <w:sz w:val="24"/>
          <w:szCs w:val="24"/>
        </w:rPr>
        <w:t xml:space="preserve"> </w:t>
      </w:r>
      <w:bookmarkStart w:id="49" w:name="_Toc14118302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9"/>
      <w:r>
        <w:rPr>
          <w:sz w:val="24"/>
          <w:szCs w:val="24"/>
        </w:rPr>
        <w:t xml:space="preserve"> </w:t>
      </w:r>
      <w:bookmarkEnd w:id="45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Трансформатор напряжения </w:t>
      </w:r>
      <w:r>
        <w:rPr>
          <w:b/>
          <w:bCs/>
          <w:i/>
          <w:iCs/>
          <w:sz w:val="24"/>
          <w:szCs w:val="24"/>
        </w:rPr>
        <w:t>110 кВ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7"/>
        <w:tblW w:w="154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9"/>
        <w:gridCol w:w="2525"/>
        <w:gridCol w:w="125"/>
        <w:gridCol w:w="2215"/>
        <w:gridCol w:w="15"/>
        <w:gridCol w:w="2934"/>
        <w:gridCol w:w="14"/>
        <w:gridCol w:w="3344"/>
        <w:gridCol w:w="3152"/>
        <w:gridCol w:w="63"/>
        <w:gridCol w:w="235"/>
      </w:tblGrid>
      <w:tr>
        <w:trPr/>
        <w:tc>
          <w:tcPr>
            <w:tcW w:w="8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5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2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30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21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21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2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Номинальное фазное рабочее напряжение, кВ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110/√3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Наибольшее фазное рабочее напряжение, кВ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126/√3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Ном. напряжение основных вторичных обмоток, кВ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0,1/√3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Ном. напряжение дополнительной вторичной обмотки, кВ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0,1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Количество вторичных обмоток: 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 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основных,  не менее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2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дополнительных, не менее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Класс точности вторичных обмоток: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 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основная 1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0,5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основная 2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0,2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Дополнительных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3Р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Номинальная мощность, ВА, основной вторичной обмотки (каждой) в классе точности 0,5, не менее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200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Номинальная мощность, ВА, дополнительной вторичной обмотки в классе точности 3Р, не менее</w:t>
            </w:r>
          </w:p>
        </w:tc>
        <w:tc>
          <w:tcPr>
            <w:tcW w:w="2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1200</w:t>
            </w:r>
          </w:p>
        </w:tc>
        <w:tc>
          <w:tcPr>
            <w:tcW w:w="29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Тип изоляции: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внешней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Фарфор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внутренней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Масло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или элегаз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Конструкцией трансформаторов должна быть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обеспечена защита места присоединения кабелей 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выводам вторичных обмоток от атмосферных осадков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Обязательно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Трансформаторы должны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быть снабжены арматурой для заливки, отбора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проб, слива и контроля уровня масла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или элегаза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Допустимая величина механической нагрузки от горизонтального тяжения проводов, Н, не менее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1000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Конструктивное исполнение 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Опорный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Рабочий диапазон температур, не меньше, ºС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-45°С ÷ +40°С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Климатическое исполнение и категория размещения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У1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или УХЛ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Высота установки над уровнем моря, не более, м</w:t>
            </w:r>
          </w:p>
        </w:tc>
        <w:tc>
          <w:tcPr>
            <w:tcW w:w="2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1000</w:t>
            </w:r>
          </w:p>
        </w:tc>
        <w:tc>
          <w:tcPr>
            <w:tcW w:w="29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5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2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Место поставки</w:t>
            </w:r>
          </w:p>
        </w:tc>
        <w:tc>
          <w:tcPr>
            <w:tcW w:w="2355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Продукция должна быть доставлена Поставщиком на РГЭС по адресу: 152917, Российская Федерация, Ярославская область, г. Рыбинск, ул. Вяземского, д. 31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4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2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Срок гарантии</w:t>
            </w:r>
          </w:p>
        </w:tc>
        <w:tc>
          <w:tcPr>
            <w:tcW w:w="2355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Срок гарантии на оборудование и все поставленные запасные части должен составлять не менее 60 месяцев с даты подписания ТОРГ-12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4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2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Срок полезного использования, не менее, лет</w:t>
            </w:r>
          </w:p>
        </w:tc>
        <w:tc>
          <w:tcPr>
            <w:tcW w:w="2355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25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4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предоставить комплект трансформаторов напряжение состоящий из 3 шт., комплект технической документации (технический паспорт, сертификат качества, руководство по эксплуатации, свидетельство о поверке), с представлением в электронном и бумажном виде н</w:t>
            </w:r>
            <w:bookmarkStart w:id="50" w:name="_GoBack"/>
            <w:bookmarkEnd w:id="5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 этапе исполнения договора. Поставщик должен предоставить полный комплект технической и эксплуатационной документации на русском языке, подготовленной в соответствии с, ГОСТ 2.601-2013 Единая система конструкторской документации (ЕСКД). Эксплуатационные документы (с Поправкой), ГОСТ 14192-96 Маркировка грузов (с Изменениями N 1, 2, 3), ГОСТ 1983-15 Трансформаторы напряжения. Общие технические условия (с поправкой)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88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Для продукции, в отношении которой подлежит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применению законодательство о национальном режиме </w:t>
            </w:r>
            <w:r>
              <w:rPr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(постановление Правительства Российской Федерации от 23.12.2024 No 1875)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информацией и документами, подтверждающими страну происхождения, являются: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51" w:name="__RefHeading___Toc90481_813872284"/>
      <w:bookmarkStart w:id="52" w:name="_Toc141183030"/>
      <w:bookmarkStart w:id="53" w:name="_Toc53393312"/>
      <w:bookmarkEnd w:id="51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53"/>
      <w:r>
        <w:rPr>
          <w:sz w:val="24"/>
          <w:szCs w:val="24"/>
          <w:lang w:val="ru-RU"/>
        </w:rPr>
        <w:t xml:space="preserve"> на этапе закупки</w:t>
      </w:r>
      <w:bookmarkEnd w:id="52"/>
    </w:p>
    <w:p>
      <w:pPr>
        <w:pStyle w:val="Normal"/>
        <w:ind w:left="708" w:hanging="0"/>
        <w:jc w:val="both"/>
        <w:rPr/>
      </w:pPr>
      <w:r>
        <w:rPr>
          <w:iCs/>
        </w:rPr>
        <w:t>3.1.   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left="708" w:hanging="0"/>
        <w:jc w:val="both"/>
        <w:rPr/>
      </w:pPr>
      <w:r>
        <w:rPr>
          <w:iCs/>
        </w:rPr>
        <w:t xml:space="preserve">3.2.  </w:t>
      </w:r>
      <w:bookmarkStart w:id="54" w:name="_Toc141183031"/>
      <w:r>
        <w:rPr/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</w:t>
      </w:r>
      <w:bookmarkEnd w:id="54"/>
      <w:r>
        <w:rPr/>
        <w:t>.»</w:t>
      </w:r>
    </w:p>
    <w:p>
      <w:pPr>
        <w:pStyle w:val="Normal"/>
        <w:ind w:left="708" w:hanging="0"/>
        <w:jc w:val="both"/>
        <w:rPr/>
      </w:pPr>
      <w:r>
        <w:rPr>
          <w:iCs/>
        </w:rPr>
        <w:t>3.3  Цена предлагаемой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платежей.</w:t>
      </w:r>
    </w:p>
    <w:p>
      <w:pPr>
        <w:pStyle w:val="Normal"/>
        <w:ind w:left="708" w:hanging="0"/>
        <w:jc w:val="both"/>
        <w:rPr/>
      </w:pPr>
      <w:r>
        <w:rPr/>
        <w:t xml:space="preserve">3.4. </w:t>
      </w:r>
      <w:r>
        <w:rPr>
          <w:iCs/>
        </w:rPr>
        <w:t>Дополнительные документы по ценообразованию в состав закупки не включаются.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</w:rPr>
      </w:pPr>
      <w:bookmarkStart w:id="55" w:name="__RefHeading___Toc90485_813872284"/>
      <w:bookmarkStart w:id="56" w:name="_Toc51339699"/>
      <w:bookmarkStart w:id="57" w:name="_Toc46743519"/>
      <w:bookmarkStart w:id="58" w:name="_Toc141183032"/>
      <w:bookmarkEnd w:id="55"/>
      <w:r>
        <w:rPr>
          <w:iCs/>
          <w:sz w:val="24"/>
          <w:szCs w:val="24"/>
        </w:rPr>
        <w:t>Приложения</w:t>
      </w:r>
      <w:bookmarkEnd w:id="56"/>
      <w:bookmarkEnd w:id="57"/>
      <w:bookmarkEnd w:id="5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spacing w:before="0" w:after="120"/>
        <w:ind w:left="284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№1: Спецификация поставляемого оборудования</w:t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565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Text" w:customStyle="1">
    <w:name w:val="text"/>
    <w:basedOn w:val="DefaultParagraphFont"/>
    <w:qFormat/>
    <w:rsid w:val="00c01c8d"/>
    <w:rPr/>
  </w:style>
  <w:style w:type="character" w:styleId="Param" w:customStyle="1">
    <w:name w:val="param"/>
    <w:basedOn w:val="DefaultParagraphFont"/>
    <w:qFormat/>
    <w:rsid w:val="00c01c8d"/>
    <w:rPr/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473db1"/>
    <w:pPr>
      <w:widowControl w:val="false"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val="en-US" w:eastAsia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unhideWhenUsed/>
    <w:qFormat/>
    <w:rsid w:val="00473db1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FE26-38A9-451C-9342-825E2A8D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AlterOffice/3.4.0.9$Linux_X86_64 LibreOffice_project/b8daf9e823b1a5463a2f48435ddc2e8696e7d4fc</Application>
  <AppVersion>15.0000</AppVersion>
  <Pages>10</Pages>
  <Words>1093</Words>
  <Characters>7443</Characters>
  <CharactersWithSpaces>8318</CharactersWithSpaces>
  <Paragraphs>235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2026-03-31T07:22:00Z</dcterms:created>
  <dc:creator>Быстров Олег Геннадьевич</dc:creator>
  <dc:description/>
  <dc:language>ru-RU</dc:language>
  <cp:lastModifiedBy>faustovad@corp.gidroogk.com</cp:lastModifiedBy>
  <cp:lastPrinted>2006-07-26T14:04:00Z</cp:lastPrinted>
  <dcterms:modified xsi:type="dcterms:W3CDTF">2026-04-03T08:53:26Z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