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2BC7" w14:textId="77777777" w:rsidR="00BA5583" w:rsidRPr="00212CEB" w:rsidRDefault="00BA5583" w:rsidP="00BA5583">
      <w:pPr>
        <w:pStyle w:val="ConsPlusNormal"/>
        <w:tabs>
          <w:tab w:val="left" w:pos="360"/>
        </w:tabs>
        <w:spacing w:before="120" w:after="120"/>
        <w:ind w:firstLine="709"/>
        <w:jc w:val="center"/>
        <w:rPr>
          <w:rFonts w:ascii="Times New Roman" w:hAnsi="Times New Roman" w:cs="Times New Roman"/>
          <w:b/>
          <w:bCs/>
          <w:color w:val="000000"/>
          <w:sz w:val="24"/>
          <w:szCs w:val="24"/>
        </w:rPr>
      </w:pPr>
      <w:r w:rsidRPr="00212CEB">
        <w:rPr>
          <w:rFonts w:ascii="Times New Roman" w:hAnsi="Times New Roman" w:cs="Times New Roman"/>
          <w:b/>
          <w:bCs/>
          <w:color w:val="000000"/>
          <w:sz w:val="24"/>
          <w:szCs w:val="24"/>
        </w:rPr>
        <w:t>ОБОСНОВАНИЕ НАЧАЛЬНОЙ (МАКСИМАЛЬНОЙ) ЦЕНЫ ДОГОВОРА</w:t>
      </w:r>
    </w:p>
    <w:p w14:paraId="622D6FFF" w14:textId="77777777" w:rsidR="008E43DF" w:rsidRPr="00BA5583" w:rsidRDefault="008E43DF" w:rsidP="00FA5290">
      <w:pPr>
        <w:keepNext/>
        <w:keepLines/>
        <w:tabs>
          <w:tab w:val="left" w:pos="4820"/>
        </w:tabs>
      </w:pPr>
    </w:p>
    <w:p w14:paraId="042E6979" w14:textId="77777777" w:rsidR="008E43DF" w:rsidRPr="00BA5583" w:rsidRDefault="008E43DF" w:rsidP="00FA5290">
      <w:pPr>
        <w:keepNext/>
        <w:keepLines/>
        <w:tabs>
          <w:tab w:val="left" w:pos="4820"/>
        </w:tabs>
        <w:rPr>
          <w:b/>
        </w:rPr>
      </w:pPr>
      <w:r w:rsidRPr="00BA5583">
        <w:rPr>
          <w:b/>
        </w:rPr>
        <w:t>Наименование закупки:</w:t>
      </w:r>
    </w:p>
    <w:p w14:paraId="039106A6" w14:textId="05971643" w:rsidR="008E43DF" w:rsidRPr="00BA5583" w:rsidRDefault="009F66A5" w:rsidP="00FA5290">
      <w:pPr>
        <w:keepNext/>
        <w:keepLines/>
        <w:tabs>
          <w:tab w:val="left" w:pos="4820"/>
        </w:tabs>
        <w:ind w:left="20"/>
        <w:rPr>
          <w:rFonts w:eastAsia="Calibri"/>
        </w:rPr>
      </w:pPr>
      <w:r w:rsidRPr="00735C18">
        <w:t xml:space="preserve">Сокращенный ценовой отбор </w:t>
      </w:r>
      <w:r w:rsidR="008E43DF" w:rsidRPr="00735C18">
        <w:rPr>
          <w:rFonts w:eastAsia="Calibri"/>
        </w:rPr>
        <w:t xml:space="preserve">в электронной форме </w:t>
      </w:r>
      <w:r w:rsidR="00774C45" w:rsidRPr="00735C18">
        <w:rPr>
          <w:rFonts w:eastAsia="Calibri"/>
        </w:rPr>
        <w:t xml:space="preserve">на право заключения договора на </w:t>
      </w:r>
      <w:r w:rsidR="00A50987" w:rsidRPr="00735C18">
        <w:rPr>
          <w:rFonts w:eastAsia="Calibri"/>
        </w:rPr>
        <w:t>в</w:t>
      </w:r>
      <w:r w:rsidR="002A2B7A" w:rsidRPr="00735C18">
        <w:rPr>
          <w:rFonts w:eastAsia="Calibri"/>
        </w:rPr>
        <w:t>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w:t>
      </w:r>
      <w:r w:rsidR="002A2B7A" w:rsidRPr="002A2B7A">
        <w:rPr>
          <w:rFonts w:eastAsia="Calibri"/>
        </w:rPr>
        <w:t xml:space="preserve"> УФПС Кемеровской области</w:t>
      </w:r>
      <w:r w:rsidR="00F17AE4" w:rsidRPr="00BA5583">
        <w:rPr>
          <w:rFonts w:eastAsia="Calibri"/>
        </w:rPr>
        <w:t>.</w:t>
      </w:r>
    </w:p>
    <w:p w14:paraId="6DB8D0EA" w14:textId="77777777" w:rsidR="008E43DF" w:rsidRPr="00BA5583" w:rsidRDefault="008E43DF" w:rsidP="00FA5290">
      <w:pPr>
        <w:keepNext/>
        <w:keepLines/>
        <w:tabs>
          <w:tab w:val="left" w:pos="4820"/>
        </w:tabs>
        <w:rPr>
          <w:rFonts w:eastAsia="Calibri"/>
          <w:b/>
        </w:rPr>
      </w:pPr>
      <w:r w:rsidRPr="00BA5583">
        <w:rPr>
          <w:rFonts w:eastAsia="Calibri"/>
          <w:b/>
        </w:rPr>
        <w:t>Начальная (максимальная) цена договора составляет:</w:t>
      </w:r>
    </w:p>
    <w:p w14:paraId="66338D34" w14:textId="77777777" w:rsidR="00FA5290" w:rsidRPr="00BA5583" w:rsidRDefault="00C67322" w:rsidP="00FA5290">
      <w:pPr>
        <w:tabs>
          <w:tab w:val="left" w:pos="4820"/>
        </w:tabs>
        <w:ind w:left="20"/>
      </w:pPr>
      <w:r w:rsidRPr="00AC73F5">
        <w:rPr>
          <w:b/>
          <w:bCs/>
        </w:rPr>
        <w:t>4 070 238 (Четыре миллиона семьдесят тысяч двести тридцать восемь) рублей 85 копеек</w:t>
      </w:r>
      <w:r w:rsidR="008E43DF" w:rsidRPr="00BA5583">
        <w:t>, включая НДС в размере ставки, определенной в главе 21 Налогового кодекса Российской Федерации.</w:t>
      </w:r>
      <w:r w:rsidR="00FA5290" w:rsidRPr="00BA5583">
        <w:t xml:space="preserve"> </w:t>
      </w:r>
    </w:p>
    <w:p w14:paraId="62BCE8D1" w14:textId="77777777" w:rsidR="00194FCF" w:rsidRDefault="00A0714C" w:rsidP="00FA5290">
      <w:pPr>
        <w:tabs>
          <w:tab w:val="left" w:pos="2977"/>
          <w:tab w:val="left" w:pos="4820"/>
        </w:tabs>
        <w:ind w:left="20"/>
        <w:rPr>
          <w:rFonts w:eastAsia="Calibri"/>
        </w:rPr>
      </w:pPr>
      <w:r w:rsidRPr="00A0714C">
        <w:rPr>
          <w:rFonts w:eastAsia="Calibri"/>
        </w:rPr>
        <w:t>Во избежание сомнений цена Договора в соответствии с пунктом 3.3 Договора включает в себя, в том числе, но не исключительно, включает в себя все установленные налоги и сборы, а также все затраты, издержки и иные расходы Подрядчика, связанные с исполнением Договора</w:t>
      </w:r>
    </w:p>
    <w:p w14:paraId="043C8D78" w14:textId="77777777" w:rsidR="00A0714C" w:rsidRPr="004E7F0B" w:rsidRDefault="00A0714C" w:rsidP="00FA5290">
      <w:pPr>
        <w:tabs>
          <w:tab w:val="left" w:pos="2977"/>
          <w:tab w:val="left" w:pos="4820"/>
        </w:tabs>
        <w:ind w:left="20"/>
        <w:rPr>
          <w:rFonts w:eastAsia="Calibri"/>
        </w:rPr>
      </w:pPr>
    </w:p>
    <w:p w14:paraId="220BEB85" w14:textId="77777777" w:rsidR="00FA5290" w:rsidRPr="00A1519D" w:rsidRDefault="00FA5290" w:rsidP="00FA5290">
      <w:pPr>
        <w:tabs>
          <w:tab w:val="left" w:pos="1134"/>
        </w:tabs>
        <w:ind w:firstLine="709"/>
        <w:rPr>
          <w:rFonts w:eastAsiaTheme="minorHAnsi"/>
          <w:bCs/>
        </w:rPr>
      </w:pPr>
      <w:r w:rsidRPr="004E7F0B">
        <w:rPr>
          <w:b/>
        </w:rPr>
        <w:t xml:space="preserve">Используемый метод определения НМЦ: </w:t>
      </w:r>
      <w:bookmarkStart w:id="0" w:name="_Ref170816332"/>
      <w:r w:rsidR="00A1519D" w:rsidRPr="00A1519D">
        <w:rPr>
          <w:bCs/>
        </w:rPr>
        <w:t>Проектно-</w:t>
      </w:r>
      <w:r w:rsidR="00BA5583" w:rsidRPr="00A1519D">
        <w:rPr>
          <w:rFonts w:eastAsiaTheme="minorHAnsi"/>
          <w:bCs/>
        </w:rPr>
        <w:t>сметный</w:t>
      </w:r>
      <w:r w:rsidRPr="00A1519D">
        <w:rPr>
          <w:rFonts w:eastAsiaTheme="minorHAnsi"/>
          <w:bCs/>
        </w:rPr>
        <w:t xml:space="preserve">.  </w:t>
      </w:r>
    </w:p>
    <w:p w14:paraId="3E570643" w14:textId="77777777" w:rsidR="00194FCF" w:rsidRPr="00A1519D" w:rsidRDefault="00194FCF" w:rsidP="00FA5290">
      <w:pPr>
        <w:tabs>
          <w:tab w:val="left" w:pos="1134"/>
        </w:tabs>
        <w:ind w:firstLine="709"/>
        <w:rPr>
          <w:bCs/>
          <w:i/>
          <w:color w:val="FF0000"/>
          <w:u w:val="single"/>
        </w:rPr>
      </w:pPr>
    </w:p>
    <w:bookmarkEnd w:id="0"/>
    <w:p w14:paraId="2B9813FB" w14:textId="77777777" w:rsidR="00FA5290" w:rsidRPr="004E7F0B" w:rsidRDefault="00FA5290" w:rsidP="00FA5290">
      <w:pPr>
        <w:pStyle w:val="Bodytext20"/>
        <w:shd w:val="clear" w:color="auto" w:fill="auto"/>
        <w:spacing w:before="0" w:line="240" w:lineRule="auto"/>
        <w:ind w:firstLine="709"/>
        <w:rPr>
          <w:rFonts w:ascii="Times New Roman" w:eastAsia="Calibri" w:hAnsi="Times New Roman" w:cs="Times New Roman"/>
          <w:b/>
          <w:sz w:val="24"/>
          <w:szCs w:val="24"/>
        </w:rPr>
      </w:pPr>
      <w:r w:rsidRPr="004E7F0B">
        <w:rPr>
          <w:rFonts w:ascii="Times New Roman" w:eastAsia="Calibri" w:hAnsi="Times New Roman" w:cs="Times New Roman"/>
          <w:b/>
          <w:sz w:val="24"/>
          <w:szCs w:val="24"/>
        </w:rPr>
        <w:t xml:space="preserve">Расчет НМЦ:  </w:t>
      </w:r>
    </w:p>
    <w:p w14:paraId="04433D48" w14:textId="77777777" w:rsidR="00FA5290" w:rsidRPr="001D47D8" w:rsidRDefault="00A0714C" w:rsidP="00FA5290">
      <w:pPr>
        <w:ind w:firstLine="709"/>
      </w:pPr>
      <w:r w:rsidRPr="00A0714C">
        <w:t>Сметная стоимость ремонта объекта определена по Государственным элементным сметным нормам на строительные работы и специальные строительные работы в редакции ГЭСН 2020 по Методике, утвержденной Приказ ом Минстроя России от 30 декабря 2021 г. № 1046/</w:t>
      </w:r>
      <w:proofErr w:type="spellStart"/>
      <w:r w:rsidRPr="00A0714C">
        <w:t>пр</w:t>
      </w:r>
      <w:proofErr w:type="spellEnd"/>
      <w:r w:rsidRPr="00A0714C">
        <w:t xml:space="preserve"> по состоянию на IV кв. 2026 г</w:t>
      </w:r>
      <w:r w:rsidR="001D47D8">
        <w:t>.</w:t>
      </w:r>
    </w:p>
    <w:p w14:paraId="2292B65E" w14:textId="77777777" w:rsidR="008E43DF" w:rsidRPr="00BA5583" w:rsidRDefault="008E43DF" w:rsidP="00FA5290">
      <w:pPr>
        <w:tabs>
          <w:tab w:val="left" w:pos="2977"/>
          <w:tab w:val="left" w:pos="4820"/>
        </w:tabs>
        <w:ind w:left="20"/>
        <w:rPr>
          <w:rFonts w:eastAsia="Calibri"/>
        </w:rPr>
      </w:pPr>
    </w:p>
    <w:p w14:paraId="716B0B5D" w14:textId="77777777" w:rsidR="008E43DF" w:rsidRPr="00BA5583" w:rsidRDefault="008E43DF" w:rsidP="00FA5290">
      <w:pPr>
        <w:tabs>
          <w:tab w:val="left" w:pos="4820"/>
        </w:tabs>
        <w:rPr>
          <w:rFonts w:eastAsia="Calibri"/>
          <w:i/>
        </w:rPr>
      </w:pPr>
    </w:p>
    <w:p w14:paraId="329FD91C" w14:textId="77777777" w:rsidR="00194FCF" w:rsidRPr="00BA5583" w:rsidRDefault="00194FCF" w:rsidP="00FA5290">
      <w:pPr>
        <w:tabs>
          <w:tab w:val="left" w:pos="4820"/>
        </w:tabs>
        <w:rPr>
          <w:rFonts w:eastAsia="Calibri"/>
          <w:i/>
        </w:rPr>
      </w:pPr>
    </w:p>
    <w:p w14:paraId="3958D76C" w14:textId="77777777" w:rsidR="00BA5583" w:rsidRPr="00BA5583" w:rsidRDefault="00BA5583" w:rsidP="00BA5583">
      <w:pPr>
        <w:pStyle w:val="Bodytext20"/>
        <w:shd w:val="clear" w:color="auto" w:fill="auto"/>
        <w:spacing w:before="0" w:line="240" w:lineRule="auto"/>
        <w:ind w:firstLine="709"/>
        <w:rPr>
          <w:rFonts w:ascii="Times New Roman" w:hAnsi="Times New Roman" w:cs="Times New Roman"/>
          <w:sz w:val="24"/>
          <w:szCs w:val="24"/>
        </w:rPr>
      </w:pPr>
    </w:p>
    <w:tbl>
      <w:tblPr>
        <w:tblStyle w:val="a5"/>
        <w:tblW w:w="94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3379"/>
        <w:gridCol w:w="2268"/>
      </w:tblGrid>
      <w:tr w:rsidR="00BA5583" w:rsidRPr="00BA5583" w14:paraId="4DE087EA" w14:textId="77777777" w:rsidTr="00DE77FC">
        <w:tc>
          <w:tcPr>
            <w:tcW w:w="3833" w:type="dxa"/>
          </w:tcPr>
          <w:p w14:paraId="204D1251" w14:textId="77777777" w:rsidR="00BA5583" w:rsidRPr="00BA5583" w:rsidRDefault="00BA5583" w:rsidP="00EF265B">
            <w:pPr>
              <w:tabs>
                <w:tab w:val="left" w:pos="3030"/>
              </w:tabs>
              <w:ind w:firstLine="0"/>
            </w:pPr>
          </w:p>
        </w:tc>
        <w:tc>
          <w:tcPr>
            <w:tcW w:w="3379" w:type="dxa"/>
          </w:tcPr>
          <w:p w14:paraId="47C47D39" w14:textId="77777777" w:rsidR="00BA5583" w:rsidRPr="00BA5583" w:rsidRDefault="00BA5583" w:rsidP="00EF265B">
            <w:pPr>
              <w:tabs>
                <w:tab w:val="left" w:pos="3030"/>
              </w:tabs>
              <w:ind w:firstLine="0"/>
            </w:pPr>
          </w:p>
        </w:tc>
        <w:tc>
          <w:tcPr>
            <w:tcW w:w="2268" w:type="dxa"/>
          </w:tcPr>
          <w:p w14:paraId="5804DEB4" w14:textId="77777777" w:rsidR="00BA5583" w:rsidRPr="00BA5583" w:rsidRDefault="00BA5583" w:rsidP="00EF265B">
            <w:pPr>
              <w:tabs>
                <w:tab w:val="left" w:pos="3030"/>
              </w:tabs>
              <w:ind w:left="889" w:hanging="715"/>
            </w:pPr>
          </w:p>
        </w:tc>
      </w:tr>
    </w:tbl>
    <w:p w14:paraId="39CB04C2" w14:textId="77777777" w:rsidR="008E43DF" w:rsidRPr="00FA5290" w:rsidRDefault="008E43DF" w:rsidP="00FA5290">
      <w:pPr>
        <w:shd w:val="clear" w:color="auto" w:fill="FFFFFF"/>
        <w:tabs>
          <w:tab w:val="left" w:pos="4820"/>
        </w:tabs>
        <w:spacing w:line="274" w:lineRule="exact"/>
        <w:rPr>
          <w:rFonts w:eastAsia="Calibri"/>
          <w:i/>
        </w:rPr>
      </w:pPr>
    </w:p>
    <w:p w14:paraId="3C825DC5" w14:textId="77777777" w:rsidR="008E43DF" w:rsidRPr="00FA5290" w:rsidRDefault="008E43DF" w:rsidP="00FA5290">
      <w:pPr>
        <w:shd w:val="clear" w:color="auto" w:fill="FFFFFF"/>
        <w:tabs>
          <w:tab w:val="left" w:pos="4820"/>
        </w:tabs>
        <w:spacing w:line="274" w:lineRule="exact"/>
        <w:rPr>
          <w:rFonts w:eastAsia="Calibri"/>
          <w:i/>
        </w:rPr>
      </w:pPr>
    </w:p>
    <w:sectPr w:rsidR="008E43DF" w:rsidRPr="00FA5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FC8"/>
    <w:rsid w:val="00000BA5"/>
    <w:rsid w:val="00040272"/>
    <w:rsid w:val="0004299D"/>
    <w:rsid w:val="000A0639"/>
    <w:rsid w:val="000B5E24"/>
    <w:rsid w:val="000E060F"/>
    <w:rsid w:val="001715F5"/>
    <w:rsid w:val="00194FCF"/>
    <w:rsid w:val="001A1A4D"/>
    <w:rsid w:val="001B2D8A"/>
    <w:rsid w:val="001D47D8"/>
    <w:rsid w:val="001E1AFC"/>
    <w:rsid w:val="002110A8"/>
    <w:rsid w:val="00222BAB"/>
    <w:rsid w:val="00244D80"/>
    <w:rsid w:val="00251290"/>
    <w:rsid w:val="00252FBD"/>
    <w:rsid w:val="00277C1E"/>
    <w:rsid w:val="002A2B7A"/>
    <w:rsid w:val="002F3C6E"/>
    <w:rsid w:val="0030066C"/>
    <w:rsid w:val="00305A12"/>
    <w:rsid w:val="00337F99"/>
    <w:rsid w:val="0035288F"/>
    <w:rsid w:val="00390DFF"/>
    <w:rsid w:val="003923D1"/>
    <w:rsid w:val="00395EF5"/>
    <w:rsid w:val="003E3272"/>
    <w:rsid w:val="003E712C"/>
    <w:rsid w:val="004140E6"/>
    <w:rsid w:val="004235CF"/>
    <w:rsid w:val="00427D7D"/>
    <w:rsid w:val="004467E8"/>
    <w:rsid w:val="00464DCC"/>
    <w:rsid w:val="004B1705"/>
    <w:rsid w:val="004E7F0B"/>
    <w:rsid w:val="004F6280"/>
    <w:rsid w:val="00520213"/>
    <w:rsid w:val="00537917"/>
    <w:rsid w:val="005A3E6A"/>
    <w:rsid w:val="005B3F3D"/>
    <w:rsid w:val="005C487E"/>
    <w:rsid w:val="006309D9"/>
    <w:rsid w:val="00637756"/>
    <w:rsid w:val="006944DF"/>
    <w:rsid w:val="006A2D9D"/>
    <w:rsid w:val="006E34E5"/>
    <w:rsid w:val="00735C18"/>
    <w:rsid w:val="007374C9"/>
    <w:rsid w:val="00744A58"/>
    <w:rsid w:val="007504DA"/>
    <w:rsid w:val="007527BB"/>
    <w:rsid w:val="0076679D"/>
    <w:rsid w:val="00774C45"/>
    <w:rsid w:val="00787C59"/>
    <w:rsid w:val="007D0FB8"/>
    <w:rsid w:val="008324AD"/>
    <w:rsid w:val="00874ADF"/>
    <w:rsid w:val="00876214"/>
    <w:rsid w:val="00883959"/>
    <w:rsid w:val="00892A8A"/>
    <w:rsid w:val="008A089E"/>
    <w:rsid w:val="008E43DF"/>
    <w:rsid w:val="008F5EF5"/>
    <w:rsid w:val="008F68CF"/>
    <w:rsid w:val="00962245"/>
    <w:rsid w:val="00986BC0"/>
    <w:rsid w:val="00993944"/>
    <w:rsid w:val="009E156E"/>
    <w:rsid w:val="009F66A5"/>
    <w:rsid w:val="00A0599F"/>
    <w:rsid w:val="00A0714C"/>
    <w:rsid w:val="00A1519D"/>
    <w:rsid w:val="00A17FC8"/>
    <w:rsid w:val="00A50987"/>
    <w:rsid w:val="00A75FC1"/>
    <w:rsid w:val="00AB622E"/>
    <w:rsid w:val="00BA5583"/>
    <w:rsid w:val="00C5302D"/>
    <w:rsid w:val="00C66F70"/>
    <w:rsid w:val="00C67322"/>
    <w:rsid w:val="00CD0848"/>
    <w:rsid w:val="00CF4110"/>
    <w:rsid w:val="00D246AF"/>
    <w:rsid w:val="00D32EFD"/>
    <w:rsid w:val="00D37043"/>
    <w:rsid w:val="00D44175"/>
    <w:rsid w:val="00D5005A"/>
    <w:rsid w:val="00D53F1C"/>
    <w:rsid w:val="00DD13E7"/>
    <w:rsid w:val="00DD1BB9"/>
    <w:rsid w:val="00DE77FC"/>
    <w:rsid w:val="00E01B3C"/>
    <w:rsid w:val="00E136A3"/>
    <w:rsid w:val="00E16D07"/>
    <w:rsid w:val="00E22AED"/>
    <w:rsid w:val="00E95618"/>
    <w:rsid w:val="00EB1084"/>
    <w:rsid w:val="00EF4F0F"/>
    <w:rsid w:val="00F17AE4"/>
    <w:rsid w:val="00F21A6C"/>
    <w:rsid w:val="00F25A55"/>
    <w:rsid w:val="00F26217"/>
    <w:rsid w:val="00F515C3"/>
    <w:rsid w:val="00F95245"/>
    <w:rsid w:val="00FA5290"/>
    <w:rsid w:val="00FB104A"/>
    <w:rsid w:val="00FD3855"/>
    <w:rsid w:val="00FD7D09"/>
    <w:rsid w:val="00FE3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CD26"/>
  <w15:chartTrackingRefBased/>
  <w15:docId w15:val="{E782D154-A857-4262-AC09-DF37F2BE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22E"/>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4"/>
    <w:semiHidden/>
    <w:locked/>
    <w:rsid w:val="00AB622E"/>
    <w:rPr>
      <w:rFonts w:ascii="Times New Roman" w:eastAsia="Times New Roman" w:hAnsi="Times New Roman" w:cs="Times New Roman"/>
      <w:sz w:val="20"/>
      <w:szCs w:val="20"/>
      <w:lang w:eastAsia="ru-RU"/>
    </w:rPr>
  </w:style>
  <w:style w:type="paragraph" w:styleId="a4">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3"/>
    <w:semiHidden/>
    <w:unhideWhenUsed/>
    <w:rsid w:val="00AB622E"/>
    <w:rPr>
      <w:sz w:val="20"/>
      <w:szCs w:val="20"/>
    </w:rPr>
  </w:style>
  <w:style w:type="character" w:customStyle="1" w:styleId="1">
    <w:name w:val="Текст сноски Знак1"/>
    <w:basedOn w:val="a0"/>
    <w:uiPriority w:val="99"/>
    <w:semiHidden/>
    <w:rsid w:val="00AB622E"/>
    <w:rPr>
      <w:rFonts w:ascii="Times New Roman" w:eastAsia="Times New Roman" w:hAnsi="Times New Roman" w:cs="Times New Roman"/>
      <w:sz w:val="20"/>
      <w:szCs w:val="20"/>
      <w:lang w:eastAsia="ru-RU"/>
    </w:rPr>
  </w:style>
  <w:style w:type="character" w:customStyle="1" w:styleId="20">
    <w:name w:val="Стиль2 Знак"/>
    <w:link w:val="2"/>
    <w:locked/>
    <w:rsid w:val="00AB622E"/>
    <w:rPr>
      <w:rFonts w:ascii="Times New Roman" w:eastAsia="Times New Roman" w:hAnsi="Times New Roman" w:cs="Times New Roman"/>
      <w:sz w:val="28"/>
      <w:szCs w:val="28"/>
      <w:lang w:eastAsia="ru-RU"/>
    </w:rPr>
  </w:style>
  <w:style w:type="paragraph" w:customStyle="1" w:styleId="2">
    <w:name w:val="Стиль2"/>
    <w:basedOn w:val="a"/>
    <w:link w:val="20"/>
    <w:qFormat/>
    <w:rsid w:val="00AB622E"/>
    <w:pPr>
      <w:numPr>
        <w:ilvl w:val="1"/>
        <w:numId w:val="1"/>
      </w:numPr>
      <w:autoSpaceDE w:val="0"/>
      <w:autoSpaceDN w:val="0"/>
      <w:adjustRightInd w:val="0"/>
    </w:pPr>
    <w:rPr>
      <w:sz w:val="28"/>
      <w:szCs w:val="28"/>
    </w:rPr>
  </w:style>
  <w:style w:type="paragraph" w:customStyle="1" w:styleId="4">
    <w:name w:val="Стиль4"/>
    <w:basedOn w:val="a"/>
    <w:qFormat/>
    <w:rsid w:val="00AB622E"/>
    <w:pPr>
      <w:numPr>
        <w:ilvl w:val="2"/>
        <w:numId w:val="1"/>
      </w:numPr>
      <w:tabs>
        <w:tab w:val="left" w:pos="0"/>
        <w:tab w:val="left" w:pos="1276"/>
        <w:tab w:val="num" w:pos="1430"/>
      </w:tabs>
      <w:autoSpaceDE w:val="0"/>
      <w:autoSpaceDN w:val="0"/>
      <w:adjustRightInd w:val="0"/>
      <w:ind w:left="1214"/>
    </w:pPr>
  </w:style>
  <w:style w:type="paragraph" w:customStyle="1" w:styleId="5">
    <w:name w:val="Стиль5"/>
    <w:basedOn w:val="a"/>
    <w:qFormat/>
    <w:rsid w:val="00AB622E"/>
    <w:pPr>
      <w:numPr>
        <w:ilvl w:val="3"/>
        <w:numId w:val="1"/>
      </w:numPr>
      <w:autoSpaceDE w:val="0"/>
      <w:autoSpaceDN w:val="0"/>
      <w:adjustRightInd w:val="0"/>
    </w:pPr>
  </w:style>
  <w:style w:type="character" w:customStyle="1" w:styleId="Heading2">
    <w:name w:val="Heading #2_"/>
    <w:link w:val="Heading20"/>
    <w:locked/>
    <w:rsid w:val="00AB622E"/>
    <w:rPr>
      <w:sz w:val="26"/>
      <w:szCs w:val="26"/>
      <w:shd w:val="clear" w:color="auto" w:fill="FFFFFF"/>
    </w:rPr>
  </w:style>
  <w:style w:type="paragraph" w:customStyle="1" w:styleId="Heading20">
    <w:name w:val="Heading #2"/>
    <w:basedOn w:val="a"/>
    <w:link w:val="Heading2"/>
    <w:rsid w:val="00AB622E"/>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character" w:customStyle="1" w:styleId="Bodytext2">
    <w:name w:val="Body text (2)_"/>
    <w:link w:val="Bodytext20"/>
    <w:locked/>
    <w:rsid w:val="00AB622E"/>
    <w:rPr>
      <w:shd w:val="clear" w:color="auto" w:fill="FFFFFF"/>
    </w:rPr>
  </w:style>
  <w:style w:type="paragraph" w:customStyle="1" w:styleId="Bodytext20">
    <w:name w:val="Body text (2)"/>
    <w:basedOn w:val="a"/>
    <w:link w:val="Bodytext2"/>
    <w:rsid w:val="00AB622E"/>
    <w:pPr>
      <w:shd w:val="clear" w:color="auto" w:fill="FFFFFF"/>
      <w:spacing w:before="600" w:line="274" w:lineRule="exact"/>
      <w:ind w:hanging="340"/>
    </w:pPr>
    <w:rPr>
      <w:rFonts w:asciiTheme="minorHAnsi" w:eastAsiaTheme="minorHAnsi" w:hAnsiTheme="minorHAnsi" w:cstheme="minorBidi"/>
      <w:sz w:val="22"/>
      <w:szCs w:val="22"/>
      <w:lang w:eastAsia="en-US"/>
    </w:rPr>
  </w:style>
  <w:style w:type="character" w:customStyle="1" w:styleId="Bodytext3">
    <w:name w:val="Body text (3)_"/>
    <w:link w:val="Bodytext30"/>
    <w:locked/>
    <w:rsid w:val="00AB622E"/>
    <w:rPr>
      <w:sz w:val="21"/>
      <w:szCs w:val="21"/>
      <w:shd w:val="clear" w:color="auto" w:fill="FFFFFF"/>
    </w:rPr>
  </w:style>
  <w:style w:type="paragraph" w:customStyle="1" w:styleId="Bodytext30">
    <w:name w:val="Body text (3)"/>
    <w:basedOn w:val="a"/>
    <w:link w:val="Bodytext3"/>
    <w:rsid w:val="00AB622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character" w:customStyle="1" w:styleId="Heading1">
    <w:name w:val="Heading #1"/>
    <w:rsid w:val="00AB622E"/>
  </w:style>
  <w:style w:type="character" w:customStyle="1" w:styleId="Bodytext210pt">
    <w:name w:val="Body text (2) + 10 pt"/>
    <w:rsid w:val="00AB622E"/>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table" w:styleId="a5">
    <w:name w:val="Table Grid"/>
    <w:basedOn w:val="a1"/>
    <w:uiPriority w:val="59"/>
    <w:rsid w:val="00AB62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E1AFC"/>
    <w:rPr>
      <w:rFonts w:ascii="Segoe UI" w:hAnsi="Segoe UI" w:cs="Segoe UI"/>
      <w:sz w:val="18"/>
      <w:szCs w:val="18"/>
    </w:rPr>
  </w:style>
  <w:style w:type="character" w:customStyle="1" w:styleId="a7">
    <w:name w:val="Текст выноски Знак"/>
    <w:basedOn w:val="a0"/>
    <w:link w:val="a6"/>
    <w:uiPriority w:val="99"/>
    <w:semiHidden/>
    <w:rsid w:val="001E1AFC"/>
    <w:rPr>
      <w:rFonts w:ascii="Segoe UI" w:eastAsia="Times New Roman" w:hAnsi="Segoe UI" w:cs="Segoe UI"/>
      <w:sz w:val="18"/>
      <w:szCs w:val="18"/>
      <w:lang w:eastAsia="ru-RU"/>
    </w:rPr>
  </w:style>
  <w:style w:type="character" w:styleId="a8">
    <w:name w:val="annotation reference"/>
    <w:basedOn w:val="a0"/>
    <w:uiPriority w:val="99"/>
    <w:semiHidden/>
    <w:unhideWhenUsed/>
    <w:rsid w:val="0004299D"/>
    <w:rPr>
      <w:sz w:val="16"/>
      <w:szCs w:val="16"/>
    </w:rPr>
  </w:style>
  <w:style w:type="paragraph" w:styleId="a9">
    <w:name w:val="annotation text"/>
    <w:basedOn w:val="a"/>
    <w:link w:val="aa"/>
    <w:uiPriority w:val="99"/>
    <w:semiHidden/>
    <w:unhideWhenUsed/>
    <w:rsid w:val="0004299D"/>
    <w:rPr>
      <w:sz w:val="20"/>
      <w:szCs w:val="20"/>
    </w:rPr>
  </w:style>
  <w:style w:type="character" w:customStyle="1" w:styleId="aa">
    <w:name w:val="Текст примечания Знак"/>
    <w:basedOn w:val="a0"/>
    <w:link w:val="a9"/>
    <w:uiPriority w:val="99"/>
    <w:semiHidden/>
    <w:rsid w:val="0004299D"/>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4299D"/>
    <w:rPr>
      <w:b/>
      <w:bCs/>
    </w:rPr>
  </w:style>
  <w:style w:type="character" w:customStyle="1" w:styleId="ac">
    <w:name w:val="Тема примечания Знак"/>
    <w:basedOn w:val="aa"/>
    <w:link w:val="ab"/>
    <w:uiPriority w:val="99"/>
    <w:semiHidden/>
    <w:rsid w:val="0004299D"/>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BA55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A558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0905">
      <w:bodyDiv w:val="1"/>
      <w:marLeft w:val="0"/>
      <w:marRight w:val="0"/>
      <w:marTop w:val="0"/>
      <w:marBottom w:val="0"/>
      <w:divBdr>
        <w:top w:val="none" w:sz="0" w:space="0" w:color="auto"/>
        <w:left w:val="none" w:sz="0" w:space="0" w:color="auto"/>
        <w:bottom w:val="none" w:sz="0" w:space="0" w:color="auto"/>
        <w:right w:val="none" w:sz="0" w:space="0" w:color="auto"/>
      </w:divBdr>
    </w:div>
    <w:div w:id="232084922">
      <w:bodyDiv w:val="1"/>
      <w:marLeft w:val="0"/>
      <w:marRight w:val="0"/>
      <w:marTop w:val="0"/>
      <w:marBottom w:val="0"/>
      <w:divBdr>
        <w:top w:val="none" w:sz="0" w:space="0" w:color="auto"/>
        <w:left w:val="none" w:sz="0" w:space="0" w:color="auto"/>
        <w:bottom w:val="none" w:sz="0" w:space="0" w:color="auto"/>
        <w:right w:val="none" w:sz="0" w:space="0" w:color="auto"/>
      </w:divBdr>
    </w:div>
    <w:div w:id="29166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Стальмаков Илья Викторович</dc:creator>
  <cp:keywords/>
  <dc:description/>
  <cp:lastModifiedBy>Назарова Татьяна Ивановна</cp:lastModifiedBy>
  <cp:revision>3</cp:revision>
  <cp:lastPrinted>2026-06-22T03:54:00Z</cp:lastPrinted>
  <dcterms:created xsi:type="dcterms:W3CDTF">2026-07-03T04:35:00Z</dcterms:created>
  <dcterms:modified xsi:type="dcterms:W3CDTF">2026-07-03T04:37:00Z</dcterms:modified>
</cp:coreProperties>
</file>