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FB849" w14:textId="77777777" w:rsidR="002307BD" w:rsidRPr="00FD6443" w:rsidRDefault="002307BD" w:rsidP="006D0709"/>
    <w:p w14:paraId="41FDC520" w14:textId="77777777" w:rsidR="002307BD" w:rsidRPr="00FD6443" w:rsidRDefault="002307BD" w:rsidP="006D0709"/>
    <w:p w14:paraId="3F803929" w14:textId="77777777" w:rsidR="002307BD" w:rsidRPr="00FD6443" w:rsidRDefault="002307BD" w:rsidP="006D0709"/>
    <w:p w14:paraId="351DC03F" w14:textId="77777777" w:rsidR="002307BD" w:rsidRPr="00FD6443" w:rsidRDefault="002307BD" w:rsidP="006D0709"/>
    <w:p w14:paraId="51650F5F" w14:textId="77777777" w:rsidR="00E3266F" w:rsidRPr="00FD6443" w:rsidRDefault="00E3266F" w:rsidP="006D0709"/>
    <w:p w14:paraId="2D0B8B3A" w14:textId="77777777" w:rsidR="00E3266F" w:rsidRPr="00FD6443" w:rsidRDefault="00E3266F" w:rsidP="006D0709"/>
    <w:p w14:paraId="2EE8F023" w14:textId="77777777" w:rsidR="00E3266F" w:rsidRPr="00FD6443" w:rsidRDefault="00E3266F" w:rsidP="006D0709"/>
    <w:p w14:paraId="39512DCE" w14:textId="77777777" w:rsidR="00E3266F" w:rsidRPr="00FD6443" w:rsidRDefault="00E3266F" w:rsidP="006D0709"/>
    <w:p w14:paraId="7A570F6D" w14:textId="77777777" w:rsidR="00E3266F" w:rsidRDefault="00E3266F" w:rsidP="006D0709"/>
    <w:p w14:paraId="78F7AF65" w14:textId="77777777" w:rsidR="00705ADB" w:rsidRDefault="00705ADB" w:rsidP="006D0709"/>
    <w:p w14:paraId="5110BDFC" w14:textId="77777777" w:rsidR="00705ADB" w:rsidRDefault="00705ADB" w:rsidP="006D0709"/>
    <w:p w14:paraId="0A5555F9" w14:textId="77777777" w:rsidR="00705ADB" w:rsidRDefault="00705ADB" w:rsidP="006D0709"/>
    <w:p w14:paraId="06CFFABE" w14:textId="77777777" w:rsidR="00705ADB" w:rsidRDefault="00705ADB" w:rsidP="006D0709"/>
    <w:p w14:paraId="73D2F0DC" w14:textId="77777777" w:rsidR="00705ADB" w:rsidRDefault="00705ADB" w:rsidP="006D0709"/>
    <w:p w14:paraId="7E6F1DB5" w14:textId="77777777" w:rsidR="00705ADB" w:rsidRDefault="00705ADB" w:rsidP="006D0709"/>
    <w:p w14:paraId="07D39747" w14:textId="77777777" w:rsidR="00705ADB" w:rsidRPr="00FD6443" w:rsidRDefault="00705ADB" w:rsidP="006D0709"/>
    <w:p w14:paraId="5B5F2F45" w14:textId="77777777" w:rsidR="00066917" w:rsidRPr="00D048B5" w:rsidRDefault="00066917" w:rsidP="00705ADB">
      <w:pPr>
        <w:pStyle w:val="ConsPlusTitle"/>
        <w:jc w:val="center"/>
        <w:rPr>
          <w:rFonts w:ascii="Times New Roman" w:hAnsi="Times New Roman" w:cs="Times New Roman"/>
          <w:sz w:val="28"/>
          <w:szCs w:val="28"/>
        </w:rPr>
      </w:pPr>
      <w:r w:rsidRPr="00D048B5">
        <w:rPr>
          <w:rFonts w:ascii="Times New Roman" w:hAnsi="Times New Roman" w:cs="Times New Roman"/>
          <w:sz w:val="28"/>
          <w:szCs w:val="28"/>
        </w:rPr>
        <w:t>ТЕХНИЧЕСКОЕ ЗАДАНИЕ</w:t>
      </w:r>
    </w:p>
    <w:p w14:paraId="6DA557E9" w14:textId="77777777" w:rsidR="00832D98" w:rsidRPr="00D048B5" w:rsidRDefault="00066917" w:rsidP="006B5415">
      <w:pPr>
        <w:jc w:val="center"/>
        <w:rPr>
          <w:sz w:val="28"/>
          <w:szCs w:val="28"/>
        </w:rPr>
      </w:pPr>
      <w:r w:rsidRPr="00D048B5">
        <w:rPr>
          <w:sz w:val="28"/>
        </w:rPr>
        <w:t xml:space="preserve">на </w:t>
      </w:r>
      <w:r w:rsidR="00A30660" w:rsidRPr="00D048B5">
        <w:rPr>
          <w:sz w:val="28"/>
        </w:rPr>
        <w:t xml:space="preserve">оказание услуг </w:t>
      </w:r>
      <w:r w:rsidR="00832D98" w:rsidRPr="00D048B5">
        <w:rPr>
          <w:sz w:val="28"/>
          <w:szCs w:val="28"/>
        </w:rPr>
        <w:t>по технической поддержке Программы для ЭВМ</w:t>
      </w:r>
    </w:p>
    <w:p w14:paraId="7B2A6A6B" w14:textId="77777777" w:rsidR="00832D98" w:rsidRPr="00D048B5" w:rsidRDefault="00832D98" w:rsidP="006B5415">
      <w:pPr>
        <w:jc w:val="center"/>
        <w:rPr>
          <w:sz w:val="28"/>
          <w:szCs w:val="28"/>
        </w:rPr>
      </w:pPr>
      <w:r w:rsidRPr="00D048B5">
        <w:rPr>
          <w:sz w:val="28"/>
          <w:szCs w:val="28"/>
        </w:rPr>
        <w:t>«Системы проведения заседаний коллегиальных органов управления»</w:t>
      </w:r>
    </w:p>
    <w:p w14:paraId="254196EA" w14:textId="77777777" w:rsidR="002307BD" w:rsidRPr="00D048B5" w:rsidRDefault="002307BD" w:rsidP="00832D98">
      <w:pPr>
        <w:pStyle w:val="ConsPlusTitle"/>
        <w:jc w:val="center"/>
      </w:pPr>
    </w:p>
    <w:p w14:paraId="60475537" w14:textId="77777777" w:rsidR="002307BD" w:rsidRPr="00D048B5" w:rsidRDefault="002307BD" w:rsidP="006D0709"/>
    <w:p w14:paraId="2B9D0064" w14:textId="77777777" w:rsidR="002307BD" w:rsidRPr="00D048B5" w:rsidRDefault="002307BD" w:rsidP="006D0709"/>
    <w:p w14:paraId="4124B4E6" w14:textId="77777777" w:rsidR="002307BD" w:rsidRPr="00D048B5" w:rsidRDefault="002307BD" w:rsidP="006D0709"/>
    <w:p w14:paraId="63BE2F3B" w14:textId="77777777" w:rsidR="005C5F8F" w:rsidRPr="00D048B5" w:rsidRDefault="005C5F8F" w:rsidP="006D0709"/>
    <w:p w14:paraId="1226CC98" w14:textId="77777777" w:rsidR="00705ADB" w:rsidRPr="00D048B5" w:rsidRDefault="00705ADB" w:rsidP="006D0709"/>
    <w:p w14:paraId="758394BE" w14:textId="77777777" w:rsidR="00705ADB" w:rsidRPr="00D048B5" w:rsidRDefault="00705ADB" w:rsidP="006D0709"/>
    <w:p w14:paraId="53EE3FB3" w14:textId="77777777" w:rsidR="00705ADB" w:rsidRPr="00D048B5" w:rsidRDefault="00705ADB" w:rsidP="006D0709"/>
    <w:p w14:paraId="760E8779" w14:textId="77777777" w:rsidR="00705ADB" w:rsidRPr="00D048B5" w:rsidRDefault="00705ADB" w:rsidP="006D0709"/>
    <w:p w14:paraId="267017CF" w14:textId="77777777" w:rsidR="00705ADB" w:rsidRPr="00D048B5" w:rsidRDefault="00705ADB" w:rsidP="006D0709"/>
    <w:p w14:paraId="354E1493" w14:textId="1491208C" w:rsidR="00705ADB" w:rsidRDefault="00705ADB" w:rsidP="006D0709"/>
    <w:p w14:paraId="1E9A63FE" w14:textId="23FAC58A" w:rsidR="0081532A" w:rsidRDefault="0081532A" w:rsidP="006D0709"/>
    <w:p w14:paraId="667916CC" w14:textId="4E6C7DE1" w:rsidR="0081532A" w:rsidRDefault="0081532A" w:rsidP="006D0709"/>
    <w:p w14:paraId="3325FE8D" w14:textId="53A32A95" w:rsidR="0081532A" w:rsidRDefault="0081532A" w:rsidP="006D0709"/>
    <w:p w14:paraId="35A57B48" w14:textId="28775B3D" w:rsidR="0081532A" w:rsidRDefault="0081532A" w:rsidP="006D0709"/>
    <w:p w14:paraId="05F40416" w14:textId="77777777" w:rsidR="0081532A" w:rsidRPr="00D048B5" w:rsidRDefault="0081532A" w:rsidP="006D0709"/>
    <w:p w14:paraId="0F7823F9" w14:textId="77777777" w:rsidR="00705ADB" w:rsidRPr="00D048B5" w:rsidRDefault="00705ADB" w:rsidP="006D0709"/>
    <w:p w14:paraId="0F08AF66" w14:textId="77777777" w:rsidR="00705ADB" w:rsidRPr="00D048B5" w:rsidRDefault="00705ADB" w:rsidP="006D0709"/>
    <w:p w14:paraId="5B3D8869" w14:textId="77777777" w:rsidR="00705ADB" w:rsidRPr="00D048B5" w:rsidRDefault="00705ADB" w:rsidP="006D0709"/>
    <w:p w14:paraId="62A7125D" w14:textId="77777777" w:rsidR="00705ADB" w:rsidRPr="00D048B5" w:rsidRDefault="00705ADB" w:rsidP="006D0709"/>
    <w:p w14:paraId="3E785B0B" w14:textId="785C4DBC" w:rsidR="00705ADB" w:rsidRDefault="00705ADB" w:rsidP="006D0709"/>
    <w:p w14:paraId="081F0E6D" w14:textId="2A791915" w:rsidR="002057CA" w:rsidRDefault="002057CA" w:rsidP="006D0709"/>
    <w:p w14:paraId="02C3F7ED" w14:textId="330AE28A" w:rsidR="002057CA" w:rsidRDefault="002057CA" w:rsidP="006D0709"/>
    <w:p w14:paraId="43A19EC1" w14:textId="2A541BB2" w:rsidR="002057CA" w:rsidRDefault="002057CA" w:rsidP="006D0709"/>
    <w:p w14:paraId="77B73D60" w14:textId="4BBA712D" w:rsidR="002057CA" w:rsidRDefault="002057CA" w:rsidP="006D0709"/>
    <w:p w14:paraId="4A94BB5D" w14:textId="46E4CDD4" w:rsidR="002057CA" w:rsidRDefault="002057CA" w:rsidP="006D0709"/>
    <w:p w14:paraId="52B91F32" w14:textId="77777777" w:rsidR="002057CA" w:rsidRPr="00D048B5" w:rsidRDefault="002057CA" w:rsidP="006D0709"/>
    <w:p w14:paraId="2A4985FF" w14:textId="77777777" w:rsidR="00705ADB" w:rsidRPr="00D048B5" w:rsidRDefault="00705ADB" w:rsidP="006D0709"/>
    <w:p w14:paraId="12AD48EC" w14:textId="1DF81032" w:rsidR="00705ADB" w:rsidRPr="00D048B5" w:rsidRDefault="00705ADB" w:rsidP="00997A7F">
      <w:pPr>
        <w:ind w:firstLine="0"/>
      </w:pPr>
    </w:p>
    <w:p w14:paraId="1CD33A09" w14:textId="7DA32F58" w:rsidR="00482CF5" w:rsidRPr="00D048B5" w:rsidRDefault="008E712C" w:rsidP="00705ADB">
      <w:pPr>
        <w:ind w:firstLine="0"/>
        <w:jc w:val="center"/>
      </w:pPr>
      <w:r w:rsidRPr="00D048B5">
        <w:t>Москва</w:t>
      </w:r>
      <w:r w:rsidR="002307BD" w:rsidRPr="00D048B5">
        <w:t>,</w:t>
      </w:r>
      <w:r w:rsidRPr="00D048B5">
        <w:t xml:space="preserve"> 20</w:t>
      </w:r>
      <w:r w:rsidR="00997A7F">
        <w:t>2</w:t>
      </w:r>
      <w:r w:rsidR="002057CA">
        <w:t>6</w:t>
      </w:r>
      <w:r w:rsidR="002307BD" w:rsidRPr="00D048B5">
        <w:t xml:space="preserve"> г.</w:t>
      </w:r>
    </w:p>
    <w:p w14:paraId="4CE81E72" w14:textId="7B1BCF6B" w:rsidR="002307BD" w:rsidRPr="00D048B5" w:rsidRDefault="00FD5575" w:rsidP="00D048B5">
      <w:pPr>
        <w:ind w:firstLine="0"/>
        <w:jc w:val="center"/>
      </w:pPr>
      <w:r w:rsidRPr="00D048B5" w:rsidDel="00FD5575">
        <w:t xml:space="preserve"> </w:t>
      </w:r>
    </w:p>
    <w:p w14:paraId="7FE4E403" w14:textId="77777777" w:rsidR="002307BD" w:rsidRPr="00D048B5" w:rsidRDefault="002307BD" w:rsidP="006D0709">
      <w:pPr>
        <w:pStyle w:val="10"/>
      </w:pPr>
      <w:r w:rsidRPr="00D048B5">
        <w:br w:type="page"/>
      </w:r>
    </w:p>
    <w:p w14:paraId="0B0C36D0" w14:textId="77777777" w:rsidR="008E712C" w:rsidRPr="00D048B5" w:rsidRDefault="008E712C" w:rsidP="006D0709">
      <w:pPr>
        <w:pStyle w:val="10"/>
        <w:numPr>
          <w:ilvl w:val="0"/>
          <w:numId w:val="5"/>
        </w:numPr>
      </w:pPr>
      <w:bookmarkStart w:id="0" w:name="_Toc68773500"/>
      <w:r w:rsidRPr="00D048B5">
        <w:lastRenderedPageBreak/>
        <w:t>П</w:t>
      </w:r>
      <w:r w:rsidR="00D43BD8" w:rsidRPr="00D048B5">
        <w:t>еречень принятых терминов и сокращений</w:t>
      </w:r>
      <w:bookmarkEnd w:id="0"/>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314EA2" w:rsidRPr="00D048B5" w14:paraId="7E02AAC4" w14:textId="77777777" w:rsidTr="00314EA2">
        <w:tc>
          <w:tcPr>
            <w:tcW w:w="992" w:type="dxa"/>
            <w:vAlign w:val="center"/>
          </w:tcPr>
          <w:p w14:paraId="6E9F7671" w14:textId="77777777" w:rsidR="00314EA2" w:rsidRPr="00D048B5" w:rsidRDefault="00314EA2" w:rsidP="00C052C3">
            <w:pPr>
              <w:pStyle w:val="ConsPlusNormal"/>
              <w:ind w:firstLine="0"/>
              <w:jc w:val="both"/>
              <w:rPr>
                <w:rFonts w:ascii="Times New Roman" w:hAnsi="Times New Roman" w:cs="Times New Roman"/>
                <w:b/>
                <w:sz w:val="24"/>
                <w:szCs w:val="24"/>
              </w:rPr>
            </w:pPr>
            <w:r w:rsidRPr="00D048B5">
              <w:rPr>
                <w:rFonts w:ascii="Times New Roman" w:hAnsi="Times New Roman" w:cs="Times New Roman"/>
                <w:b/>
                <w:sz w:val="24"/>
                <w:szCs w:val="24"/>
              </w:rPr>
              <w:t>№ п/п</w:t>
            </w:r>
          </w:p>
        </w:tc>
        <w:tc>
          <w:tcPr>
            <w:tcW w:w="2414" w:type="dxa"/>
            <w:vAlign w:val="center"/>
          </w:tcPr>
          <w:p w14:paraId="768FC5AF" w14:textId="77777777" w:rsidR="00314EA2" w:rsidRPr="00D048B5" w:rsidRDefault="00314EA2" w:rsidP="00C052C3">
            <w:pPr>
              <w:pStyle w:val="ConsPlusNormal"/>
              <w:ind w:firstLine="0"/>
              <w:jc w:val="both"/>
              <w:rPr>
                <w:rFonts w:ascii="Times New Roman" w:hAnsi="Times New Roman" w:cs="Times New Roman"/>
                <w:b/>
                <w:sz w:val="24"/>
                <w:szCs w:val="24"/>
              </w:rPr>
            </w:pPr>
            <w:r w:rsidRPr="00D048B5">
              <w:rPr>
                <w:rFonts w:ascii="Times New Roman" w:hAnsi="Times New Roman" w:cs="Times New Roman"/>
                <w:b/>
                <w:sz w:val="24"/>
                <w:szCs w:val="24"/>
              </w:rPr>
              <w:t>Сокращение</w:t>
            </w:r>
          </w:p>
        </w:tc>
        <w:tc>
          <w:tcPr>
            <w:tcW w:w="5808" w:type="dxa"/>
            <w:vAlign w:val="center"/>
          </w:tcPr>
          <w:p w14:paraId="049FB580" w14:textId="77777777" w:rsidR="00314EA2" w:rsidRPr="00D048B5" w:rsidRDefault="00314EA2" w:rsidP="00C052C3">
            <w:pPr>
              <w:pStyle w:val="ConsPlusNormal"/>
              <w:ind w:firstLine="0"/>
              <w:jc w:val="both"/>
              <w:rPr>
                <w:rFonts w:ascii="Times New Roman" w:hAnsi="Times New Roman" w:cs="Times New Roman"/>
                <w:b/>
                <w:sz w:val="24"/>
                <w:szCs w:val="24"/>
              </w:rPr>
            </w:pPr>
            <w:r w:rsidRPr="00D048B5">
              <w:rPr>
                <w:rFonts w:ascii="Times New Roman" w:hAnsi="Times New Roman" w:cs="Times New Roman"/>
                <w:b/>
                <w:sz w:val="24"/>
                <w:szCs w:val="24"/>
              </w:rPr>
              <w:t>Расшифровка сокращения</w:t>
            </w:r>
          </w:p>
        </w:tc>
      </w:tr>
      <w:tr w:rsidR="00314EA2" w:rsidRPr="00D048B5" w14:paraId="6A32451B" w14:textId="77777777" w:rsidTr="00314EA2">
        <w:tc>
          <w:tcPr>
            <w:tcW w:w="992" w:type="dxa"/>
          </w:tcPr>
          <w:p w14:paraId="475E150B" w14:textId="77777777" w:rsidR="00314EA2" w:rsidRPr="00D048B5" w:rsidRDefault="00314EA2"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7F5A19F0" w14:textId="77777777" w:rsidR="00314EA2" w:rsidRPr="00D048B5" w:rsidRDefault="00B87751" w:rsidP="006D0709">
            <w:pPr>
              <w:ind w:firstLine="0"/>
            </w:pPr>
            <w:r w:rsidRPr="00D048B5">
              <w:t>Базовое программное обеспечение</w:t>
            </w:r>
          </w:p>
        </w:tc>
        <w:tc>
          <w:tcPr>
            <w:tcW w:w="5808" w:type="dxa"/>
          </w:tcPr>
          <w:p w14:paraId="3EA20F50" w14:textId="77777777" w:rsidR="00314EA2" w:rsidRPr="00D048B5" w:rsidRDefault="00B87751" w:rsidP="00CB22C4">
            <w:pPr>
              <w:ind w:firstLine="0"/>
            </w:pPr>
            <w:r w:rsidRPr="00D048B5">
              <w:t>Программное обеспечение, перечисленное в Приложении № 1 к настоящ</w:t>
            </w:r>
            <w:r w:rsidR="00E659D1" w:rsidRPr="00D048B5">
              <w:t>ему ТЗ</w:t>
            </w:r>
          </w:p>
        </w:tc>
      </w:tr>
      <w:tr w:rsidR="00314EA2" w:rsidRPr="00D048B5" w14:paraId="3F48BDAC" w14:textId="77777777" w:rsidTr="004E4DCD">
        <w:trPr>
          <w:trHeight w:val="838"/>
        </w:trPr>
        <w:tc>
          <w:tcPr>
            <w:tcW w:w="992" w:type="dxa"/>
          </w:tcPr>
          <w:p w14:paraId="2591FCDE" w14:textId="77777777" w:rsidR="00314EA2" w:rsidRPr="00D048B5" w:rsidRDefault="00314EA2"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6C9EA53D" w14:textId="77777777" w:rsidR="00314EA2" w:rsidRPr="00D048B5" w:rsidRDefault="00B87751" w:rsidP="006D0709">
            <w:pPr>
              <w:ind w:firstLine="0"/>
            </w:pPr>
            <w:r w:rsidRPr="00D048B5">
              <w:t>Версия ПО</w:t>
            </w:r>
          </w:p>
        </w:tc>
        <w:tc>
          <w:tcPr>
            <w:tcW w:w="5808" w:type="dxa"/>
          </w:tcPr>
          <w:p w14:paraId="1D361823" w14:textId="3C4C82AC" w:rsidR="00314EA2" w:rsidRPr="00D048B5" w:rsidRDefault="00B87751" w:rsidP="00B13FF8">
            <w:pPr>
              <w:spacing w:after="160"/>
              <w:ind w:firstLine="0"/>
            </w:pPr>
            <w:r w:rsidRPr="00D048B5">
              <w:t xml:space="preserve">Стандартная версия ПО, официально выпущенная </w:t>
            </w:r>
            <w:r w:rsidR="00B13FF8" w:rsidRPr="00D048B5">
              <w:t xml:space="preserve">Исполнителем </w:t>
            </w:r>
            <w:r w:rsidRPr="00D048B5">
              <w:t>для всех его клиентов.</w:t>
            </w:r>
          </w:p>
        </w:tc>
      </w:tr>
      <w:tr w:rsidR="00314EA2" w:rsidRPr="00D048B5" w14:paraId="391BB3A4" w14:textId="77777777" w:rsidTr="00314EA2">
        <w:tc>
          <w:tcPr>
            <w:tcW w:w="992" w:type="dxa"/>
          </w:tcPr>
          <w:p w14:paraId="64A149D9" w14:textId="77777777" w:rsidR="00314EA2" w:rsidRPr="00D048B5" w:rsidRDefault="00314EA2"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1A9AE5EC" w14:textId="77777777" w:rsidR="00314EA2" w:rsidRPr="00D048B5" w:rsidRDefault="00B87751" w:rsidP="006D0709">
            <w:pPr>
              <w:ind w:firstLine="0"/>
            </w:pPr>
            <w:r w:rsidRPr="00D048B5">
              <w:t>Устаревшая Версия ПО</w:t>
            </w:r>
          </w:p>
        </w:tc>
        <w:tc>
          <w:tcPr>
            <w:tcW w:w="5808" w:type="dxa"/>
          </w:tcPr>
          <w:p w14:paraId="43734B47" w14:textId="77777777" w:rsidR="00314EA2" w:rsidRPr="00D048B5" w:rsidRDefault="00B87751" w:rsidP="00CB22C4">
            <w:pPr>
              <w:ind w:firstLine="0"/>
            </w:pPr>
            <w:r w:rsidRPr="00D048B5">
              <w:t>Предшествующая текущей Версии ПО более чем на 1 выпуск. Актуальной версией считается текущая выпущенная Версия ПО и предыдущая Версия ПО.</w:t>
            </w:r>
          </w:p>
        </w:tc>
      </w:tr>
      <w:tr w:rsidR="00314EA2" w:rsidRPr="00D048B5" w14:paraId="62BC688C" w14:textId="77777777" w:rsidTr="00314EA2">
        <w:tc>
          <w:tcPr>
            <w:tcW w:w="992" w:type="dxa"/>
          </w:tcPr>
          <w:p w14:paraId="76C7740A" w14:textId="77777777" w:rsidR="00314EA2" w:rsidRPr="00D048B5" w:rsidRDefault="00314EA2"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5CBB9F30" w14:textId="77777777" w:rsidR="00314EA2" w:rsidRPr="00D048B5" w:rsidRDefault="00B87751" w:rsidP="006D0709">
            <w:pPr>
              <w:ind w:firstLine="0"/>
            </w:pPr>
            <w:r w:rsidRPr="00D048B5">
              <w:t>Время реагирования</w:t>
            </w:r>
          </w:p>
        </w:tc>
        <w:tc>
          <w:tcPr>
            <w:tcW w:w="5808" w:type="dxa"/>
          </w:tcPr>
          <w:p w14:paraId="24D6E282" w14:textId="5E3DD2C1" w:rsidR="00314EA2" w:rsidRPr="00D048B5" w:rsidRDefault="00B87751" w:rsidP="00B13FF8">
            <w:pPr>
              <w:spacing w:after="160"/>
              <w:ind w:firstLine="0"/>
            </w:pPr>
            <w:r w:rsidRPr="00D048B5">
              <w:t>В</w:t>
            </w:r>
            <w:hyperlink r:id="rId8" w:tooltip="Время" w:history="1">
              <w:r w:rsidRPr="00D048B5">
                <w:t>ремя</w:t>
              </w:r>
            </w:hyperlink>
            <w:r w:rsidRPr="00D048B5">
              <w:t>, которое требуется </w:t>
            </w:r>
            <w:r w:rsidR="00B13FF8" w:rsidRPr="00D048B5">
              <w:t>Исполнителю</w:t>
            </w:r>
            <w:r w:rsidRPr="00D048B5">
              <w:t xml:space="preserve">, чтобы отреагировать на Запрос. </w:t>
            </w:r>
          </w:p>
        </w:tc>
      </w:tr>
      <w:tr w:rsidR="00314EA2" w:rsidRPr="00D048B5" w14:paraId="4ED76137" w14:textId="77777777" w:rsidTr="00314EA2">
        <w:tc>
          <w:tcPr>
            <w:tcW w:w="992" w:type="dxa"/>
          </w:tcPr>
          <w:p w14:paraId="71039C19" w14:textId="77777777" w:rsidR="00314EA2" w:rsidRPr="00D048B5" w:rsidRDefault="00314EA2"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328851BC" w14:textId="77777777" w:rsidR="00314EA2" w:rsidRPr="00D048B5" w:rsidRDefault="00B87751" w:rsidP="006D0709">
            <w:pPr>
              <w:ind w:firstLine="0"/>
            </w:pPr>
            <w:r w:rsidRPr="00D048B5">
              <w:t>«Горячая» Линия Поддержки / «Горячая» Линия ТП</w:t>
            </w:r>
          </w:p>
        </w:tc>
        <w:tc>
          <w:tcPr>
            <w:tcW w:w="5808" w:type="dxa"/>
          </w:tcPr>
          <w:p w14:paraId="32B46D71" w14:textId="6936ED62" w:rsidR="00314EA2" w:rsidRPr="00E558EE" w:rsidRDefault="00B87751" w:rsidP="00B67E11">
            <w:pPr>
              <w:spacing w:after="160"/>
              <w:ind w:firstLine="0"/>
            </w:pPr>
            <w:r w:rsidRPr="00D048B5">
              <w:t>Оказание консультативной помощи Контактным лицам Заказчика без размещения Запроса на Сервере технической поддержки и гарантированного времени разрешения Запроса.</w:t>
            </w:r>
          </w:p>
        </w:tc>
      </w:tr>
      <w:tr w:rsidR="00314EA2" w:rsidRPr="00D048B5" w14:paraId="79666384" w14:textId="77777777" w:rsidTr="00314EA2">
        <w:tc>
          <w:tcPr>
            <w:tcW w:w="992" w:type="dxa"/>
          </w:tcPr>
          <w:p w14:paraId="37B95AAA" w14:textId="77777777" w:rsidR="00314EA2" w:rsidRPr="00D048B5" w:rsidRDefault="00314EA2"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5CD803DF" w14:textId="77777777" w:rsidR="00314EA2" w:rsidRPr="00D048B5" w:rsidRDefault="00B87751" w:rsidP="006D0709">
            <w:pPr>
              <w:ind w:firstLine="0"/>
            </w:pPr>
            <w:r w:rsidRPr="00D048B5">
              <w:t>Документация</w:t>
            </w:r>
          </w:p>
        </w:tc>
        <w:tc>
          <w:tcPr>
            <w:tcW w:w="5808" w:type="dxa"/>
          </w:tcPr>
          <w:p w14:paraId="6619733A" w14:textId="77777777" w:rsidR="00314EA2" w:rsidRPr="00D048B5" w:rsidRDefault="00B87751" w:rsidP="00B67E11">
            <w:pPr>
              <w:spacing w:after="160"/>
              <w:ind w:firstLine="0"/>
            </w:pPr>
            <w:r w:rsidRPr="00D048B5">
              <w:t xml:space="preserve">Руководство </w:t>
            </w:r>
            <w:r w:rsidR="00DD2468" w:rsidRPr="00D048B5">
              <w:t xml:space="preserve">конечного </w:t>
            </w:r>
            <w:r w:rsidRPr="00D048B5">
              <w:t>пользователя ПО и Руководство администратора ПО.</w:t>
            </w:r>
          </w:p>
        </w:tc>
      </w:tr>
      <w:tr w:rsidR="00314EA2" w:rsidRPr="00D048B5" w14:paraId="755E0A86" w14:textId="77777777" w:rsidTr="00314EA2">
        <w:tc>
          <w:tcPr>
            <w:tcW w:w="992" w:type="dxa"/>
          </w:tcPr>
          <w:p w14:paraId="6804AAEC" w14:textId="77777777" w:rsidR="00314EA2" w:rsidRPr="00D048B5" w:rsidRDefault="00314EA2"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161E1633" w14:textId="77777777" w:rsidR="00314EA2" w:rsidRPr="00D048B5" w:rsidRDefault="00B87751" w:rsidP="006D0709">
            <w:pPr>
              <w:ind w:firstLine="0"/>
            </w:pPr>
            <w:r w:rsidRPr="00D048B5">
              <w:t>Договор</w:t>
            </w:r>
          </w:p>
        </w:tc>
        <w:tc>
          <w:tcPr>
            <w:tcW w:w="5808" w:type="dxa"/>
          </w:tcPr>
          <w:p w14:paraId="1B465CAD" w14:textId="7FB97815" w:rsidR="00314EA2" w:rsidRPr="00D048B5" w:rsidRDefault="00B87751" w:rsidP="00B13FF8">
            <w:pPr>
              <w:ind w:firstLine="0"/>
            </w:pPr>
            <w:r w:rsidRPr="00D048B5">
              <w:t xml:space="preserve">Договор между Заказчиком и </w:t>
            </w:r>
            <w:r w:rsidR="00B13FF8" w:rsidRPr="00D048B5">
              <w:t>Исполнителем</w:t>
            </w:r>
            <w:r w:rsidRPr="00D048B5">
              <w:t xml:space="preserve">, </w:t>
            </w:r>
            <w:r w:rsidR="005033E9" w:rsidRPr="00D048B5">
              <w:t>заключаемый на</w:t>
            </w:r>
            <w:r w:rsidRPr="00D048B5">
              <w:t xml:space="preserve"> оказани</w:t>
            </w:r>
            <w:r w:rsidR="00E659D1" w:rsidRPr="00D048B5">
              <w:t>е</w:t>
            </w:r>
            <w:r w:rsidRPr="00D048B5">
              <w:t xml:space="preserve"> услуг технической поддержки.</w:t>
            </w:r>
          </w:p>
        </w:tc>
      </w:tr>
      <w:tr w:rsidR="00C052C3" w:rsidRPr="00D048B5" w14:paraId="026A6664" w14:textId="77777777" w:rsidTr="00314EA2">
        <w:tc>
          <w:tcPr>
            <w:tcW w:w="992" w:type="dxa"/>
          </w:tcPr>
          <w:p w14:paraId="33C6A0EE" w14:textId="77777777" w:rsidR="00C052C3" w:rsidRPr="00D048B5" w:rsidRDefault="00C052C3"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661893D0" w14:textId="77777777" w:rsidR="00C052C3" w:rsidRPr="00D048B5" w:rsidRDefault="00B87751" w:rsidP="006D0709">
            <w:pPr>
              <w:ind w:firstLine="0"/>
            </w:pPr>
            <w:r w:rsidRPr="00D048B5">
              <w:t>Заказчик</w:t>
            </w:r>
          </w:p>
        </w:tc>
        <w:tc>
          <w:tcPr>
            <w:tcW w:w="5808" w:type="dxa"/>
          </w:tcPr>
          <w:p w14:paraId="57EB8C18" w14:textId="77777777" w:rsidR="00C052C3" w:rsidRPr="00D048B5" w:rsidRDefault="00DD2468" w:rsidP="00CB22C4">
            <w:pPr>
              <w:ind w:firstLine="0"/>
            </w:pPr>
            <w:r w:rsidRPr="00D048B5">
              <w:t>АО «Почта России»</w:t>
            </w:r>
          </w:p>
        </w:tc>
      </w:tr>
      <w:tr w:rsidR="00C052C3" w:rsidRPr="00D048B5" w14:paraId="0D21CC14" w14:textId="77777777" w:rsidTr="00314EA2">
        <w:tc>
          <w:tcPr>
            <w:tcW w:w="992" w:type="dxa"/>
          </w:tcPr>
          <w:p w14:paraId="46E6AC7F" w14:textId="77777777" w:rsidR="00C052C3" w:rsidRPr="00D048B5" w:rsidRDefault="00C052C3"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1A745763" w14:textId="77777777" w:rsidR="00C052C3" w:rsidRPr="00D048B5" w:rsidRDefault="00B87751" w:rsidP="006D0709">
            <w:pPr>
              <w:ind w:firstLine="0"/>
            </w:pPr>
            <w:r w:rsidRPr="00D048B5">
              <w:t>Запрос/Запрос на поддержку</w:t>
            </w:r>
          </w:p>
        </w:tc>
        <w:tc>
          <w:tcPr>
            <w:tcW w:w="5808" w:type="dxa"/>
          </w:tcPr>
          <w:p w14:paraId="7C4933DF" w14:textId="77777777" w:rsidR="00C052C3" w:rsidRPr="00D048B5" w:rsidRDefault="00B87751" w:rsidP="00D048B5">
            <w:pPr>
              <w:ind w:firstLine="0"/>
            </w:pPr>
            <w:r w:rsidRPr="00D048B5">
              <w:t xml:space="preserve">Запрос на поддержку, содержание которого соответствует Приложению № 2 к </w:t>
            </w:r>
            <w:r w:rsidR="00DD2468" w:rsidRPr="00D048B5">
              <w:t>настоящему ТЗ</w:t>
            </w:r>
            <w:r w:rsidRPr="00D048B5">
              <w:t xml:space="preserve">, переданный Заказчиком по каналам связи, указанным в п. </w:t>
            </w:r>
            <w:r w:rsidR="00E659D1" w:rsidRPr="00D048B5">
              <w:t>6.2.1</w:t>
            </w:r>
            <w:r w:rsidRPr="00D048B5">
              <w:t xml:space="preserve">. </w:t>
            </w:r>
            <w:r w:rsidR="00DD2468" w:rsidRPr="00D048B5">
              <w:t>настоящего ТЗ</w:t>
            </w:r>
            <w:r w:rsidRPr="00D048B5">
              <w:t>, и зафиксированный посредством Сервера технической поддержки с присвоением запросу уникального номера. Запрос может иметь следующие приоритеты:</w:t>
            </w:r>
            <w:r w:rsidR="00DD2468" w:rsidRPr="00D048B5">
              <w:t xml:space="preserve"> Критичный / Высокий / Средний / Низкий</w:t>
            </w:r>
            <w:r w:rsidR="00C052C3" w:rsidRPr="00D048B5">
              <w:t>.</w:t>
            </w:r>
          </w:p>
          <w:p w14:paraId="1F57FA15" w14:textId="77777777" w:rsidR="007D082B" w:rsidRPr="00D048B5" w:rsidRDefault="007D082B" w:rsidP="00D048B5">
            <w:pPr>
              <w:ind w:firstLine="0"/>
            </w:pPr>
            <w:r w:rsidRPr="00D048B5">
              <w:t>Запрос на поддержку может иметь два вида: Запрос на обслуживание и Инцидент.</w:t>
            </w:r>
          </w:p>
        </w:tc>
      </w:tr>
      <w:tr w:rsidR="00C052C3" w:rsidRPr="00D048B5" w14:paraId="41FB0719" w14:textId="77777777" w:rsidTr="00314EA2">
        <w:tc>
          <w:tcPr>
            <w:tcW w:w="992" w:type="dxa"/>
          </w:tcPr>
          <w:p w14:paraId="649EC393" w14:textId="77777777" w:rsidR="00C052C3" w:rsidRPr="00D048B5" w:rsidRDefault="00C052C3"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39C1D3F7" w14:textId="77777777" w:rsidR="00C052C3" w:rsidRPr="00D048B5" w:rsidRDefault="00B87751" w:rsidP="006D0709">
            <w:pPr>
              <w:ind w:firstLine="0"/>
            </w:pPr>
            <w:r w:rsidRPr="00D048B5">
              <w:t>Критичный</w:t>
            </w:r>
            <w:r w:rsidR="00DD2468" w:rsidRPr="00D048B5">
              <w:t xml:space="preserve"> приоритет</w:t>
            </w:r>
          </w:p>
        </w:tc>
        <w:tc>
          <w:tcPr>
            <w:tcW w:w="5808" w:type="dxa"/>
          </w:tcPr>
          <w:p w14:paraId="5BED8458" w14:textId="77777777" w:rsidR="00C052C3" w:rsidRPr="00D048B5" w:rsidRDefault="00B87751" w:rsidP="00817DB8">
            <w:pPr>
              <w:ind w:firstLine="0"/>
            </w:pPr>
            <w:r w:rsidRPr="00D048B5">
              <w:t>Произошла остановка работающего ПО в целом, либо использование ПО для выполнения критичных бизнес-процессов стало невозможным, в том числе по причине существенной деградации производительности.</w:t>
            </w:r>
          </w:p>
        </w:tc>
      </w:tr>
      <w:tr w:rsidR="00C052C3" w:rsidRPr="00D048B5" w14:paraId="39A41F73" w14:textId="77777777" w:rsidTr="00314EA2">
        <w:tc>
          <w:tcPr>
            <w:tcW w:w="992" w:type="dxa"/>
          </w:tcPr>
          <w:p w14:paraId="564C2FD5" w14:textId="77777777" w:rsidR="00C052C3" w:rsidRPr="00D048B5" w:rsidRDefault="00C052C3"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43D3F1D8" w14:textId="77777777" w:rsidR="00C052C3" w:rsidRPr="00D048B5" w:rsidRDefault="00B87751" w:rsidP="006D0709">
            <w:pPr>
              <w:ind w:firstLine="0"/>
            </w:pPr>
            <w:r w:rsidRPr="00D048B5">
              <w:t>Высокий</w:t>
            </w:r>
            <w:r w:rsidR="00DD2468" w:rsidRPr="00D048B5">
              <w:t xml:space="preserve"> приоритет</w:t>
            </w:r>
          </w:p>
        </w:tc>
        <w:tc>
          <w:tcPr>
            <w:tcW w:w="5808" w:type="dxa"/>
          </w:tcPr>
          <w:p w14:paraId="34F1C1CA" w14:textId="77777777" w:rsidR="00C052C3" w:rsidRPr="00D048B5" w:rsidRDefault="00B87751" w:rsidP="00B67E11">
            <w:pPr>
              <w:tabs>
                <w:tab w:val="clear" w:pos="284"/>
              </w:tabs>
              <w:spacing w:before="60" w:after="120"/>
              <w:ind w:firstLine="0"/>
              <w:contextualSpacing/>
            </w:pPr>
            <w:r w:rsidRPr="00D048B5">
              <w:t xml:space="preserve">Существенные, но не критичные нарушения функционирования ПО, потеря возможности выполнения пользователями отдельных операций, </w:t>
            </w:r>
            <w:r w:rsidRPr="00D048B5">
              <w:lastRenderedPageBreak/>
              <w:t>которые не могут быть отложены и влияют на важные бизнес-процессы.</w:t>
            </w:r>
          </w:p>
        </w:tc>
      </w:tr>
      <w:tr w:rsidR="00C052C3" w:rsidRPr="00D048B5" w14:paraId="4E015A8A" w14:textId="77777777" w:rsidTr="00314EA2">
        <w:tc>
          <w:tcPr>
            <w:tcW w:w="992" w:type="dxa"/>
          </w:tcPr>
          <w:p w14:paraId="68575A0A" w14:textId="77777777" w:rsidR="00C052C3" w:rsidRPr="00D048B5" w:rsidRDefault="00C052C3"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7A26149C" w14:textId="77777777" w:rsidR="00C052C3" w:rsidRPr="00D048B5" w:rsidRDefault="00B87751" w:rsidP="006D0709">
            <w:pPr>
              <w:ind w:firstLine="0"/>
            </w:pPr>
            <w:r w:rsidRPr="00D048B5">
              <w:t>Средний</w:t>
            </w:r>
            <w:r w:rsidR="00DD2468" w:rsidRPr="00D048B5">
              <w:t xml:space="preserve"> приоритет</w:t>
            </w:r>
          </w:p>
        </w:tc>
        <w:tc>
          <w:tcPr>
            <w:tcW w:w="5808" w:type="dxa"/>
          </w:tcPr>
          <w:p w14:paraId="21F1A2DA" w14:textId="77777777" w:rsidR="00C052C3" w:rsidRPr="00D048B5" w:rsidRDefault="00B87751" w:rsidP="00B67E11">
            <w:pPr>
              <w:tabs>
                <w:tab w:val="clear" w:pos="284"/>
              </w:tabs>
              <w:spacing w:before="60" w:after="120"/>
              <w:ind w:firstLine="0"/>
              <w:contextualSpacing/>
            </w:pPr>
            <w:r w:rsidRPr="00D048B5">
              <w:t>Несущественные для бизнеса нарушения функционирования ПО, при которых работа пользователей не останавливается или может быть перенесена на более поздний срок, либо пользователь может выполнять работу иным способом.</w:t>
            </w:r>
          </w:p>
        </w:tc>
      </w:tr>
      <w:tr w:rsidR="00C052C3" w:rsidRPr="00D048B5" w14:paraId="0C9D09E9" w14:textId="77777777" w:rsidTr="00314EA2">
        <w:tc>
          <w:tcPr>
            <w:tcW w:w="992" w:type="dxa"/>
          </w:tcPr>
          <w:p w14:paraId="24FB35B4" w14:textId="77777777" w:rsidR="00C052C3" w:rsidRPr="00D048B5" w:rsidRDefault="00C052C3"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5447FE80" w14:textId="77777777" w:rsidR="00C052C3" w:rsidRPr="00D048B5" w:rsidRDefault="00B87751" w:rsidP="006D0709">
            <w:pPr>
              <w:ind w:firstLine="0"/>
            </w:pPr>
            <w:r w:rsidRPr="00D048B5">
              <w:t>Низкий</w:t>
            </w:r>
            <w:r w:rsidR="00DD2468" w:rsidRPr="00D048B5">
              <w:t xml:space="preserve"> приоритет</w:t>
            </w:r>
          </w:p>
        </w:tc>
        <w:tc>
          <w:tcPr>
            <w:tcW w:w="5808" w:type="dxa"/>
          </w:tcPr>
          <w:p w14:paraId="68FB529C" w14:textId="77777777" w:rsidR="00C052C3" w:rsidRPr="00D048B5" w:rsidRDefault="00B87751" w:rsidP="00B67E11">
            <w:pPr>
              <w:tabs>
                <w:tab w:val="clear" w:pos="284"/>
              </w:tabs>
              <w:spacing w:before="60" w:after="120"/>
              <w:ind w:firstLine="0"/>
              <w:contextualSpacing/>
            </w:pPr>
            <w:r w:rsidRPr="00D048B5">
              <w:t>Дефекты ПО, не приводящие к ошибкам в работе пользователя, включая полностью неработающие функции, которые пользователь может выполнить иным способом.</w:t>
            </w:r>
          </w:p>
        </w:tc>
      </w:tr>
      <w:tr w:rsidR="00C052C3" w:rsidRPr="00D048B5" w14:paraId="10752517" w14:textId="77777777" w:rsidTr="00314EA2">
        <w:tc>
          <w:tcPr>
            <w:tcW w:w="992" w:type="dxa"/>
          </w:tcPr>
          <w:p w14:paraId="7F91DDF2" w14:textId="77777777" w:rsidR="00C052C3" w:rsidRPr="00D048B5" w:rsidRDefault="00C052C3"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19FC96DC" w14:textId="77777777" w:rsidR="00C052C3" w:rsidRPr="00D048B5" w:rsidRDefault="00B87751" w:rsidP="006D0709">
            <w:pPr>
              <w:ind w:firstLine="0"/>
            </w:pPr>
            <w:r w:rsidRPr="00D048B5">
              <w:rPr>
                <w:bCs/>
              </w:rPr>
              <w:t>Инцидент</w:t>
            </w:r>
          </w:p>
        </w:tc>
        <w:tc>
          <w:tcPr>
            <w:tcW w:w="5808" w:type="dxa"/>
          </w:tcPr>
          <w:p w14:paraId="0A3438D6" w14:textId="77777777" w:rsidR="00C052C3" w:rsidRPr="00D048B5" w:rsidRDefault="00B87751" w:rsidP="00817DB8">
            <w:pPr>
              <w:ind w:firstLine="0"/>
            </w:pPr>
            <w:r w:rsidRPr="00D048B5">
              <w:t>Любое событие, не являющееся частью нормального функционирования ПО</w:t>
            </w:r>
          </w:p>
        </w:tc>
      </w:tr>
      <w:tr w:rsidR="007D082B" w:rsidRPr="00D048B5" w14:paraId="69B0C6E6" w14:textId="77777777" w:rsidTr="00D048B5">
        <w:trPr>
          <w:trHeight w:val="840"/>
        </w:trPr>
        <w:tc>
          <w:tcPr>
            <w:tcW w:w="992" w:type="dxa"/>
          </w:tcPr>
          <w:p w14:paraId="791C916F" w14:textId="77777777" w:rsidR="007D082B" w:rsidRPr="00D048B5" w:rsidRDefault="007D082B" w:rsidP="007D082B">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5804445C" w14:textId="77777777" w:rsidR="007D082B" w:rsidRPr="00D048B5" w:rsidRDefault="007D082B" w:rsidP="007D082B">
            <w:pPr>
              <w:ind w:firstLine="0"/>
            </w:pPr>
            <w:r w:rsidRPr="00D048B5">
              <w:rPr>
                <w:bCs/>
                <w:lang w:eastAsia="en-US"/>
              </w:rPr>
              <w:t xml:space="preserve">Запрос на обслуживание </w:t>
            </w:r>
          </w:p>
        </w:tc>
        <w:tc>
          <w:tcPr>
            <w:tcW w:w="5808" w:type="dxa"/>
            <w:vAlign w:val="center"/>
          </w:tcPr>
          <w:p w14:paraId="36BF7323" w14:textId="77777777" w:rsidR="007D082B" w:rsidRPr="00D048B5" w:rsidRDefault="007D082B" w:rsidP="00D048B5">
            <w:pPr>
              <w:ind w:firstLine="0"/>
            </w:pPr>
            <w:r w:rsidRPr="00D048B5">
              <w:rPr>
                <w:lang w:eastAsia="en-US"/>
              </w:rPr>
              <w:t>Запрос от пользователя на предоставление информации, консультации или документации, не являющийся следствием сбоя или снижения качества функционирования ПО</w:t>
            </w:r>
          </w:p>
        </w:tc>
      </w:tr>
      <w:tr w:rsidR="00C052C3" w:rsidRPr="00D048B5" w14:paraId="17B82B3B" w14:textId="77777777" w:rsidTr="009F3EB7">
        <w:trPr>
          <w:trHeight w:val="840"/>
        </w:trPr>
        <w:tc>
          <w:tcPr>
            <w:tcW w:w="992" w:type="dxa"/>
          </w:tcPr>
          <w:p w14:paraId="3DCB66CE" w14:textId="77777777" w:rsidR="00C052C3" w:rsidRPr="00D048B5" w:rsidRDefault="00C052C3"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3F33D357" w14:textId="1215F945" w:rsidR="00C052C3" w:rsidRPr="00D048B5" w:rsidRDefault="009D4036" w:rsidP="00B13FF8">
            <w:pPr>
              <w:ind w:firstLine="0"/>
            </w:pPr>
            <w:r w:rsidRPr="00D048B5">
              <w:t>Исполнитель</w:t>
            </w:r>
          </w:p>
        </w:tc>
        <w:tc>
          <w:tcPr>
            <w:tcW w:w="5808" w:type="dxa"/>
          </w:tcPr>
          <w:p w14:paraId="423F76AA" w14:textId="77777777" w:rsidR="00C052C3" w:rsidRPr="00D048B5" w:rsidRDefault="0027181A" w:rsidP="00D048B5">
            <w:pPr>
              <w:ind w:firstLine="0"/>
            </w:pPr>
            <w:r w:rsidRPr="00D048B5">
              <w:t>Л</w:t>
            </w:r>
            <w:r w:rsidR="00B87751" w:rsidRPr="00D048B5">
              <w:t>ицо, заключившее с Заказчиком договор на оказание услуг технической поддержки Системы</w:t>
            </w:r>
          </w:p>
        </w:tc>
      </w:tr>
      <w:tr w:rsidR="009F3EB7" w:rsidRPr="00D048B5" w14:paraId="3DE1D93E" w14:textId="77777777" w:rsidTr="009F3EB7">
        <w:trPr>
          <w:trHeight w:val="288"/>
        </w:trPr>
        <w:tc>
          <w:tcPr>
            <w:tcW w:w="992" w:type="dxa"/>
          </w:tcPr>
          <w:p w14:paraId="0F5F3740" w14:textId="77777777" w:rsidR="009F3EB7" w:rsidRPr="00D048B5" w:rsidRDefault="009F3EB7" w:rsidP="001326F3">
            <w:pPr>
              <w:pStyle w:val="ConsPlusNormal"/>
              <w:numPr>
                <w:ilvl w:val="0"/>
                <w:numId w:val="6"/>
              </w:numPr>
              <w:ind w:left="0" w:firstLine="0"/>
              <w:jc w:val="both"/>
              <w:rPr>
                <w:rFonts w:ascii="Times New Roman" w:hAnsi="Times New Roman" w:cs="Times New Roman"/>
                <w:sz w:val="24"/>
                <w:szCs w:val="24"/>
              </w:rPr>
            </w:pPr>
          </w:p>
        </w:tc>
        <w:tc>
          <w:tcPr>
            <w:tcW w:w="2414" w:type="dxa"/>
          </w:tcPr>
          <w:p w14:paraId="52D74A4C" w14:textId="77777777" w:rsidR="009F3EB7" w:rsidRPr="00D048B5" w:rsidRDefault="0027181A" w:rsidP="006D0709">
            <w:pPr>
              <w:ind w:firstLine="0"/>
            </w:pPr>
            <w:r w:rsidRPr="00D048B5">
              <w:t>Контактное лицо Заказчика</w:t>
            </w:r>
          </w:p>
        </w:tc>
        <w:tc>
          <w:tcPr>
            <w:tcW w:w="5808" w:type="dxa"/>
          </w:tcPr>
          <w:p w14:paraId="284A1A5B" w14:textId="4BC1A190" w:rsidR="009F3EB7" w:rsidRPr="00D048B5" w:rsidRDefault="0027181A" w:rsidP="00224581">
            <w:pPr>
              <w:ind w:firstLine="0"/>
            </w:pPr>
            <w:r w:rsidRPr="00D048B5">
              <w:t xml:space="preserve">Сотрудник Заказчика, имеющий право обращения в Службу технической поддержки </w:t>
            </w:r>
            <w:r w:rsidR="00224581" w:rsidRPr="00D048B5">
              <w:t>Исполнителя</w:t>
            </w:r>
            <w:r w:rsidRPr="00D048B5">
              <w:t xml:space="preserve"> от имени Заказчика в связи с оказанием </w:t>
            </w:r>
            <w:r w:rsidR="00224581" w:rsidRPr="00D048B5">
              <w:t>Исполнителем</w:t>
            </w:r>
            <w:r w:rsidRPr="00D048B5">
              <w:t xml:space="preserve"> услуг технической поддержки, зарегистрированный на Сервере Технической </w:t>
            </w:r>
            <w:r w:rsidR="00D77B34" w:rsidRPr="00D048B5">
              <w:t>поддержки.</w:t>
            </w:r>
          </w:p>
        </w:tc>
      </w:tr>
      <w:tr w:rsidR="009F3EB7" w:rsidRPr="00D048B5" w14:paraId="7113C0E7" w14:textId="77777777" w:rsidTr="00775CBE">
        <w:trPr>
          <w:trHeight w:val="288"/>
        </w:trPr>
        <w:tc>
          <w:tcPr>
            <w:tcW w:w="992" w:type="dxa"/>
          </w:tcPr>
          <w:p w14:paraId="1C58049B" w14:textId="77777777" w:rsidR="009F3EB7" w:rsidRPr="00D048B5" w:rsidRDefault="009F3EB7" w:rsidP="001326F3">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77B5630E" w14:textId="77777777" w:rsidR="009F3EB7" w:rsidRPr="00D048B5" w:rsidRDefault="0027181A" w:rsidP="006D0709">
            <w:pPr>
              <w:ind w:firstLine="0"/>
            </w:pPr>
            <w:r w:rsidRPr="00D048B5">
              <w:t>Место Установки</w:t>
            </w:r>
          </w:p>
        </w:tc>
        <w:tc>
          <w:tcPr>
            <w:tcW w:w="5808" w:type="dxa"/>
            <w:vAlign w:val="center"/>
          </w:tcPr>
          <w:p w14:paraId="04A60B7F" w14:textId="77777777" w:rsidR="009F3EB7" w:rsidRPr="00D048B5" w:rsidRDefault="0027181A" w:rsidP="006D0709">
            <w:pPr>
              <w:ind w:firstLine="0"/>
            </w:pPr>
            <w:r w:rsidRPr="00D048B5">
              <w:t>Означает фактический адрес Заказчика или указанного Заказчиком третьего лица, по которому произведена установка серверной части ПО</w:t>
            </w:r>
            <w:r w:rsidR="009F3EB7" w:rsidRPr="00D048B5">
              <w:t>.</w:t>
            </w:r>
          </w:p>
        </w:tc>
      </w:tr>
      <w:tr w:rsidR="00775CBE" w:rsidRPr="00D048B5" w14:paraId="44F852A7" w14:textId="77777777" w:rsidTr="001F3D67">
        <w:tc>
          <w:tcPr>
            <w:tcW w:w="992" w:type="dxa"/>
          </w:tcPr>
          <w:p w14:paraId="1DDC5FD9" w14:textId="77777777" w:rsidR="00775CBE" w:rsidRPr="00D048B5" w:rsidRDefault="00775CBE" w:rsidP="001326F3">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2A55BA1C" w14:textId="77777777" w:rsidR="00775CBE" w:rsidRPr="00D048B5" w:rsidRDefault="0027181A" w:rsidP="006D0709">
            <w:pPr>
              <w:ind w:firstLine="0"/>
            </w:pPr>
            <w:r w:rsidRPr="00D048B5">
              <w:t>ПО</w:t>
            </w:r>
            <w:r w:rsidR="00E659D1" w:rsidRPr="00D048B5">
              <w:t>\Система</w:t>
            </w:r>
          </w:p>
        </w:tc>
        <w:tc>
          <w:tcPr>
            <w:tcW w:w="5808" w:type="dxa"/>
            <w:vAlign w:val="center"/>
          </w:tcPr>
          <w:p w14:paraId="35D19971" w14:textId="7B3ACFB1" w:rsidR="00775CBE" w:rsidRPr="00D048B5" w:rsidRDefault="0027181A" w:rsidP="00D048B5">
            <w:pPr>
              <w:ind w:firstLine="0"/>
              <w:jc w:val="left"/>
            </w:pPr>
            <w:r w:rsidRPr="00D048B5">
              <w:t>Программа для ЭВМ</w:t>
            </w:r>
            <w:r w:rsidR="0011789E" w:rsidRPr="0011789E">
              <w:t xml:space="preserve"> </w:t>
            </w:r>
            <w:r w:rsidR="0011789E">
              <w:t>«</w:t>
            </w:r>
            <w:r w:rsidR="0011789E">
              <w:rPr>
                <w:lang w:val="en-US"/>
              </w:rPr>
              <w:t>BoardMaps</w:t>
            </w:r>
            <w:r w:rsidR="0011789E" w:rsidRPr="0011789E">
              <w:t xml:space="preserve"> 2.0</w:t>
            </w:r>
            <w:r w:rsidR="00E558EE">
              <w:t>.</w:t>
            </w:r>
            <w:r w:rsidR="0011789E">
              <w:t>»</w:t>
            </w:r>
            <w:r w:rsidRPr="00D048B5">
              <w:t xml:space="preserve"> - </w:t>
            </w:r>
            <w:r w:rsidR="00224581" w:rsidRPr="00D048B5">
              <w:t>«Система проведения заседаний коллегиальных органов управления»</w:t>
            </w:r>
            <w:r w:rsidRPr="00D048B5">
              <w:t xml:space="preserve"> и ее новые версии</w:t>
            </w:r>
          </w:p>
        </w:tc>
      </w:tr>
      <w:tr w:rsidR="0027181A" w:rsidRPr="00D048B5" w14:paraId="0921807E" w14:textId="77777777" w:rsidTr="001F3D67">
        <w:tc>
          <w:tcPr>
            <w:tcW w:w="992" w:type="dxa"/>
          </w:tcPr>
          <w:p w14:paraId="058798E7" w14:textId="77777777" w:rsidR="0027181A" w:rsidRPr="00D048B5" w:rsidRDefault="0027181A" w:rsidP="001326F3">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3E018D4A" w14:textId="77777777" w:rsidR="0027181A" w:rsidRPr="00D048B5" w:rsidRDefault="0027181A" w:rsidP="006D0709">
            <w:pPr>
              <w:ind w:firstLine="0"/>
            </w:pPr>
            <w:r w:rsidRPr="00D048B5">
              <w:t>Продуктивная система</w:t>
            </w:r>
          </w:p>
        </w:tc>
        <w:tc>
          <w:tcPr>
            <w:tcW w:w="5808" w:type="dxa"/>
            <w:vAlign w:val="center"/>
          </w:tcPr>
          <w:p w14:paraId="5C9632A3" w14:textId="77777777" w:rsidR="0027181A" w:rsidRPr="00D048B5" w:rsidRDefault="0027181A" w:rsidP="006D0709">
            <w:pPr>
              <w:ind w:firstLine="0"/>
            </w:pPr>
            <w:r w:rsidRPr="00D048B5">
              <w:t>Программно-аппаратный комплекс Заказчика, где установлена основная копия ПО, работающая с реальными данными и используемая Заказчиком для ведения деятельности компании</w:t>
            </w:r>
          </w:p>
        </w:tc>
      </w:tr>
      <w:tr w:rsidR="0027181A" w:rsidRPr="00D048B5" w14:paraId="7E159894" w14:textId="77777777" w:rsidTr="001F3D67">
        <w:tc>
          <w:tcPr>
            <w:tcW w:w="992" w:type="dxa"/>
          </w:tcPr>
          <w:p w14:paraId="0825BDB2" w14:textId="77777777" w:rsidR="0027181A" w:rsidRPr="00D048B5" w:rsidRDefault="0027181A" w:rsidP="001326F3">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2AEB126F" w14:textId="77777777" w:rsidR="0027181A" w:rsidRPr="00D048B5" w:rsidRDefault="0027181A" w:rsidP="006D0709">
            <w:pPr>
              <w:ind w:firstLine="0"/>
            </w:pPr>
            <w:r w:rsidRPr="00D048B5">
              <w:t>Сервер технической поддержки (далее Сервер ТП)</w:t>
            </w:r>
          </w:p>
        </w:tc>
        <w:tc>
          <w:tcPr>
            <w:tcW w:w="5808" w:type="dxa"/>
            <w:vAlign w:val="center"/>
          </w:tcPr>
          <w:p w14:paraId="172EEBB7" w14:textId="234B12EF" w:rsidR="0027181A" w:rsidRPr="00D048B5" w:rsidRDefault="0027181A" w:rsidP="00B13FF8">
            <w:pPr>
              <w:ind w:firstLine="0"/>
            </w:pPr>
            <w:r w:rsidRPr="00D048B5">
              <w:t xml:space="preserve">Сервис приема заявок </w:t>
            </w:r>
            <w:r w:rsidR="0011789E" w:rsidRPr="0011789E">
              <w:t>(</w:t>
            </w:r>
            <w:hyperlink r:id="rId9" w:history="1">
              <w:r w:rsidR="0011789E" w:rsidRPr="00E3065E">
                <w:rPr>
                  <w:rStyle w:val="af1"/>
                </w:rPr>
                <w:t>https://cs.boardmaps.ru/</w:t>
              </w:r>
            </w:hyperlink>
            <w:r w:rsidR="0011789E" w:rsidRPr="0011789E">
              <w:t xml:space="preserve">) </w:t>
            </w:r>
            <w:r w:rsidR="00D77B34" w:rsidRPr="00D048B5">
              <w:t>на техническую поддержку,</w:t>
            </w:r>
            <w:r w:rsidRPr="00D048B5">
              <w:t xml:space="preserve"> используемый </w:t>
            </w:r>
            <w:r w:rsidR="00B13FF8" w:rsidRPr="00D048B5">
              <w:t>Исполнителем</w:t>
            </w:r>
            <w:r w:rsidRPr="00D048B5">
              <w:t xml:space="preserve"> при оказании услуг технической поддержки, имеющий пользовательский интерфейс в Интернете.</w:t>
            </w:r>
          </w:p>
        </w:tc>
      </w:tr>
      <w:tr w:rsidR="0027181A" w:rsidRPr="00D048B5" w14:paraId="61F53FEA" w14:textId="77777777" w:rsidTr="001F3D67">
        <w:tc>
          <w:tcPr>
            <w:tcW w:w="992" w:type="dxa"/>
          </w:tcPr>
          <w:p w14:paraId="1D8B6273" w14:textId="77777777" w:rsidR="0027181A" w:rsidRPr="00D048B5" w:rsidRDefault="0027181A" w:rsidP="001326F3">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074C92D9" w14:textId="77777777" w:rsidR="0027181A" w:rsidRPr="00D048B5" w:rsidRDefault="0027181A" w:rsidP="006D0709">
            <w:pPr>
              <w:ind w:firstLine="0"/>
            </w:pPr>
            <w:r w:rsidRPr="00D048B5">
              <w:t>Служба Технической Поддержки (далее Служба ТП)</w:t>
            </w:r>
          </w:p>
        </w:tc>
        <w:tc>
          <w:tcPr>
            <w:tcW w:w="5808" w:type="dxa"/>
            <w:vAlign w:val="center"/>
          </w:tcPr>
          <w:p w14:paraId="1FAA43BC" w14:textId="37A5929E" w:rsidR="0027181A" w:rsidRPr="00D048B5" w:rsidRDefault="0027181A" w:rsidP="006D0709">
            <w:pPr>
              <w:ind w:firstLine="0"/>
            </w:pPr>
            <w:r w:rsidRPr="00D048B5">
              <w:t xml:space="preserve">Организационно-логическая структура </w:t>
            </w:r>
            <w:r w:rsidR="00B13FF8" w:rsidRPr="00D048B5">
              <w:t>Исполнителя</w:t>
            </w:r>
            <w:r w:rsidRPr="00D048B5">
              <w:t>, обеспечивающая оказание услуг Технической поддержки</w:t>
            </w:r>
          </w:p>
        </w:tc>
      </w:tr>
      <w:tr w:rsidR="0027181A" w:rsidRPr="00D048B5" w14:paraId="36F6535D" w14:textId="77777777" w:rsidTr="001F3D67">
        <w:tc>
          <w:tcPr>
            <w:tcW w:w="992" w:type="dxa"/>
          </w:tcPr>
          <w:p w14:paraId="18A1CBD4" w14:textId="77777777" w:rsidR="0027181A" w:rsidRPr="00D048B5" w:rsidRDefault="0027181A" w:rsidP="001326F3">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12153300" w14:textId="77777777" w:rsidR="0027181A" w:rsidRPr="00D048B5" w:rsidRDefault="0027181A" w:rsidP="006D0709">
            <w:pPr>
              <w:ind w:firstLine="0"/>
            </w:pPr>
            <w:r w:rsidRPr="00D048B5">
              <w:t>Тестовая Система</w:t>
            </w:r>
          </w:p>
        </w:tc>
        <w:tc>
          <w:tcPr>
            <w:tcW w:w="5808" w:type="dxa"/>
            <w:vAlign w:val="center"/>
          </w:tcPr>
          <w:p w14:paraId="52523634" w14:textId="77777777" w:rsidR="0027181A" w:rsidRPr="00D048B5" w:rsidRDefault="0027181A" w:rsidP="006D0709">
            <w:pPr>
              <w:ind w:firstLine="0"/>
            </w:pPr>
            <w:r w:rsidRPr="00D048B5">
              <w:t>Программно-аппаратный комплекс Заказчика, где установлена независимая функциональная копия ПО, работающая с копией данных рабочей ПО, не используемая Заказчиком для ведения деятельности компании и предназначенная для тестирования новых Версий ПО, моделирования ошибок и сбоев в функциональности или в данных ПО, предоставления доступа сотрудникам Службы ТП с целью анализа ошибок</w:t>
            </w:r>
          </w:p>
        </w:tc>
      </w:tr>
      <w:tr w:rsidR="0027181A" w:rsidRPr="00D048B5" w14:paraId="1094CA49" w14:textId="77777777" w:rsidTr="001F3D67">
        <w:tc>
          <w:tcPr>
            <w:tcW w:w="992" w:type="dxa"/>
          </w:tcPr>
          <w:p w14:paraId="22E8F4E6" w14:textId="77777777" w:rsidR="0027181A" w:rsidRPr="00D048B5" w:rsidRDefault="0027181A" w:rsidP="001326F3">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5E07D46C" w14:textId="77777777" w:rsidR="0027181A" w:rsidRPr="00D048B5" w:rsidRDefault="0027181A" w:rsidP="006D0709">
            <w:pPr>
              <w:ind w:firstLine="0"/>
            </w:pPr>
            <w:r w:rsidRPr="00D048B5">
              <w:t>Часы обслуживания</w:t>
            </w:r>
          </w:p>
        </w:tc>
        <w:tc>
          <w:tcPr>
            <w:tcW w:w="5808" w:type="dxa"/>
            <w:vAlign w:val="center"/>
          </w:tcPr>
          <w:p w14:paraId="6D6D2E44" w14:textId="77777777" w:rsidR="0027181A" w:rsidRPr="00D048B5" w:rsidRDefault="0027181A" w:rsidP="006D0709">
            <w:pPr>
              <w:ind w:firstLine="0"/>
            </w:pPr>
            <w:r w:rsidRPr="00D048B5">
              <w:t>Означает рабочее время Службы ТП – с 10:00 до 19:00 по Московскому времени с понедельника по пятницу за исключением нерабочих праздничных дней.</w:t>
            </w:r>
          </w:p>
        </w:tc>
      </w:tr>
      <w:tr w:rsidR="008E5B89" w:rsidRPr="00D048B5" w14:paraId="43171B5A" w14:textId="77777777" w:rsidTr="001F3D67">
        <w:tc>
          <w:tcPr>
            <w:tcW w:w="992" w:type="dxa"/>
          </w:tcPr>
          <w:p w14:paraId="3721156E" w14:textId="77777777" w:rsidR="008E5B89" w:rsidRPr="00D048B5" w:rsidRDefault="008E5B89" w:rsidP="001326F3">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0B3FFEAC" w14:textId="77777777" w:rsidR="008E5B89" w:rsidRPr="00D048B5" w:rsidRDefault="008E5B89" w:rsidP="006D0709">
            <w:pPr>
              <w:ind w:firstLine="0"/>
            </w:pPr>
            <w:r w:rsidRPr="00D048B5">
              <w:t>ИТ</w:t>
            </w:r>
          </w:p>
        </w:tc>
        <w:tc>
          <w:tcPr>
            <w:tcW w:w="5808" w:type="dxa"/>
            <w:vAlign w:val="center"/>
          </w:tcPr>
          <w:p w14:paraId="3119BA91" w14:textId="77777777" w:rsidR="008E5B89" w:rsidRPr="00D048B5" w:rsidRDefault="008E5B89" w:rsidP="006D0709">
            <w:pPr>
              <w:ind w:firstLine="0"/>
            </w:pPr>
            <w:r w:rsidRPr="00D048B5">
              <w:t>Информационные технологии</w:t>
            </w:r>
          </w:p>
        </w:tc>
      </w:tr>
      <w:tr w:rsidR="00B92FF1" w:rsidRPr="00D048B5" w14:paraId="4D9C827C" w14:textId="77777777" w:rsidTr="001F3D67">
        <w:tc>
          <w:tcPr>
            <w:tcW w:w="992" w:type="dxa"/>
          </w:tcPr>
          <w:p w14:paraId="68811AE4" w14:textId="77777777" w:rsidR="00B92FF1" w:rsidRPr="00D048B5" w:rsidRDefault="00B92FF1" w:rsidP="001326F3">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3BF19CCE" w14:textId="77777777" w:rsidR="00B92FF1" w:rsidRPr="00D048B5" w:rsidRDefault="00B92FF1" w:rsidP="006D0709">
            <w:pPr>
              <w:ind w:firstLine="0"/>
            </w:pPr>
            <w:r w:rsidRPr="00D048B5">
              <w:t>ТЗ</w:t>
            </w:r>
          </w:p>
        </w:tc>
        <w:tc>
          <w:tcPr>
            <w:tcW w:w="5808" w:type="dxa"/>
            <w:vAlign w:val="center"/>
          </w:tcPr>
          <w:p w14:paraId="3F196DF7" w14:textId="77777777" w:rsidR="00B92FF1" w:rsidRPr="00D048B5" w:rsidRDefault="00B92FF1" w:rsidP="006D0709">
            <w:pPr>
              <w:ind w:firstLine="0"/>
            </w:pPr>
            <w:r w:rsidRPr="00D048B5">
              <w:t>Техническое задание</w:t>
            </w:r>
          </w:p>
        </w:tc>
      </w:tr>
      <w:tr w:rsidR="00595C16" w:rsidRPr="00D048B5" w14:paraId="59EB9D90" w14:textId="77777777" w:rsidTr="001F3D67">
        <w:tc>
          <w:tcPr>
            <w:tcW w:w="992" w:type="dxa"/>
          </w:tcPr>
          <w:p w14:paraId="08469C27" w14:textId="77777777" w:rsidR="00595C16" w:rsidRPr="00D048B5" w:rsidRDefault="00595C16" w:rsidP="001326F3">
            <w:pPr>
              <w:pStyle w:val="ConsPlusNormal"/>
              <w:numPr>
                <w:ilvl w:val="0"/>
                <w:numId w:val="6"/>
              </w:numPr>
              <w:ind w:left="0" w:firstLine="0"/>
              <w:jc w:val="both"/>
              <w:rPr>
                <w:rFonts w:ascii="Times New Roman" w:hAnsi="Times New Roman" w:cs="Times New Roman"/>
                <w:sz w:val="24"/>
                <w:szCs w:val="24"/>
              </w:rPr>
            </w:pPr>
          </w:p>
        </w:tc>
        <w:tc>
          <w:tcPr>
            <w:tcW w:w="2414" w:type="dxa"/>
            <w:vAlign w:val="center"/>
          </w:tcPr>
          <w:p w14:paraId="17E13420" w14:textId="77777777" w:rsidR="00595C16" w:rsidRPr="00D048B5" w:rsidRDefault="00595C16" w:rsidP="006D0709">
            <w:pPr>
              <w:ind w:firstLine="0"/>
            </w:pPr>
            <w:r w:rsidRPr="00D048B5">
              <w:t>КСПД</w:t>
            </w:r>
          </w:p>
        </w:tc>
        <w:tc>
          <w:tcPr>
            <w:tcW w:w="5808" w:type="dxa"/>
            <w:vAlign w:val="center"/>
          </w:tcPr>
          <w:p w14:paraId="35996CB1" w14:textId="77777777" w:rsidR="00595C16" w:rsidRPr="00D048B5" w:rsidRDefault="00595C16" w:rsidP="006D0709">
            <w:pPr>
              <w:ind w:firstLine="0"/>
            </w:pPr>
            <w:r w:rsidRPr="00D048B5">
              <w:t>Корпоративная сеть передачи данных</w:t>
            </w:r>
          </w:p>
        </w:tc>
      </w:tr>
    </w:tbl>
    <w:p w14:paraId="3F08804B" w14:textId="77777777" w:rsidR="008E712C" w:rsidRPr="00D048B5" w:rsidRDefault="008E712C" w:rsidP="006D0709">
      <w:pPr>
        <w:pStyle w:val="a4"/>
        <w:sectPr w:rsidR="008E712C" w:rsidRPr="00D048B5" w:rsidSect="0054659E">
          <w:headerReference w:type="default" r:id="rId10"/>
          <w:footerReference w:type="default" r:id="rId11"/>
          <w:pgSz w:w="11906" w:h="16838"/>
          <w:pgMar w:top="1134" w:right="850" w:bottom="1134" w:left="1701" w:header="708" w:footer="708" w:gutter="0"/>
          <w:cols w:space="708"/>
          <w:titlePg/>
          <w:docGrid w:linePitch="360"/>
        </w:sectPr>
      </w:pPr>
    </w:p>
    <w:p w14:paraId="442E9510" w14:textId="77777777" w:rsidR="008E712C" w:rsidRPr="00D048B5" w:rsidRDefault="008E712C" w:rsidP="006D0709">
      <w:pPr>
        <w:pStyle w:val="10"/>
      </w:pPr>
      <w:bookmarkStart w:id="1" w:name="_Toc68773501"/>
      <w:r w:rsidRPr="00D048B5">
        <w:lastRenderedPageBreak/>
        <w:t>Н</w:t>
      </w:r>
      <w:r w:rsidR="00D43BD8" w:rsidRPr="00D048B5">
        <w:t>аименование услуг</w:t>
      </w:r>
      <w:bookmarkEnd w:id="1"/>
    </w:p>
    <w:p w14:paraId="4A195C28" w14:textId="77777777" w:rsidR="0027181A" w:rsidRPr="00D048B5" w:rsidRDefault="00D304B6" w:rsidP="00D304B6">
      <w:pPr>
        <w:tabs>
          <w:tab w:val="left" w:pos="426"/>
        </w:tabs>
        <w:ind w:firstLine="426"/>
      </w:pPr>
      <w:r w:rsidRPr="00D048B5">
        <w:tab/>
      </w:r>
      <w:r w:rsidR="00314EA2" w:rsidRPr="00D048B5">
        <w:t>О</w:t>
      </w:r>
      <w:r w:rsidR="000F503E" w:rsidRPr="00D048B5">
        <w:t xml:space="preserve">казание услуг по </w:t>
      </w:r>
      <w:r w:rsidR="0027181A" w:rsidRPr="00D048B5">
        <w:t>технической поддержке Программы для ЭВМ «Системы проведения заседаний коллегиальных органов управления»</w:t>
      </w:r>
      <w:r w:rsidR="009D4036" w:rsidRPr="00D048B5">
        <w:t>.</w:t>
      </w:r>
    </w:p>
    <w:p w14:paraId="49F14019" w14:textId="77777777" w:rsidR="00314EA2" w:rsidRPr="00D048B5" w:rsidRDefault="00314EA2" w:rsidP="006D0709"/>
    <w:p w14:paraId="4734E98E" w14:textId="77777777" w:rsidR="005C2391" w:rsidRPr="00D048B5" w:rsidRDefault="005C2391" w:rsidP="006D0709">
      <w:pPr>
        <w:pStyle w:val="10"/>
      </w:pPr>
      <w:bookmarkStart w:id="2" w:name="_Toc68773502"/>
      <w:bookmarkStart w:id="3" w:name="_Toc450734955"/>
      <w:r w:rsidRPr="00D048B5">
        <w:t>О</w:t>
      </w:r>
      <w:r w:rsidR="00D43BD8" w:rsidRPr="00D048B5">
        <w:t>писание услуг, цель и задачи</w:t>
      </w:r>
      <w:bookmarkEnd w:id="2"/>
    </w:p>
    <w:p w14:paraId="53F0CAB2" w14:textId="77777777" w:rsidR="00E06E1C" w:rsidRPr="00D048B5" w:rsidRDefault="00E06E1C" w:rsidP="00614AFA">
      <w:pPr>
        <w:pStyle w:val="2"/>
      </w:pPr>
      <w:bookmarkStart w:id="4" w:name="_Toc68773503"/>
      <w:r w:rsidRPr="00D048B5">
        <w:t>Общие сведения</w:t>
      </w:r>
      <w:bookmarkEnd w:id="4"/>
    </w:p>
    <w:bookmarkEnd w:id="3"/>
    <w:p w14:paraId="579CEDE6" w14:textId="77777777" w:rsidR="005C2391" w:rsidRPr="00D048B5" w:rsidRDefault="00E06E1C" w:rsidP="006D0709">
      <w:r w:rsidRPr="00D048B5">
        <w:t xml:space="preserve">Заказчик – Акционерное общество «Почта России» (далее – </w:t>
      </w:r>
      <w:r w:rsidR="00ED0F3E" w:rsidRPr="00D048B5">
        <w:t>Общество</w:t>
      </w:r>
      <w:r w:rsidRPr="00D048B5">
        <w:t>, АО «Почта России»).</w:t>
      </w:r>
    </w:p>
    <w:p w14:paraId="3A5F6539" w14:textId="77777777" w:rsidR="00E06E1C" w:rsidRPr="00D048B5" w:rsidRDefault="00E06E1C" w:rsidP="00614AFA">
      <w:pPr>
        <w:pStyle w:val="2"/>
      </w:pPr>
      <w:bookmarkStart w:id="5" w:name="_Toc68773504"/>
      <w:r w:rsidRPr="00D048B5">
        <w:t>Описание Системы</w:t>
      </w:r>
      <w:bookmarkEnd w:id="5"/>
    </w:p>
    <w:p w14:paraId="78BB1F49" w14:textId="77777777" w:rsidR="006621C7" w:rsidRPr="00D048B5" w:rsidRDefault="006621C7" w:rsidP="004E4DCD">
      <w:r w:rsidRPr="00D048B5">
        <w:t>Система предназначена для автоматизации внутренней работы Заказчика в части подготовки, организации, проведения и оформления результатов (решений и поручений) заседаний Коллегиальных органов управления Заказчика.</w:t>
      </w:r>
    </w:p>
    <w:p w14:paraId="3DAC1CB8" w14:textId="77777777" w:rsidR="00B548D2" w:rsidRPr="00D048B5" w:rsidRDefault="00B548D2" w:rsidP="00D048B5">
      <w:pPr>
        <w:tabs>
          <w:tab w:val="left" w:pos="426"/>
        </w:tabs>
        <w:rPr>
          <w:sz w:val="28"/>
          <w:szCs w:val="22"/>
        </w:rPr>
      </w:pPr>
      <w:r w:rsidRPr="00D048B5">
        <w:t>Технологической платформой Программы для ЭВМ «Системы проведения заседаний коллегиальных органов управления» является программное обеспечение «BoardMaps 2.0.» (зарегистрировано в Едином реестре рос</w:t>
      </w:r>
      <w:r w:rsidR="00E8148F" w:rsidRPr="00D048B5">
        <w:t>сийских программ для ЭВМ №2013660025</w:t>
      </w:r>
      <w:r w:rsidRPr="00D048B5">
        <w:t>), которое принадлежат Заказчику на условиях простой (неисключительной) лицензии.</w:t>
      </w:r>
    </w:p>
    <w:p w14:paraId="59CEC1B1" w14:textId="77777777" w:rsidR="00E06E1C" w:rsidRPr="00D048B5" w:rsidRDefault="00E06E1C" w:rsidP="00614AFA">
      <w:pPr>
        <w:pStyle w:val="2"/>
      </w:pPr>
      <w:bookmarkStart w:id="6" w:name="_Toc68773505"/>
      <w:r w:rsidRPr="00D048B5">
        <w:t xml:space="preserve">Цели и задачи </w:t>
      </w:r>
      <w:r w:rsidR="006621C7" w:rsidRPr="00D048B5">
        <w:rPr>
          <w:bCs w:val="0"/>
        </w:rPr>
        <w:t>услуг по технической поддержке системы</w:t>
      </w:r>
      <w:bookmarkEnd w:id="6"/>
      <w:r w:rsidR="006621C7" w:rsidRPr="00D048B5" w:rsidDel="006621C7">
        <w:t xml:space="preserve"> </w:t>
      </w:r>
      <w:r w:rsidR="004A40A7" w:rsidRPr="00D048B5">
        <w:t xml:space="preserve"> </w:t>
      </w:r>
    </w:p>
    <w:p w14:paraId="6BE997F6" w14:textId="493D0441" w:rsidR="00355A75" w:rsidRPr="00D048B5" w:rsidRDefault="00355A75" w:rsidP="00355A75">
      <w:pPr>
        <w:rPr>
          <w:sz w:val="28"/>
          <w:szCs w:val="22"/>
        </w:rPr>
      </w:pPr>
      <w:r w:rsidRPr="00D048B5">
        <w:t>Целью оказания услуг является техническая поддержка Программы для ЭВМ «Системы проведения заседаний коллегиальных органов управления».  Поставленная цель должна быть достигнута за счет решения следующих задач:</w:t>
      </w:r>
    </w:p>
    <w:p w14:paraId="7B77B173" w14:textId="77777777" w:rsidR="00355A75" w:rsidRPr="00D048B5" w:rsidRDefault="00355A75" w:rsidP="00D048B5">
      <w:pPr>
        <w:pStyle w:val="1"/>
        <w:spacing w:line="240" w:lineRule="auto"/>
        <w:rPr>
          <w:rFonts w:eastAsia="Times New Roman" w:cs="Times New Roman"/>
          <w:sz w:val="24"/>
          <w:szCs w:val="24"/>
          <w:lang w:eastAsia="ru-RU"/>
        </w:rPr>
      </w:pPr>
      <w:r w:rsidRPr="00D048B5">
        <w:rPr>
          <w:rFonts w:eastAsia="Times New Roman" w:cs="Times New Roman"/>
          <w:sz w:val="24"/>
          <w:szCs w:val="24"/>
          <w:lang w:eastAsia="ru-RU"/>
        </w:rPr>
        <w:t>обеспечение постоянной поддержки пользователей;</w:t>
      </w:r>
    </w:p>
    <w:p w14:paraId="39DF76FF" w14:textId="77777777" w:rsidR="00355A75" w:rsidRPr="00D048B5" w:rsidRDefault="00355A75" w:rsidP="00D048B5">
      <w:pPr>
        <w:pStyle w:val="1"/>
        <w:spacing w:line="240" w:lineRule="auto"/>
        <w:rPr>
          <w:rFonts w:eastAsia="Times New Roman" w:cs="Times New Roman"/>
          <w:sz w:val="24"/>
          <w:szCs w:val="24"/>
          <w:lang w:eastAsia="ru-RU"/>
        </w:rPr>
      </w:pPr>
      <w:r w:rsidRPr="00D048B5">
        <w:rPr>
          <w:rFonts w:eastAsia="Times New Roman" w:cs="Times New Roman"/>
          <w:sz w:val="24"/>
          <w:szCs w:val="24"/>
          <w:lang w:eastAsia="ru-RU"/>
        </w:rPr>
        <w:t>обеспечение выполнения Заказчиком своих функций за счет бесперебойной работы «Системы проведения заседаний коллегиальных органов управления»;</w:t>
      </w:r>
    </w:p>
    <w:p w14:paraId="4CE4F5F8" w14:textId="77777777" w:rsidR="00355A75" w:rsidRPr="00D048B5" w:rsidRDefault="00355A75" w:rsidP="00D048B5">
      <w:pPr>
        <w:pStyle w:val="1"/>
        <w:spacing w:line="240" w:lineRule="auto"/>
        <w:rPr>
          <w:rFonts w:eastAsia="Times New Roman" w:cs="Times New Roman"/>
          <w:sz w:val="24"/>
          <w:szCs w:val="24"/>
          <w:lang w:eastAsia="ru-RU"/>
        </w:rPr>
      </w:pPr>
      <w:r w:rsidRPr="00D048B5">
        <w:rPr>
          <w:rFonts w:eastAsia="Times New Roman" w:cs="Times New Roman"/>
          <w:sz w:val="24"/>
          <w:szCs w:val="24"/>
          <w:lang w:eastAsia="ru-RU"/>
        </w:rPr>
        <w:t>устранение инцидентов в работе «Системы проведения заседаний коллегиальных органов управления», анализ причин возникновения инцидентов и нивелирование факторов возникновения инцидентов;</w:t>
      </w:r>
    </w:p>
    <w:p w14:paraId="06BD0310" w14:textId="77777777" w:rsidR="00355A75" w:rsidRPr="00D048B5" w:rsidRDefault="00355A75" w:rsidP="00D048B5">
      <w:pPr>
        <w:pStyle w:val="1"/>
        <w:spacing w:line="240" w:lineRule="auto"/>
        <w:rPr>
          <w:rFonts w:eastAsia="Times New Roman" w:cs="Times New Roman"/>
          <w:sz w:val="24"/>
          <w:szCs w:val="24"/>
          <w:lang w:eastAsia="ru-RU"/>
        </w:rPr>
      </w:pPr>
      <w:r w:rsidRPr="00D048B5">
        <w:rPr>
          <w:rFonts w:eastAsia="Times New Roman" w:cs="Times New Roman"/>
          <w:sz w:val="24"/>
          <w:szCs w:val="24"/>
          <w:lang w:eastAsia="ru-RU"/>
        </w:rPr>
        <w:t>обновление технологической платформы «BoardMaps 2.0.»;</w:t>
      </w:r>
    </w:p>
    <w:p w14:paraId="1C2B39BB" w14:textId="77777777" w:rsidR="00355A75" w:rsidRPr="00D048B5" w:rsidRDefault="00355A75" w:rsidP="00D048B5">
      <w:pPr>
        <w:pStyle w:val="1"/>
        <w:spacing w:line="240" w:lineRule="auto"/>
        <w:rPr>
          <w:rFonts w:eastAsia="Times New Roman" w:cs="Times New Roman"/>
          <w:sz w:val="24"/>
          <w:szCs w:val="24"/>
          <w:lang w:eastAsia="ru-RU"/>
        </w:rPr>
      </w:pPr>
      <w:r w:rsidRPr="00D048B5">
        <w:rPr>
          <w:rFonts w:eastAsia="Times New Roman" w:cs="Times New Roman"/>
          <w:sz w:val="24"/>
          <w:szCs w:val="24"/>
          <w:lang w:eastAsia="ru-RU"/>
        </w:rPr>
        <w:t>обеспечение выполнения стандартов и нормативов ИТ – безопасности Заказчика.</w:t>
      </w:r>
    </w:p>
    <w:p w14:paraId="41528843" w14:textId="4FD4EE74" w:rsidR="005D5A31" w:rsidRPr="00D048B5" w:rsidRDefault="006621C7" w:rsidP="004E4DCD">
      <w:pPr>
        <w:pStyle w:val="a1"/>
        <w:numPr>
          <w:ilvl w:val="0"/>
          <w:numId w:val="0"/>
        </w:numPr>
      </w:pPr>
      <w:r w:rsidRPr="00D048B5" w:rsidDel="006621C7">
        <w:t xml:space="preserve"> </w:t>
      </w:r>
    </w:p>
    <w:p w14:paraId="16423734" w14:textId="77777777" w:rsidR="00D36B29" w:rsidRPr="00D048B5" w:rsidRDefault="004E2604" w:rsidP="006D0709">
      <w:pPr>
        <w:pStyle w:val="10"/>
      </w:pPr>
      <w:bookmarkStart w:id="7" w:name="_Toc28268416"/>
      <w:bookmarkStart w:id="8" w:name="_Toc68773506"/>
      <w:bookmarkEnd w:id="7"/>
      <w:r w:rsidRPr="00D048B5">
        <w:t>Х</w:t>
      </w:r>
      <w:r w:rsidR="00D43BD8" w:rsidRPr="00D048B5">
        <w:t>арактеристика объекта автоматизации</w:t>
      </w:r>
      <w:bookmarkEnd w:id="8"/>
    </w:p>
    <w:p w14:paraId="054C7699" w14:textId="77777777" w:rsidR="00E0680A" w:rsidRPr="00D048B5" w:rsidRDefault="00E0680A" w:rsidP="00614AFA">
      <w:pPr>
        <w:pStyle w:val="2"/>
      </w:pPr>
      <w:bookmarkStart w:id="9" w:name="_Toc463865613"/>
      <w:bookmarkStart w:id="10" w:name="_Toc68773507"/>
      <w:r w:rsidRPr="00D048B5">
        <w:t>Структура АО «Почта России»</w:t>
      </w:r>
      <w:bookmarkEnd w:id="9"/>
      <w:bookmarkEnd w:id="10"/>
    </w:p>
    <w:p w14:paraId="616E819B" w14:textId="77777777" w:rsidR="00E0680A" w:rsidRPr="00D048B5" w:rsidRDefault="006A7560" w:rsidP="006D0709">
      <w:r w:rsidRPr="00D048B5">
        <w:t>Акционерное общество</w:t>
      </w:r>
      <w:r w:rsidR="00E0680A" w:rsidRPr="00D048B5">
        <w:t xml:space="preserve"> «Почта России» имеет статус федерального почтового оператора, предоставляет услуги почтовой связи на всей территории Российской Федерации, в том числе универсальные услуги почтовой связи по единым социально-ориентированным тарифам, регулируемым государством. В составе предприятия работают 11 макрорегионов, объединяющих более 80 филиалов, включающих около 42 тыс. объектов почтовой связи, среди которых более 40 000 отделений почтовой связи и порядка 1000 почтамтов.</w:t>
      </w:r>
    </w:p>
    <w:p w14:paraId="676EEFB9" w14:textId="77777777" w:rsidR="00E0680A" w:rsidRPr="00D048B5" w:rsidRDefault="00E0680A" w:rsidP="006D0709">
      <w:r w:rsidRPr="00D048B5">
        <w:t>Организационная структура АО «Почта России» включает в себя:</w:t>
      </w:r>
    </w:p>
    <w:p w14:paraId="25EF72F0" w14:textId="6625383B" w:rsidR="00E0680A" w:rsidRPr="00D048B5" w:rsidRDefault="00E0680A" w:rsidP="001326F3">
      <w:pPr>
        <w:pStyle w:val="a5"/>
        <w:numPr>
          <w:ilvl w:val="0"/>
          <w:numId w:val="9"/>
        </w:numPr>
        <w:tabs>
          <w:tab w:val="left" w:pos="284"/>
        </w:tabs>
        <w:spacing w:before="0" w:after="0"/>
        <w:rPr>
          <w:sz w:val="24"/>
        </w:rPr>
      </w:pPr>
      <w:r w:rsidRPr="00D048B5">
        <w:rPr>
          <w:sz w:val="24"/>
        </w:rPr>
        <w:t xml:space="preserve">Аппарат управления </w:t>
      </w:r>
      <w:r w:rsidR="00B548D2" w:rsidRPr="00D048B5">
        <w:rPr>
          <w:sz w:val="24"/>
        </w:rPr>
        <w:t xml:space="preserve">обществом </w:t>
      </w:r>
      <w:r w:rsidRPr="00D048B5">
        <w:rPr>
          <w:sz w:val="24"/>
        </w:rPr>
        <w:t>(АУ</w:t>
      </w:r>
      <w:r w:rsidR="00B548D2" w:rsidRPr="00D048B5">
        <w:rPr>
          <w:sz w:val="24"/>
        </w:rPr>
        <w:t>О</w:t>
      </w:r>
      <w:r w:rsidRPr="00D048B5">
        <w:rPr>
          <w:sz w:val="24"/>
        </w:rPr>
        <w:t>);</w:t>
      </w:r>
    </w:p>
    <w:p w14:paraId="6E1915C9" w14:textId="77777777" w:rsidR="00E0680A" w:rsidRPr="00D048B5" w:rsidRDefault="00E0680A" w:rsidP="001326F3">
      <w:pPr>
        <w:pStyle w:val="a5"/>
        <w:numPr>
          <w:ilvl w:val="0"/>
          <w:numId w:val="9"/>
        </w:numPr>
        <w:tabs>
          <w:tab w:val="left" w:pos="284"/>
        </w:tabs>
        <w:spacing w:before="0" w:after="0"/>
        <w:rPr>
          <w:sz w:val="24"/>
        </w:rPr>
      </w:pPr>
      <w:r w:rsidRPr="00D048B5">
        <w:rPr>
          <w:sz w:val="24"/>
        </w:rPr>
        <w:t>Макрорегиональные центры (МРЦ);</w:t>
      </w:r>
    </w:p>
    <w:p w14:paraId="5365AD7D" w14:textId="77777777" w:rsidR="00E0680A" w:rsidRPr="00D048B5" w:rsidRDefault="00E0680A" w:rsidP="001326F3">
      <w:pPr>
        <w:pStyle w:val="a5"/>
        <w:numPr>
          <w:ilvl w:val="0"/>
          <w:numId w:val="9"/>
        </w:numPr>
        <w:tabs>
          <w:tab w:val="left" w:pos="284"/>
        </w:tabs>
        <w:spacing w:before="0" w:after="0"/>
        <w:rPr>
          <w:sz w:val="24"/>
        </w:rPr>
      </w:pPr>
      <w:r w:rsidRPr="00D048B5">
        <w:rPr>
          <w:sz w:val="24"/>
        </w:rPr>
        <w:t>Филиалы;</w:t>
      </w:r>
    </w:p>
    <w:p w14:paraId="7EBD7CC8" w14:textId="77777777" w:rsidR="00E0680A" w:rsidRPr="00D048B5" w:rsidRDefault="00E0680A" w:rsidP="001326F3">
      <w:pPr>
        <w:pStyle w:val="a5"/>
        <w:numPr>
          <w:ilvl w:val="0"/>
          <w:numId w:val="9"/>
        </w:numPr>
        <w:tabs>
          <w:tab w:val="left" w:pos="284"/>
        </w:tabs>
        <w:spacing w:before="0" w:after="0"/>
        <w:rPr>
          <w:sz w:val="24"/>
        </w:rPr>
      </w:pPr>
      <w:r w:rsidRPr="00D048B5">
        <w:rPr>
          <w:sz w:val="24"/>
        </w:rPr>
        <w:lastRenderedPageBreak/>
        <w:t>Почтамты;</w:t>
      </w:r>
    </w:p>
    <w:p w14:paraId="466905D5" w14:textId="77777777" w:rsidR="00E0680A" w:rsidRPr="00D048B5" w:rsidRDefault="00E0680A" w:rsidP="001326F3">
      <w:pPr>
        <w:pStyle w:val="a5"/>
        <w:numPr>
          <w:ilvl w:val="0"/>
          <w:numId w:val="9"/>
        </w:numPr>
        <w:tabs>
          <w:tab w:val="left" w:pos="284"/>
        </w:tabs>
        <w:spacing w:before="0" w:after="0"/>
        <w:rPr>
          <w:sz w:val="24"/>
        </w:rPr>
      </w:pPr>
      <w:r w:rsidRPr="00D048B5">
        <w:rPr>
          <w:sz w:val="24"/>
        </w:rPr>
        <w:t>Отделения почтовой связи.</w:t>
      </w:r>
    </w:p>
    <w:p w14:paraId="46119BEA" w14:textId="77777777" w:rsidR="00542560" w:rsidRPr="00D048B5" w:rsidRDefault="00542560" w:rsidP="00614AFA">
      <w:pPr>
        <w:pStyle w:val="2"/>
      </w:pPr>
      <w:bookmarkStart w:id="11" w:name="_Toc68773508"/>
      <w:r w:rsidRPr="00D048B5">
        <w:t>Состав и структура Системы</w:t>
      </w:r>
      <w:bookmarkEnd w:id="11"/>
    </w:p>
    <w:p w14:paraId="2C972A30" w14:textId="77777777" w:rsidR="006621C7" w:rsidRPr="00D048B5" w:rsidRDefault="006621C7" w:rsidP="00D304B6">
      <w:r w:rsidRPr="00D048B5">
        <w:t>Объектом автоматизации является процесс подготовки и проведения совещаний Коллегиальных органов Заказчика.</w:t>
      </w:r>
    </w:p>
    <w:p w14:paraId="3E3A4689" w14:textId="77777777" w:rsidR="006621C7" w:rsidRPr="00D048B5" w:rsidRDefault="006621C7" w:rsidP="00D304B6">
      <w:r w:rsidRPr="00D048B5">
        <w:t>Основной целью бизнес-процесса проведения заседания коллегиальных органов («КО») управления является всестороннее рассмотрение вопросов, относящихся к компетенции коллегиально органа, коллективное принятие разумных и обоснованных решений, а также контроль их исполнения.</w:t>
      </w:r>
    </w:p>
    <w:p w14:paraId="5CB0BA1A" w14:textId="77777777" w:rsidR="00542560" w:rsidRPr="00D048B5" w:rsidRDefault="006C1443" w:rsidP="00614AFA">
      <w:pPr>
        <w:pStyle w:val="2"/>
      </w:pPr>
      <w:bookmarkStart w:id="12" w:name="_Toc68773509"/>
      <w:r w:rsidRPr="00D048B5">
        <w:t>Общие сведения об архитектуре С</w:t>
      </w:r>
      <w:r w:rsidR="00542560" w:rsidRPr="00D048B5">
        <w:t>истемы</w:t>
      </w:r>
      <w:bookmarkEnd w:id="12"/>
      <w:r w:rsidR="00542560" w:rsidRPr="00D048B5">
        <w:t xml:space="preserve"> </w:t>
      </w:r>
    </w:p>
    <w:p w14:paraId="02E06A77" w14:textId="77777777" w:rsidR="00DB397F" w:rsidRPr="00D048B5" w:rsidRDefault="00DB397F" w:rsidP="00D304B6">
      <w:r w:rsidRPr="00D048B5">
        <w:t>Общий процесс состоит из следующих подпроцессов:</w:t>
      </w:r>
    </w:p>
    <w:p w14:paraId="766103BC" w14:textId="77777777" w:rsidR="00DB397F" w:rsidRPr="00D048B5" w:rsidRDefault="00DB397F" w:rsidP="00D304B6">
      <w:r w:rsidRPr="00D048B5">
        <w:t>Подготовка заседания.</w:t>
      </w:r>
    </w:p>
    <w:p w14:paraId="02D93F76" w14:textId="77777777" w:rsidR="00DB397F" w:rsidRPr="00D048B5" w:rsidRDefault="00DB397F" w:rsidP="00D304B6">
      <w:r w:rsidRPr="00D048B5">
        <w:t>Проведение заседания.</w:t>
      </w:r>
    </w:p>
    <w:p w14:paraId="63643528" w14:textId="77777777" w:rsidR="00DB397F" w:rsidRPr="00D048B5" w:rsidRDefault="00DB397F" w:rsidP="00D304B6">
      <w:r w:rsidRPr="00D048B5">
        <w:t>Оформление заседания.</w:t>
      </w:r>
    </w:p>
    <w:p w14:paraId="16582E95" w14:textId="77777777" w:rsidR="00DB397F" w:rsidRPr="00D048B5" w:rsidRDefault="00DB397F" w:rsidP="00D304B6">
      <w:r w:rsidRPr="00D048B5">
        <w:t>Исполнение поручений.</w:t>
      </w:r>
    </w:p>
    <w:p w14:paraId="4FFFB596" w14:textId="77777777" w:rsidR="00DB397F" w:rsidRPr="00D048B5" w:rsidRDefault="00DB397F" w:rsidP="00DB397F">
      <w:pPr>
        <w:spacing w:before="60" w:after="120" w:line="312" w:lineRule="auto"/>
        <w:ind w:left="420"/>
      </w:pPr>
    </w:p>
    <w:p w14:paraId="1FE622D2" w14:textId="77777777" w:rsidR="00DB397F" w:rsidRPr="00D048B5" w:rsidRDefault="00DB397F" w:rsidP="00195A57">
      <w:pPr>
        <w:spacing w:before="60" w:after="120" w:line="312" w:lineRule="auto"/>
        <w:ind w:left="-142" w:firstLine="142"/>
        <w:jc w:val="left"/>
      </w:pPr>
      <w:r w:rsidRPr="00D048B5">
        <w:rPr>
          <w:noProof/>
        </w:rPr>
        <w:object w:dxaOrig="9781" w:dyaOrig="2026" w14:anchorId="22BA5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45pt;height:93.45pt;mso-width-percent:0;mso-height-percent:0;mso-width-percent:0;mso-height-percent:0" o:ole="">
            <v:imagedata r:id="rId12" o:title=""/>
          </v:shape>
          <o:OLEObject Type="Embed" ProgID="Visio.Drawing.15" ShapeID="_x0000_i1025" DrawAspect="Content" ObjectID="_1843108957" r:id="rId13"/>
        </w:object>
      </w:r>
    </w:p>
    <w:p w14:paraId="5AD29845" w14:textId="77777777" w:rsidR="00DB397F" w:rsidRPr="00D048B5" w:rsidRDefault="00DB397F" w:rsidP="00DB397F">
      <w:pPr>
        <w:keepNext/>
        <w:spacing w:after="60"/>
        <w:rPr>
          <w:b/>
          <w:iCs/>
        </w:rPr>
      </w:pPr>
      <w:r w:rsidRPr="00D048B5">
        <w:rPr>
          <w:b/>
          <w:iCs/>
        </w:rPr>
        <w:t xml:space="preserve">Рисунок </w:t>
      </w:r>
      <w:r w:rsidRPr="00D048B5">
        <w:rPr>
          <w:b/>
          <w:iCs/>
          <w:noProof/>
        </w:rPr>
        <w:fldChar w:fldCharType="begin"/>
      </w:r>
      <w:r w:rsidRPr="00D048B5">
        <w:rPr>
          <w:b/>
          <w:iCs/>
          <w:noProof/>
        </w:rPr>
        <w:instrText xml:space="preserve"> SEQ Рисунок \* ARABIC </w:instrText>
      </w:r>
      <w:r w:rsidRPr="00D048B5">
        <w:rPr>
          <w:b/>
          <w:iCs/>
          <w:noProof/>
        </w:rPr>
        <w:fldChar w:fldCharType="separate"/>
      </w:r>
      <w:r w:rsidRPr="00D048B5">
        <w:rPr>
          <w:b/>
          <w:iCs/>
          <w:noProof/>
        </w:rPr>
        <w:t>1</w:t>
      </w:r>
      <w:r w:rsidRPr="00D048B5">
        <w:rPr>
          <w:b/>
          <w:iCs/>
          <w:noProof/>
        </w:rPr>
        <w:fldChar w:fldCharType="end"/>
      </w:r>
      <w:r w:rsidRPr="00D048B5">
        <w:rPr>
          <w:b/>
          <w:iCs/>
        </w:rPr>
        <w:t xml:space="preserve"> - Общая схема процесса</w:t>
      </w:r>
    </w:p>
    <w:p w14:paraId="5C2881EE" w14:textId="77777777" w:rsidR="00DB397F" w:rsidRPr="00D048B5" w:rsidRDefault="00DB397F" w:rsidP="00DB397F">
      <w:pPr>
        <w:keepNext/>
        <w:spacing w:after="60"/>
        <w:rPr>
          <w:b/>
          <w:iCs/>
        </w:rPr>
      </w:pPr>
    </w:p>
    <w:p w14:paraId="190D72C3" w14:textId="77777777" w:rsidR="00DB397F" w:rsidRPr="00D048B5" w:rsidRDefault="00DB397F" w:rsidP="00DB397F">
      <w:pPr>
        <w:keepNext/>
        <w:spacing w:after="60"/>
        <w:rPr>
          <w:iCs/>
        </w:rPr>
      </w:pPr>
      <w:r w:rsidRPr="00D048B5">
        <w:rPr>
          <w:iCs/>
        </w:rPr>
        <w:t xml:space="preserve">Таблица </w:t>
      </w:r>
      <w:r w:rsidRPr="00D048B5">
        <w:rPr>
          <w:iCs/>
          <w:noProof/>
        </w:rPr>
        <w:t>1</w:t>
      </w:r>
      <w:r w:rsidRPr="00D048B5">
        <w:rPr>
          <w:iCs/>
        </w:rPr>
        <w:t xml:space="preserve"> - Описание шагов процесса</w:t>
      </w:r>
    </w:p>
    <w:tbl>
      <w:tblPr>
        <w:tblStyle w:val="110"/>
        <w:tblW w:w="9988" w:type="dxa"/>
        <w:tblInd w:w="-147" w:type="dxa"/>
        <w:tblLook w:val="04A0" w:firstRow="1" w:lastRow="0" w:firstColumn="1" w:lastColumn="0" w:noHBand="0" w:noVBand="1"/>
      </w:tblPr>
      <w:tblGrid>
        <w:gridCol w:w="568"/>
        <w:gridCol w:w="1701"/>
        <w:gridCol w:w="1984"/>
        <w:gridCol w:w="1701"/>
        <w:gridCol w:w="1779"/>
        <w:gridCol w:w="2255"/>
      </w:tblGrid>
      <w:tr w:rsidR="00DB397F" w:rsidRPr="00D048B5" w14:paraId="55D44EF4" w14:textId="77777777" w:rsidTr="00195A57">
        <w:trPr>
          <w:tblHeader/>
        </w:trPr>
        <w:tc>
          <w:tcPr>
            <w:tcW w:w="568" w:type="dxa"/>
            <w:shd w:val="clear" w:color="auto" w:fill="F2F2F2"/>
          </w:tcPr>
          <w:p w14:paraId="33F85A83" w14:textId="77777777" w:rsidR="00DB397F" w:rsidRPr="00D048B5" w:rsidRDefault="00DB397F" w:rsidP="00195A57">
            <w:pPr>
              <w:tabs>
                <w:tab w:val="clear" w:pos="284"/>
                <w:tab w:val="left" w:pos="30"/>
              </w:tabs>
              <w:spacing w:after="120"/>
              <w:ind w:firstLine="0"/>
              <w:jc w:val="left"/>
            </w:pPr>
            <w:r w:rsidRPr="00D048B5">
              <w:t>№</w:t>
            </w:r>
          </w:p>
        </w:tc>
        <w:tc>
          <w:tcPr>
            <w:tcW w:w="1701" w:type="dxa"/>
            <w:shd w:val="clear" w:color="auto" w:fill="F2F2F2"/>
          </w:tcPr>
          <w:p w14:paraId="59B52BDB" w14:textId="77777777" w:rsidR="00DB397F" w:rsidRPr="00D048B5" w:rsidRDefault="00DB397F" w:rsidP="00195A57">
            <w:pPr>
              <w:spacing w:after="120"/>
              <w:ind w:firstLine="0"/>
              <w:jc w:val="left"/>
            </w:pPr>
            <w:r w:rsidRPr="00D048B5">
              <w:t>Шаг процесса</w:t>
            </w:r>
          </w:p>
        </w:tc>
        <w:tc>
          <w:tcPr>
            <w:tcW w:w="1984" w:type="dxa"/>
            <w:shd w:val="clear" w:color="auto" w:fill="F2F2F2"/>
          </w:tcPr>
          <w:p w14:paraId="1660495A" w14:textId="77777777" w:rsidR="00DB397F" w:rsidRPr="00D048B5" w:rsidRDefault="00DB397F" w:rsidP="00195A57">
            <w:pPr>
              <w:spacing w:after="120"/>
              <w:ind w:firstLine="0"/>
              <w:jc w:val="left"/>
            </w:pPr>
            <w:r w:rsidRPr="00D048B5">
              <w:t>Входная информация</w:t>
            </w:r>
          </w:p>
        </w:tc>
        <w:tc>
          <w:tcPr>
            <w:tcW w:w="1701" w:type="dxa"/>
            <w:shd w:val="clear" w:color="auto" w:fill="F2F2F2"/>
          </w:tcPr>
          <w:p w14:paraId="06EABE8A" w14:textId="77777777" w:rsidR="00DB397F" w:rsidRPr="00D048B5" w:rsidRDefault="00DB397F" w:rsidP="00195A57">
            <w:pPr>
              <w:spacing w:after="120"/>
              <w:ind w:firstLine="0"/>
              <w:jc w:val="left"/>
            </w:pPr>
            <w:r w:rsidRPr="00D048B5">
              <w:t>Выходная информация</w:t>
            </w:r>
          </w:p>
        </w:tc>
        <w:tc>
          <w:tcPr>
            <w:tcW w:w="1779" w:type="dxa"/>
            <w:shd w:val="clear" w:color="auto" w:fill="F2F2F2"/>
          </w:tcPr>
          <w:p w14:paraId="769C7A7D" w14:textId="77777777" w:rsidR="00DB397F" w:rsidRPr="00D048B5" w:rsidRDefault="00DB397F" w:rsidP="00195A57">
            <w:pPr>
              <w:spacing w:after="120"/>
              <w:ind w:firstLine="0"/>
              <w:jc w:val="left"/>
            </w:pPr>
            <w:r w:rsidRPr="00D048B5">
              <w:t>Исполнители</w:t>
            </w:r>
          </w:p>
        </w:tc>
        <w:tc>
          <w:tcPr>
            <w:tcW w:w="2255" w:type="dxa"/>
            <w:shd w:val="clear" w:color="auto" w:fill="F2F2F2"/>
          </w:tcPr>
          <w:p w14:paraId="6C13FCC0" w14:textId="77777777" w:rsidR="00DB397F" w:rsidRPr="00D048B5" w:rsidRDefault="00DB397F" w:rsidP="00195A57">
            <w:pPr>
              <w:spacing w:after="120"/>
              <w:ind w:firstLine="0"/>
            </w:pPr>
            <w:r w:rsidRPr="00D048B5">
              <w:t>Основание для выполнения шага</w:t>
            </w:r>
          </w:p>
        </w:tc>
      </w:tr>
      <w:tr w:rsidR="00DB397F" w:rsidRPr="00D048B5" w14:paraId="4CF25AC3" w14:textId="77777777" w:rsidTr="00195A57">
        <w:tc>
          <w:tcPr>
            <w:tcW w:w="568" w:type="dxa"/>
          </w:tcPr>
          <w:p w14:paraId="4CE5D48F" w14:textId="77777777" w:rsidR="00DB397F" w:rsidRPr="00D048B5" w:rsidRDefault="00DB397F" w:rsidP="00195A57">
            <w:pPr>
              <w:spacing w:after="120"/>
              <w:ind w:firstLine="0"/>
              <w:jc w:val="left"/>
            </w:pPr>
            <w:r w:rsidRPr="00D048B5">
              <w:t>1</w:t>
            </w:r>
          </w:p>
        </w:tc>
        <w:tc>
          <w:tcPr>
            <w:tcW w:w="1701" w:type="dxa"/>
          </w:tcPr>
          <w:p w14:paraId="28185DB3" w14:textId="77777777" w:rsidR="00DB397F" w:rsidRPr="00D048B5" w:rsidRDefault="00DB397F" w:rsidP="00195A57">
            <w:pPr>
              <w:spacing w:after="120"/>
              <w:ind w:firstLine="0"/>
              <w:jc w:val="left"/>
            </w:pPr>
            <w:r w:rsidRPr="00D048B5">
              <w:t>Подготовить заседание.</w:t>
            </w:r>
          </w:p>
        </w:tc>
        <w:tc>
          <w:tcPr>
            <w:tcW w:w="1984" w:type="dxa"/>
          </w:tcPr>
          <w:p w14:paraId="49CF5725" w14:textId="77777777" w:rsidR="00DB397F" w:rsidRPr="00D048B5" w:rsidRDefault="00DB397F" w:rsidP="00195A57">
            <w:pPr>
              <w:spacing w:after="120"/>
              <w:ind w:firstLine="0"/>
              <w:jc w:val="left"/>
            </w:pPr>
            <w:r w:rsidRPr="00D048B5">
              <w:t>Повестка заседания.</w:t>
            </w:r>
          </w:p>
          <w:p w14:paraId="324F0C58" w14:textId="77777777" w:rsidR="00DB397F" w:rsidRPr="00D048B5" w:rsidRDefault="00DB397F" w:rsidP="00195A57">
            <w:pPr>
              <w:spacing w:after="120"/>
              <w:ind w:firstLine="0"/>
              <w:jc w:val="left"/>
            </w:pPr>
            <w:r w:rsidRPr="00D048B5">
              <w:t>Материалы.</w:t>
            </w:r>
          </w:p>
          <w:p w14:paraId="1D996702" w14:textId="77777777" w:rsidR="00DB397F" w:rsidRPr="00D048B5" w:rsidRDefault="00DB397F" w:rsidP="00195A57">
            <w:pPr>
              <w:spacing w:after="120"/>
              <w:ind w:firstLine="0"/>
              <w:jc w:val="left"/>
            </w:pPr>
            <w:r w:rsidRPr="00D048B5">
              <w:t>Список участников и приглашенных лиц.</w:t>
            </w:r>
          </w:p>
          <w:p w14:paraId="211185CE" w14:textId="77777777" w:rsidR="00DB397F" w:rsidRPr="00D048B5" w:rsidRDefault="00DB397F" w:rsidP="00195A57">
            <w:pPr>
              <w:spacing w:after="120"/>
              <w:ind w:firstLine="0"/>
              <w:jc w:val="left"/>
            </w:pPr>
            <w:r w:rsidRPr="00D048B5">
              <w:t>Время и место проведения заседания.</w:t>
            </w:r>
          </w:p>
          <w:p w14:paraId="3846EDA7" w14:textId="77777777" w:rsidR="00DB397F" w:rsidRPr="00D048B5" w:rsidRDefault="00DB397F" w:rsidP="00195A57">
            <w:pPr>
              <w:spacing w:after="120"/>
              <w:ind w:firstLine="0"/>
              <w:jc w:val="left"/>
            </w:pPr>
            <w:r w:rsidRPr="00D048B5">
              <w:t>Форма и формат проведения.</w:t>
            </w:r>
          </w:p>
        </w:tc>
        <w:tc>
          <w:tcPr>
            <w:tcW w:w="1701" w:type="dxa"/>
          </w:tcPr>
          <w:p w14:paraId="1417F3E4" w14:textId="77777777" w:rsidR="00DB397F" w:rsidRPr="00D048B5" w:rsidRDefault="00DB397F" w:rsidP="00195A57">
            <w:pPr>
              <w:spacing w:after="120"/>
              <w:ind w:firstLine="0"/>
              <w:jc w:val="left"/>
            </w:pPr>
            <w:r w:rsidRPr="00D048B5">
              <w:t>Утвержденная повестка заседания, принятые материалы, время\место проведения и форма\формат заседания.</w:t>
            </w:r>
          </w:p>
        </w:tc>
        <w:tc>
          <w:tcPr>
            <w:tcW w:w="1779" w:type="dxa"/>
          </w:tcPr>
          <w:p w14:paraId="75F42B98" w14:textId="77777777" w:rsidR="00DB397F" w:rsidRPr="00D048B5" w:rsidRDefault="00DB397F" w:rsidP="00195A57">
            <w:pPr>
              <w:spacing w:after="120"/>
              <w:ind w:firstLine="0"/>
              <w:jc w:val="left"/>
            </w:pPr>
            <w:r w:rsidRPr="00D048B5">
              <w:t>Секретарь.</w:t>
            </w:r>
          </w:p>
          <w:p w14:paraId="33396825" w14:textId="77777777" w:rsidR="00DB397F" w:rsidRPr="00D048B5" w:rsidRDefault="00DB397F" w:rsidP="00195A57">
            <w:pPr>
              <w:spacing w:after="120"/>
              <w:ind w:firstLine="0"/>
              <w:jc w:val="left"/>
            </w:pPr>
            <w:r w:rsidRPr="00D048B5">
              <w:t>Приглашенные участники.</w:t>
            </w:r>
          </w:p>
          <w:p w14:paraId="3C5D2C15" w14:textId="77777777" w:rsidR="00DB397F" w:rsidRPr="00D048B5" w:rsidRDefault="00DB397F" w:rsidP="00195A57">
            <w:pPr>
              <w:spacing w:after="120"/>
              <w:ind w:firstLine="0"/>
              <w:jc w:val="left"/>
            </w:pPr>
            <w:r w:rsidRPr="00D048B5">
              <w:t>Председатель.</w:t>
            </w:r>
          </w:p>
          <w:p w14:paraId="5D70F6E5" w14:textId="77777777" w:rsidR="00DB397F" w:rsidRPr="00D048B5" w:rsidRDefault="00DB397F" w:rsidP="00195A57">
            <w:pPr>
              <w:spacing w:after="120"/>
              <w:ind w:firstLine="0"/>
              <w:jc w:val="left"/>
            </w:pPr>
            <w:r w:rsidRPr="00D048B5">
              <w:t>Участники заседания.</w:t>
            </w:r>
          </w:p>
        </w:tc>
        <w:tc>
          <w:tcPr>
            <w:tcW w:w="2255" w:type="dxa"/>
          </w:tcPr>
          <w:p w14:paraId="51BCA427" w14:textId="77777777" w:rsidR="00DB397F" w:rsidRPr="00D048B5" w:rsidRDefault="00DB397F" w:rsidP="00195A57">
            <w:pPr>
              <w:spacing w:after="120"/>
              <w:ind w:firstLine="0"/>
            </w:pPr>
            <w:r w:rsidRPr="00D048B5">
              <w:t>Решение о проведении заседания.</w:t>
            </w:r>
          </w:p>
        </w:tc>
      </w:tr>
      <w:tr w:rsidR="00DB397F" w:rsidRPr="00D048B5" w14:paraId="5441B70B" w14:textId="77777777" w:rsidTr="00195A57">
        <w:tc>
          <w:tcPr>
            <w:tcW w:w="568" w:type="dxa"/>
          </w:tcPr>
          <w:p w14:paraId="0890C894" w14:textId="77777777" w:rsidR="00DB397F" w:rsidRPr="00D048B5" w:rsidRDefault="00DB397F" w:rsidP="00195A57">
            <w:pPr>
              <w:spacing w:after="120"/>
              <w:ind w:firstLine="0"/>
              <w:jc w:val="left"/>
            </w:pPr>
            <w:r w:rsidRPr="00D048B5">
              <w:t>2</w:t>
            </w:r>
          </w:p>
        </w:tc>
        <w:tc>
          <w:tcPr>
            <w:tcW w:w="1701" w:type="dxa"/>
          </w:tcPr>
          <w:p w14:paraId="356B9229" w14:textId="77777777" w:rsidR="00DB397F" w:rsidRPr="00D048B5" w:rsidRDefault="00DB397F" w:rsidP="00195A57">
            <w:pPr>
              <w:spacing w:after="120"/>
              <w:ind w:firstLine="0"/>
              <w:jc w:val="left"/>
            </w:pPr>
            <w:r w:rsidRPr="00D048B5">
              <w:t>Провести заседание.</w:t>
            </w:r>
          </w:p>
        </w:tc>
        <w:tc>
          <w:tcPr>
            <w:tcW w:w="1984" w:type="dxa"/>
          </w:tcPr>
          <w:p w14:paraId="7AD2F1CD" w14:textId="77777777" w:rsidR="00DB397F" w:rsidRPr="00D048B5" w:rsidRDefault="00DB397F" w:rsidP="00195A57">
            <w:pPr>
              <w:spacing w:after="120"/>
              <w:ind w:firstLine="0"/>
              <w:jc w:val="left"/>
            </w:pPr>
            <w:r w:rsidRPr="00D048B5">
              <w:t xml:space="preserve">Утвержденная повестка заседания, принятые </w:t>
            </w:r>
            <w:r w:rsidRPr="00D048B5">
              <w:lastRenderedPageBreak/>
              <w:t>материалы, время\место проведения и форма\формат заседания.</w:t>
            </w:r>
          </w:p>
        </w:tc>
        <w:tc>
          <w:tcPr>
            <w:tcW w:w="1701" w:type="dxa"/>
          </w:tcPr>
          <w:p w14:paraId="09934D8C" w14:textId="77777777" w:rsidR="00DB397F" w:rsidRPr="00D048B5" w:rsidRDefault="00DB397F" w:rsidP="00195A57">
            <w:pPr>
              <w:spacing w:after="120"/>
              <w:ind w:firstLine="0"/>
              <w:jc w:val="left"/>
            </w:pPr>
            <w:r w:rsidRPr="00D048B5">
              <w:lastRenderedPageBreak/>
              <w:t>Решения.</w:t>
            </w:r>
          </w:p>
        </w:tc>
        <w:tc>
          <w:tcPr>
            <w:tcW w:w="1779" w:type="dxa"/>
          </w:tcPr>
          <w:p w14:paraId="7312A1F0" w14:textId="77777777" w:rsidR="00DB397F" w:rsidRPr="00D048B5" w:rsidRDefault="00DB397F" w:rsidP="00195A57">
            <w:pPr>
              <w:spacing w:after="120"/>
              <w:ind w:firstLine="0"/>
              <w:jc w:val="left"/>
            </w:pPr>
            <w:r w:rsidRPr="00D048B5">
              <w:t>Участники заседания.</w:t>
            </w:r>
          </w:p>
          <w:p w14:paraId="2CDB693A" w14:textId="77777777" w:rsidR="00DB397F" w:rsidRPr="00D048B5" w:rsidRDefault="00DB397F" w:rsidP="00195A57">
            <w:pPr>
              <w:spacing w:after="120"/>
              <w:ind w:firstLine="0"/>
              <w:jc w:val="left"/>
            </w:pPr>
            <w:r w:rsidRPr="00D048B5">
              <w:lastRenderedPageBreak/>
              <w:t>Приглашенные участники.</w:t>
            </w:r>
          </w:p>
          <w:p w14:paraId="7860A56B" w14:textId="77777777" w:rsidR="00DB397F" w:rsidRPr="00D048B5" w:rsidRDefault="00DB397F" w:rsidP="00195A57">
            <w:pPr>
              <w:spacing w:after="120"/>
              <w:ind w:firstLine="0"/>
              <w:jc w:val="left"/>
            </w:pPr>
            <w:r w:rsidRPr="00D048B5">
              <w:t>Секретарь.</w:t>
            </w:r>
          </w:p>
        </w:tc>
        <w:tc>
          <w:tcPr>
            <w:tcW w:w="2255" w:type="dxa"/>
          </w:tcPr>
          <w:p w14:paraId="2EB6E16C" w14:textId="77777777" w:rsidR="00DB397F" w:rsidRPr="00D048B5" w:rsidRDefault="00DB397F" w:rsidP="00195A57">
            <w:pPr>
              <w:spacing w:after="120"/>
              <w:ind w:firstLine="0"/>
            </w:pPr>
            <w:r w:rsidRPr="00D048B5">
              <w:lastRenderedPageBreak/>
              <w:t>Выполнение шага 1.</w:t>
            </w:r>
          </w:p>
          <w:p w14:paraId="38F2C746" w14:textId="77777777" w:rsidR="00DB397F" w:rsidRPr="00D048B5" w:rsidRDefault="00DB397F" w:rsidP="00195A57">
            <w:pPr>
              <w:spacing w:after="120"/>
              <w:ind w:firstLine="0"/>
            </w:pPr>
            <w:r w:rsidRPr="00D048B5">
              <w:lastRenderedPageBreak/>
              <w:t>Наступление срока проведения заседания.</w:t>
            </w:r>
          </w:p>
          <w:p w14:paraId="54D39681" w14:textId="77777777" w:rsidR="00DB397F" w:rsidRPr="00D048B5" w:rsidRDefault="00DB397F" w:rsidP="00195A57">
            <w:pPr>
              <w:spacing w:after="120"/>
              <w:ind w:firstLine="0"/>
            </w:pPr>
            <w:r w:rsidRPr="00D048B5">
              <w:t>Наличие кворума.</w:t>
            </w:r>
          </w:p>
        </w:tc>
      </w:tr>
      <w:tr w:rsidR="00DB397F" w:rsidRPr="00D048B5" w14:paraId="661FA46F" w14:textId="77777777" w:rsidTr="00195A57">
        <w:tc>
          <w:tcPr>
            <w:tcW w:w="568" w:type="dxa"/>
          </w:tcPr>
          <w:p w14:paraId="7817F536" w14:textId="77777777" w:rsidR="00DB397F" w:rsidRPr="00D048B5" w:rsidRDefault="00DB397F" w:rsidP="00195A57">
            <w:pPr>
              <w:spacing w:after="120"/>
              <w:ind w:firstLine="0"/>
              <w:jc w:val="left"/>
            </w:pPr>
            <w:r w:rsidRPr="00D048B5">
              <w:lastRenderedPageBreak/>
              <w:t>3</w:t>
            </w:r>
          </w:p>
        </w:tc>
        <w:tc>
          <w:tcPr>
            <w:tcW w:w="1701" w:type="dxa"/>
          </w:tcPr>
          <w:p w14:paraId="4A271F1D" w14:textId="77777777" w:rsidR="00DB397F" w:rsidRPr="00D048B5" w:rsidRDefault="00DB397F" w:rsidP="00195A57">
            <w:pPr>
              <w:spacing w:after="120"/>
              <w:ind w:firstLine="0"/>
              <w:jc w:val="left"/>
            </w:pPr>
            <w:r w:rsidRPr="00D048B5">
              <w:t>Оформить результаты заседания.</w:t>
            </w:r>
          </w:p>
        </w:tc>
        <w:tc>
          <w:tcPr>
            <w:tcW w:w="1984" w:type="dxa"/>
          </w:tcPr>
          <w:p w14:paraId="59E1772C" w14:textId="77777777" w:rsidR="00DB397F" w:rsidRPr="00D048B5" w:rsidRDefault="00DB397F" w:rsidP="00195A57">
            <w:pPr>
              <w:spacing w:after="120"/>
              <w:ind w:firstLine="0"/>
              <w:jc w:val="left"/>
            </w:pPr>
            <w:r w:rsidRPr="00D048B5">
              <w:t>Решения.</w:t>
            </w:r>
          </w:p>
        </w:tc>
        <w:tc>
          <w:tcPr>
            <w:tcW w:w="1701" w:type="dxa"/>
          </w:tcPr>
          <w:p w14:paraId="39A5B272" w14:textId="77777777" w:rsidR="00DB397F" w:rsidRPr="00D048B5" w:rsidRDefault="00DB397F" w:rsidP="00195A57">
            <w:pPr>
              <w:spacing w:after="120"/>
              <w:ind w:firstLine="0"/>
              <w:jc w:val="left"/>
            </w:pPr>
            <w:r w:rsidRPr="00D048B5">
              <w:t>Протокол заседания.</w:t>
            </w:r>
          </w:p>
          <w:p w14:paraId="24BB82A0" w14:textId="77777777" w:rsidR="00DB397F" w:rsidRPr="00D048B5" w:rsidRDefault="00DB397F" w:rsidP="00195A57">
            <w:pPr>
              <w:spacing w:after="120"/>
              <w:ind w:firstLine="0"/>
              <w:jc w:val="left"/>
            </w:pPr>
            <w:r w:rsidRPr="00D048B5">
              <w:t>Поручения.</w:t>
            </w:r>
          </w:p>
        </w:tc>
        <w:tc>
          <w:tcPr>
            <w:tcW w:w="1779" w:type="dxa"/>
          </w:tcPr>
          <w:p w14:paraId="488F0B57" w14:textId="77777777" w:rsidR="00DB397F" w:rsidRPr="00D048B5" w:rsidRDefault="00DB397F" w:rsidP="00195A57">
            <w:pPr>
              <w:spacing w:after="120"/>
              <w:ind w:firstLine="0"/>
              <w:jc w:val="left"/>
            </w:pPr>
            <w:r w:rsidRPr="00D048B5">
              <w:t>Секретарь.</w:t>
            </w:r>
          </w:p>
          <w:p w14:paraId="32B2F2EE" w14:textId="77777777" w:rsidR="00DB397F" w:rsidRPr="00D048B5" w:rsidRDefault="00DB397F" w:rsidP="00195A57">
            <w:pPr>
              <w:spacing w:after="120"/>
              <w:ind w:firstLine="0"/>
              <w:jc w:val="left"/>
            </w:pPr>
            <w:r w:rsidRPr="00D048B5">
              <w:t>Председатель.</w:t>
            </w:r>
          </w:p>
        </w:tc>
        <w:tc>
          <w:tcPr>
            <w:tcW w:w="2255" w:type="dxa"/>
          </w:tcPr>
          <w:p w14:paraId="161E64A3" w14:textId="77777777" w:rsidR="00DB397F" w:rsidRPr="00D048B5" w:rsidRDefault="00DB397F" w:rsidP="00195A57">
            <w:pPr>
              <w:spacing w:after="120"/>
              <w:ind w:firstLine="0"/>
            </w:pPr>
            <w:r w:rsidRPr="00D048B5">
              <w:t>Выполнение шага 2.</w:t>
            </w:r>
          </w:p>
          <w:p w14:paraId="27078254" w14:textId="77777777" w:rsidR="00DB397F" w:rsidRPr="00D048B5" w:rsidRDefault="00DB397F" w:rsidP="00195A57">
            <w:pPr>
              <w:spacing w:after="120"/>
              <w:ind w:firstLine="0"/>
            </w:pPr>
            <w:r w:rsidRPr="00D048B5">
              <w:t>Требование Регламента, ТС или иного нормативного\ распорядительного документа.</w:t>
            </w:r>
          </w:p>
        </w:tc>
      </w:tr>
      <w:tr w:rsidR="00DB397F" w:rsidRPr="00D048B5" w14:paraId="210F718E" w14:textId="77777777" w:rsidTr="00195A57">
        <w:tc>
          <w:tcPr>
            <w:tcW w:w="568" w:type="dxa"/>
          </w:tcPr>
          <w:p w14:paraId="66F420F2" w14:textId="77777777" w:rsidR="00DB397F" w:rsidRPr="00D048B5" w:rsidRDefault="00DB397F" w:rsidP="00195A57">
            <w:pPr>
              <w:spacing w:after="120"/>
              <w:ind w:firstLine="0"/>
              <w:jc w:val="left"/>
            </w:pPr>
            <w:r w:rsidRPr="00D048B5">
              <w:t>4</w:t>
            </w:r>
          </w:p>
        </w:tc>
        <w:tc>
          <w:tcPr>
            <w:tcW w:w="1701" w:type="dxa"/>
          </w:tcPr>
          <w:p w14:paraId="3EA0CFF6" w14:textId="77777777" w:rsidR="00DB397F" w:rsidRPr="00D048B5" w:rsidRDefault="00DB397F" w:rsidP="00195A57">
            <w:pPr>
              <w:spacing w:after="120"/>
              <w:ind w:firstLine="0"/>
              <w:jc w:val="left"/>
            </w:pPr>
            <w:r w:rsidRPr="00D048B5">
              <w:t>Исполнить поручения.</w:t>
            </w:r>
          </w:p>
        </w:tc>
        <w:tc>
          <w:tcPr>
            <w:tcW w:w="1984" w:type="dxa"/>
          </w:tcPr>
          <w:p w14:paraId="3A56E75C" w14:textId="77777777" w:rsidR="00DB397F" w:rsidRPr="00D048B5" w:rsidRDefault="00DB397F" w:rsidP="00195A57">
            <w:pPr>
              <w:spacing w:after="120"/>
              <w:ind w:firstLine="0"/>
              <w:jc w:val="left"/>
            </w:pPr>
            <w:r w:rsidRPr="00D048B5">
              <w:t>Поручения.</w:t>
            </w:r>
          </w:p>
        </w:tc>
        <w:tc>
          <w:tcPr>
            <w:tcW w:w="1701" w:type="dxa"/>
          </w:tcPr>
          <w:p w14:paraId="32F689D7" w14:textId="77777777" w:rsidR="00DB397F" w:rsidRPr="00D048B5" w:rsidRDefault="00DB397F" w:rsidP="00195A57">
            <w:pPr>
              <w:spacing w:after="120"/>
              <w:ind w:firstLine="0"/>
              <w:jc w:val="left"/>
            </w:pPr>
            <w:r w:rsidRPr="00D048B5">
              <w:t>Отчеты об исполнении поручений.</w:t>
            </w:r>
          </w:p>
          <w:p w14:paraId="3712D9A5" w14:textId="77777777" w:rsidR="00DB397F" w:rsidRPr="00D048B5" w:rsidRDefault="00DB397F" w:rsidP="00195A57">
            <w:pPr>
              <w:spacing w:after="120"/>
              <w:ind w:firstLine="0"/>
              <w:jc w:val="left"/>
            </w:pPr>
            <w:r w:rsidRPr="00D048B5">
              <w:t>Информация о статусах исполнения поручений.</w:t>
            </w:r>
          </w:p>
        </w:tc>
        <w:tc>
          <w:tcPr>
            <w:tcW w:w="1779" w:type="dxa"/>
          </w:tcPr>
          <w:p w14:paraId="69344EEE" w14:textId="77777777" w:rsidR="00DB397F" w:rsidRPr="00D048B5" w:rsidRDefault="00DB397F" w:rsidP="00195A57">
            <w:pPr>
              <w:spacing w:after="120"/>
              <w:ind w:firstLine="0"/>
              <w:jc w:val="left"/>
            </w:pPr>
            <w:r w:rsidRPr="00D048B5">
              <w:t>Секретарь.</w:t>
            </w:r>
          </w:p>
        </w:tc>
        <w:tc>
          <w:tcPr>
            <w:tcW w:w="2255" w:type="dxa"/>
          </w:tcPr>
          <w:p w14:paraId="16C4DEF3" w14:textId="77777777" w:rsidR="00DB397F" w:rsidRPr="00D048B5" w:rsidRDefault="00DB397F" w:rsidP="00195A57">
            <w:pPr>
              <w:spacing w:after="120"/>
              <w:ind w:firstLine="0"/>
            </w:pPr>
            <w:r w:rsidRPr="00D048B5">
              <w:t>Выполнение шага 3.</w:t>
            </w:r>
          </w:p>
          <w:p w14:paraId="19A9C5A1" w14:textId="77777777" w:rsidR="00DB397F" w:rsidRPr="00D048B5" w:rsidRDefault="00DB397F" w:rsidP="00195A57">
            <w:pPr>
              <w:spacing w:after="120"/>
              <w:ind w:firstLine="0"/>
            </w:pPr>
            <w:r w:rsidRPr="00D048B5">
              <w:t>Требование Регламента, ТС или иного нормативного\ распорядительного документа.</w:t>
            </w:r>
          </w:p>
        </w:tc>
      </w:tr>
    </w:tbl>
    <w:p w14:paraId="688413AC" w14:textId="77777777" w:rsidR="00DB397F" w:rsidRPr="00D048B5" w:rsidRDefault="00DB397F" w:rsidP="00195A57"/>
    <w:p w14:paraId="2DF3AB71" w14:textId="77777777" w:rsidR="009D2C5C" w:rsidRPr="00D048B5" w:rsidRDefault="00D43BD8" w:rsidP="006D0709">
      <w:pPr>
        <w:pStyle w:val="10"/>
      </w:pPr>
      <w:bookmarkStart w:id="13" w:name="_Toc68773510"/>
      <w:r w:rsidRPr="00D048B5">
        <w:t>Требования к сроку и месту оказания услуг</w:t>
      </w:r>
      <w:bookmarkEnd w:id="13"/>
    </w:p>
    <w:p w14:paraId="7804CE7C" w14:textId="3CCD9831" w:rsidR="009D2C5C" w:rsidRPr="001C1E6C" w:rsidRDefault="009D2C5C" w:rsidP="006D0709">
      <w:r w:rsidRPr="00D048B5">
        <w:t xml:space="preserve">Место </w:t>
      </w:r>
      <w:r w:rsidR="00837254" w:rsidRPr="00D048B5">
        <w:t>оказания услуг</w:t>
      </w:r>
      <w:r w:rsidRPr="00D048B5">
        <w:t xml:space="preserve"> </w:t>
      </w:r>
      <w:r w:rsidRPr="001C1E6C">
        <w:t>–</w:t>
      </w:r>
      <w:r w:rsidR="005F1094" w:rsidRPr="001C1E6C">
        <w:t xml:space="preserve"> </w:t>
      </w:r>
      <w:r w:rsidR="00FA6441" w:rsidRPr="001C1E6C">
        <w:rPr>
          <w:rFonts w:ascii="Tahoma" w:eastAsia="Tahoma" w:hAnsi="Tahoma" w:cs="Tahoma"/>
          <w:sz w:val="20"/>
          <w:szCs w:val="20"/>
        </w:rPr>
        <w:t xml:space="preserve"> </w:t>
      </w:r>
      <w:r w:rsidR="005F1094" w:rsidRPr="001C1E6C">
        <w:t xml:space="preserve">125252, г. Москва, вн. тер. г. муниципальный округ Хорошевский, ул. 3-я Песчаная, д. 2А. Допускается оказание услуг </w:t>
      </w:r>
      <w:r w:rsidR="00FA6441" w:rsidRPr="001C1E6C">
        <w:t xml:space="preserve">дистанционно с использованием программных средств и оборудования </w:t>
      </w:r>
      <w:r w:rsidR="005F1094" w:rsidRPr="001C1E6C">
        <w:t xml:space="preserve">Заказчика и </w:t>
      </w:r>
      <w:r w:rsidR="00FA6441" w:rsidRPr="001C1E6C">
        <w:t>Исполнителя.</w:t>
      </w:r>
    </w:p>
    <w:p w14:paraId="6B727357" w14:textId="77777777" w:rsidR="009D2C5C" w:rsidRPr="001C1E6C" w:rsidRDefault="009D2C5C" w:rsidP="006D0709">
      <w:bookmarkStart w:id="14" w:name="_Hlk27393086"/>
      <w:r w:rsidRPr="001C1E6C">
        <w:t xml:space="preserve">Начало </w:t>
      </w:r>
      <w:bookmarkEnd w:id="14"/>
      <w:r w:rsidR="00837254" w:rsidRPr="001C1E6C">
        <w:t>оказания услуг</w:t>
      </w:r>
      <w:r w:rsidR="009F3EB7" w:rsidRPr="001C1E6C">
        <w:t xml:space="preserve"> </w:t>
      </w:r>
      <w:r w:rsidRPr="001C1E6C">
        <w:t xml:space="preserve">– с даты подписания Договора </w:t>
      </w:r>
      <w:r w:rsidR="004A40A7" w:rsidRPr="001C1E6C">
        <w:t xml:space="preserve">на </w:t>
      </w:r>
      <w:r w:rsidR="00837254" w:rsidRPr="001C1E6C">
        <w:t>оказание услуг</w:t>
      </w:r>
      <w:r w:rsidRPr="001C1E6C">
        <w:t>.</w:t>
      </w:r>
    </w:p>
    <w:p w14:paraId="20BFBA08" w14:textId="77777777" w:rsidR="009D2C5C" w:rsidRPr="00D048B5" w:rsidRDefault="00215179" w:rsidP="006D0709">
      <w:r w:rsidRPr="001C1E6C">
        <w:t>С</w:t>
      </w:r>
      <w:r w:rsidR="009D2C5C" w:rsidRPr="001C1E6C">
        <w:t xml:space="preserve">рок </w:t>
      </w:r>
      <w:r w:rsidR="00837254" w:rsidRPr="001C1E6C">
        <w:t>оказания услуг</w:t>
      </w:r>
      <w:r w:rsidR="004A40A7" w:rsidRPr="001C1E6C">
        <w:t xml:space="preserve"> </w:t>
      </w:r>
      <w:r w:rsidRPr="001C1E6C">
        <w:t xml:space="preserve">–12 </w:t>
      </w:r>
      <w:r w:rsidR="005E01F6" w:rsidRPr="001C1E6C">
        <w:t xml:space="preserve">(двенадцать) </w:t>
      </w:r>
      <w:r w:rsidRPr="001C1E6C">
        <w:t>календарных месяцев с даты</w:t>
      </w:r>
      <w:r w:rsidR="009D2C5C" w:rsidRPr="001C1E6C">
        <w:t xml:space="preserve"> заключения Договора.</w:t>
      </w:r>
    </w:p>
    <w:p w14:paraId="76508E42" w14:textId="3CEB2EE3" w:rsidR="00883275" w:rsidRPr="00D048B5" w:rsidRDefault="009368BE" w:rsidP="006D0709">
      <w:r w:rsidRPr="00D048B5">
        <w:t>Отчетным периодом является календарный квартал.</w:t>
      </w:r>
    </w:p>
    <w:p w14:paraId="0B6E7384" w14:textId="77777777" w:rsidR="00883275" w:rsidRPr="00D048B5" w:rsidRDefault="00D43BD8" w:rsidP="006D0709">
      <w:pPr>
        <w:pStyle w:val="10"/>
      </w:pPr>
      <w:bookmarkStart w:id="15" w:name="_Toc68773511"/>
      <w:r w:rsidRPr="00D048B5">
        <w:t>Характеристика оказываемых услуг</w:t>
      </w:r>
      <w:bookmarkEnd w:id="15"/>
    </w:p>
    <w:p w14:paraId="2752340B" w14:textId="77777777" w:rsidR="00E3616B" w:rsidRPr="00D048B5" w:rsidRDefault="00E3616B" w:rsidP="00195A57">
      <w:pPr>
        <w:pStyle w:val="2"/>
        <w:rPr>
          <w:b w:val="0"/>
        </w:rPr>
      </w:pPr>
      <w:bookmarkStart w:id="16" w:name="_Toc68773512"/>
      <w:bookmarkStart w:id="17" w:name="_Toc463865620"/>
      <w:bookmarkStart w:id="18" w:name="_Toc375053910"/>
      <w:r w:rsidRPr="00D048B5">
        <w:t>Услуги Технической поддержки (далее также – «Услуги ТП») включают в себя</w:t>
      </w:r>
      <w:r w:rsidRPr="00D048B5">
        <w:rPr>
          <w:b w:val="0"/>
        </w:rPr>
        <w:t>:</w:t>
      </w:r>
      <w:bookmarkEnd w:id="16"/>
    </w:p>
    <w:p w14:paraId="17A36077" w14:textId="2572932F" w:rsidR="00E3616B" w:rsidRPr="00D048B5" w:rsidRDefault="005E01F6" w:rsidP="00D304B6">
      <w:pPr>
        <w:pStyle w:val="3"/>
      </w:pPr>
      <w:r w:rsidRPr="00D048B5">
        <w:t>П</w:t>
      </w:r>
      <w:r w:rsidR="00E3616B" w:rsidRPr="00D048B5">
        <w:t>роведение консультаций по вопросам: (1) эксплуатации и администрирования ПО; (2) по ошибочным ситуациям; (3) по содержанию Документации, способами, предусмотренными ниже;</w:t>
      </w:r>
    </w:p>
    <w:p w14:paraId="71B8803B" w14:textId="48185E15" w:rsidR="00C11A9A" w:rsidRPr="00D048B5" w:rsidRDefault="005E01F6" w:rsidP="006B5415">
      <w:pPr>
        <w:pStyle w:val="3"/>
      </w:pPr>
      <w:r w:rsidRPr="00D048B5">
        <w:t>Р</w:t>
      </w:r>
      <w:r w:rsidR="00E3616B" w:rsidRPr="00D048B5">
        <w:t xml:space="preserve">ассмотрение Запросов на поддержку, представленных Заказчиком, в порядке, предусмотренном ниже. </w:t>
      </w:r>
    </w:p>
    <w:p w14:paraId="4E1C50D1" w14:textId="5D1AF380" w:rsidR="000F1C41" w:rsidRPr="00D048B5" w:rsidRDefault="005E01F6" w:rsidP="006B5415">
      <w:pPr>
        <w:pStyle w:val="3"/>
      </w:pPr>
      <w:r w:rsidRPr="00D048B5">
        <w:t>У</w:t>
      </w:r>
      <w:r w:rsidR="000F1C41" w:rsidRPr="00D048B5">
        <w:t xml:space="preserve">слуги в части предоставления Заказчику </w:t>
      </w:r>
      <w:r w:rsidR="005C5700" w:rsidRPr="00D048B5">
        <w:t xml:space="preserve">новых </w:t>
      </w:r>
      <w:r w:rsidR="000F1C41" w:rsidRPr="00D048B5">
        <w:t>верси</w:t>
      </w:r>
      <w:r w:rsidR="005C5700" w:rsidRPr="00D048B5">
        <w:t>й</w:t>
      </w:r>
      <w:r w:rsidR="000F1C41" w:rsidRPr="00D048B5">
        <w:t xml:space="preserve"> ПО</w:t>
      </w:r>
      <w:r w:rsidR="00C11A9A" w:rsidRPr="00D048B5">
        <w:t xml:space="preserve"> и документации на обновляемое ПО</w:t>
      </w:r>
      <w:r w:rsidR="000F1C41" w:rsidRPr="00D048B5">
        <w:t xml:space="preserve"> (включая предоставление релизов) по мере выхода на рынок обновляемых версий ПО. </w:t>
      </w:r>
    </w:p>
    <w:p w14:paraId="2F5545A8" w14:textId="77777777" w:rsidR="00C11A9A" w:rsidRPr="00D048B5" w:rsidRDefault="00C11A9A" w:rsidP="006B5415"/>
    <w:p w14:paraId="755E0ECD" w14:textId="0A4E0FA9" w:rsidR="00E3616B" w:rsidRPr="00D048B5" w:rsidRDefault="002C4005" w:rsidP="006B5415">
      <w:pPr>
        <w:pStyle w:val="3"/>
        <w:numPr>
          <w:ilvl w:val="0"/>
          <w:numId w:val="0"/>
        </w:numPr>
        <w:ind w:firstLine="709"/>
      </w:pPr>
      <w:r w:rsidRPr="00D048B5">
        <w:t>Консультации проводятся по телефону (</w:t>
      </w:r>
      <w:r w:rsidR="009A5FEE" w:rsidRPr="00D048B5">
        <w:t xml:space="preserve">8 (800) 555-99-34; </w:t>
      </w:r>
      <w:r w:rsidR="0020139D">
        <w:t>+ 7</w:t>
      </w:r>
      <w:r w:rsidR="009A5FEE" w:rsidRPr="00D048B5">
        <w:t xml:space="preserve"> (499) 322-01-31</w:t>
      </w:r>
      <w:r w:rsidRPr="00D048B5">
        <w:t>) и/или электронной почте (</w:t>
      </w:r>
      <w:hyperlink r:id="rId14" w:history="1">
        <w:r w:rsidR="009A5FEE" w:rsidRPr="00D048B5">
          <w:rPr>
            <w:rStyle w:val="af1"/>
          </w:rPr>
          <w:t>support@boardmaps.</w:t>
        </w:r>
      </w:hyperlink>
      <w:r w:rsidR="009A5FEE" w:rsidRPr="00D048B5">
        <w:rPr>
          <w:rStyle w:val="af1"/>
        </w:rPr>
        <w:t>ru</w:t>
      </w:r>
      <w:r w:rsidRPr="00D048B5">
        <w:t>)</w:t>
      </w:r>
      <w:r w:rsidR="00E3616B" w:rsidRPr="00D048B5">
        <w:t xml:space="preserve">. Рассмотрение Запросов на поддержку осуществляется посредством Сервера ТП, в том числе при поступлении на Сервер ТП Запроса, с описанием ошибки и/или неисправности в работе ПО, которую Заказчик не может устранить самостоятельно после консультации в режиме «Горячей» Линии Поддержки.  </w:t>
      </w:r>
      <w:r w:rsidR="00B13FF8" w:rsidRPr="00D048B5">
        <w:t xml:space="preserve">Исполнитель </w:t>
      </w:r>
      <w:r w:rsidR="00E3616B" w:rsidRPr="00D048B5">
        <w:t xml:space="preserve">исправляет указанную ошибку, предоставляет обходное решение либо отвечает на такой Запрос в течение времени, </w:t>
      </w:r>
      <w:r w:rsidR="00224581" w:rsidRPr="00D048B5">
        <w:t>установленного в Таблице 5</w:t>
      </w:r>
      <w:r w:rsidR="00224581" w:rsidRPr="00D048B5">
        <w:rPr>
          <w:iCs/>
        </w:rPr>
        <w:t xml:space="preserve"> «</w:t>
      </w:r>
      <w:r w:rsidR="00C73369" w:rsidRPr="00C73369">
        <w:rPr>
          <w:iCs/>
        </w:rPr>
        <w:t>Временные нормативы для Запросов на Поддержку (Запросов на обслуживание и Инцидентов)</w:t>
      </w:r>
      <w:r w:rsidR="00224581" w:rsidRPr="00D048B5">
        <w:rPr>
          <w:iCs/>
        </w:rPr>
        <w:t xml:space="preserve">» </w:t>
      </w:r>
      <w:r w:rsidR="00416E8C" w:rsidRPr="00D048B5">
        <w:rPr>
          <w:iCs/>
        </w:rPr>
        <w:t xml:space="preserve">настоящего </w:t>
      </w:r>
      <w:r w:rsidR="00224581" w:rsidRPr="00D048B5">
        <w:t>Технического задания</w:t>
      </w:r>
      <w:r w:rsidR="00E3616B" w:rsidRPr="00D048B5">
        <w:t>.</w:t>
      </w:r>
    </w:p>
    <w:p w14:paraId="346AC755" w14:textId="77777777" w:rsidR="00E3616B" w:rsidRPr="00D048B5" w:rsidRDefault="00E3616B" w:rsidP="00D304B6">
      <w:r w:rsidRPr="00D048B5">
        <w:t>Под ошибками в работе ПО понимаются:</w:t>
      </w:r>
    </w:p>
    <w:p w14:paraId="7F6DE144" w14:textId="77777777" w:rsidR="00E3616B" w:rsidRPr="00D048B5" w:rsidRDefault="00E3616B" w:rsidP="003A5B4E">
      <w:pPr>
        <w:pStyle w:val="3"/>
        <w:numPr>
          <w:ilvl w:val="0"/>
          <w:numId w:val="12"/>
        </w:numPr>
      </w:pPr>
      <w:r w:rsidRPr="00D048B5">
        <w:t xml:space="preserve">ошибки в исходном тексте ПО, которые приводят к отказу в работе ПО или приводят к тому, что описанные в Документации функции ПО не работают или работают некорректно; </w:t>
      </w:r>
    </w:p>
    <w:p w14:paraId="3567E24B" w14:textId="77777777" w:rsidR="00E3616B" w:rsidRPr="00D048B5" w:rsidRDefault="00E3616B" w:rsidP="003A5B4E">
      <w:pPr>
        <w:pStyle w:val="3"/>
        <w:numPr>
          <w:ilvl w:val="0"/>
          <w:numId w:val="12"/>
        </w:numPr>
      </w:pPr>
      <w:r w:rsidRPr="00D048B5">
        <w:t xml:space="preserve">ошибки в Документации, которые приводят к неправильному использованию ПО. </w:t>
      </w:r>
    </w:p>
    <w:p w14:paraId="6D6122FF" w14:textId="77777777" w:rsidR="00E3616B" w:rsidRPr="00D048B5" w:rsidRDefault="00E3616B" w:rsidP="00D304B6">
      <w:r w:rsidRPr="00D048B5">
        <w:t xml:space="preserve">К ошибкам в работе ПО не относятся: </w:t>
      </w:r>
    </w:p>
    <w:p w14:paraId="428882FA" w14:textId="77777777" w:rsidR="00E3616B" w:rsidRPr="00D048B5" w:rsidRDefault="00E3616B" w:rsidP="003A5B4E">
      <w:pPr>
        <w:pStyle w:val="a4"/>
        <w:numPr>
          <w:ilvl w:val="0"/>
          <w:numId w:val="13"/>
        </w:numPr>
        <w:ind w:left="709"/>
      </w:pPr>
      <w:r w:rsidRPr="00D048B5">
        <w:t>ошибки или сбои в работе системного программного обеспечения (операционной системы, сетевого программного обеспечения, системы управления базами данных и т.п.);</w:t>
      </w:r>
    </w:p>
    <w:p w14:paraId="0A1591DB" w14:textId="77777777" w:rsidR="00E3616B" w:rsidRPr="00D048B5" w:rsidRDefault="00E3616B" w:rsidP="003A5B4E">
      <w:pPr>
        <w:pStyle w:val="a4"/>
        <w:numPr>
          <w:ilvl w:val="0"/>
          <w:numId w:val="13"/>
        </w:numPr>
        <w:ind w:left="709"/>
      </w:pPr>
      <w:r w:rsidRPr="00D048B5">
        <w:t xml:space="preserve">сбои в работе оборудования; связанное с ними снижение показателей производительности и/или времени отклика ПО. </w:t>
      </w:r>
    </w:p>
    <w:p w14:paraId="78893AA6" w14:textId="50167C5A" w:rsidR="00E3616B" w:rsidRDefault="00B13FF8" w:rsidP="00D304B6">
      <w:pPr>
        <w:rPr>
          <w:bCs/>
        </w:rPr>
      </w:pPr>
      <w:r w:rsidRPr="00D048B5">
        <w:t>Исполнитель</w:t>
      </w:r>
      <w:r w:rsidR="00E3616B" w:rsidRPr="00D048B5">
        <w:rPr>
          <w:bCs/>
        </w:rPr>
        <w:t xml:space="preserve"> обязуется информировать Заказчика о появлении новых Версий ПО и об исправлении найденных ошибок</w:t>
      </w:r>
      <w:r w:rsidR="0024657A" w:rsidRPr="00D048B5">
        <w:rPr>
          <w:bCs/>
        </w:rPr>
        <w:t xml:space="preserve"> в течение 3 (трех) рабочих дней с момента выпуска новых версий ПО</w:t>
      </w:r>
      <w:r w:rsidR="00E3616B" w:rsidRPr="00D048B5">
        <w:rPr>
          <w:bCs/>
        </w:rPr>
        <w:t xml:space="preserve">. </w:t>
      </w:r>
      <w:r w:rsidRPr="00D048B5">
        <w:t>Исполнитель</w:t>
      </w:r>
      <w:r w:rsidR="00E3616B" w:rsidRPr="00D048B5">
        <w:rPr>
          <w:bCs/>
        </w:rPr>
        <w:t xml:space="preserve"> предоставляет Заказчику новые Версии ПО, являющиеся результатом разработок </w:t>
      </w:r>
      <w:r w:rsidRPr="00D048B5">
        <w:t>Исполнителя</w:t>
      </w:r>
      <w:r w:rsidR="00E3616B" w:rsidRPr="00D048B5">
        <w:rPr>
          <w:bCs/>
        </w:rPr>
        <w:t xml:space="preserve">, связанных с исследованиями </w:t>
      </w:r>
      <w:r w:rsidRPr="00D048B5">
        <w:t>Исполнителя</w:t>
      </w:r>
      <w:r w:rsidR="00E3616B" w:rsidRPr="00D048B5">
        <w:rPr>
          <w:bCs/>
        </w:rPr>
        <w:t xml:space="preserve"> и/или с появлением новых версий Базового программного обеспечения</w:t>
      </w:r>
      <w:r w:rsidR="0024657A" w:rsidRPr="00D048B5">
        <w:rPr>
          <w:bCs/>
        </w:rPr>
        <w:t xml:space="preserve"> в течение 3 (трех) рабочих дней с момента выпуска новых версий ПО</w:t>
      </w:r>
      <w:r w:rsidR="00E3616B" w:rsidRPr="00D048B5">
        <w:rPr>
          <w:bCs/>
        </w:rPr>
        <w:t>. Доставка Заказчику новых Версий ПО и/или документации для новых Версий ПО и/или доработок в текущей версии ПО выполняется по электронным каналам связи</w:t>
      </w:r>
      <w:r w:rsidR="008B4A3E" w:rsidRPr="00D048B5">
        <w:rPr>
          <w:bCs/>
        </w:rPr>
        <w:t xml:space="preserve"> </w:t>
      </w:r>
      <w:r w:rsidR="00B21986" w:rsidRPr="00D048B5">
        <w:rPr>
          <w:bCs/>
        </w:rPr>
        <w:t xml:space="preserve">по средствам предоставления </w:t>
      </w:r>
      <w:r w:rsidR="008B4A3E" w:rsidRPr="00D048B5">
        <w:t>ссылки на дистрибутивы новых версий ПО для скачивания</w:t>
      </w:r>
      <w:r w:rsidR="00B21986" w:rsidRPr="00D048B5">
        <w:rPr>
          <w:bCs/>
        </w:rPr>
        <w:t>.</w:t>
      </w:r>
    </w:p>
    <w:p w14:paraId="439BE612" w14:textId="77777777" w:rsidR="00E3616B" w:rsidRPr="00C51C9A" w:rsidRDefault="00E3616B" w:rsidP="00D304B6">
      <w:r w:rsidRPr="00C51C9A">
        <w:t>Заказчик обязуется:</w:t>
      </w:r>
    </w:p>
    <w:p w14:paraId="4ED60C71" w14:textId="59F7E6F8" w:rsidR="00E3616B" w:rsidRPr="00C51C9A" w:rsidRDefault="00E3616B" w:rsidP="003A5B4E">
      <w:pPr>
        <w:pStyle w:val="a4"/>
        <w:numPr>
          <w:ilvl w:val="0"/>
          <w:numId w:val="14"/>
        </w:numPr>
        <w:ind w:left="709"/>
      </w:pPr>
      <w:r w:rsidRPr="00C51C9A">
        <w:t xml:space="preserve">назначить технического специалиста, ответственного за администрирование ПО и выполнение технических рекомендаций службы технической поддержки </w:t>
      </w:r>
      <w:r w:rsidR="00224581" w:rsidRPr="00C51C9A">
        <w:t>Исполнителя</w:t>
      </w:r>
      <w:r w:rsidRPr="00C51C9A">
        <w:t xml:space="preserve">, и сообщить </w:t>
      </w:r>
      <w:r w:rsidR="00B13FF8" w:rsidRPr="00C51C9A">
        <w:t>Исполнителю</w:t>
      </w:r>
      <w:r w:rsidRPr="00C51C9A">
        <w:t xml:space="preserve"> данные указанного специалиста</w:t>
      </w:r>
      <w:r w:rsidR="00391585" w:rsidRPr="00C51C9A">
        <w:t xml:space="preserve"> в течение </w:t>
      </w:r>
      <w:r w:rsidR="008E5B89" w:rsidRPr="00C51C9A">
        <w:t>2</w:t>
      </w:r>
      <w:r w:rsidR="00391585" w:rsidRPr="00C51C9A">
        <w:t xml:space="preserve"> (</w:t>
      </w:r>
      <w:r w:rsidR="008E5B89" w:rsidRPr="00C51C9A">
        <w:t>двух</w:t>
      </w:r>
      <w:r w:rsidR="00391585" w:rsidRPr="00C51C9A">
        <w:t>) рабочих дней с даты подписания договора</w:t>
      </w:r>
      <w:r w:rsidRPr="00C51C9A">
        <w:t>;</w:t>
      </w:r>
    </w:p>
    <w:p w14:paraId="04A824F8" w14:textId="5C21CC5E" w:rsidR="00E3616B" w:rsidRPr="00C51C9A" w:rsidRDefault="00D304B6" w:rsidP="003A5B4E">
      <w:pPr>
        <w:pStyle w:val="a4"/>
        <w:numPr>
          <w:ilvl w:val="0"/>
          <w:numId w:val="14"/>
        </w:numPr>
        <w:ind w:left="709"/>
      </w:pPr>
      <w:r w:rsidRPr="00C51C9A">
        <w:t>п</w:t>
      </w:r>
      <w:r w:rsidR="00E3616B" w:rsidRPr="00C51C9A">
        <w:t xml:space="preserve">о запросу </w:t>
      </w:r>
      <w:r w:rsidR="00B13FF8" w:rsidRPr="00C51C9A">
        <w:t>Исполнителя</w:t>
      </w:r>
      <w:r w:rsidR="00E3616B" w:rsidRPr="00C51C9A">
        <w:t xml:space="preserve"> предоставлять уточняющую информацию, необходимую </w:t>
      </w:r>
      <w:r w:rsidR="00B13FF8" w:rsidRPr="00C51C9A">
        <w:t xml:space="preserve">Исполнителю </w:t>
      </w:r>
      <w:r w:rsidR="00E3616B" w:rsidRPr="00C51C9A">
        <w:t xml:space="preserve">для разрешения Запроса на поддержку, в том числе в виде обезличенной </w:t>
      </w:r>
      <w:r w:rsidR="00C73369" w:rsidRPr="00C51C9A">
        <w:t>копии базы данных в течение 5 (п</w:t>
      </w:r>
      <w:r w:rsidR="00E3616B" w:rsidRPr="00C51C9A">
        <w:t xml:space="preserve">яти) рабочих дней с даты получения соответствующего запроса. Обезличивание выполняется при помощи скриптов, предоставленных </w:t>
      </w:r>
      <w:r w:rsidR="00B13FF8" w:rsidRPr="00C51C9A">
        <w:t>Исполнителем</w:t>
      </w:r>
      <w:r w:rsidR="00E3616B" w:rsidRPr="00C51C9A">
        <w:t>.</w:t>
      </w:r>
    </w:p>
    <w:p w14:paraId="419EF05F" w14:textId="31706086" w:rsidR="00E3616B" w:rsidRPr="00D048B5" w:rsidRDefault="00E3616B" w:rsidP="00D304B6">
      <w:r w:rsidRPr="00D048B5">
        <w:t xml:space="preserve">При </w:t>
      </w:r>
      <w:r w:rsidR="00660EEC">
        <w:t>назначении</w:t>
      </w:r>
      <w:r w:rsidRPr="00D048B5">
        <w:t xml:space="preserve"> технического специалиста и/или Контактного лица</w:t>
      </w:r>
      <w:r w:rsidR="000A24D7" w:rsidRPr="00D048B5">
        <w:t>,</w:t>
      </w:r>
      <w:r w:rsidRPr="00D048B5">
        <w:t xml:space="preserve"> Заказчик </w:t>
      </w:r>
      <w:r w:rsidR="000A24D7" w:rsidRPr="00D048B5">
        <w:t xml:space="preserve">обязан </w:t>
      </w:r>
      <w:r w:rsidRPr="00D048B5">
        <w:t xml:space="preserve">уведомить об этом </w:t>
      </w:r>
      <w:r w:rsidR="00B13FF8" w:rsidRPr="00D048B5">
        <w:t>Исполнителя</w:t>
      </w:r>
      <w:r w:rsidR="00391585" w:rsidRPr="00D048B5">
        <w:t xml:space="preserve"> по </w:t>
      </w:r>
      <w:r w:rsidR="008B4A3E" w:rsidRPr="00D048B5">
        <w:t xml:space="preserve">электронной почте </w:t>
      </w:r>
      <w:r w:rsidR="00CD54E5" w:rsidRPr="00D048B5">
        <w:t xml:space="preserve">- </w:t>
      </w:r>
      <w:hyperlink r:id="rId15" w:history="1">
        <w:r w:rsidR="008B4A3E" w:rsidRPr="00D048B5">
          <w:rPr>
            <w:rStyle w:val="af1"/>
          </w:rPr>
          <w:t>support@boardmaps.</w:t>
        </w:r>
      </w:hyperlink>
      <w:r w:rsidR="008B4A3E" w:rsidRPr="00D048B5">
        <w:rPr>
          <w:rStyle w:val="af1"/>
        </w:rPr>
        <w:t>ru</w:t>
      </w:r>
      <w:r w:rsidR="000A24D7" w:rsidRPr="00D048B5">
        <w:t>,</w:t>
      </w:r>
      <w:r w:rsidRPr="00D048B5">
        <w:t xml:space="preserve"> путем направления данных о новом техническом специалисте и/или Контактном лице Заказчика</w:t>
      </w:r>
      <w:r w:rsidR="0024657A" w:rsidRPr="00D048B5">
        <w:t xml:space="preserve"> в течение </w:t>
      </w:r>
      <w:r w:rsidR="008E5B89" w:rsidRPr="00D048B5">
        <w:t>2</w:t>
      </w:r>
      <w:r w:rsidR="0024657A" w:rsidRPr="00D048B5">
        <w:t xml:space="preserve"> (</w:t>
      </w:r>
      <w:r w:rsidR="008E5B89" w:rsidRPr="00D048B5">
        <w:t>двух</w:t>
      </w:r>
      <w:r w:rsidR="0024657A" w:rsidRPr="00D048B5">
        <w:t>) рабочих дней</w:t>
      </w:r>
      <w:r w:rsidR="00F716AA" w:rsidRPr="00D048B5">
        <w:t xml:space="preserve"> с момента такой замены</w:t>
      </w:r>
      <w:r w:rsidRPr="00D048B5">
        <w:t xml:space="preserve">. </w:t>
      </w:r>
    </w:p>
    <w:p w14:paraId="097841C9" w14:textId="77777777" w:rsidR="00D304B6" w:rsidRPr="00D048B5" w:rsidRDefault="00D304B6" w:rsidP="00D304B6">
      <w:bookmarkStart w:id="19" w:name="_Toc463865627"/>
      <w:bookmarkEnd w:id="17"/>
      <w:bookmarkEnd w:id="18"/>
    </w:p>
    <w:p w14:paraId="65806441" w14:textId="77777777" w:rsidR="00045BCA" w:rsidRPr="00D048B5" w:rsidRDefault="00045BCA" w:rsidP="00D304B6">
      <w:pPr>
        <w:pStyle w:val="2"/>
      </w:pPr>
      <w:bookmarkStart w:id="20" w:name="_Toc68773513"/>
      <w:r w:rsidRPr="00D048B5">
        <w:t xml:space="preserve">Порядок взаимодействия Исполнителя и Заказчика при оказании услуг по </w:t>
      </w:r>
      <w:r w:rsidR="00C3182D" w:rsidRPr="00D048B5">
        <w:t>технической поддержке</w:t>
      </w:r>
      <w:bookmarkEnd w:id="19"/>
      <w:r w:rsidRPr="00D048B5">
        <w:t xml:space="preserve"> </w:t>
      </w:r>
      <w:r w:rsidR="00775CBE" w:rsidRPr="00D048B5">
        <w:t>Системы</w:t>
      </w:r>
      <w:bookmarkEnd w:id="20"/>
    </w:p>
    <w:p w14:paraId="09930036" w14:textId="77777777" w:rsidR="007215E9" w:rsidRPr="00D048B5" w:rsidRDefault="007215E9" w:rsidP="00D304B6">
      <w:pPr>
        <w:rPr>
          <w:u w:val="single"/>
        </w:rPr>
      </w:pPr>
      <w:r w:rsidRPr="00D048B5">
        <w:rPr>
          <w:u w:val="single"/>
        </w:rPr>
        <w:t>Схема взаимодействия</w:t>
      </w:r>
    </w:p>
    <w:p w14:paraId="677BCEFD" w14:textId="58A371D5" w:rsidR="007215E9" w:rsidRPr="00D048B5" w:rsidRDefault="007215E9" w:rsidP="00D304B6">
      <w:r w:rsidRPr="00D048B5">
        <w:lastRenderedPageBreak/>
        <w:t xml:space="preserve">С целью оказания </w:t>
      </w:r>
      <w:r w:rsidR="00F54F42" w:rsidRPr="00D048B5">
        <w:t xml:space="preserve">услуг </w:t>
      </w:r>
      <w:r w:rsidRPr="00D048B5">
        <w:t xml:space="preserve">технической поддержки Заказчик организует Группу контактных лиц, обладающих компетенцией и знаниями о работе ПО для решения вопросов, поступающих от конечных пользователей ПО. </w:t>
      </w:r>
      <w:r w:rsidR="00EF4F8E" w:rsidRPr="00D048B5">
        <w:t xml:space="preserve">Заказчик обязан представить </w:t>
      </w:r>
      <w:r w:rsidR="00B13FF8" w:rsidRPr="00D048B5">
        <w:t>Исполнителю</w:t>
      </w:r>
      <w:r w:rsidR="00EF4F8E" w:rsidRPr="00D048B5">
        <w:t xml:space="preserve"> сведения о каждом назначенном Контактном лице в объеме, предусмотренном Приложением № 3 к настоящему Техническому заданию, в течение 2 (</w:t>
      </w:r>
      <w:r w:rsidR="00C45533" w:rsidRPr="00D048B5">
        <w:t>д</w:t>
      </w:r>
      <w:r w:rsidR="00EF4F8E" w:rsidRPr="00D048B5">
        <w:t xml:space="preserve">вух) рабочих дней с даты определения соответствующих лиц в указанном статусе. </w:t>
      </w:r>
      <w:r w:rsidRPr="00D048B5">
        <w:t xml:space="preserve">Для размещения Запросов на Поддержку на Сервере ТП и обращения на «Горячую» Линию ТП Контактные лица должны быть зарегистрированы </w:t>
      </w:r>
      <w:r w:rsidR="00C45533" w:rsidRPr="00D048B5">
        <w:t xml:space="preserve">Исполнителем </w:t>
      </w:r>
      <w:r w:rsidRPr="00D048B5">
        <w:t>на Сервере ТП</w:t>
      </w:r>
      <w:r w:rsidR="009C4AD1" w:rsidRPr="00D048B5">
        <w:t xml:space="preserve"> в течение 2 (двух) рабочих дней с даты получения </w:t>
      </w:r>
      <w:r w:rsidR="00C45533" w:rsidRPr="00D048B5">
        <w:t xml:space="preserve">сведений о </w:t>
      </w:r>
      <w:r w:rsidR="009C4AD1" w:rsidRPr="00D048B5">
        <w:t>контактных лиц</w:t>
      </w:r>
      <w:r w:rsidR="00C45533" w:rsidRPr="00D048B5">
        <w:t>ах</w:t>
      </w:r>
      <w:r w:rsidR="009C4AD1" w:rsidRPr="00D048B5">
        <w:t xml:space="preserve"> от Заказчика</w:t>
      </w:r>
      <w:r w:rsidRPr="00D048B5">
        <w:t xml:space="preserve">. </w:t>
      </w:r>
    </w:p>
    <w:p w14:paraId="13C0A2AB" w14:textId="1152E301" w:rsidR="007215E9" w:rsidRPr="00D048B5" w:rsidRDefault="007215E9" w:rsidP="00D304B6">
      <w:r w:rsidRPr="00D048B5">
        <w:t xml:space="preserve">Контактные лица Заказчика должны обладать базовыми знаниями в области ИТ и глубокими знаниями ПО, ответственность за </w:t>
      </w:r>
      <w:r w:rsidR="00C3182D" w:rsidRPr="00D048B5">
        <w:t>услуги по оказанию технической поддержки</w:t>
      </w:r>
      <w:r w:rsidRPr="00D048B5">
        <w:t xml:space="preserve">, которого на них возложена. Взаимодействие Конечных пользователей Заказчика со Службой Технической Поддержки </w:t>
      </w:r>
      <w:r w:rsidR="00B13FF8" w:rsidRPr="00D048B5">
        <w:t>Исполнителя</w:t>
      </w:r>
      <w:r w:rsidRPr="00D048B5">
        <w:t xml:space="preserve"> осуществляется исключительно через Контактных лиц Заказчика.</w:t>
      </w:r>
    </w:p>
    <w:p w14:paraId="602D3D08" w14:textId="77777777" w:rsidR="007215E9" w:rsidRPr="00D048B5" w:rsidRDefault="007215E9" w:rsidP="00D304B6">
      <w:pPr>
        <w:pStyle w:val="3"/>
      </w:pPr>
      <w:bookmarkStart w:id="21" w:name="_Toc257583088"/>
      <w:bookmarkStart w:id="22" w:name="_Toc257583181"/>
      <w:bookmarkStart w:id="23" w:name="_Toc258594774"/>
      <w:r w:rsidRPr="00D048B5">
        <w:t>Каналы размещения Запроса на Поддержку</w:t>
      </w:r>
      <w:bookmarkEnd w:id="21"/>
      <w:bookmarkEnd w:id="22"/>
      <w:bookmarkEnd w:id="23"/>
    </w:p>
    <w:p w14:paraId="428B3D9D" w14:textId="77777777" w:rsidR="007215E9" w:rsidRPr="00D048B5" w:rsidRDefault="007215E9" w:rsidP="00D304B6">
      <w:r w:rsidRPr="00D048B5">
        <w:t>Основным каналом обращения в Службу ТП является размещение Контактным Лицом Запроса на Поддержку на Сервере ТП. Резервными каналами размещения Запроса на Поддержку являются отправка сообщения Контактным лицом по электронной почте</w:t>
      </w:r>
      <w:r w:rsidR="00F54F42" w:rsidRPr="00D048B5">
        <w:t>, указанной в п. 6.1 настоящего Технического задания</w:t>
      </w:r>
      <w:r w:rsidRPr="00D048B5">
        <w:t xml:space="preserve"> или передача сообщения об Инциденте по телефону</w:t>
      </w:r>
      <w:r w:rsidR="00F54F42" w:rsidRPr="00D048B5">
        <w:t>, также указанному в п. 6.1 настоящего Технического задания</w:t>
      </w:r>
      <w:r w:rsidRPr="00D048B5">
        <w:t xml:space="preserve">. </w:t>
      </w:r>
    </w:p>
    <w:p w14:paraId="72C7847A" w14:textId="77777777" w:rsidR="007215E9" w:rsidRPr="00D048B5" w:rsidRDefault="007215E9" w:rsidP="00D304B6">
      <w:r w:rsidRPr="00D048B5">
        <w:t xml:space="preserve">При отправке Запроса на поддержку по электронной почте необходимо указать тему сообщения, содержащую краткое описание Инцидента. В теле письма обязательно должны быть указаны тема и описание Инцидента, а также любые дополнительные данные необходимые для скорейшего решения Инцидента. При размещении Запроса на Поддержку по телефону необходимо указать все сведения, как и при размещении запроса на Сервере ТП или по электронной почте. </w:t>
      </w:r>
    </w:p>
    <w:p w14:paraId="6B32315B" w14:textId="77777777" w:rsidR="007215E9" w:rsidRPr="00D048B5" w:rsidRDefault="007215E9" w:rsidP="00D304B6">
      <w:r w:rsidRPr="00D048B5">
        <w:t xml:space="preserve">При размещении Запроса на Поддержку по телефону началом срока обработки считается время его размещения на Сервере ТП специалистом Службы ТП. Контроль над размещением Запроса на Поддержку на Сервере ТП лежит на инициаторе Запроса на Поддержку.    </w:t>
      </w:r>
    </w:p>
    <w:p w14:paraId="7F9C65C4" w14:textId="77777777" w:rsidR="007215E9" w:rsidRPr="00D048B5" w:rsidRDefault="007215E9" w:rsidP="00D304B6">
      <w:pPr>
        <w:pStyle w:val="3"/>
      </w:pPr>
      <w:bookmarkStart w:id="24" w:name="_Toc257583089"/>
      <w:bookmarkStart w:id="25" w:name="_Toc257583182"/>
      <w:bookmarkStart w:id="26" w:name="_Toc258594775"/>
      <w:r w:rsidRPr="00D048B5">
        <w:t>Требования к содержанию и размещению Запроса на Поддержку</w:t>
      </w:r>
      <w:bookmarkEnd w:id="24"/>
      <w:bookmarkEnd w:id="25"/>
      <w:bookmarkEnd w:id="26"/>
    </w:p>
    <w:p w14:paraId="2DF91E32" w14:textId="33DB630C" w:rsidR="007215E9" w:rsidRPr="00D048B5" w:rsidRDefault="007215E9" w:rsidP="00D304B6">
      <w:r w:rsidRPr="00D048B5">
        <w:t xml:space="preserve">Для оказания своевременной и эффективной технической поддержки в соответствии с нормативами, утвержденными настоящим </w:t>
      </w:r>
      <w:r w:rsidR="00F54F42" w:rsidRPr="00D048B5">
        <w:t>Техническим заданием</w:t>
      </w:r>
      <w:r w:rsidRPr="00D048B5">
        <w:t>, Запросы на Поддержку должны содержать максимально полную информацию о проблеме. Специалисты Службы ТП имеют право требовать от Контактных лиц Заказчика предоставление дополнительной информации по Запросу, в том числе снимки экранов, результаты запросов, данные, подаваемые на вход функций и процедур, результаты, полученные на выходе и прочую информацию, которая необходима для решения Запроса на Поддержку и которую возможно получить силами специалистов Заказчика. Время, затраченное на получение уточняющей информации по Запросу на Поддержку, не включается в плановое время его решения</w:t>
      </w:r>
      <w:r w:rsidR="00F54F42" w:rsidRPr="00D048B5">
        <w:t>.</w:t>
      </w:r>
      <w:r w:rsidRPr="00D048B5">
        <w:t xml:space="preserve"> </w:t>
      </w:r>
    </w:p>
    <w:p w14:paraId="49081FBB" w14:textId="23056CE8" w:rsidR="00EF4F8E" w:rsidRPr="00D048B5" w:rsidRDefault="00944F57" w:rsidP="00D304B6">
      <w:r w:rsidRPr="00D048B5">
        <w:t>Вся уточняющая информация по Запросу на Поддержку должна быть направлена Заказчиком на электронный адрес - support@boardmaps.ru.</w:t>
      </w:r>
    </w:p>
    <w:p w14:paraId="03B3DCD6" w14:textId="2FBE285F" w:rsidR="007215E9" w:rsidRPr="00D048B5" w:rsidRDefault="007215E9" w:rsidP="00D304B6">
      <w:r w:rsidRPr="00D048B5">
        <w:t xml:space="preserve">Контактные лица Заказчика, зарегистрированные на Сервере ТП, для регистрации Запроса по телефону могут обращаться в Службу ТП в течение </w:t>
      </w:r>
      <w:r w:rsidR="00261C21" w:rsidRPr="00D048B5">
        <w:t xml:space="preserve">Часов Обслуживания, </w:t>
      </w:r>
      <w:r w:rsidRPr="00D048B5">
        <w:t xml:space="preserve">установленных </w:t>
      </w:r>
      <w:r w:rsidR="00983C38" w:rsidRPr="00D048B5">
        <w:t>в Разделе 1 настоящего Технического задания</w:t>
      </w:r>
      <w:r w:rsidRPr="00D048B5">
        <w:t>. Регистрация Запроса иным способом доступна круглосуточно.</w:t>
      </w:r>
    </w:p>
    <w:p w14:paraId="262BA7B4" w14:textId="77777777" w:rsidR="007215E9" w:rsidRPr="00D048B5" w:rsidRDefault="007215E9" w:rsidP="00D304B6">
      <w:pPr>
        <w:pStyle w:val="3"/>
      </w:pPr>
      <w:bookmarkStart w:id="27" w:name="_Toc257583090"/>
      <w:bookmarkStart w:id="28" w:name="_Toc257583183"/>
      <w:bookmarkStart w:id="29" w:name="_Toc258594776"/>
      <w:r w:rsidRPr="00D048B5">
        <w:t>Порядок регистрации на Сервере ТП</w:t>
      </w:r>
      <w:bookmarkEnd w:id="27"/>
      <w:bookmarkEnd w:id="28"/>
      <w:bookmarkEnd w:id="29"/>
    </w:p>
    <w:p w14:paraId="73CD7370" w14:textId="2D1F98A8" w:rsidR="007215E9" w:rsidRPr="00D048B5" w:rsidRDefault="007215E9" w:rsidP="00D304B6">
      <w:r w:rsidRPr="00D048B5">
        <w:t xml:space="preserve">Для получения возможности обращения в Службу ТП, Заказчик должен иметь действующий Договор и зарегистрировать Контактных лиц, ответственных за обращение в </w:t>
      </w:r>
      <w:r w:rsidRPr="00D048B5">
        <w:lastRenderedPageBreak/>
        <w:t xml:space="preserve">Службу Технической Поддержки </w:t>
      </w:r>
      <w:r w:rsidR="00B13FF8" w:rsidRPr="00D048B5">
        <w:t xml:space="preserve">Исполнителя </w:t>
      </w:r>
      <w:r w:rsidRPr="00D048B5">
        <w:t>на Сервере ТП. Регистрация выполняется при входе на Сервер ТП.</w:t>
      </w:r>
    </w:p>
    <w:p w14:paraId="2BD281BB" w14:textId="77777777" w:rsidR="007215E9" w:rsidRPr="00D048B5" w:rsidRDefault="007215E9" w:rsidP="00D304B6">
      <w:r w:rsidRPr="00D048B5">
        <w:t>Количество Контактных лиц Заказчика, зарегистрированных на Сервере ТП, определяется исходя из количества приобретенных лицензий пользователя на ПО (см. </w:t>
      </w:r>
      <w:r w:rsidRPr="00D048B5">
        <w:fldChar w:fldCharType="begin"/>
      </w:r>
      <w:r w:rsidRPr="00D048B5">
        <w:instrText xml:space="preserve"> REF _Ref348969448 \h  \* MERGEFORMAT </w:instrText>
      </w:r>
      <w:r w:rsidRPr="00D048B5">
        <w:fldChar w:fldCharType="separate"/>
      </w:r>
      <w:r w:rsidRPr="00D048B5">
        <w:t xml:space="preserve">Таблица </w:t>
      </w:r>
      <w:r w:rsidRPr="00D048B5">
        <w:fldChar w:fldCharType="end"/>
      </w:r>
      <w:r w:rsidR="00D304B6" w:rsidRPr="00D048B5">
        <w:t>2</w:t>
      </w:r>
      <w:r w:rsidRPr="00D048B5">
        <w:t>).</w:t>
      </w:r>
    </w:p>
    <w:p w14:paraId="45C7A818" w14:textId="77777777" w:rsidR="007215E9" w:rsidRPr="00D048B5" w:rsidRDefault="007215E9" w:rsidP="007215E9">
      <w:pPr>
        <w:keepNext/>
        <w:spacing w:after="60"/>
        <w:rPr>
          <w:iCs/>
        </w:rPr>
      </w:pPr>
      <w:bookmarkStart w:id="30" w:name="_Ref348969448"/>
      <w:r w:rsidRPr="00D048B5">
        <w:rPr>
          <w:iCs/>
        </w:rPr>
        <w:t xml:space="preserve">Таблица </w:t>
      </w:r>
      <w:bookmarkEnd w:id="30"/>
      <w:r w:rsidR="00D304B6" w:rsidRPr="00D048B5">
        <w:rPr>
          <w:iCs/>
          <w:noProof/>
        </w:rPr>
        <w:t>2</w:t>
      </w:r>
      <w:r w:rsidRPr="00D048B5">
        <w:rPr>
          <w:iCs/>
        </w:rPr>
        <w:t>.  Количество Контактных лиц Заказчика в зависимости от лицензий на ПО</w:t>
      </w:r>
    </w:p>
    <w:tbl>
      <w:tblPr>
        <w:tblStyle w:val="110"/>
        <w:tblW w:w="0" w:type="auto"/>
        <w:tblInd w:w="392" w:type="dxa"/>
        <w:tblLook w:val="04A0" w:firstRow="1" w:lastRow="0" w:firstColumn="1" w:lastColumn="0" w:noHBand="0" w:noVBand="1"/>
      </w:tblPr>
      <w:tblGrid>
        <w:gridCol w:w="3652"/>
        <w:gridCol w:w="5443"/>
      </w:tblGrid>
      <w:tr w:rsidR="007215E9" w:rsidRPr="00D048B5" w14:paraId="0F7A2382" w14:textId="77777777" w:rsidTr="00691E8D">
        <w:tc>
          <w:tcPr>
            <w:tcW w:w="3685" w:type="dxa"/>
          </w:tcPr>
          <w:p w14:paraId="17886D4C" w14:textId="77777777" w:rsidR="007215E9" w:rsidRPr="00D048B5" w:rsidRDefault="007215E9" w:rsidP="0063734F">
            <w:pPr>
              <w:spacing w:before="60" w:after="120"/>
              <w:ind w:firstLine="0"/>
              <w:rPr>
                <w:color w:val="000000"/>
              </w:rPr>
            </w:pPr>
            <w:r w:rsidRPr="00D048B5">
              <w:rPr>
                <w:color w:val="000000"/>
              </w:rPr>
              <w:t>Количество лицензий на ПО</w:t>
            </w:r>
          </w:p>
        </w:tc>
        <w:tc>
          <w:tcPr>
            <w:tcW w:w="5493" w:type="dxa"/>
          </w:tcPr>
          <w:p w14:paraId="67D5C882" w14:textId="77777777" w:rsidR="007215E9" w:rsidRPr="00D048B5" w:rsidRDefault="007215E9" w:rsidP="00691E8D">
            <w:pPr>
              <w:spacing w:before="60" w:after="120"/>
              <w:rPr>
                <w:color w:val="000000"/>
              </w:rPr>
            </w:pPr>
            <w:r w:rsidRPr="00D048B5">
              <w:rPr>
                <w:color w:val="000000"/>
              </w:rPr>
              <w:t>Максимальное число Контактных лиц Заказчика</w:t>
            </w:r>
          </w:p>
        </w:tc>
      </w:tr>
      <w:tr w:rsidR="007215E9" w:rsidRPr="00D048B5" w14:paraId="6E342CF3" w14:textId="77777777" w:rsidTr="00691E8D">
        <w:tc>
          <w:tcPr>
            <w:tcW w:w="3685" w:type="dxa"/>
          </w:tcPr>
          <w:p w14:paraId="5BB0E481" w14:textId="77777777" w:rsidR="007215E9" w:rsidRPr="00D048B5" w:rsidRDefault="007215E9" w:rsidP="00691E8D">
            <w:pPr>
              <w:spacing w:before="60" w:after="120"/>
            </w:pPr>
            <w:r w:rsidRPr="00D048B5">
              <w:t>До 100 пользователей</w:t>
            </w:r>
          </w:p>
        </w:tc>
        <w:tc>
          <w:tcPr>
            <w:tcW w:w="5493" w:type="dxa"/>
          </w:tcPr>
          <w:p w14:paraId="2C3AFE22" w14:textId="77777777" w:rsidR="007215E9" w:rsidRPr="00D048B5" w:rsidRDefault="007215E9" w:rsidP="00691E8D">
            <w:pPr>
              <w:spacing w:before="60" w:after="120"/>
            </w:pPr>
            <w:r w:rsidRPr="00D048B5">
              <w:t>3 контактных лица</w:t>
            </w:r>
          </w:p>
        </w:tc>
      </w:tr>
      <w:tr w:rsidR="007215E9" w:rsidRPr="00D048B5" w14:paraId="76C49E24" w14:textId="77777777" w:rsidTr="00691E8D">
        <w:tc>
          <w:tcPr>
            <w:tcW w:w="3685" w:type="dxa"/>
          </w:tcPr>
          <w:p w14:paraId="62AD54DF" w14:textId="77777777" w:rsidR="007215E9" w:rsidRPr="00D048B5" w:rsidRDefault="007215E9" w:rsidP="00691E8D">
            <w:pPr>
              <w:spacing w:before="60" w:after="120"/>
            </w:pPr>
            <w:r w:rsidRPr="00D048B5">
              <w:t>До 500 пользователей</w:t>
            </w:r>
          </w:p>
        </w:tc>
        <w:tc>
          <w:tcPr>
            <w:tcW w:w="5493" w:type="dxa"/>
          </w:tcPr>
          <w:p w14:paraId="2E9DCCC0" w14:textId="77777777" w:rsidR="007215E9" w:rsidRPr="00D048B5" w:rsidRDefault="007215E9" w:rsidP="00691E8D">
            <w:pPr>
              <w:spacing w:before="60" w:after="120"/>
            </w:pPr>
            <w:r w:rsidRPr="00D048B5">
              <w:t>5 контактных лиц</w:t>
            </w:r>
          </w:p>
        </w:tc>
      </w:tr>
      <w:tr w:rsidR="007215E9" w:rsidRPr="00D048B5" w14:paraId="7BE39DCE" w14:textId="77777777" w:rsidTr="00691E8D">
        <w:tc>
          <w:tcPr>
            <w:tcW w:w="3685" w:type="dxa"/>
          </w:tcPr>
          <w:p w14:paraId="6FF3B45A" w14:textId="77777777" w:rsidR="007215E9" w:rsidRPr="00D048B5" w:rsidRDefault="007215E9" w:rsidP="00691E8D">
            <w:pPr>
              <w:spacing w:before="60" w:after="120"/>
            </w:pPr>
            <w:r w:rsidRPr="00D048B5">
              <w:t>До 1000 пользователей</w:t>
            </w:r>
          </w:p>
        </w:tc>
        <w:tc>
          <w:tcPr>
            <w:tcW w:w="5493" w:type="dxa"/>
          </w:tcPr>
          <w:p w14:paraId="735AC279" w14:textId="77777777" w:rsidR="007215E9" w:rsidRPr="00D048B5" w:rsidRDefault="007215E9" w:rsidP="00691E8D">
            <w:pPr>
              <w:spacing w:before="60" w:after="120"/>
            </w:pPr>
            <w:r w:rsidRPr="00D048B5">
              <w:t>10 контактных лиц</w:t>
            </w:r>
          </w:p>
        </w:tc>
      </w:tr>
      <w:tr w:rsidR="007215E9" w:rsidRPr="00D048B5" w14:paraId="6C427E9F" w14:textId="77777777" w:rsidTr="00691E8D">
        <w:tc>
          <w:tcPr>
            <w:tcW w:w="3685" w:type="dxa"/>
          </w:tcPr>
          <w:p w14:paraId="6629DFCB" w14:textId="77777777" w:rsidR="007215E9" w:rsidRPr="00D048B5" w:rsidRDefault="0063734F" w:rsidP="0063734F">
            <w:pPr>
              <w:spacing w:before="60" w:after="120"/>
              <w:ind w:firstLine="0"/>
            </w:pPr>
            <w:r w:rsidRPr="00D048B5">
              <w:t xml:space="preserve">           </w:t>
            </w:r>
            <w:r w:rsidR="007215E9" w:rsidRPr="00D048B5">
              <w:t>Свыше 1000 пользователей</w:t>
            </w:r>
          </w:p>
        </w:tc>
        <w:tc>
          <w:tcPr>
            <w:tcW w:w="5493" w:type="dxa"/>
          </w:tcPr>
          <w:p w14:paraId="6F7B679A" w14:textId="77777777" w:rsidR="007215E9" w:rsidRPr="00D048B5" w:rsidRDefault="007215E9" w:rsidP="00691E8D">
            <w:pPr>
              <w:spacing w:before="60" w:after="120"/>
            </w:pPr>
            <w:r w:rsidRPr="00D048B5">
              <w:t>15 контактных лиц</w:t>
            </w:r>
          </w:p>
        </w:tc>
      </w:tr>
    </w:tbl>
    <w:p w14:paraId="4E008762" w14:textId="77777777" w:rsidR="00045BCA" w:rsidRPr="00D048B5" w:rsidRDefault="00045BCA" w:rsidP="00475170">
      <w:pPr>
        <w:pStyle w:val="2"/>
      </w:pPr>
      <w:bookmarkStart w:id="31" w:name="_Toc463865629"/>
      <w:bookmarkStart w:id="32" w:name="_Ref468702108"/>
      <w:bookmarkStart w:id="33" w:name="_Toc68773514"/>
      <w:r w:rsidRPr="00D048B5">
        <w:t xml:space="preserve">Временные параметры оказания услуг по </w:t>
      </w:r>
      <w:r w:rsidR="00C3182D" w:rsidRPr="00D048B5">
        <w:t xml:space="preserve">технической поддержке </w:t>
      </w:r>
      <w:r w:rsidRPr="00D048B5">
        <w:t>(соглашение об уровне предоставляемых услуг, SLA)</w:t>
      </w:r>
      <w:bookmarkEnd w:id="31"/>
      <w:bookmarkEnd w:id="32"/>
      <w:bookmarkEnd w:id="33"/>
    </w:p>
    <w:p w14:paraId="05568A8E" w14:textId="77777777" w:rsidR="007215E9" w:rsidRPr="00D048B5" w:rsidRDefault="007215E9" w:rsidP="00475170">
      <w:pPr>
        <w:pStyle w:val="3"/>
      </w:pPr>
      <w:r w:rsidRPr="00D048B5">
        <w:t>Основанием для размещения Запроса на Поддержку могут служить следующие причины:</w:t>
      </w:r>
    </w:p>
    <w:p w14:paraId="640E15CB" w14:textId="77777777" w:rsidR="007215E9" w:rsidRPr="00D048B5" w:rsidRDefault="007215E9" w:rsidP="003A5B4E">
      <w:pPr>
        <w:pStyle w:val="a4"/>
        <w:numPr>
          <w:ilvl w:val="0"/>
          <w:numId w:val="15"/>
        </w:numPr>
        <w:ind w:left="851"/>
      </w:pPr>
      <w:r w:rsidRPr="00D048B5">
        <w:t>ошибка в функционировании ПО - ошибочное выполнение (отличное от описанного в Документации) операций, функций ПО;</w:t>
      </w:r>
    </w:p>
    <w:p w14:paraId="0B66ED08" w14:textId="77777777" w:rsidR="007215E9" w:rsidRPr="00D048B5" w:rsidRDefault="007215E9" w:rsidP="003A5B4E">
      <w:pPr>
        <w:pStyle w:val="a4"/>
        <w:numPr>
          <w:ilvl w:val="0"/>
          <w:numId w:val="15"/>
        </w:numPr>
        <w:ind w:left="851"/>
      </w:pPr>
      <w:r w:rsidRPr="00D048B5">
        <w:t>ошибка данных– ошибка в данных, не зависящая от действий пользователя ПО, или ошибка в данных, которую пользователь не в состоянии устранить самостоятельно, в том числе в рамках консультации по «Горячей» линии ТП;</w:t>
      </w:r>
    </w:p>
    <w:p w14:paraId="06A00F0C" w14:textId="77777777" w:rsidR="007215E9" w:rsidRPr="00D048B5" w:rsidRDefault="007215E9" w:rsidP="003A5B4E">
      <w:pPr>
        <w:pStyle w:val="a4"/>
        <w:numPr>
          <w:ilvl w:val="0"/>
          <w:numId w:val="15"/>
        </w:numPr>
        <w:ind w:left="851"/>
      </w:pPr>
      <w:r w:rsidRPr="00D048B5">
        <w:t xml:space="preserve">запрос на информационную поддержку – потребность в информации по вопросу администрирования или функционирования Системы, когда существующая Документация не содержит требуемой информации. </w:t>
      </w:r>
    </w:p>
    <w:p w14:paraId="456DE93F" w14:textId="77777777" w:rsidR="007215E9" w:rsidRPr="00D048B5" w:rsidRDefault="007215E9" w:rsidP="00475170">
      <w:pPr>
        <w:pStyle w:val="3"/>
      </w:pPr>
      <w:bookmarkStart w:id="34" w:name="_Toc257583092"/>
      <w:bookmarkStart w:id="35" w:name="_Toc257583185"/>
      <w:bookmarkStart w:id="36" w:name="_Toc258594778"/>
      <w:r w:rsidRPr="00D048B5">
        <w:t>Обработка Запросов на Поддержку Системы</w:t>
      </w:r>
      <w:bookmarkEnd w:id="34"/>
      <w:bookmarkEnd w:id="35"/>
      <w:bookmarkEnd w:id="36"/>
    </w:p>
    <w:p w14:paraId="2499DDF8" w14:textId="30303E32" w:rsidR="007215E9" w:rsidRPr="00D048B5" w:rsidRDefault="007215E9" w:rsidP="00475170">
      <w:r w:rsidRPr="00D048B5">
        <w:t xml:space="preserve">В </w:t>
      </w:r>
      <w:r w:rsidR="00475170" w:rsidRPr="00D048B5">
        <w:t>Таблиц</w:t>
      </w:r>
      <w:r w:rsidR="00983C38" w:rsidRPr="00D048B5">
        <w:t>е</w:t>
      </w:r>
      <w:r w:rsidR="00475170" w:rsidRPr="00D048B5">
        <w:t xml:space="preserve"> 3 </w:t>
      </w:r>
      <w:r w:rsidRPr="00D048B5">
        <w:t xml:space="preserve">приведены возможные виды Запросов на Поддержку и гарантированные действия со стороны Службы ТП*. </w:t>
      </w:r>
    </w:p>
    <w:p w14:paraId="3DE542E5" w14:textId="77777777" w:rsidR="007215E9" w:rsidRPr="00D048B5" w:rsidRDefault="007215E9" w:rsidP="00C73369">
      <w:pPr>
        <w:keepNext/>
        <w:spacing w:after="60"/>
        <w:jc w:val="right"/>
        <w:rPr>
          <w:iCs/>
        </w:rPr>
      </w:pPr>
      <w:bookmarkStart w:id="37" w:name="_Ref348969497"/>
      <w:r w:rsidRPr="00D048B5">
        <w:rPr>
          <w:iCs/>
        </w:rPr>
        <w:t xml:space="preserve">Таблица </w:t>
      </w:r>
      <w:bookmarkEnd w:id="37"/>
      <w:r w:rsidR="00475170" w:rsidRPr="00D048B5">
        <w:rPr>
          <w:iCs/>
          <w:noProof/>
        </w:rPr>
        <w:t>3</w:t>
      </w:r>
      <w:r w:rsidRPr="00D048B5">
        <w:rPr>
          <w:iCs/>
        </w:rPr>
        <w:t>. Действия Службы ТП в зависимости от вида Запроса на Поддержку</w:t>
      </w:r>
    </w:p>
    <w:tbl>
      <w:tblPr>
        <w:tblStyle w:val="110"/>
        <w:tblW w:w="0" w:type="auto"/>
        <w:tblLook w:val="04A0" w:firstRow="1" w:lastRow="0" w:firstColumn="1" w:lastColumn="0" w:noHBand="0" w:noVBand="1"/>
      </w:tblPr>
      <w:tblGrid>
        <w:gridCol w:w="3346"/>
        <w:gridCol w:w="6141"/>
      </w:tblGrid>
      <w:tr w:rsidR="007215E9" w:rsidRPr="00D048B5" w14:paraId="12CD791A" w14:textId="77777777" w:rsidTr="00696B40">
        <w:trPr>
          <w:tblHeader/>
        </w:trPr>
        <w:tc>
          <w:tcPr>
            <w:tcW w:w="3346" w:type="dxa"/>
          </w:tcPr>
          <w:p w14:paraId="1F440FD4" w14:textId="77777777" w:rsidR="007215E9" w:rsidRPr="00D048B5" w:rsidRDefault="007215E9" w:rsidP="00195A57">
            <w:pPr>
              <w:spacing w:before="60" w:after="120"/>
              <w:ind w:firstLine="0"/>
              <w:rPr>
                <w:color w:val="000000"/>
              </w:rPr>
            </w:pPr>
            <w:r w:rsidRPr="00D048B5">
              <w:rPr>
                <w:color w:val="000000"/>
              </w:rPr>
              <w:t>Вид Запроса на Поддержку</w:t>
            </w:r>
          </w:p>
        </w:tc>
        <w:tc>
          <w:tcPr>
            <w:tcW w:w="6141" w:type="dxa"/>
          </w:tcPr>
          <w:p w14:paraId="111FFA2E" w14:textId="45CEE3D9" w:rsidR="007215E9" w:rsidRPr="00D048B5" w:rsidRDefault="007215E9" w:rsidP="00224581">
            <w:pPr>
              <w:spacing w:before="60" w:after="120" w:line="360" w:lineRule="auto"/>
              <w:ind w:firstLine="0"/>
            </w:pPr>
            <w:r w:rsidRPr="00D048B5">
              <w:t xml:space="preserve">Гарантируемые действия со стороны </w:t>
            </w:r>
            <w:r w:rsidR="00224581" w:rsidRPr="00D048B5">
              <w:t>Исполнителя</w:t>
            </w:r>
          </w:p>
        </w:tc>
      </w:tr>
      <w:tr w:rsidR="00696B40" w:rsidRPr="00D048B5" w14:paraId="230EACCE" w14:textId="77777777" w:rsidTr="00B13FF8">
        <w:tc>
          <w:tcPr>
            <w:tcW w:w="9487" w:type="dxa"/>
            <w:gridSpan w:val="2"/>
          </w:tcPr>
          <w:p w14:paraId="6FAB8B5F" w14:textId="77777777" w:rsidR="00696B40" w:rsidRPr="00D048B5" w:rsidRDefault="00696B40" w:rsidP="00D048B5">
            <w:pPr>
              <w:pStyle w:val="a4"/>
              <w:ind w:left="647" w:firstLine="0"/>
            </w:pPr>
            <w:r w:rsidRPr="00D048B5">
              <w:t>Инциденты:</w:t>
            </w:r>
          </w:p>
        </w:tc>
      </w:tr>
      <w:tr w:rsidR="007215E9" w:rsidRPr="00D048B5" w14:paraId="69BE1F0A" w14:textId="77777777" w:rsidTr="00696B40">
        <w:tc>
          <w:tcPr>
            <w:tcW w:w="3346" w:type="dxa"/>
          </w:tcPr>
          <w:p w14:paraId="050826E4" w14:textId="77777777" w:rsidR="007215E9" w:rsidRPr="00D048B5" w:rsidRDefault="007215E9" w:rsidP="00475170">
            <w:pPr>
              <w:ind w:firstLine="164"/>
            </w:pPr>
            <w:r w:rsidRPr="00D048B5">
              <w:t>Ошибка в работе ПО</w:t>
            </w:r>
          </w:p>
        </w:tc>
        <w:tc>
          <w:tcPr>
            <w:tcW w:w="6141" w:type="dxa"/>
          </w:tcPr>
          <w:p w14:paraId="24C8BA51" w14:textId="77777777" w:rsidR="007215E9" w:rsidRPr="00D048B5" w:rsidRDefault="007215E9" w:rsidP="003A5B4E">
            <w:pPr>
              <w:pStyle w:val="a4"/>
              <w:numPr>
                <w:ilvl w:val="0"/>
                <w:numId w:val="16"/>
              </w:numPr>
              <w:ind w:left="647"/>
            </w:pPr>
            <w:r w:rsidRPr="00D048B5">
              <w:t>Анализ проблемы в течение установленных сроков</w:t>
            </w:r>
            <w:r w:rsidR="00EF4F8E" w:rsidRPr="00D048B5">
              <w:t xml:space="preserve"> в соответствии с Таблицами 4 и 5</w:t>
            </w:r>
            <w:r w:rsidR="00204231" w:rsidRPr="00D048B5">
              <w:t xml:space="preserve"> настоящего ТЗ</w:t>
            </w:r>
            <w:r w:rsidR="00EF4F8E" w:rsidRPr="00D048B5">
              <w:t>.</w:t>
            </w:r>
          </w:p>
          <w:p w14:paraId="43A085D3" w14:textId="77777777" w:rsidR="007215E9" w:rsidRPr="00D048B5" w:rsidRDefault="007215E9" w:rsidP="003A5B4E">
            <w:pPr>
              <w:pStyle w:val="a4"/>
              <w:numPr>
                <w:ilvl w:val="0"/>
                <w:numId w:val="16"/>
              </w:numPr>
              <w:ind w:left="647"/>
            </w:pPr>
            <w:r w:rsidRPr="00D048B5">
              <w:t>Выпуск и передача Заказчику исправления для ПО, в том числе локального (только для данного Заказчика), или выдача рекомендаций для обхода ошибки на время до ее исправления;</w:t>
            </w:r>
          </w:p>
          <w:p w14:paraId="003AC5AD" w14:textId="77777777" w:rsidR="007215E9" w:rsidRPr="00D048B5" w:rsidRDefault="007215E9" w:rsidP="003A5B4E">
            <w:pPr>
              <w:pStyle w:val="a4"/>
              <w:numPr>
                <w:ilvl w:val="0"/>
                <w:numId w:val="16"/>
              </w:numPr>
              <w:ind w:left="647"/>
            </w:pPr>
            <w:r w:rsidRPr="00D048B5">
              <w:t>Включение исправлений в очередную Версию ПО.</w:t>
            </w:r>
          </w:p>
        </w:tc>
      </w:tr>
      <w:tr w:rsidR="007215E9" w:rsidRPr="00D048B5" w14:paraId="79D51D6E" w14:textId="77777777" w:rsidTr="00696B40">
        <w:tc>
          <w:tcPr>
            <w:tcW w:w="3346" w:type="dxa"/>
          </w:tcPr>
          <w:p w14:paraId="3DB9AE62" w14:textId="77777777" w:rsidR="007215E9" w:rsidRPr="00D048B5" w:rsidRDefault="007215E9" w:rsidP="00475170">
            <w:pPr>
              <w:ind w:firstLine="164"/>
            </w:pPr>
            <w:r w:rsidRPr="00D048B5">
              <w:t>Ошибка данных или действий Конечного пользователя</w:t>
            </w:r>
          </w:p>
        </w:tc>
        <w:tc>
          <w:tcPr>
            <w:tcW w:w="6141" w:type="dxa"/>
          </w:tcPr>
          <w:p w14:paraId="1763AF1C" w14:textId="77777777" w:rsidR="007215E9" w:rsidRPr="00D048B5" w:rsidRDefault="007215E9" w:rsidP="003A5B4E">
            <w:pPr>
              <w:pStyle w:val="a4"/>
              <w:numPr>
                <w:ilvl w:val="0"/>
                <w:numId w:val="17"/>
              </w:numPr>
              <w:ind w:left="662"/>
            </w:pPr>
            <w:r w:rsidRPr="00D048B5">
              <w:t>Анализ проблемы в течение установленных сроков</w:t>
            </w:r>
            <w:r w:rsidR="00EF4F8E" w:rsidRPr="00D048B5">
              <w:t xml:space="preserve"> в соответствии с Таблицами 4 и 5</w:t>
            </w:r>
            <w:r w:rsidR="00204231" w:rsidRPr="00D048B5">
              <w:t xml:space="preserve"> настоящего ТЗ</w:t>
            </w:r>
            <w:r w:rsidRPr="00D048B5">
              <w:t xml:space="preserve">; </w:t>
            </w:r>
          </w:p>
          <w:p w14:paraId="66417FEA" w14:textId="77777777" w:rsidR="007215E9" w:rsidRPr="00D048B5" w:rsidRDefault="007215E9" w:rsidP="003A5B4E">
            <w:pPr>
              <w:pStyle w:val="a4"/>
              <w:numPr>
                <w:ilvl w:val="0"/>
                <w:numId w:val="17"/>
              </w:numPr>
              <w:ind w:left="662"/>
            </w:pPr>
            <w:r w:rsidRPr="00D048B5">
              <w:t>Выдача рекомендаций по устранению проблемы.</w:t>
            </w:r>
          </w:p>
        </w:tc>
      </w:tr>
      <w:tr w:rsidR="00696B40" w:rsidRPr="00D048B5" w14:paraId="7472AAA8" w14:textId="77777777" w:rsidTr="00B13FF8">
        <w:tc>
          <w:tcPr>
            <w:tcW w:w="9487" w:type="dxa"/>
            <w:gridSpan w:val="2"/>
          </w:tcPr>
          <w:p w14:paraId="7FD6F49A" w14:textId="77777777" w:rsidR="00696B40" w:rsidRPr="00D048B5" w:rsidRDefault="00696B40" w:rsidP="00475170">
            <w:pPr>
              <w:ind w:firstLine="364"/>
            </w:pPr>
            <w:r w:rsidRPr="00D048B5">
              <w:t>Запрос на обслуживание</w:t>
            </w:r>
          </w:p>
        </w:tc>
      </w:tr>
      <w:tr w:rsidR="007215E9" w:rsidRPr="00D048B5" w14:paraId="683B69AE" w14:textId="77777777" w:rsidTr="00696B40">
        <w:tc>
          <w:tcPr>
            <w:tcW w:w="3346" w:type="dxa"/>
          </w:tcPr>
          <w:p w14:paraId="6E09F2D4" w14:textId="77777777" w:rsidR="007215E9" w:rsidRPr="00D048B5" w:rsidRDefault="007215E9" w:rsidP="00475170">
            <w:pPr>
              <w:ind w:firstLine="164"/>
            </w:pPr>
            <w:r w:rsidRPr="00D048B5">
              <w:t>Запрос на информационную поддержку</w:t>
            </w:r>
          </w:p>
        </w:tc>
        <w:tc>
          <w:tcPr>
            <w:tcW w:w="6141" w:type="dxa"/>
          </w:tcPr>
          <w:p w14:paraId="0EB59C57" w14:textId="77777777" w:rsidR="007215E9" w:rsidRPr="00D048B5" w:rsidRDefault="007215E9" w:rsidP="00475170">
            <w:pPr>
              <w:ind w:firstLine="364"/>
            </w:pPr>
            <w:r w:rsidRPr="00D048B5">
              <w:t>Предоставление информации по использованию ПО, настройкам ПО или требуемой документации о ПО</w:t>
            </w:r>
          </w:p>
        </w:tc>
      </w:tr>
    </w:tbl>
    <w:p w14:paraId="35BACC0E" w14:textId="77777777" w:rsidR="00104BA8" w:rsidRDefault="00104BA8" w:rsidP="00475170"/>
    <w:p w14:paraId="357AFAF1" w14:textId="77777777" w:rsidR="00104BA8" w:rsidRPr="00D048B5" w:rsidRDefault="00104BA8" w:rsidP="00F17AC8">
      <w:pPr>
        <w:ind w:firstLine="0"/>
      </w:pPr>
    </w:p>
    <w:p w14:paraId="4AECDE7D" w14:textId="1A1C3F49" w:rsidR="0063734F" w:rsidRPr="00D048B5" w:rsidRDefault="00C90656" w:rsidP="00282106">
      <w:pPr>
        <w:pStyle w:val="a4"/>
        <w:numPr>
          <w:ilvl w:val="3"/>
          <w:numId w:val="1"/>
        </w:numPr>
        <w:ind w:left="851"/>
      </w:pPr>
      <w:r w:rsidRPr="00D048B5">
        <w:t>В Таблице 4 д</w:t>
      </w:r>
      <w:r w:rsidR="00D304B6" w:rsidRPr="00D048B5">
        <w:t xml:space="preserve">ля </w:t>
      </w:r>
      <w:r w:rsidR="003544F2" w:rsidRPr="00D048B5">
        <w:t>С</w:t>
      </w:r>
      <w:r w:rsidR="00D304B6" w:rsidRPr="00D048B5">
        <w:t xml:space="preserve">истемы определены временные параметры оказания услуг по </w:t>
      </w:r>
      <w:r w:rsidR="00696B40" w:rsidRPr="00D048B5">
        <w:t xml:space="preserve">технической поддержке </w:t>
      </w:r>
      <w:r w:rsidR="00BA745E" w:rsidRPr="00D048B5">
        <w:t>Системы</w:t>
      </w:r>
      <w:r w:rsidR="00D304B6" w:rsidRPr="00D048B5">
        <w:t>:</w:t>
      </w:r>
    </w:p>
    <w:p w14:paraId="7C2032A1" w14:textId="48B4A052" w:rsidR="0063734F" w:rsidRPr="00D048B5" w:rsidRDefault="0063734F" w:rsidP="00C73369">
      <w:pPr>
        <w:pStyle w:val="afe"/>
        <w:rPr>
          <w:i w:val="0"/>
        </w:rPr>
      </w:pPr>
      <w:r w:rsidRPr="00D048B5">
        <w:rPr>
          <w:i w:val="0"/>
        </w:rPr>
        <w:t xml:space="preserve">Таблица </w:t>
      </w:r>
      <w:r w:rsidR="00475170" w:rsidRPr="00D048B5">
        <w:rPr>
          <w:i w:val="0"/>
        </w:rPr>
        <w:t>4</w:t>
      </w:r>
      <w:r w:rsidRPr="00D048B5">
        <w:rPr>
          <w:i w:val="0"/>
        </w:rPr>
        <w:t xml:space="preserve">. Временные параметры оказания услуг по </w:t>
      </w:r>
      <w:r w:rsidR="00696B40" w:rsidRPr="00D048B5">
        <w:rPr>
          <w:i w:val="0"/>
        </w:rPr>
        <w:t>технической поддержке</w:t>
      </w:r>
      <w:r w:rsidRPr="00D048B5">
        <w:rPr>
          <w:i w:val="0"/>
        </w:rPr>
        <w:t xml:space="preserve"> Системы</w:t>
      </w:r>
    </w:p>
    <w:tbl>
      <w:tblPr>
        <w:tblStyle w:val="15"/>
        <w:tblW w:w="9634" w:type="dxa"/>
        <w:tblLook w:val="04A0" w:firstRow="1" w:lastRow="0" w:firstColumn="1" w:lastColumn="0" w:noHBand="0" w:noVBand="1"/>
      </w:tblPr>
      <w:tblGrid>
        <w:gridCol w:w="4531"/>
        <w:gridCol w:w="5103"/>
      </w:tblGrid>
      <w:tr w:rsidR="0063734F" w:rsidRPr="00D048B5" w14:paraId="4B933C7A" w14:textId="77777777" w:rsidTr="0063734F">
        <w:tc>
          <w:tcPr>
            <w:tcW w:w="4531" w:type="dxa"/>
          </w:tcPr>
          <w:p w14:paraId="7A4346CB" w14:textId="77777777" w:rsidR="0063734F" w:rsidRPr="00D048B5" w:rsidRDefault="0063734F" w:rsidP="0063734F">
            <w:pPr>
              <w:pStyle w:val="a5"/>
              <w:tabs>
                <w:tab w:val="left" w:pos="284"/>
              </w:tabs>
              <w:spacing w:before="0" w:after="0"/>
              <w:ind w:firstLine="0"/>
              <w:jc w:val="left"/>
              <w:rPr>
                <w:b/>
                <w:sz w:val="24"/>
              </w:rPr>
            </w:pPr>
            <w:r w:rsidRPr="00D048B5">
              <w:rPr>
                <w:b/>
                <w:sz w:val="24"/>
              </w:rPr>
              <w:t>Время оказания услуг по сопровождению</w:t>
            </w:r>
            <w:r w:rsidR="00BA745E" w:rsidRPr="00D048B5">
              <w:rPr>
                <w:b/>
                <w:sz w:val="24"/>
              </w:rPr>
              <w:t xml:space="preserve"> Системы</w:t>
            </w:r>
          </w:p>
        </w:tc>
        <w:tc>
          <w:tcPr>
            <w:tcW w:w="5103" w:type="dxa"/>
          </w:tcPr>
          <w:p w14:paraId="01FFC0C7" w14:textId="54774A98" w:rsidR="0063734F" w:rsidRPr="00D048B5" w:rsidRDefault="0063734F" w:rsidP="0063734F">
            <w:pPr>
              <w:pStyle w:val="a5"/>
              <w:tabs>
                <w:tab w:val="left" w:pos="284"/>
              </w:tabs>
              <w:spacing w:before="0" w:after="0"/>
              <w:ind w:firstLine="0"/>
              <w:rPr>
                <w:sz w:val="24"/>
              </w:rPr>
            </w:pPr>
            <w:r w:rsidRPr="00D048B5">
              <w:rPr>
                <w:sz w:val="24"/>
              </w:rPr>
              <w:t>10.00-1</w:t>
            </w:r>
            <w:r w:rsidR="002771D8" w:rsidRPr="00D048B5">
              <w:rPr>
                <w:sz w:val="24"/>
              </w:rPr>
              <w:t>9</w:t>
            </w:r>
            <w:r w:rsidRPr="00D048B5">
              <w:rPr>
                <w:sz w:val="24"/>
              </w:rPr>
              <w:t>.00 – основное время (основная команда Исполнителя)</w:t>
            </w:r>
          </w:p>
        </w:tc>
      </w:tr>
      <w:tr w:rsidR="0063734F" w:rsidRPr="00D048B5" w14:paraId="066A1F9B" w14:textId="77777777" w:rsidTr="0063734F">
        <w:tc>
          <w:tcPr>
            <w:tcW w:w="4531" w:type="dxa"/>
          </w:tcPr>
          <w:p w14:paraId="6A83F846" w14:textId="77777777" w:rsidR="0063734F" w:rsidRPr="00D048B5" w:rsidRDefault="0063734F" w:rsidP="0063734F">
            <w:pPr>
              <w:pStyle w:val="a5"/>
              <w:tabs>
                <w:tab w:val="left" w:pos="284"/>
              </w:tabs>
              <w:spacing w:before="0" w:after="0"/>
              <w:ind w:firstLine="0"/>
              <w:jc w:val="left"/>
              <w:rPr>
                <w:b/>
                <w:sz w:val="24"/>
              </w:rPr>
            </w:pPr>
            <w:r w:rsidRPr="00D048B5">
              <w:rPr>
                <w:b/>
                <w:sz w:val="24"/>
              </w:rPr>
              <w:t xml:space="preserve">Дней в неделю </w:t>
            </w:r>
          </w:p>
        </w:tc>
        <w:tc>
          <w:tcPr>
            <w:tcW w:w="5103" w:type="dxa"/>
          </w:tcPr>
          <w:p w14:paraId="63D8921C" w14:textId="77777777" w:rsidR="0063734F" w:rsidRPr="00D048B5" w:rsidRDefault="0063734F" w:rsidP="0063734F">
            <w:pPr>
              <w:pStyle w:val="a5"/>
              <w:tabs>
                <w:tab w:val="left" w:pos="284"/>
              </w:tabs>
              <w:spacing w:before="0" w:after="0"/>
              <w:ind w:firstLine="0"/>
              <w:rPr>
                <w:sz w:val="24"/>
              </w:rPr>
            </w:pPr>
            <w:r w:rsidRPr="00D048B5">
              <w:rPr>
                <w:sz w:val="24"/>
              </w:rPr>
              <w:t>5 (только рабочие дни)</w:t>
            </w:r>
          </w:p>
        </w:tc>
      </w:tr>
      <w:tr w:rsidR="0063734F" w:rsidRPr="00D048B5" w14:paraId="46131B9D" w14:textId="77777777" w:rsidTr="0063734F">
        <w:tc>
          <w:tcPr>
            <w:tcW w:w="4531" w:type="dxa"/>
          </w:tcPr>
          <w:p w14:paraId="304B3236" w14:textId="77777777" w:rsidR="0063734F" w:rsidRPr="00D048B5" w:rsidRDefault="0063734F" w:rsidP="0063734F">
            <w:pPr>
              <w:pStyle w:val="a5"/>
              <w:tabs>
                <w:tab w:val="left" w:pos="284"/>
              </w:tabs>
              <w:spacing w:before="0" w:after="0"/>
              <w:ind w:firstLine="0"/>
              <w:jc w:val="left"/>
              <w:rPr>
                <w:b/>
                <w:sz w:val="24"/>
              </w:rPr>
            </w:pPr>
            <w:r w:rsidRPr="00D048B5">
              <w:rPr>
                <w:b/>
                <w:sz w:val="24"/>
              </w:rPr>
              <w:t>Календарь</w:t>
            </w:r>
          </w:p>
        </w:tc>
        <w:tc>
          <w:tcPr>
            <w:tcW w:w="5103" w:type="dxa"/>
          </w:tcPr>
          <w:p w14:paraId="4FD1FE3C" w14:textId="77777777" w:rsidR="0063734F" w:rsidRPr="00D048B5" w:rsidRDefault="0063734F" w:rsidP="0063734F">
            <w:pPr>
              <w:pStyle w:val="a5"/>
              <w:tabs>
                <w:tab w:val="left" w:pos="284"/>
              </w:tabs>
              <w:spacing w:before="0" w:after="0"/>
              <w:ind w:firstLine="0"/>
              <w:rPr>
                <w:sz w:val="24"/>
              </w:rPr>
            </w:pPr>
            <w:r w:rsidRPr="00D048B5">
              <w:rPr>
                <w:sz w:val="24"/>
              </w:rPr>
              <w:t>Производственный календарь РФ</w:t>
            </w:r>
          </w:p>
        </w:tc>
      </w:tr>
    </w:tbl>
    <w:p w14:paraId="66172B60" w14:textId="77777777" w:rsidR="0063734F" w:rsidRPr="00D048B5" w:rsidRDefault="0063734F" w:rsidP="0063734F">
      <w:pPr>
        <w:tabs>
          <w:tab w:val="clear" w:pos="284"/>
        </w:tabs>
        <w:spacing w:before="60" w:after="120" w:line="360" w:lineRule="auto"/>
        <w:ind w:left="993" w:firstLine="0"/>
        <w:contextualSpacing/>
      </w:pPr>
    </w:p>
    <w:p w14:paraId="21E7FDCF" w14:textId="5E19FB1D" w:rsidR="00943EBB" w:rsidRPr="00D048B5" w:rsidRDefault="00BA745E" w:rsidP="00282106">
      <w:pPr>
        <w:pStyle w:val="a4"/>
        <w:numPr>
          <w:ilvl w:val="3"/>
          <w:numId w:val="1"/>
        </w:numPr>
        <w:ind w:left="851"/>
      </w:pPr>
      <w:r w:rsidRPr="00D048B5">
        <w:t xml:space="preserve">В Таблице 5 указаны </w:t>
      </w:r>
      <w:r w:rsidRPr="00D048B5">
        <w:rPr>
          <w:iCs/>
        </w:rPr>
        <w:t>в</w:t>
      </w:r>
      <w:r w:rsidR="00943EBB" w:rsidRPr="00D048B5">
        <w:rPr>
          <w:iCs/>
        </w:rPr>
        <w:t>ременные нормативы для Запросов на Поддержку</w:t>
      </w:r>
      <w:r w:rsidR="00C10A11" w:rsidRPr="00D048B5">
        <w:rPr>
          <w:iCs/>
        </w:rPr>
        <w:t xml:space="preserve"> (Запросов на обслуживание и </w:t>
      </w:r>
      <w:r w:rsidRPr="00D048B5">
        <w:rPr>
          <w:iCs/>
        </w:rPr>
        <w:t>Инцидентов</w:t>
      </w:r>
      <w:r w:rsidR="00C10A11" w:rsidRPr="00D048B5">
        <w:rPr>
          <w:iCs/>
        </w:rPr>
        <w:t>)</w:t>
      </w:r>
      <w:r w:rsidRPr="00D048B5">
        <w:rPr>
          <w:iCs/>
        </w:rPr>
        <w:t>.</w:t>
      </w:r>
    </w:p>
    <w:p w14:paraId="5C00B24F" w14:textId="77777777" w:rsidR="00943EBB" w:rsidRPr="00D048B5" w:rsidRDefault="00943EBB" w:rsidP="00F52018">
      <w:pPr>
        <w:pStyle w:val="a4"/>
        <w:ind w:left="851" w:firstLine="0"/>
      </w:pPr>
    </w:p>
    <w:p w14:paraId="21C55ED0" w14:textId="1B85C5D9" w:rsidR="007215E9" w:rsidRPr="00D048B5" w:rsidRDefault="007215E9" w:rsidP="00C73369">
      <w:pPr>
        <w:keepNext/>
        <w:spacing w:after="60"/>
        <w:jc w:val="right"/>
        <w:rPr>
          <w:b/>
          <w:iCs/>
        </w:rPr>
      </w:pPr>
      <w:bookmarkStart w:id="38" w:name="_Ref348969424"/>
      <w:r w:rsidRPr="00D048B5">
        <w:rPr>
          <w:iCs/>
        </w:rPr>
        <w:t xml:space="preserve">Tаблица </w:t>
      </w:r>
      <w:bookmarkEnd w:id="38"/>
      <w:r w:rsidR="00282106" w:rsidRPr="00D048B5">
        <w:rPr>
          <w:iCs/>
        </w:rPr>
        <w:t>5</w:t>
      </w:r>
      <w:r w:rsidRPr="00D048B5">
        <w:rPr>
          <w:iCs/>
        </w:rPr>
        <w:t>. Временные нормативы для Запросов на Поддержку</w:t>
      </w:r>
      <w:r w:rsidR="00BA745E" w:rsidRPr="00D048B5">
        <w:rPr>
          <w:iCs/>
        </w:rPr>
        <w:t xml:space="preserve"> </w:t>
      </w:r>
      <w:r w:rsidR="00B41F59" w:rsidRPr="00D048B5">
        <w:rPr>
          <w:iCs/>
        </w:rPr>
        <w:t>(Запросов</w:t>
      </w:r>
      <w:r w:rsidR="00C73369">
        <w:rPr>
          <w:iCs/>
        </w:rPr>
        <w:t xml:space="preserve"> на обслуживание и Инцидентов).</w:t>
      </w:r>
      <w:r w:rsidRPr="00D048B5">
        <w:rPr>
          <w:b/>
          <w:iC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3"/>
        <w:gridCol w:w="3372"/>
        <w:gridCol w:w="1404"/>
        <w:gridCol w:w="2218"/>
      </w:tblGrid>
      <w:tr w:rsidR="0063734F" w:rsidRPr="00D048B5" w14:paraId="421F046E" w14:textId="77777777" w:rsidTr="0063734F">
        <w:trPr>
          <w:tblHeader/>
        </w:trPr>
        <w:tc>
          <w:tcPr>
            <w:tcW w:w="1314" w:type="pct"/>
            <w:shd w:val="clear" w:color="auto" w:fill="D9D9D9"/>
            <w:vAlign w:val="center"/>
          </w:tcPr>
          <w:p w14:paraId="2BD30A6F" w14:textId="77777777" w:rsidR="0063734F" w:rsidRPr="00D048B5" w:rsidRDefault="0063734F" w:rsidP="0063734F">
            <w:pPr>
              <w:pStyle w:val="a5"/>
              <w:tabs>
                <w:tab w:val="left" w:pos="284"/>
              </w:tabs>
              <w:spacing w:before="0" w:after="0"/>
              <w:ind w:firstLine="0"/>
              <w:rPr>
                <w:b/>
                <w:sz w:val="24"/>
              </w:rPr>
            </w:pPr>
            <w:r w:rsidRPr="00D048B5">
              <w:rPr>
                <w:b/>
                <w:sz w:val="24"/>
              </w:rPr>
              <w:t>Приоритет</w:t>
            </w:r>
          </w:p>
        </w:tc>
        <w:tc>
          <w:tcPr>
            <w:tcW w:w="1777" w:type="pct"/>
            <w:shd w:val="clear" w:color="auto" w:fill="D9D9D9"/>
            <w:vAlign w:val="center"/>
          </w:tcPr>
          <w:p w14:paraId="5A4418FE" w14:textId="77777777" w:rsidR="0063734F" w:rsidRPr="00D048B5" w:rsidRDefault="0063734F" w:rsidP="0063734F">
            <w:pPr>
              <w:pStyle w:val="a5"/>
              <w:tabs>
                <w:tab w:val="left" w:pos="284"/>
              </w:tabs>
              <w:spacing w:before="0" w:after="0"/>
              <w:ind w:firstLine="0"/>
              <w:rPr>
                <w:b/>
                <w:sz w:val="24"/>
              </w:rPr>
            </w:pPr>
            <w:r w:rsidRPr="00D048B5">
              <w:rPr>
                <w:b/>
                <w:sz w:val="24"/>
              </w:rPr>
              <w:t>Период обработки Запроса</w:t>
            </w:r>
          </w:p>
        </w:tc>
        <w:tc>
          <w:tcPr>
            <w:tcW w:w="740" w:type="pct"/>
            <w:shd w:val="clear" w:color="auto" w:fill="D9D9D9"/>
            <w:vAlign w:val="center"/>
          </w:tcPr>
          <w:p w14:paraId="017FABDB" w14:textId="77777777" w:rsidR="0063734F" w:rsidRPr="00D048B5" w:rsidRDefault="0063734F" w:rsidP="0063734F">
            <w:pPr>
              <w:pStyle w:val="a5"/>
              <w:tabs>
                <w:tab w:val="left" w:pos="284"/>
              </w:tabs>
              <w:spacing w:before="0" w:after="0"/>
              <w:ind w:firstLine="0"/>
              <w:rPr>
                <w:b/>
                <w:sz w:val="24"/>
              </w:rPr>
            </w:pPr>
            <w:r w:rsidRPr="00D048B5">
              <w:rPr>
                <w:b/>
                <w:sz w:val="24"/>
              </w:rPr>
              <w:t>Время реакции (max)</w:t>
            </w:r>
          </w:p>
        </w:tc>
        <w:tc>
          <w:tcPr>
            <w:tcW w:w="1169" w:type="pct"/>
            <w:shd w:val="clear" w:color="auto" w:fill="D9D9D9"/>
            <w:vAlign w:val="center"/>
          </w:tcPr>
          <w:p w14:paraId="19F0B366" w14:textId="77777777" w:rsidR="0063734F" w:rsidRPr="00D048B5" w:rsidRDefault="0063734F" w:rsidP="0063734F">
            <w:pPr>
              <w:pStyle w:val="a5"/>
              <w:tabs>
                <w:tab w:val="left" w:pos="284"/>
              </w:tabs>
              <w:spacing w:before="0" w:after="0"/>
              <w:ind w:firstLine="0"/>
              <w:rPr>
                <w:b/>
                <w:sz w:val="24"/>
              </w:rPr>
            </w:pPr>
            <w:r w:rsidRPr="00D048B5">
              <w:rPr>
                <w:b/>
                <w:sz w:val="24"/>
              </w:rPr>
              <w:t>Время выполнения (max)</w:t>
            </w:r>
          </w:p>
        </w:tc>
      </w:tr>
      <w:tr w:rsidR="0063734F" w:rsidRPr="00D048B5" w14:paraId="1D47ED75" w14:textId="77777777" w:rsidTr="0063734F">
        <w:tc>
          <w:tcPr>
            <w:tcW w:w="5000" w:type="pct"/>
            <w:gridSpan w:val="4"/>
          </w:tcPr>
          <w:p w14:paraId="3AF9D407" w14:textId="77777777" w:rsidR="0063734F" w:rsidRPr="00D048B5" w:rsidRDefault="0063734F" w:rsidP="0063734F">
            <w:pPr>
              <w:pStyle w:val="a5"/>
              <w:tabs>
                <w:tab w:val="left" w:pos="284"/>
              </w:tabs>
              <w:spacing w:before="0" w:after="0"/>
              <w:ind w:firstLine="0"/>
              <w:rPr>
                <w:b/>
                <w:sz w:val="24"/>
              </w:rPr>
            </w:pPr>
            <w:r w:rsidRPr="00D048B5">
              <w:rPr>
                <w:b/>
                <w:sz w:val="24"/>
              </w:rPr>
              <w:t>Запросы на обслуживание</w:t>
            </w:r>
          </w:p>
        </w:tc>
      </w:tr>
      <w:tr w:rsidR="0063734F" w:rsidRPr="00D048B5" w14:paraId="6E9974AD" w14:textId="77777777" w:rsidTr="0063734F">
        <w:tc>
          <w:tcPr>
            <w:tcW w:w="1314" w:type="pct"/>
          </w:tcPr>
          <w:p w14:paraId="6B6D5DF8" w14:textId="77777777" w:rsidR="0063734F" w:rsidRPr="00D048B5" w:rsidRDefault="0063734F" w:rsidP="0063734F">
            <w:pPr>
              <w:pStyle w:val="a5"/>
              <w:tabs>
                <w:tab w:val="left" w:pos="284"/>
              </w:tabs>
              <w:spacing w:before="0" w:after="0"/>
              <w:ind w:firstLine="0"/>
              <w:rPr>
                <w:sz w:val="24"/>
              </w:rPr>
            </w:pPr>
            <w:r w:rsidRPr="00D048B5">
              <w:rPr>
                <w:sz w:val="24"/>
              </w:rPr>
              <w:t>2 – Высокий</w:t>
            </w:r>
          </w:p>
        </w:tc>
        <w:tc>
          <w:tcPr>
            <w:tcW w:w="1777" w:type="pct"/>
            <w:vMerge w:val="restart"/>
          </w:tcPr>
          <w:p w14:paraId="5DBAE356" w14:textId="77777777" w:rsidR="0063734F" w:rsidRPr="00D048B5" w:rsidRDefault="0063734F" w:rsidP="0063734F">
            <w:pPr>
              <w:pStyle w:val="a5"/>
              <w:tabs>
                <w:tab w:val="left" w:pos="284"/>
              </w:tabs>
              <w:spacing w:before="0" w:after="0"/>
              <w:ind w:firstLine="0"/>
              <w:rPr>
                <w:sz w:val="24"/>
              </w:rPr>
            </w:pPr>
            <w:r w:rsidRPr="00D048B5">
              <w:rPr>
                <w:sz w:val="24"/>
              </w:rPr>
              <w:t>В соответствии с временными пара</w:t>
            </w:r>
            <w:r w:rsidR="00282106" w:rsidRPr="00D048B5">
              <w:rPr>
                <w:sz w:val="24"/>
              </w:rPr>
              <w:t>метрами оказания услуг (п. 6.3.2.1.</w:t>
            </w:r>
            <w:r w:rsidR="00AB4DDB" w:rsidRPr="00D048B5">
              <w:rPr>
                <w:sz w:val="24"/>
              </w:rPr>
              <w:t xml:space="preserve"> настоящего Технического задания</w:t>
            </w:r>
            <w:r w:rsidRPr="00D048B5">
              <w:rPr>
                <w:sz w:val="24"/>
              </w:rPr>
              <w:t>)</w:t>
            </w:r>
          </w:p>
        </w:tc>
        <w:tc>
          <w:tcPr>
            <w:tcW w:w="740" w:type="pct"/>
            <w:vMerge w:val="restart"/>
            <w:vAlign w:val="center"/>
          </w:tcPr>
          <w:p w14:paraId="65B037FA" w14:textId="77777777" w:rsidR="0063734F" w:rsidRPr="00D048B5" w:rsidRDefault="0063734F" w:rsidP="0063734F">
            <w:pPr>
              <w:pStyle w:val="a5"/>
              <w:tabs>
                <w:tab w:val="left" w:pos="284"/>
              </w:tabs>
              <w:spacing w:before="0" w:after="0"/>
              <w:ind w:firstLine="0"/>
              <w:rPr>
                <w:sz w:val="24"/>
              </w:rPr>
            </w:pPr>
            <w:r w:rsidRPr="00D048B5">
              <w:rPr>
                <w:sz w:val="24"/>
              </w:rPr>
              <w:t>16 часов</w:t>
            </w:r>
          </w:p>
        </w:tc>
        <w:tc>
          <w:tcPr>
            <w:tcW w:w="1169" w:type="pct"/>
          </w:tcPr>
          <w:p w14:paraId="34605494" w14:textId="77777777" w:rsidR="0063734F" w:rsidRPr="00D048B5" w:rsidRDefault="0063734F" w:rsidP="0063734F">
            <w:pPr>
              <w:pStyle w:val="a5"/>
              <w:tabs>
                <w:tab w:val="left" w:pos="284"/>
              </w:tabs>
              <w:spacing w:before="0" w:after="0"/>
              <w:ind w:firstLine="0"/>
              <w:rPr>
                <w:sz w:val="24"/>
              </w:rPr>
            </w:pPr>
            <w:r w:rsidRPr="00D048B5">
              <w:rPr>
                <w:sz w:val="24"/>
              </w:rPr>
              <w:t>40 часов</w:t>
            </w:r>
          </w:p>
        </w:tc>
      </w:tr>
      <w:tr w:rsidR="0063734F" w:rsidRPr="00D048B5" w14:paraId="38260E21" w14:textId="77777777" w:rsidTr="0063734F">
        <w:tc>
          <w:tcPr>
            <w:tcW w:w="1314" w:type="pct"/>
          </w:tcPr>
          <w:p w14:paraId="101DF28F" w14:textId="77777777" w:rsidR="0063734F" w:rsidRPr="00D048B5" w:rsidRDefault="0063734F" w:rsidP="0063734F">
            <w:pPr>
              <w:pStyle w:val="a5"/>
              <w:tabs>
                <w:tab w:val="left" w:pos="284"/>
              </w:tabs>
              <w:spacing w:before="0" w:after="0"/>
              <w:ind w:firstLine="0"/>
              <w:rPr>
                <w:sz w:val="24"/>
              </w:rPr>
            </w:pPr>
            <w:r w:rsidRPr="00D048B5">
              <w:rPr>
                <w:sz w:val="24"/>
              </w:rPr>
              <w:t>3– Средний</w:t>
            </w:r>
          </w:p>
        </w:tc>
        <w:tc>
          <w:tcPr>
            <w:tcW w:w="1777" w:type="pct"/>
            <w:vMerge/>
          </w:tcPr>
          <w:p w14:paraId="67EF0607" w14:textId="77777777" w:rsidR="0063734F" w:rsidRPr="00D048B5" w:rsidRDefault="0063734F" w:rsidP="0063734F">
            <w:pPr>
              <w:pStyle w:val="a5"/>
              <w:tabs>
                <w:tab w:val="left" w:pos="284"/>
              </w:tabs>
              <w:spacing w:before="0" w:after="0"/>
              <w:rPr>
                <w:sz w:val="24"/>
              </w:rPr>
            </w:pPr>
          </w:p>
        </w:tc>
        <w:tc>
          <w:tcPr>
            <w:tcW w:w="740" w:type="pct"/>
            <w:vMerge/>
          </w:tcPr>
          <w:p w14:paraId="57C72F94" w14:textId="77777777" w:rsidR="0063734F" w:rsidRPr="00D048B5" w:rsidRDefault="0063734F" w:rsidP="0063734F">
            <w:pPr>
              <w:pStyle w:val="a5"/>
              <w:tabs>
                <w:tab w:val="left" w:pos="284"/>
              </w:tabs>
              <w:spacing w:before="0" w:after="0"/>
              <w:rPr>
                <w:sz w:val="24"/>
              </w:rPr>
            </w:pPr>
          </w:p>
        </w:tc>
        <w:tc>
          <w:tcPr>
            <w:tcW w:w="1169" w:type="pct"/>
          </w:tcPr>
          <w:p w14:paraId="0F793655" w14:textId="77777777" w:rsidR="0063734F" w:rsidRPr="00D048B5" w:rsidRDefault="0063734F" w:rsidP="0063734F">
            <w:pPr>
              <w:pStyle w:val="a5"/>
              <w:tabs>
                <w:tab w:val="left" w:pos="284"/>
              </w:tabs>
              <w:spacing w:before="0" w:after="0"/>
              <w:ind w:firstLine="0"/>
              <w:rPr>
                <w:sz w:val="24"/>
              </w:rPr>
            </w:pPr>
            <w:r w:rsidRPr="00D048B5">
              <w:rPr>
                <w:sz w:val="24"/>
              </w:rPr>
              <w:t>80 часов</w:t>
            </w:r>
          </w:p>
        </w:tc>
      </w:tr>
      <w:tr w:rsidR="0063734F" w:rsidRPr="00D048B5" w14:paraId="4EC94A88" w14:textId="77777777" w:rsidTr="0063734F">
        <w:tc>
          <w:tcPr>
            <w:tcW w:w="1314" w:type="pct"/>
          </w:tcPr>
          <w:p w14:paraId="26F8EB1F" w14:textId="77777777" w:rsidR="0063734F" w:rsidRPr="00D048B5" w:rsidRDefault="0063734F" w:rsidP="0063734F">
            <w:pPr>
              <w:pStyle w:val="a5"/>
              <w:tabs>
                <w:tab w:val="left" w:pos="284"/>
              </w:tabs>
              <w:spacing w:before="0" w:after="0"/>
              <w:ind w:firstLine="0"/>
              <w:rPr>
                <w:sz w:val="24"/>
              </w:rPr>
            </w:pPr>
            <w:r w:rsidRPr="00D048B5">
              <w:rPr>
                <w:sz w:val="24"/>
              </w:rPr>
              <w:t>4 – Низкий</w:t>
            </w:r>
          </w:p>
        </w:tc>
        <w:tc>
          <w:tcPr>
            <w:tcW w:w="1777" w:type="pct"/>
            <w:vMerge/>
          </w:tcPr>
          <w:p w14:paraId="3660C3A7" w14:textId="77777777" w:rsidR="0063734F" w:rsidRPr="00D048B5" w:rsidRDefault="0063734F" w:rsidP="0063734F">
            <w:pPr>
              <w:pStyle w:val="a5"/>
              <w:tabs>
                <w:tab w:val="left" w:pos="284"/>
              </w:tabs>
              <w:spacing w:before="0" w:after="0"/>
              <w:rPr>
                <w:sz w:val="24"/>
              </w:rPr>
            </w:pPr>
          </w:p>
        </w:tc>
        <w:tc>
          <w:tcPr>
            <w:tcW w:w="740" w:type="pct"/>
            <w:vMerge/>
          </w:tcPr>
          <w:p w14:paraId="393EAAC5" w14:textId="77777777" w:rsidR="0063734F" w:rsidRPr="00D048B5" w:rsidRDefault="0063734F" w:rsidP="0063734F">
            <w:pPr>
              <w:pStyle w:val="a5"/>
              <w:tabs>
                <w:tab w:val="left" w:pos="284"/>
              </w:tabs>
              <w:spacing w:before="0" w:after="0"/>
              <w:rPr>
                <w:sz w:val="24"/>
              </w:rPr>
            </w:pPr>
          </w:p>
        </w:tc>
        <w:tc>
          <w:tcPr>
            <w:tcW w:w="1169" w:type="pct"/>
          </w:tcPr>
          <w:p w14:paraId="342A1DE3" w14:textId="77777777" w:rsidR="0063734F" w:rsidRPr="00D048B5" w:rsidRDefault="0063734F" w:rsidP="0063734F">
            <w:pPr>
              <w:pStyle w:val="a5"/>
              <w:tabs>
                <w:tab w:val="left" w:pos="284"/>
              </w:tabs>
              <w:spacing w:before="0" w:after="0"/>
              <w:ind w:firstLine="0"/>
              <w:rPr>
                <w:sz w:val="24"/>
              </w:rPr>
            </w:pPr>
            <w:r w:rsidRPr="00D048B5">
              <w:rPr>
                <w:sz w:val="24"/>
              </w:rPr>
              <w:t>240 часов</w:t>
            </w:r>
          </w:p>
        </w:tc>
      </w:tr>
      <w:tr w:rsidR="0063734F" w:rsidRPr="00D048B5" w14:paraId="12CE691B" w14:textId="77777777" w:rsidTr="0063734F">
        <w:tc>
          <w:tcPr>
            <w:tcW w:w="5000" w:type="pct"/>
            <w:gridSpan w:val="4"/>
          </w:tcPr>
          <w:p w14:paraId="1B3D1EAC" w14:textId="77777777" w:rsidR="0063734F" w:rsidRPr="00D048B5" w:rsidRDefault="0063734F" w:rsidP="0063734F">
            <w:pPr>
              <w:pStyle w:val="a5"/>
              <w:tabs>
                <w:tab w:val="left" w:pos="284"/>
              </w:tabs>
              <w:spacing w:before="0" w:after="0"/>
              <w:ind w:firstLine="0"/>
              <w:rPr>
                <w:b/>
                <w:sz w:val="24"/>
              </w:rPr>
            </w:pPr>
            <w:r w:rsidRPr="00D048B5">
              <w:rPr>
                <w:b/>
                <w:sz w:val="24"/>
              </w:rPr>
              <w:t>Инциденты</w:t>
            </w:r>
          </w:p>
        </w:tc>
      </w:tr>
      <w:tr w:rsidR="0063734F" w:rsidRPr="00D048B5" w14:paraId="04D91614" w14:textId="77777777" w:rsidTr="0063734F">
        <w:tc>
          <w:tcPr>
            <w:tcW w:w="1314" w:type="pct"/>
          </w:tcPr>
          <w:p w14:paraId="13A2E244" w14:textId="77777777" w:rsidR="0063734F" w:rsidRPr="00D048B5" w:rsidRDefault="0063734F" w:rsidP="0063734F">
            <w:pPr>
              <w:pStyle w:val="a5"/>
              <w:tabs>
                <w:tab w:val="left" w:pos="284"/>
              </w:tabs>
              <w:spacing w:before="0" w:after="0"/>
              <w:ind w:firstLine="0"/>
              <w:rPr>
                <w:sz w:val="24"/>
              </w:rPr>
            </w:pPr>
            <w:r w:rsidRPr="00D048B5">
              <w:rPr>
                <w:sz w:val="24"/>
              </w:rPr>
              <w:t>1 – Критичный</w:t>
            </w:r>
          </w:p>
        </w:tc>
        <w:tc>
          <w:tcPr>
            <w:tcW w:w="1777" w:type="pct"/>
            <w:vMerge w:val="restart"/>
          </w:tcPr>
          <w:p w14:paraId="6ACEF9AE" w14:textId="77777777" w:rsidR="0063734F" w:rsidRPr="00D048B5" w:rsidRDefault="0063734F" w:rsidP="0063734F">
            <w:pPr>
              <w:pStyle w:val="a5"/>
              <w:tabs>
                <w:tab w:val="left" w:pos="284"/>
              </w:tabs>
              <w:spacing w:before="0" w:after="0"/>
              <w:ind w:firstLine="0"/>
              <w:rPr>
                <w:sz w:val="24"/>
              </w:rPr>
            </w:pPr>
            <w:r w:rsidRPr="00D048B5">
              <w:rPr>
                <w:sz w:val="24"/>
              </w:rPr>
              <w:t>В соответствии с временными параметрами оказания услуг (п</w:t>
            </w:r>
            <w:r w:rsidR="00282106" w:rsidRPr="00D048B5">
              <w:rPr>
                <w:sz w:val="24"/>
              </w:rPr>
              <w:t>. 6.3.2.1</w:t>
            </w:r>
            <w:r w:rsidR="00AB4DDB" w:rsidRPr="00D048B5">
              <w:rPr>
                <w:sz w:val="24"/>
              </w:rPr>
              <w:t xml:space="preserve"> настоящего Технического задания</w:t>
            </w:r>
            <w:r w:rsidRPr="00D048B5">
              <w:rPr>
                <w:sz w:val="24"/>
              </w:rPr>
              <w:t>)</w:t>
            </w:r>
          </w:p>
        </w:tc>
        <w:tc>
          <w:tcPr>
            <w:tcW w:w="740" w:type="pct"/>
            <w:vMerge w:val="restart"/>
            <w:vAlign w:val="center"/>
          </w:tcPr>
          <w:p w14:paraId="214D8425" w14:textId="77777777" w:rsidR="0063734F" w:rsidRPr="00D048B5" w:rsidRDefault="0063734F" w:rsidP="0063734F">
            <w:pPr>
              <w:pStyle w:val="a5"/>
              <w:tabs>
                <w:tab w:val="left" w:pos="284"/>
              </w:tabs>
              <w:spacing w:before="0" w:after="0"/>
              <w:ind w:firstLine="0"/>
              <w:rPr>
                <w:sz w:val="24"/>
              </w:rPr>
            </w:pPr>
            <w:r w:rsidRPr="00D048B5">
              <w:rPr>
                <w:sz w:val="24"/>
              </w:rPr>
              <w:t>16 часов</w:t>
            </w:r>
          </w:p>
        </w:tc>
        <w:tc>
          <w:tcPr>
            <w:tcW w:w="1169" w:type="pct"/>
          </w:tcPr>
          <w:p w14:paraId="35D343B4" w14:textId="77777777" w:rsidR="0063734F" w:rsidRPr="00D048B5" w:rsidRDefault="009A0C9F" w:rsidP="0063734F">
            <w:pPr>
              <w:pStyle w:val="a5"/>
              <w:tabs>
                <w:tab w:val="left" w:pos="284"/>
              </w:tabs>
              <w:spacing w:before="0" w:after="0"/>
              <w:ind w:firstLine="0"/>
              <w:rPr>
                <w:sz w:val="24"/>
              </w:rPr>
            </w:pPr>
            <w:r w:rsidRPr="00D048B5">
              <w:rPr>
                <w:sz w:val="24"/>
              </w:rPr>
              <w:t>32</w:t>
            </w:r>
            <w:r w:rsidR="0063734F" w:rsidRPr="00D048B5">
              <w:rPr>
                <w:sz w:val="24"/>
              </w:rPr>
              <w:t xml:space="preserve"> часа</w:t>
            </w:r>
          </w:p>
        </w:tc>
      </w:tr>
      <w:tr w:rsidR="0063734F" w:rsidRPr="00D048B5" w14:paraId="711113CA" w14:textId="77777777" w:rsidTr="0063734F">
        <w:tc>
          <w:tcPr>
            <w:tcW w:w="1314" w:type="pct"/>
          </w:tcPr>
          <w:p w14:paraId="1730ADE6" w14:textId="77777777" w:rsidR="0063734F" w:rsidRPr="00D048B5" w:rsidRDefault="0063734F" w:rsidP="0063734F">
            <w:pPr>
              <w:pStyle w:val="a5"/>
              <w:tabs>
                <w:tab w:val="left" w:pos="284"/>
              </w:tabs>
              <w:spacing w:before="0" w:after="0"/>
              <w:ind w:firstLine="0"/>
              <w:rPr>
                <w:sz w:val="24"/>
              </w:rPr>
            </w:pPr>
            <w:r w:rsidRPr="00D048B5">
              <w:rPr>
                <w:sz w:val="24"/>
              </w:rPr>
              <w:t>2 – Высокий</w:t>
            </w:r>
          </w:p>
        </w:tc>
        <w:tc>
          <w:tcPr>
            <w:tcW w:w="1777" w:type="pct"/>
            <w:vMerge/>
          </w:tcPr>
          <w:p w14:paraId="418BFF9C" w14:textId="77777777" w:rsidR="0063734F" w:rsidRPr="00D048B5" w:rsidRDefault="0063734F" w:rsidP="0063734F">
            <w:pPr>
              <w:pStyle w:val="a5"/>
              <w:tabs>
                <w:tab w:val="left" w:pos="284"/>
              </w:tabs>
              <w:spacing w:before="0" w:after="0"/>
              <w:rPr>
                <w:sz w:val="24"/>
              </w:rPr>
            </w:pPr>
          </w:p>
        </w:tc>
        <w:tc>
          <w:tcPr>
            <w:tcW w:w="740" w:type="pct"/>
            <w:vMerge/>
          </w:tcPr>
          <w:p w14:paraId="32D9E036" w14:textId="77777777" w:rsidR="0063734F" w:rsidRPr="00D048B5" w:rsidRDefault="0063734F" w:rsidP="0063734F">
            <w:pPr>
              <w:pStyle w:val="a5"/>
              <w:tabs>
                <w:tab w:val="left" w:pos="284"/>
              </w:tabs>
              <w:spacing w:before="0" w:after="0"/>
              <w:rPr>
                <w:sz w:val="24"/>
              </w:rPr>
            </w:pPr>
          </w:p>
        </w:tc>
        <w:tc>
          <w:tcPr>
            <w:tcW w:w="1169" w:type="pct"/>
          </w:tcPr>
          <w:p w14:paraId="6B7B379B" w14:textId="77777777" w:rsidR="0063734F" w:rsidRPr="00D048B5" w:rsidRDefault="0063734F" w:rsidP="0063734F">
            <w:pPr>
              <w:pStyle w:val="a5"/>
              <w:tabs>
                <w:tab w:val="left" w:pos="284"/>
              </w:tabs>
              <w:spacing w:before="0" w:after="0"/>
              <w:ind w:firstLine="0"/>
              <w:rPr>
                <w:sz w:val="24"/>
              </w:rPr>
            </w:pPr>
            <w:r w:rsidRPr="00D048B5">
              <w:rPr>
                <w:sz w:val="24"/>
              </w:rPr>
              <w:t>40 часов</w:t>
            </w:r>
          </w:p>
        </w:tc>
      </w:tr>
      <w:tr w:rsidR="0063734F" w:rsidRPr="00D048B5" w14:paraId="15CC3EF5" w14:textId="77777777" w:rsidTr="0063734F">
        <w:tc>
          <w:tcPr>
            <w:tcW w:w="1314" w:type="pct"/>
          </w:tcPr>
          <w:p w14:paraId="37312E89" w14:textId="77777777" w:rsidR="0063734F" w:rsidRPr="00D048B5" w:rsidRDefault="0063734F" w:rsidP="0063734F">
            <w:pPr>
              <w:pStyle w:val="a5"/>
              <w:tabs>
                <w:tab w:val="left" w:pos="284"/>
              </w:tabs>
              <w:spacing w:before="0" w:after="0"/>
              <w:ind w:firstLine="0"/>
              <w:rPr>
                <w:sz w:val="24"/>
              </w:rPr>
            </w:pPr>
            <w:r w:rsidRPr="00D048B5">
              <w:rPr>
                <w:sz w:val="24"/>
              </w:rPr>
              <w:t>3– Средний</w:t>
            </w:r>
          </w:p>
        </w:tc>
        <w:tc>
          <w:tcPr>
            <w:tcW w:w="1777" w:type="pct"/>
            <w:vMerge/>
          </w:tcPr>
          <w:p w14:paraId="74D304E0" w14:textId="77777777" w:rsidR="0063734F" w:rsidRPr="00D048B5" w:rsidRDefault="0063734F" w:rsidP="0063734F">
            <w:pPr>
              <w:pStyle w:val="a5"/>
              <w:tabs>
                <w:tab w:val="left" w:pos="284"/>
              </w:tabs>
              <w:spacing w:before="0" w:after="0"/>
              <w:rPr>
                <w:sz w:val="24"/>
              </w:rPr>
            </w:pPr>
          </w:p>
        </w:tc>
        <w:tc>
          <w:tcPr>
            <w:tcW w:w="740" w:type="pct"/>
            <w:vMerge/>
          </w:tcPr>
          <w:p w14:paraId="5E6EEDAC" w14:textId="77777777" w:rsidR="0063734F" w:rsidRPr="00D048B5" w:rsidRDefault="0063734F" w:rsidP="0063734F">
            <w:pPr>
              <w:pStyle w:val="a5"/>
              <w:tabs>
                <w:tab w:val="left" w:pos="284"/>
              </w:tabs>
              <w:spacing w:before="0" w:after="0"/>
              <w:rPr>
                <w:sz w:val="24"/>
              </w:rPr>
            </w:pPr>
          </w:p>
        </w:tc>
        <w:tc>
          <w:tcPr>
            <w:tcW w:w="1169" w:type="pct"/>
          </w:tcPr>
          <w:p w14:paraId="60A0D9B1" w14:textId="77777777" w:rsidR="0063734F" w:rsidRPr="00D048B5" w:rsidRDefault="0063734F" w:rsidP="0063734F">
            <w:pPr>
              <w:pStyle w:val="a5"/>
              <w:tabs>
                <w:tab w:val="left" w:pos="284"/>
              </w:tabs>
              <w:spacing w:before="0" w:after="0"/>
              <w:ind w:firstLine="0"/>
              <w:rPr>
                <w:sz w:val="24"/>
              </w:rPr>
            </w:pPr>
            <w:r w:rsidRPr="00D048B5">
              <w:rPr>
                <w:sz w:val="24"/>
              </w:rPr>
              <w:t>80 часов</w:t>
            </w:r>
          </w:p>
        </w:tc>
      </w:tr>
      <w:tr w:rsidR="0063734F" w:rsidRPr="00D048B5" w14:paraId="513EB405" w14:textId="77777777" w:rsidTr="0063734F">
        <w:tc>
          <w:tcPr>
            <w:tcW w:w="1314" w:type="pct"/>
          </w:tcPr>
          <w:p w14:paraId="579806CF" w14:textId="77777777" w:rsidR="0063734F" w:rsidRPr="00D048B5" w:rsidRDefault="0063734F" w:rsidP="0063734F">
            <w:pPr>
              <w:pStyle w:val="a5"/>
              <w:tabs>
                <w:tab w:val="left" w:pos="284"/>
              </w:tabs>
              <w:spacing w:before="0" w:after="0"/>
              <w:ind w:firstLine="0"/>
              <w:rPr>
                <w:sz w:val="24"/>
              </w:rPr>
            </w:pPr>
            <w:r w:rsidRPr="00D048B5">
              <w:rPr>
                <w:sz w:val="24"/>
              </w:rPr>
              <w:t>4 – Низкий</w:t>
            </w:r>
          </w:p>
        </w:tc>
        <w:tc>
          <w:tcPr>
            <w:tcW w:w="1777" w:type="pct"/>
            <w:vMerge/>
          </w:tcPr>
          <w:p w14:paraId="7E4A09D0" w14:textId="77777777" w:rsidR="0063734F" w:rsidRPr="00D048B5" w:rsidRDefault="0063734F" w:rsidP="0063734F">
            <w:pPr>
              <w:pStyle w:val="a5"/>
              <w:tabs>
                <w:tab w:val="left" w:pos="284"/>
              </w:tabs>
              <w:spacing w:before="0" w:after="0"/>
              <w:rPr>
                <w:sz w:val="24"/>
              </w:rPr>
            </w:pPr>
          </w:p>
        </w:tc>
        <w:tc>
          <w:tcPr>
            <w:tcW w:w="740" w:type="pct"/>
            <w:vMerge/>
          </w:tcPr>
          <w:p w14:paraId="79676FDD" w14:textId="77777777" w:rsidR="0063734F" w:rsidRPr="00D048B5" w:rsidRDefault="0063734F" w:rsidP="0063734F">
            <w:pPr>
              <w:pStyle w:val="a5"/>
              <w:tabs>
                <w:tab w:val="left" w:pos="284"/>
              </w:tabs>
              <w:spacing w:before="0" w:after="0"/>
              <w:rPr>
                <w:sz w:val="24"/>
              </w:rPr>
            </w:pPr>
          </w:p>
        </w:tc>
        <w:tc>
          <w:tcPr>
            <w:tcW w:w="1169" w:type="pct"/>
          </w:tcPr>
          <w:p w14:paraId="103B6281" w14:textId="77777777" w:rsidR="0063734F" w:rsidRPr="00D048B5" w:rsidRDefault="0063734F" w:rsidP="0063734F">
            <w:pPr>
              <w:pStyle w:val="a5"/>
              <w:tabs>
                <w:tab w:val="left" w:pos="284"/>
              </w:tabs>
              <w:spacing w:before="0" w:after="0"/>
              <w:ind w:firstLine="0"/>
              <w:rPr>
                <w:sz w:val="24"/>
              </w:rPr>
            </w:pPr>
            <w:r w:rsidRPr="00D048B5">
              <w:rPr>
                <w:sz w:val="24"/>
              </w:rPr>
              <w:t>240 часов</w:t>
            </w:r>
          </w:p>
        </w:tc>
      </w:tr>
    </w:tbl>
    <w:p w14:paraId="6D8D16C1" w14:textId="77777777" w:rsidR="007215E9" w:rsidRPr="00D048B5" w:rsidRDefault="007215E9" w:rsidP="007215E9">
      <w:pPr>
        <w:spacing w:after="160" w:line="360" w:lineRule="auto"/>
      </w:pPr>
      <w:r w:rsidRPr="00D048B5">
        <w:t>*Примечания:</w:t>
      </w:r>
    </w:p>
    <w:p w14:paraId="58AEDC61" w14:textId="56FC4932" w:rsidR="007215E9" w:rsidRPr="00D048B5" w:rsidRDefault="00B03BE9" w:rsidP="00B03BE9">
      <w:pPr>
        <w:ind w:firstLine="284"/>
      </w:pPr>
      <w:r w:rsidRPr="00D048B5">
        <w:t xml:space="preserve">1. </w:t>
      </w:r>
      <w:r w:rsidR="007215E9" w:rsidRPr="00D048B5">
        <w:t xml:space="preserve">Указанные в </w:t>
      </w:r>
      <w:r w:rsidR="00D304B6" w:rsidRPr="00D048B5">
        <w:t>Т</w:t>
      </w:r>
      <w:r w:rsidRPr="00D048B5">
        <w:t>аблиц</w:t>
      </w:r>
      <w:r w:rsidR="00261C21" w:rsidRPr="00D048B5">
        <w:t>е</w:t>
      </w:r>
      <w:r w:rsidRPr="00D048B5">
        <w:t xml:space="preserve"> 5</w:t>
      </w:r>
      <w:r w:rsidR="007215E9" w:rsidRPr="00D048B5">
        <w:t xml:space="preserve"> </w:t>
      </w:r>
      <w:r w:rsidR="00AB4DDB" w:rsidRPr="00D048B5">
        <w:t xml:space="preserve">настоящего Технического задания </w:t>
      </w:r>
      <w:r w:rsidR="007215E9" w:rsidRPr="00D048B5">
        <w:t xml:space="preserve">сроки обеспечиваются в пределах установленных </w:t>
      </w:r>
      <w:r w:rsidR="00762515" w:rsidRPr="00D048B5">
        <w:t xml:space="preserve">в Разделе 1 настоящего Технического задания </w:t>
      </w:r>
      <w:r w:rsidR="007215E9" w:rsidRPr="00D048B5">
        <w:t>Часов обслуживания.</w:t>
      </w:r>
    </w:p>
    <w:p w14:paraId="47494F3A" w14:textId="77777777" w:rsidR="007215E9" w:rsidRPr="00D048B5" w:rsidRDefault="00B03BE9" w:rsidP="00B03BE9">
      <w:pPr>
        <w:ind w:firstLine="284"/>
      </w:pPr>
      <w:r w:rsidRPr="00D048B5">
        <w:t xml:space="preserve">2. </w:t>
      </w:r>
      <w:r w:rsidR="007215E9" w:rsidRPr="00D048B5">
        <w:t>Если проблема требует анализа данных Заказчика, то время, потраченное на получение доступа к указанным данным в сроки разрешения Запроса, не включается.</w:t>
      </w:r>
    </w:p>
    <w:p w14:paraId="627143AD" w14:textId="77777777" w:rsidR="007215E9" w:rsidRPr="00D048B5" w:rsidRDefault="00B03BE9" w:rsidP="00B03BE9">
      <w:pPr>
        <w:ind w:firstLine="284"/>
      </w:pPr>
      <w:r w:rsidRPr="00D048B5">
        <w:t xml:space="preserve">3. </w:t>
      </w:r>
      <w:r w:rsidR="007215E9" w:rsidRPr="00D048B5">
        <w:t>Время ожидания от Заказчика уточняющей информации, необходимой для разрешения Запроса в сроки разрешения Запроса не включается.</w:t>
      </w:r>
    </w:p>
    <w:p w14:paraId="2E3E3B5C" w14:textId="2790EF23" w:rsidR="007215E9" w:rsidRPr="00D048B5" w:rsidRDefault="00B03BE9" w:rsidP="00B03BE9">
      <w:pPr>
        <w:ind w:firstLine="284"/>
      </w:pPr>
      <w:r w:rsidRPr="00D048B5">
        <w:t xml:space="preserve">4. </w:t>
      </w:r>
      <w:r w:rsidR="007215E9" w:rsidRPr="00D048B5">
        <w:t xml:space="preserve">Время рассмотрения и проверки ответа </w:t>
      </w:r>
      <w:r w:rsidR="00224581" w:rsidRPr="00D048B5">
        <w:t>Исполнителя</w:t>
      </w:r>
      <w:r w:rsidR="007215E9" w:rsidRPr="00D048B5">
        <w:t xml:space="preserve"> со стороны Заказчика, не включается в общее время разрешения Запроса. </w:t>
      </w:r>
    </w:p>
    <w:p w14:paraId="24780766" w14:textId="1AA125C4" w:rsidR="007215E9" w:rsidRPr="00D048B5" w:rsidRDefault="00B03BE9" w:rsidP="00B03BE9">
      <w:pPr>
        <w:ind w:firstLine="284"/>
      </w:pPr>
      <w:r w:rsidRPr="00D048B5">
        <w:t xml:space="preserve">5. </w:t>
      </w:r>
      <w:r w:rsidR="007215E9" w:rsidRPr="00D048B5">
        <w:t xml:space="preserve">Приоритет Запроса может быть изменен сотрудником </w:t>
      </w:r>
      <w:r w:rsidR="00224581" w:rsidRPr="00D048B5">
        <w:t>Исполнителя</w:t>
      </w:r>
      <w:r w:rsidR="007215E9" w:rsidRPr="00D048B5">
        <w:t xml:space="preserve"> в течение установленного времени реагирования по согласованию с Заказчиком.</w:t>
      </w:r>
    </w:p>
    <w:p w14:paraId="2BC098C4" w14:textId="33329AAF" w:rsidR="007215E9" w:rsidRPr="00D048B5" w:rsidRDefault="00B03BE9" w:rsidP="00B03BE9">
      <w:pPr>
        <w:ind w:firstLine="284"/>
      </w:pPr>
      <w:r w:rsidRPr="00D048B5">
        <w:t xml:space="preserve">6. </w:t>
      </w:r>
      <w:r w:rsidR="007215E9" w:rsidRPr="00D048B5">
        <w:t xml:space="preserve">Закрытие Запроса выполняется Контактным лицом Заказчика или в автоматическом режиме по истечении 5 (Пяти) рабочих дней ожидания реакции Заказчика на ответ </w:t>
      </w:r>
      <w:r w:rsidR="00224581" w:rsidRPr="00D048B5">
        <w:t>Исполнителя</w:t>
      </w:r>
      <w:r w:rsidR="007215E9" w:rsidRPr="00D048B5">
        <w:t>.</w:t>
      </w:r>
    </w:p>
    <w:p w14:paraId="16B16056" w14:textId="096FBF3A" w:rsidR="007215E9" w:rsidRPr="00D048B5" w:rsidRDefault="00B03BE9" w:rsidP="00B03BE9">
      <w:pPr>
        <w:ind w:firstLine="284"/>
      </w:pPr>
      <w:r w:rsidRPr="00D048B5">
        <w:t xml:space="preserve">7. </w:t>
      </w:r>
      <w:r w:rsidR="007215E9" w:rsidRPr="00D048B5">
        <w:t xml:space="preserve">По </w:t>
      </w:r>
      <w:r w:rsidR="00AB4DDB" w:rsidRPr="00D048B5">
        <w:t>З</w:t>
      </w:r>
      <w:r w:rsidR="007215E9" w:rsidRPr="00D048B5">
        <w:t xml:space="preserve">апросам, относящимся к приоритету «Низкий», </w:t>
      </w:r>
      <w:r w:rsidR="00261C21" w:rsidRPr="00D048B5">
        <w:t xml:space="preserve">время выполнения </w:t>
      </w:r>
      <w:r w:rsidR="007215E9" w:rsidRPr="00D048B5">
        <w:t>Запроса, указанн</w:t>
      </w:r>
      <w:r w:rsidRPr="00D048B5">
        <w:t>ое в Таблице № 5</w:t>
      </w:r>
      <w:r w:rsidR="00AB4DDB" w:rsidRPr="00D048B5">
        <w:t xml:space="preserve"> настоящего Технического задания</w:t>
      </w:r>
      <w:r w:rsidR="007215E9" w:rsidRPr="00D048B5">
        <w:t xml:space="preserve">, может быть изменено для конкретного Запроса по взаимному согласию представителей Заказчика и </w:t>
      </w:r>
      <w:r w:rsidR="00224581" w:rsidRPr="00D048B5">
        <w:t>Исполнителя</w:t>
      </w:r>
      <w:r w:rsidR="007215E9" w:rsidRPr="00D048B5">
        <w:t>.</w:t>
      </w:r>
    </w:p>
    <w:p w14:paraId="2DC98182" w14:textId="33B1907A" w:rsidR="007215E9" w:rsidRPr="00D048B5" w:rsidRDefault="00B03BE9" w:rsidP="00B03BE9">
      <w:pPr>
        <w:ind w:firstLine="284"/>
      </w:pPr>
      <w:r w:rsidRPr="00D048B5">
        <w:lastRenderedPageBreak/>
        <w:t xml:space="preserve">8. </w:t>
      </w:r>
      <w:r w:rsidR="007215E9" w:rsidRPr="00D048B5">
        <w:t xml:space="preserve">Если ошибка не воспроизводится у </w:t>
      </w:r>
      <w:r w:rsidR="00224581" w:rsidRPr="00D048B5">
        <w:t>Исполнителя</w:t>
      </w:r>
      <w:r w:rsidR="007215E9" w:rsidRPr="00D048B5">
        <w:t xml:space="preserve">, а также на Тестовой Системе, то </w:t>
      </w:r>
      <w:r w:rsidR="00261C21" w:rsidRPr="00D048B5">
        <w:t>в</w:t>
      </w:r>
      <w:r w:rsidR="007215E9" w:rsidRPr="00D048B5">
        <w:t xml:space="preserve">ремя </w:t>
      </w:r>
      <w:r w:rsidR="00261C21" w:rsidRPr="00D048B5">
        <w:t xml:space="preserve">выполнения </w:t>
      </w:r>
      <w:r w:rsidR="007215E9" w:rsidRPr="00D048B5">
        <w:t xml:space="preserve">Запроса, указанное в Таблице № </w:t>
      </w:r>
      <w:r w:rsidR="007751A0" w:rsidRPr="00D048B5">
        <w:t>5</w:t>
      </w:r>
      <w:r w:rsidR="00AB4DDB" w:rsidRPr="00D048B5">
        <w:t xml:space="preserve"> настоящего Технического задания</w:t>
      </w:r>
      <w:r w:rsidR="007215E9" w:rsidRPr="00D048B5">
        <w:t xml:space="preserve">, может быть изменено по усмотрению </w:t>
      </w:r>
      <w:r w:rsidR="00224581" w:rsidRPr="00D048B5">
        <w:t>Исполнителя</w:t>
      </w:r>
      <w:r w:rsidR="007215E9" w:rsidRPr="00D048B5">
        <w:t xml:space="preserve">. </w:t>
      </w:r>
    </w:p>
    <w:p w14:paraId="267A2FE5" w14:textId="6A95B27A" w:rsidR="007215E9" w:rsidRPr="00D048B5" w:rsidRDefault="00B03BE9" w:rsidP="00B03BE9">
      <w:pPr>
        <w:ind w:firstLine="284"/>
      </w:pPr>
      <w:r w:rsidRPr="00D048B5">
        <w:t xml:space="preserve">9. </w:t>
      </w:r>
      <w:r w:rsidR="007215E9" w:rsidRPr="00D048B5">
        <w:t xml:space="preserve">Если ошибка не воспроизводится </w:t>
      </w:r>
      <w:r w:rsidR="00261C21" w:rsidRPr="00D048B5">
        <w:t xml:space="preserve">повторно </w:t>
      </w:r>
      <w:r w:rsidR="007215E9" w:rsidRPr="00D048B5">
        <w:t xml:space="preserve">у </w:t>
      </w:r>
      <w:r w:rsidR="00224581" w:rsidRPr="00D048B5">
        <w:t>Исполнителя</w:t>
      </w:r>
      <w:r w:rsidR="007215E9" w:rsidRPr="00D048B5">
        <w:t xml:space="preserve"> и Заказчика, то данный Запрос может быть закрыт</w:t>
      </w:r>
      <w:r w:rsidR="00523647">
        <w:t xml:space="preserve"> без его разрешения</w:t>
      </w:r>
      <w:r w:rsidR="007215E9" w:rsidRPr="00D048B5">
        <w:t xml:space="preserve">. </w:t>
      </w:r>
    </w:p>
    <w:p w14:paraId="388C2B99" w14:textId="77777777" w:rsidR="007215E9" w:rsidRPr="00D048B5" w:rsidRDefault="007215E9" w:rsidP="007215E9">
      <w:pPr>
        <w:spacing w:after="160" w:line="360" w:lineRule="auto"/>
        <w:ind w:left="1069" w:hanging="360"/>
        <w:contextualSpacing/>
      </w:pPr>
    </w:p>
    <w:p w14:paraId="74716A64" w14:textId="77777777" w:rsidR="007215E9" w:rsidRPr="00D048B5" w:rsidRDefault="007215E9" w:rsidP="00B03BE9">
      <w:pPr>
        <w:pStyle w:val="3"/>
      </w:pPr>
      <w:bookmarkStart w:id="39" w:name="_Toc257581677"/>
      <w:bookmarkStart w:id="40" w:name="_Toc257582798"/>
      <w:bookmarkStart w:id="41" w:name="_Toc258594779"/>
      <w:r w:rsidRPr="00D048B5">
        <w:t xml:space="preserve">Порядок предоставления и установки Версий </w:t>
      </w:r>
      <w:bookmarkEnd w:id="39"/>
      <w:bookmarkEnd w:id="40"/>
      <w:bookmarkEnd w:id="41"/>
      <w:r w:rsidRPr="00D048B5">
        <w:t>ПО</w:t>
      </w:r>
    </w:p>
    <w:p w14:paraId="3E0B680D" w14:textId="0B66103F" w:rsidR="007215E9" w:rsidRPr="00D048B5" w:rsidRDefault="007215E9" w:rsidP="003A5B4E">
      <w:pPr>
        <w:pStyle w:val="a4"/>
        <w:numPr>
          <w:ilvl w:val="0"/>
          <w:numId w:val="18"/>
        </w:numPr>
        <w:ind w:left="709"/>
      </w:pPr>
      <w:r w:rsidRPr="00D048B5">
        <w:t xml:space="preserve">В случае выпуска новых операционных систем, на базе которых функционирует ПО, </w:t>
      </w:r>
      <w:r w:rsidR="00224581" w:rsidRPr="00D048B5">
        <w:t>Исполнитель</w:t>
      </w:r>
      <w:r w:rsidRPr="00D048B5">
        <w:t xml:space="preserve"> предоставляет Заказчику новые Версии ПО и по запросу оперативные исправления, связанные с устранением ошибок и/или временной реализацией существующего функционала, до включения этих изменений в Версию ПО. Обязанность </w:t>
      </w:r>
      <w:r w:rsidR="00224581" w:rsidRPr="00D048B5">
        <w:t>Исполнителя</w:t>
      </w:r>
      <w:r w:rsidRPr="00D048B5">
        <w:t>, предусмотренная настоящим пунктом, распространяется исключительно на операционные системы, функционирующие на пользовательских мобильных устройствах, которые существуют на дату подписания Договора и перечислены в Договоре.</w:t>
      </w:r>
    </w:p>
    <w:p w14:paraId="56A39FF3" w14:textId="77777777" w:rsidR="007215E9" w:rsidRPr="00D048B5" w:rsidRDefault="007215E9" w:rsidP="003A5B4E">
      <w:pPr>
        <w:pStyle w:val="a4"/>
        <w:numPr>
          <w:ilvl w:val="0"/>
          <w:numId w:val="18"/>
        </w:numPr>
        <w:ind w:left="709"/>
      </w:pPr>
      <w:r w:rsidRPr="00D048B5">
        <w:t>Новые Версии ПО передаются Заказчику по электронным каналам связи. Любое изменение, отправляемое Заказчику, обязательно содержит описание измененного функционала ПО (в случае наличия изменений), предназначенное для конечных пользователей (Документация), а также руководство по установке изменений для администратора ПО (если требуется), которое содержит подробное описание порядка установки новой Версии ПО.</w:t>
      </w:r>
    </w:p>
    <w:p w14:paraId="5E3C1653" w14:textId="77777777" w:rsidR="007215E9" w:rsidRPr="00D048B5" w:rsidRDefault="007215E9" w:rsidP="003A5B4E">
      <w:pPr>
        <w:pStyle w:val="a4"/>
        <w:numPr>
          <w:ilvl w:val="0"/>
          <w:numId w:val="18"/>
        </w:numPr>
        <w:ind w:left="709"/>
      </w:pPr>
      <w:r w:rsidRPr="00D048B5">
        <w:t xml:space="preserve">В случае отсутствия описания изменений в функционале ПО и/или отсутствия описания технологии установки обновления (если установка не предполагает наличие автоматического установщика), ответственный сотрудник Заказчика вправе отказаться от установки Версии ПО, уведомив об этом Службу ТП путем отправки на ее </w:t>
      </w:r>
      <w:r w:rsidR="00C10A11" w:rsidRPr="00D048B5">
        <w:t xml:space="preserve">электронный </w:t>
      </w:r>
      <w:r w:rsidRPr="00D048B5">
        <w:t>адрес</w:t>
      </w:r>
      <w:r w:rsidR="000C5D70" w:rsidRPr="00D048B5">
        <w:t xml:space="preserve"> </w:t>
      </w:r>
      <w:hyperlink r:id="rId16" w:history="1">
        <w:r w:rsidR="000C5D70" w:rsidRPr="00D048B5">
          <w:rPr>
            <w:rStyle w:val="af1"/>
          </w:rPr>
          <w:t>support@boardmaps.</w:t>
        </w:r>
      </w:hyperlink>
      <w:r w:rsidR="000C5D70" w:rsidRPr="00D048B5">
        <w:rPr>
          <w:rStyle w:val="af1"/>
        </w:rPr>
        <w:t>ru</w:t>
      </w:r>
      <w:r w:rsidRPr="00D048B5">
        <w:t xml:space="preserve"> соответствующего письма с указанием причин отказа от установки обновления.</w:t>
      </w:r>
    </w:p>
    <w:p w14:paraId="42316151" w14:textId="658A09A4" w:rsidR="007215E9" w:rsidRPr="00D048B5" w:rsidRDefault="007215E9" w:rsidP="003A5B4E">
      <w:pPr>
        <w:pStyle w:val="a4"/>
        <w:numPr>
          <w:ilvl w:val="0"/>
          <w:numId w:val="18"/>
        </w:numPr>
        <w:ind w:left="709"/>
      </w:pPr>
      <w:r w:rsidRPr="00D048B5">
        <w:t xml:space="preserve">После получения новой Версии ПО ответственные сотрудники Заказчика </w:t>
      </w:r>
      <w:r w:rsidR="00C10A11" w:rsidRPr="00D048B5">
        <w:t xml:space="preserve"> выполняют </w:t>
      </w:r>
      <w:r w:rsidRPr="00D048B5">
        <w:t>установку и тестирование полученных изменений. По желанию Заказчика первоначальная установка и тестирование полученных изменений может быть выполнена на Тестовой Системе</w:t>
      </w:r>
      <w:r w:rsidR="00C10A11" w:rsidRPr="00D048B5">
        <w:t xml:space="preserve"> Заказчика</w:t>
      </w:r>
      <w:r w:rsidRPr="00D048B5">
        <w:t>. После полноценного тестирования обновлений, не выявившего ошибок и сбоев в работе ПО, можно переносить обновление на Продуктивную систему.  В случае возникновения ошибок, сбоев, искажения данных, снижения производительности, а также других нежелательных последствий, необходимо незамедлительно сообщить об этом в Службу ТП.</w:t>
      </w:r>
    </w:p>
    <w:p w14:paraId="7B6F413B" w14:textId="56E4CBB7" w:rsidR="007215E9" w:rsidRPr="00D048B5" w:rsidRDefault="007215E9" w:rsidP="003A5B4E">
      <w:pPr>
        <w:pStyle w:val="a4"/>
        <w:numPr>
          <w:ilvl w:val="0"/>
          <w:numId w:val="18"/>
        </w:numPr>
        <w:ind w:left="709"/>
      </w:pPr>
      <w:r w:rsidRPr="00D048B5">
        <w:t>Срок установки новых Версий ПО на Продуктивную систему не должен превышать 10</w:t>
      </w:r>
      <w:r w:rsidR="007545A0" w:rsidRPr="00D048B5">
        <w:t xml:space="preserve"> (десять)</w:t>
      </w:r>
      <w:r w:rsidRPr="00D048B5">
        <w:t xml:space="preserve"> рабочих дней с момента </w:t>
      </w:r>
      <w:r w:rsidR="00737824" w:rsidRPr="00D048B5">
        <w:t>предоставления обновлений ПО</w:t>
      </w:r>
      <w:r w:rsidRPr="00D048B5">
        <w:t xml:space="preserve"> Служб</w:t>
      </w:r>
      <w:r w:rsidR="002933CE" w:rsidRPr="00D048B5">
        <w:t>ой</w:t>
      </w:r>
      <w:r w:rsidR="002A04D8">
        <w:t xml:space="preserve"> ТП</w:t>
      </w:r>
      <w:r w:rsidRPr="00D048B5">
        <w:t xml:space="preserve">. Срок установки обновления может быть сокращен в случае получения следующей Версии ПО. </w:t>
      </w:r>
    </w:p>
    <w:p w14:paraId="76266858" w14:textId="202E9991" w:rsidR="007215E9" w:rsidRPr="00D048B5" w:rsidRDefault="007215E9" w:rsidP="003A5B4E">
      <w:pPr>
        <w:pStyle w:val="a4"/>
        <w:numPr>
          <w:ilvl w:val="0"/>
          <w:numId w:val="18"/>
        </w:numPr>
        <w:ind w:left="709"/>
      </w:pPr>
      <w:r w:rsidRPr="00D048B5">
        <w:t xml:space="preserve">В случае применения Заказчиком Устаревшей Версии ПО </w:t>
      </w:r>
      <w:r w:rsidR="00224581" w:rsidRPr="00D048B5">
        <w:t xml:space="preserve">Исполнитель </w:t>
      </w:r>
      <w:r w:rsidRPr="00D048B5">
        <w:t xml:space="preserve">имеет право потребовать установки обновления ПО Заказчиком, прежде чем приступать к решению Запросов на Поддержку. Время ожидания </w:t>
      </w:r>
      <w:r w:rsidR="00224581" w:rsidRPr="00D048B5">
        <w:t xml:space="preserve">Исполнителем </w:t>
      </w:r>
      <w:r w:rsidRPr="00D048B5">
        <w:t>проведения обновления Устаревшей версии ПО Заказчиком, во время разрешения Запроса не включается.</w:t>
      </w:r>
    </w:p>
    <w:p w14:paraId="3A7DF82C" w14:textId="77777777" w:rsidR="007215E9" w:rsidRPr="00D048B5" w:rsidRDefault="007215E9" w:rsidP="00B03BE9">
      <w:pPr>
        <w:pStyle w:val="3"/>
      </w:pPr>
      <w:bookmarkStart w:id="42" w:name="_Toc258594780"/>
      <w:r w:rsidRPr="00D048B5">
        <w:t xml:space="preserve">Документация к </w:t>
      </w:r>
      <w:bookmarkEnd w:id="42"/>
      <w:r w:rsidRPr="00D048B5">
        <w:t>ПО</w:t>
      </w:r>
    </w:p>
    <w:p w14:paraId="0DA681BC" w14:textId="36C61C67" w:rsidR="007215E9" w:rsidRPr="00D048B5" w:rsidRDefault="00224581" w:rsidP="003A5B4E">
      <w:pPr>
        <w:pStyle w:val="a4"/>
        <w:numPr>
          <w:ilvl w:val="0"/>
          <w:numId w:val="19"/>
        </w:numPr>
        <w:ind w:left="709"/>
      </w:pPr>
      <w:r w:rsidRPr="00D048B5">
        <w:t>Исполнитель</w:t>
      </w:r>
      <w:r w:rsidR="007215E9" w:rsidRPr="00D048B5">
        <w:t xml:space="preserve"> передает Контактным лицам Заказчика электронные версии файлов с Документацией или предоставляет им доступ к электронному каталогу Документации одновременно с передачей новой Версии ПО. </w:t>
      </w:r>
    </w:p>
    <w:p w14:paraId="47CBC34B" w14:textId="693C7541" w:rsidR="007215E9" w:rsidRPr="00D048B5" w:rsidRDefault="00224581" w:rsidP="003A5B4E">
      <w:pPr>
        <w:pStyle w:val="a4"/>
        <w:numPr>
          <w:ilvl w:val="0"/>
          <w:numId w:val="19"/>
        </w:numPr>
        <w:ind w:left="709"/>
      </w:pPr>
      <w:r w:rsidRPr="00D048B5">
        <w:lastRenderedPageBreak/>
        <w:t>Исполнитель</w:t>
      </w:r>
      <w:r w:rsidR="007215E9" w:rsidRPr="00D048B5">
        <w:t xml:space="preserve"> обязуется уведомлять Контактных лиц Заказчика о выходе новых Версий ПО и новых версий Документации</w:t>
      </w:r>
      <w:r w:rsidR="00737824" w:rsidRPr="00D048B5">
        <w:t xml:space="preserve"> </w:t>
      </w:r>
      <w:r w:rsidR="00737824" w:rsidRPr="00D048B5">
        <w:rPr>
          <w:bCs/>
        </w:rPr>
        <w:t>в течение 3 (трех) рабочих дней с момента их выпуска</w:t>
      </w:r>
      <w:r w:rsidR="007215E9" w:rsidRPr="00D048B5">
        <w:t xml:space="preserve">. </w:t>
      </w:r>
    </w:p>
    <w:p w14:paraId="6F0FDE59" w14:textId="77777777" w:rsidR="007215E9" w:rsidRPr="00D048B5" w:rsidRDefault="007215E9" w:rsidP="00195A57"/>
    <w:p w14:paraId="4ED1EED2" w14:textId="4F6B36A6" w:rsidR="00045BCA" w:rsidRPr="00D048B5" w:rsidRDefault="00045BCA" w:rsidP="00B03BE9">
      <w:pPr>
        <w:pStyle w:val="2"/>
      </w:pPr>
      <w:bookmarkStart w:id="43" w:name="_Toc463865630"/>
      <w:bookmarkStart w:id="44" w:name="_Toc68773515"/>
      <w:r w:rsidRPr="00D048B5">
        <w:t xml:space="preserve">Оценка качества </w:t>
      </w:r>
      <w:bookmarkEnd w:id="43"/>
      <w:r w:rsidR="00CD549C" w:rsidRPr="00D048B5">
        <w:t xml:space="preserve">оказания </w:t>
      </w:r>
      <w:r w:rsidRPr="00D048B5">
        <w:t xml:space="preserve">услуг по </w:t>
      </w:r>
      <w:r w:rsidR="00C3182D" w:rsidRPr="00D048B5">
        <w:t>технической поддержке Системы</w:t>
      </w:r>
      <w:bookmarkEnd w:id="44"/>
    </w:p>
    <w:p w14:paraId="66C3DD1B" w14:textId="77777777" w:rsidR="00D304B6" w:rsidRPr="00D048B5" w:rsidRDefault="00D304B6" w:rsidP="00D304B6">
      <w:r w:rsidRPr="00D048B5">
        <w:t>Для оценки качества обслуживания используются следующие показатели:</w:t>
      </w:r>
    </w:p>
    <w:p w14:paraId="03064774" w14:textId="77777777" w:rsidR="00D304B6" w:rsidRPr="00D048B5" w:rsidRDefault="00D304B6" w:rsidP="00D304B6">
      <w:pPr>
        <w:pStyle w:val="a1"/>
      </w:pPr>
      <w:r w:rsidRPr="00D048B5">
        <w:t>процент выполненных в срок обращений SLA по уровню критичности;</w:t>
      </w:r>
    </w:p>
    <w:p w14:paraId="6704A505" w14:textId="77777777" w:rsidR="00D304B6" w:rsidRPr="00D048B5" w:rsidRDefault="00D304B6" w:rsidP="00D304B6">
      <w:r w:rsidRPr="00D048B5">
        <w:t>Показатель «Процент выполненных в срок обращений SLA по уровню критичности» рассчитывается по следующей формуле:</w:t>
      </w:r>
    </w:p>
    <w:p w14:paraId="383B9EF6" w14:textId="77777777" w:rsidR="00D304B6" w:rsidRPr="00D048B5" w:rsidRDefault="00D304B6" w:rsidP="00D304B6">
      <w:r w:rsidRPr="00D048B5">
        <w:t>N</w:t>
      </w:r>
      <w:r w:rsidRPr="00D048B5">
        <w:rPr>
          <w:noProof/>
          <w:position w:val="-30"/>
        </w:rPr>
        <w:drawing>
          <wp:inline distT="0" distB="0" distL="0" distR="0" wp14:anchorId="62F9DF70" wp14:editId="26FDACB9">
            <wp:extent cx="1590911" cy="411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004" cy="425988"/>
                    </a:xfrm>
                    <a:prstGeom prst="rect">
                      <a:avLst/>
                    </a:prstGeom>
                    <a:noFill/>
                    <a:ln>
                      <a:noFill/>
                    </a:ln>
                  </pic:spPr>
                </pic:pic>
              </a:graphicData>
            </a:graphic>
          </wp:inline>
        </w:drawing>
      </w:r>
    </w:p>
    <w:p w14:paraId="624E1DA7" w14:textId="77777777" w:rsidR="00D304B6" w:rsidRPr="00D048B5" w:rsidRDefault="00D304B6" w:rsidP="00D304B6">
      <w:r w:rsidRPr="00D048B5">
        <w:t>где:</w:t>
      </w:r>
    </w:p>
    <w:p w14:paraId="69D48B26" w14:textId="77777777" w:rsidR="00D304B6" w:rsidRPr="00D048B5" w:rsidRDefault="00D304B6" w:rsidP="00D304B6">
      <w:pPr>
        <w:pStyle w:val="a1"/>
      </w:pPr>
      <w:r w:rsidRPr="00D048B5">
        <w:t>N – Процент выполненных в срок обращений по уровню критичности (%</w:t>
      </w:r>
      <w:r w:rsidRPr="00D048B5">
        <w:rPr>
          <w:lang w:val="en-US"/>
        </w:rPr>
        <w:t>SLA</w:t>
      </w:r>
      <w:r w:rsidRPr="00D048B5">
        <w:t>);</w:t>
      </w:r>
    </w:p>
    <w:p w14:paraId="19EB17D5" w14:textId="77777777" w:rsidR="00D304B6" w:rsidRPr="00D048B5" w:rsidRDefault="00D304B6" w:rsidP="00D304B6">
      <w:pPr>
        <w:pStyle w:val="a1"/>
      </w:pPr>
      <w:r w:rsidRPr="00D048B5">
        <w:t>N1 – Количество закрытых обращений с нарушением запланированных сроков решения по уровню критичности;</w:t>
      </w:r>
    </w:p>
    <w:p w14:paraId="6AFE16D9" w14:textId="77777777" w:rsidR="00D304B6" w:rsidRPr="00D048B5" w:rsidRDefault="00D304B6" w:rsidP="00D304B6">
      <w:pPr>
        <w:pStyle w:val="a1"/>
      </w:pPr>
      <w:r w:rsidRPr="00D048B5">
        <w:t>N2 – Количество незакрытых обращений с нарушением запланированных сроков решения по уровню критичности;</w:t>
      </w:r>
    </w:p>
    <w:p w14:paraId="30BF862F" w14:textId="77777777" w:rsidR="00D304B6" w:rsidRPr="00D048B5" w:rsidRDefault="00D304B6" w:rsidP="00D304B6">
      <w:pPr>
        <w:pStyle w:val="a1"/>
      </w:pPr>
      <w:r w:rsidRPr="00D048B5">
        <w:t xml:space="preserve">N3 – Количество обращений, перешедших с прошлого отчетного периода по уровню критичности; </w:t>
      </w:r>
    </w:p>
    <w:p w14:paraId="3E8B7C96" w14:textId="77777777" w:rsidR="00D304B6" w:rsidRPr="00D048B5" w:rsidRDefault="00D304B6" w:rsidP="00D304B6">
      <w:pPr>
        <w:pStyle w:val="a1"/>
      </w:pPr>
      <w:r w:rsidRPr="00D048B5">
        <w:t>N4 – Количество обращений, зарегистрированных в отчетный период по уровню критичности.</w:t>
      </w:r>
    </w:p>
    <w:p w14:paraId="08375339" w14:textId="77777777" w:rsidR="00D304B6" w:rsidRPr="00D048B5" w:rsidRDefault="00D304B6" w:rsidP="00D304B6">
      <w:pPr>
        <w:pStyle w:val="ConsPlusNormal"/>
        <w:ind w:firstLine="709"/>
        <w:jc w:val="both"/>
        <w:rPr>
          <w:rFonts w:ascii="Times New Roman" w:hAnsi="Times New Roman" w:cs="Times New Roman"/>
          <w:sz w:val="28"/>
          <w:szCs w:val="28"/>
        </w:rPr>
      </w:pPr>
    </w:p>
    <w:p w14:paraId="4D80652F" w14:textId="23419228" w:rsidR="00D304B6" w:rsidRPr="00D048B5" w:rsidRDefault="00D304B6" w:rsidP="00D304B6">
      <w:r w:rsidRPr="00D048B5">
        <w:t xml:space="preserve">Для каждого из уровней критичности устанавливаются уровни оценки, указанные в </w:t>
      </w:r>
      <w:r w:rsidRPr="00D048B5">
        <w:fldChar w:fldCharType="begin"/>
      </w:r>
      <w:r w:rsidRPr="00D048B5">
        <w:instrText xml:space="preserve"> REF _Ref61099429 \h </w:instrText>
      </w:r>
      <w:r w:rsidR="00D048B5">
        <w:instrText xml:space="preserve"> \* MERGEFORMAT </w:instrText>
      </w:r>
      <w:r w:rsidRPr="00D048B5">
        <w:fldChar w:fldCharType="separate"/>
      </w:r>
      <w:r w:rsidRPr="00D048B5">
        <w:t>Таблиц</w:t>
      </w:r>
      <w:r w:rsidR="00CD549C" w:rsidRPr="00D048B5">
        <w:t>е</w:t>
      </w:r>
      <w:r w:rsidRPr="00D048B5">
        <w:t xml:space="preserve"> </w:t>
      </w:r>
      <w:r w:rsidR="00B03BE9" w:rsidRPr="00D048B5">
        <w:rPr>
          <w:noProof/>
        </w:rPr>
        <w:t>6</w:t>
      </w:r>
      <w:r w:rsidRPr="00D048B5">
        <w:t xml:space="preserve">. Оценка выполнения </w:t>
      </w:r>
      <w:r w:rsidRPr="00D048B5">
        <w:rPr>
          <w:lang w:val="en-US"/>
        </w:rPr>
        <w:t>SLA</w:t>
      </w:r>
      <w:r w:rsidRPr="00D048B5">
        <w:fldChar w:fldCharType="end"/>
      </w:r>
      <w:r w:rsidRPr="00D048B5">
        <w:t>.</w:t>
      </w:r>
    </w:p>
    <w:p w14:paraId="51B68DBF" w14:textId="77777777" w:rsidR="00D304B6" w:rsidRPr="00D048B5" w:rsidRDefault="00D304B6" w:rsidP="00D304B6">
      <w:pPr>
        <w:pStyle w:val="afe"/>
        <w:rPr>
          <w:i w:val="0"/>
          <w:lang w:val="en-US"/>
        </w:rPr>
      </w:pPr>
      <w:bookmarkStart w:id="45" w:name="_Ref61029846"/>
      <w:bookmarkStart w:id="46" w:name="_Ref61099429"/>
      <w:r w:rsidRPr="00D048B5">
        <w:rPr>
          <w:i w:val="0"/>
        </w:rPr>
        <w:t xml:space="preserve">Таблица </w:t>
      </w:r>
      <w:r w:rsidR="00B03BE9" w:rsidRPr="00D048B5">
        <w:rPr>
          <w:i w:val="0"/>
        </w:rPr>
        <w:t>6</w:t>
      </w:r>
      <w:r w:rsidRPr="00D048B5">
        <w:rPr>
          <w:i w:val="0"/>
        </w:rPr>
        <w:t xml:space="preserve">. </w:t>
      </w:r>
      <w:bookmarkEnd w:id="45"/>
      <w:r w:rsidRPr="00D048B5">
        <w:rPr>
          <w:i w:val="0"/>
        </w:rPr>
        <w:t xml:space="preserve">Оценка выполнения </w:t>
      </w:r>
      <w:r w:rsidRPr="00D048B5">
        <w:rPr>
          <w:i w:val="0"/>
          <w:lang w:val="en-US"/>
        </w:rPr>
        <w:t>SLA</w:t>
      </w:r>
      <w:bookmarkEnd w:id="46"/>
    </w:p>
    <w:tbl>
      <w:tblPr>
        <w:tblStyle w:val="15"/>
        <w:tblW w:w="0" w:type="auto"/>
        <w:tblLook w:val="04A0" w:firstRow="1" w:lastRow="0" w:firstColumn="1" w:lastColumn="0" w:noHBand="0" w:noVBand="1"/>
      </w:tblPr>
      <w:tblGrid>
        <w:gridCol w:w="2539"/>
        <w:gridCol w:w="1628"/>
        <w:gridCol w:w="1902"/>
        <w:gridCol w:w="1709"/>
        <w:gridCol w:w="1709"/>
      </w:tblGrid>
      <w:tr w:rsidR="00D304B6" w:rsidRPr="00D048B5" w14:paraId="7331FB42" w14:textId="77777777" w:rsidTr="000D20D2">
        <w:tc>
          <w:tcPr>
            <w:tcW w:w="2547" w:type="dxa"/>
            <w:shd w:val="clear" w:color="auto" w:fill="D9D9D9" w:themeFill="background1" w:themeFillShade="D9"/>
            <w:hideMark/>
          </w:tcPr>
          <w:p w14:paraId="6368B1C6" w14:textId="77777777" w:rsidR="00D304B6" w:rsidRPr="00D048B5" w:rsidRDefault="00D304B6" w:rsidP="000D20D2">
            <w:pPr>
              <w:pStyle w:val="aff0"/>
              <w:rPr>
                <w:rFonts w:eastAsia="Calibri"/>
              </w:rPr>
            </w:pPr>
            <w:r w:rsidRPr="00D048B5">
              <w:t xml:space="preserve">Оценка </w:t>
            </w:r>
          </w:p>
        </w:tc>
        <w:tc>
          <w:tcPr>
            <w:tcW w:w="1591" w:type="dxa"/>
            <w:shd w:val="clear" w:color="auto" w:fill="D9D9D9" w:themeFill="background1" w:themeFillShade="D9"/>
            <w:hideMark/>
          </w:tcPr>
          <w:p w14:paraId="4278ED85" w14:textId="77777777" w:rsidR="00D304B6" w:rsidRPr="00D048B5" w:rsidRDefault="00D304B6" w:rsidP="000D20D2">
            <w:pPr>
              <w:pStyle w:val="aff0"/>
              <w:rPr>
                <w:rFonts w:eastAsia="Calibri"/>
              </w:rPr>
            </w:pPr>
            <w:r w:rsidRPr="00D048B5">
              <w:t>Критическая</w:t>
            </w:r>
          </w:p>
        </w:tc>
        <w:tc>
          <w:tcPr>
            <w:tcW w:w="1913" w:type="dxa"/>
            <w:shd w:val="clear" w:color="auto" w:fill="D9D9D9" w:themeFill="background1" w:themeFillShade="D9"/>
            <w:hideMark/>
          </w:tcPr>
          <w:p w14:paraId="343CD312" w14:textId="77777777" w:rsidR="00D304B6" w:rsidRPr="00D048B5" w:rsidRDefault="00D304B6" w:rsidP="000D20D2">
            <w:pPr>
              <w:pStyle w:val="aff0"/>
              <w:rPr>
                <w:rFonts w:eastAsia="Calibri"/>
              </w:rPr>
            </w:pPr>
            <w:r w:rsidRPr="00D048B5">
              <w:t>Высокая</w:t>
            </w:r>
          </w:p>
        </w:tc>
        <w:tc>
          <w:tcPr>
            <w:tcW w:w="1718" w:type="dxa"/>
            <w:shd w:val="clear" w:color="auto" w:fill="D9D9D9" w:themeFill="background1" w:themeFillShade="D9"/>
            <w:hideMark/>
          </w:tcPr>
          <w:p w14:paraId="1C7A2585" w14:textId="77777777" w:rsidR="00D304B6" w:rsidRPr="00D048B5" w:rsidRDefault="00D304B6" w:rsidP="000D20D2">
            <w:pPr>
              <w:pStyle w:val="aff0"/>
              <w:rPr>
                <w:rFonts w:eastAsia="Calibri"/>
              </w:rPr>
            </w:pPr>
            <w:r w:rsidRPr="00D048B5">
              <w:t>Средняя</w:t>
            </w:r>
          </w:p>
        </w:tc>
        <w:tc>
          <w:tcPr>
            <w:tcW w:w="1718" w:type="dxa"/>
            <w:shd w:val="clear" w:color="auto" w:fill="D9D9D9" w:themeFill="background1" w:themeFillShade="D9"/>
            <w:hideMark/>
          </w:tcPr>
          <w:p w14:paraId="14FE19D7" w14:textId="77777777" w:rsidR="00D304B6" w:rsidRPr="00D048B5" w:rsidRDefault="00D304B6" w:rsidP="000D20D2">
            <w:pPr>
              <w:pStyle w:val="aff0"/>
              <w:rPr>
                <w:rFonts w:eastAsia="Calibri"/>
              </w:rPr>
            </w:pPr>
            <w:r w:rsidRPr="00D048B5">
              <w:t>Низкая</w:t>
            </w:r>
          </w:p>
        </w:tc>
      </w:tr>
      <w:tr w:rsidR="00D304B6" w:rsidRPr="00D048B5" w14:paraId="560386FB" w14:textId="77777777" w:rsidTr="000D20D2">
        <w:tc>
          <w:tcPr>
            <w:tcW w:w="2547" w:type="dxa"/>
            <w:shd w:val="clear" w:color="auto" w:fill="F2F2F2" w:themeFill="background1" w:themeFillShade="F2"/>
            <w:hideMark/>
          </w:tcPr>
          <w:p w14:paraId="5F810EFB" w14:textId="77777777" w:rsidR="00D304B6" w:rsidRPr="00D048B5" w:rsidRDefault="00D304B6" w:rsidP="000D20D2">
            <w:pPr>
              <w:pStyle w:val="aff0"/>
              <w:rPr>
                <w:rFonts w:eastAsia="Calibri"/>
              </w:rPr>
            </w:pPr>
            <w:r w:rsidRPr="00D048B5">
              <w:t>Отлично</w:t>
            </w:r>
          </w:p>
        </w:tc>
        <w:tc>
          <w:tcPr>
            <w:tcW w:w="1591" w:type="dxa"/>
            <w:hideMark/>
          </w:tcPr>
          <w:p w14:paraId="7528A4B2" w14:textId="77777777" w:rsidR="00D304B6" w:rsidRPr="00D048B5" w:rsidRDefault="00D304B6" w:rsidP="000D20D2">
            <w:pPr>
              <w:pStyle w:val="aff0"/>
              <w:rPr>
                <w:rFonts w:eastAsia="Calibri"/>
                <w:sz w:val="22"/>
                <w:szCs w:val="22"/>
              </w:rPr>
            </w:pPr>
            <w:r w:rsidRPr="00D048B5">
              <w:rPr>
                <w:sz w:val="22"/>
                <w:szCs w:val="22"/>
              </w:rPr>
              <w:t>%SLA &gt;=92</w:t>
            </w:r>
          </w:p>
        </w:tc>
        <w:tc>
          <w:tcPr>
            <w:tcW w:w="1913" w:type="dxa"/>
            <w:hideMark/>
          </w:tcPr>
          <w:p w14:paraId="334347FC" w14:textId="77777777" w:rsidR="00D304B6" w:rsidRPr="00D048B5" w:rsidRDefault="00D304B6" w:rsidP="000D20D2">
            <w:pPr>
              <w:pStyle w:val="aff0"/>
              <w:rPr>
                <w:rFonts w:eastAsia="Calibri"/>
                <w:sz w:val="22"/>
                <w:szCs w:val="22"/>
              </w:rPr>
            </w:pPr>
            <w:r w:rsidRPr="00D048B5">
              <w:rPr>
                <w:sz w:val="22"/>
                <w:szCs w:val="22"/>
              </w:rPr>
              <w:t>%SLA &gt;=90</w:t>
            </w:r>
          </w:p>
        </w:tc>
        <w:tc>
          <w:tcPr>
            <w:tcW w:w="1718" w:type="dxa"/>
            <w:hideMark/>
          </w:tcPr>
          <w:p w14:paraId="372D6A2F" w14:textId="77777777" w:rsidR="00D304B6" w:rsidRPr="00D048B5" w:rsidRDefault="00D304B6" w:rsidP="000D20D2">
            <w:pPr>
              <w:pStyle w:val="aff0"/>
              <w:rPr>
                <w:rFonts w:eastAsia="Calibri"/>
                <w:sz w:val="22"/>
                <w:szCs w:val="22"/>
              </w:rPr>
            </w:pPr>
            <w:r w:rsidRPr="00D048B5">
              <w:rPr>
                <w:sz w:val="22"/>
                <w:szCs w:val="22"/>
              </w:rPr>
              <w:t>%SLA &gt;=89</w:t>
            </w:r>
          </w:p>
        </w:tc>
        <w:tc>
          <w:tcPr>
            <w:tcW w:w="1718" w:type="dxa"/>
            <w:hideMark/>
          </w:tcPr>
          <w:p w14:paraId="644F6C88" w14:textId="77777777" w:rsidR="00D304B6" w:rsidRPr="00D048B5" w:rsidRDefault="00D304B6" w:rsidP="000D20D2">
            <w:pPr>
              <w:pStyle w:val="aff0"/>
              <w:rPr>
                <w:rFonts w:eastAsia="Calibri"/>
                <w:sz w:val="22"/>
                <w:szCs w:val="22"/>
              </w:rPr>
            </w:pPr>
            <w:r w:rsidRPr="00D048B5">
              <w:rPr>
                <w:sz w:val="22"/>
                <w:szCs w:val="22"/>
              </w:rPr>
              <w:t>%SLA &gt;=88</w:t>
            </w:r>
          </w:p>
        </w:tc>
      </w:tr>
      <w:tr w:rsidR="00D304B6" w:rsidRPr="00D048B5" w14:paraId="01CD7DD7" w14:textId="77777777" w:rsidTr="000D20D2">
        <w:tc>
          <w:tcPr>
            <w:tcW w:w="2547" w:type="dxa"/>
            <w:shd w:val="clear" w:color="auto" w:fill="F2F2F2" w:themeFill="background1" w:themeFillShade="F2"/>
            <w:hideMark/>
          </w:tcPr>
          <w:p w14:paraId="605E2266" w14:textId="77777777" w:rsidR="00D304B6" w:rsidRPr="00D048B5" w:rsidRDefault="00D304B6" w:rsidP="000D20D2">
            <w:pPr>
              <w:pStyle w:val="aff0"/>
              <w:rPr>
                <w:rFonts w:eastAsia="Calibri"/>
              </w:rPr>
            </w:pPr>
            <w:r w:rsidRPr="00D048B5">
              <w:t>Хорошо</w:t>
            </w:r>
          </w:p>
        </w:tc>
        <w:tc>
          <w:tcPr>
            <w:tcW w:w="1591" w:type="dxa"/>
            <w:hideMark/>
          </w:tcPr>
          <w:p w14:paraId="165A8D61" w14:textId="77777777" w:rsidR="00D304B6" w:rsidRPr="00D048B5" w:rsidRDefault="00D304B6" w:rsidP="000D20D2">
            <w:pPr>
              <w:pStyle w:val="aff0"/>
              <w:rPr>
                <w:rFonts w:eastAsia="Calibri"/>
                <w:sz w:val="22"/>
                <w:szCs w:val="22"/>
              </w:rPr>
            </w:pPr>
            <w:r w:rsidRPr="00D048B5">
              <w:rPr>
                <w:sz w:val="22"/>
                <w:szCs w:val="22"/>
              </w:rPr>
              <w:t>89&lt;=%SLA&lt;92</w:t>
            </w:r>
          </w:p>
        </w:tc>
        <w:tc>
          <w:tcPr>
            <w:tcW w:w="1913" w:type="dxa"/>
            <w:hideMark/>
          </w:tcPr>
          <w:p w14:paraId="2AEE926A" w14:textId="77777777" w:rsidR="00D304B6" w:rsidRPr="00D048B5" w:rsidRDefault="00D304B6" w:rsidP="000D20D2">
            <w:pPr>
              <w:pStyle w:val="aff0"/>
              <w:rPr>
                <w:rFonts w:eastAsia="Calibri"/>
                <w:sz w:val="22"/>
                <w:szCs w:val="22"/>
              </w:rPr>
            </w:pPr>
            <w:r w:rsidRPr="00D048B5">
              <w:rPr>
                <w:sz w:val="22"/>
                <w:szCs w:val="22"/>
              </w:rPr>
              <w:t>87&lt;=%SLA&lt;90</w:t>
            </w:r>
          </w:p>
        </w:tc>
        <w:tc>
          <w:tcPr>
            <w:tcW w:w="1718" w:type="dxa"/>
            <w:hideMark/>
          </w:tcPr>
          <w:p w14:paraId="1D73AD9F" w14:textId="77777777" w:rsidR="00D304B6" w:rsidRPr="00D048B5" w:rsidRDefault="00D304B6" w:rsidP="000D20D2">
            <w:pPr>
              <w:pStyle w:val="aff0"/>
              <w:rPr>
                <w:rFonts w:eastAsia="Calibri"/>
                <w:sz w:val="22"/>
                <w:szCs w:val="22"/>
              </w:rPr>
            </w:pPr>
            <w:r w:rsidRPr="00D048B5">
              <w:rPr>
                <w:sz w:val="22"/>
                <w:szCs w:val="22"/>
              </w:rPr>
              <w:t>85&lt;=%SLA&lt;89</w:t>
            </w:r>
          </w:p>
        </w:tc>
        <w:tc>
          <w:tcPr>
            <w:tcW w:w="1718" w:type="dxa"/>
            <w:hideMark/>
          </w:tcPr>
          <w:p w14:paraId="79D880AE" w14:textId="77777777" w:rsidR="00D304B6" w:rsidRPr="00D048B5" w:rsidRDefault="00D304B6" w:rsidP="000D20D2">
            <w:pPr>
              <w:pStyle w:val="aff0"/>
              <w:rPr>
                <w:rFonts w:eastAsia="Calibri"/>
                <w:sz w:val="22"/>
                <w:szCs w:val="22"/>
              </w:rPr>
            </w:pPr>
            <w:r w:rsidRPr="00D048B5">
              <w:rPr>
                <w:sz w:val="22"/>
                <w:szCs w:val="22"/>
              </w:rPr>
              <w:t>84&lt;=%SLA&lt;88</w:t>
            </w:r>
          </w:p>
        </w:tc>
      </w:tr>
      <w:tr w:rsidR="00D304B6" w:rsidRPr="00D048B5" w14:paraId="3450D26C" w14:textId="77777777" w:rsidTr="000D20D2">
        <w:tc>
          <w:tcPr>
            <w:tcW w:w="2547" w:type="dxa"/>
            <w:shd w:val="clear" w:color="auto" w:fill="F2F2F2" w:themeFill="background1" w:themeFillShade="F2"/>
            <w:hideMark/>
          </w:tcPr>
          <w:p w14:paraId="43614080" w14:textId="77777777" w:rsidR="00D304B6" w:rsidRPr="00D048B5" w:rsidRDefault="00D304B6" w:rsidP="000D20D2">
            <w:pPr>
              <w:pStyle w:val="aff0"/>
              <w:rPr>
                <w:rFonts w:eastAsia="Calibri"/>
              </w:rPr>
            </w:pPr>
            <w:r w:rsidRPr="00D048B5">
              <w:t>Удовлетворительно</w:t>
            </w:r>
          </w:p>
        </w:tc>
        <w:tc>
          <w:tcPr>
            <w:tcW w:w="1591" w:type="dxa"/>
            <w:hideMark/>
          </w:tcPr>
          <w:p w14:paraId="04F44C77" w14:textId="77777777" w:rsidR="00D304B6" w:rsidRPr="00D048B5" w:rsidRDefault="00D304B6" w:rsidP="000D20D2">
            <w:pPr>
              <w:pStyle w:val="aff0"/>
              <w:rPr>
                <w:rFonts w:eastAsia="Calibri"/>
                <w:sz w:val="22"/>
                <w:szCs w:val="22"/>
              </w:rPr>
            </w:pPr>
            <w:r w:rsidRPr="00D048B5">
              <w:rPr>
                <w:sz w:val="22"/>
                <w:szCs w:val="22"/>
              </w:rPr>
              <w:t>82&lt;=%SLA&lt;89</w:t>
            </w:r>
          </w:p>
        </w:tc>
        <w:tc>
          <w:tcPr>
            <w:tcW w:w="1913" w:type="dxa"/>
            <w:hideMark/>
          </w:tcPr>
          <w:p w14:paraId="2B26332B" w14:textId="77777777" w:rsidR="00D304B6" w:rsidRPr="00D048B5" w:rsidRDefault="00D304B6" w:rsidP="000D20D2">
            <w:pPr>
              <w:pStyle w:val="aff0"/>
              <w:rPr>
                <w:rFonts w:eastAsia="Calibri"/>
                <w:sz w:val="22"/>
                <w:szCs w:val="22"/>
              </w:rPr>
            </w:pPr>
            <w:r w:rsidRPr="00D048B5">
              <w:rPr>
                <w:sz w:val="22"/>
                <w:szCs w:val="22"/>
              </w:rPr>
              <w:t>82%&lt;=%SLA&lt;87</w:t>
            </w:r>
          </w:p>
        </w:tc>
        <w:tc>
          <w:tcPr>
            <w:tcW w:w="1718" w:type="dxa"/>
            <w:hideMark/>
          </w:tcPr>
          <w:p w14:paraId="7385CC77" w14:textId="77777777" w:rsidR="00D304B6" w:rsidRPr="00D048B5" w:rsidRDefault="00D304B6" w:rsidP="000D20D2">
            <w:pPr>
              <w:pStyle w:val="aff0"/>
              <w:rPr>
                <w:rFonts w:eastAsia="Calibri"/>
                <w:sz w:val="22"/>
                <w:szCs w:val="22"/>
              </w:rPr>
            </w:pPr>
            <w:r w:rsidRPr="00D048B5">
              <w:rPr>
                <w:sz w:val="22"/>
                <w:szCs w:val="22"/>
              </w:rPr>
              <w:t>82&lt;=%SLA&lt;85</w:t>
            </w:r>
          </w:p>
        </w:tc>
        <w:tc>
          <w:tcPr>
            <w:tcW w:w="1718" w:type="dxa"/>
            <w:hideMark/>
          </w:tcPr>
          <w:p w14:paraId="6F01D4E2" w14:textId="77777777" w:rsidR="00D304B6" w:rsidRPr="00D048B5" w:rsidRDefault="00D304B6" w:rsidP="000D20D2">
            <w:pPr>
              <w:pStyle w:val="aff0"/>
              <w:rPr>
                <w:rFonts w:eastAsia="Calibri"/>
                <w:sz w:val="22"/>
                <w:szCs w:val="22"/>
              </w:rPr>
            </w:pPr>
            <w:r w:rsidRPr="00D048B5">
              <w:rPr>
                <w:sz w:val="22"/>
                <w:szCs w:val="22"/>
              </w:rPr>
              <w:t>82&lt;=%SLA&lt;84</w:t>
            </w:r>
          </w:p>
        </w:tc>
      </w:tr>
      <w:tr w:rsidR="00D304B6" w:rsidRPr="00D048B5" w14:paraId="1555A407" w14:textId="77777777" w:rsidTr="000D20D2">
        <w:tc>
          <w:tcPr>
            <w:tcW w:w="2547" w:type="dxa"/>
            <w:shd w:val="clear" w:color="auto" w:fill="F2F2F2" w:themeFill="background1" w:themeFillShade="F2"/>
            <w:hideMark/>
          </w:tcPr>
          <w:p w14:paraId="1BA53781" w14:textId="77777777" w:rsidR="00D304B6" w:rsidRPr="00D048B5" w:rsidRDefault="00D304B6" w:rsidP="000D20D2">
            <w:pPr>
              <w:pStyle w:val="aff0"/>
              <w:rPr>
                <w:rFonts w:eastAsia="Calibri"/>
              </w:rPr>
            </w:pPr>
            <w:r w:rsidRPr="00D048B5">
              <w:t>Неудовлетворительно</w:t>
            </w:r>
          </w:p>
        </w:tc>
        <w:tc>
          <w:tcPr>
            <w:tcW w:w="1591" w:type="dxa"/>
            <w:hideMark/>
          </w:tcPr>
          <w:p w14:paraId="2C4F012B" w14:textId="77777777" w:rsidR="00D304B6" w:rsidRPr="00D048B5" w:rsidRDefault="00D304B6" w:rsidP="000D20D2">
            <w:pPr>
              <w:pStyle w:val="aff0"/>
              <w:rPr>
                <w:rFonts w:eastAsia="Calibri"/>
                <w:sz w:val="22"/>
                <w:szCs w:val="22"/>
              </w:rPr>
            </w:pPr>
            <w:r w:rsidRPr="00D048B5">
              <w:rPr>
                <w:sz w:val="22"/>
                <w:szCs w:val="22"/>
              </w:rPr>
              <w:t>%SLA&lt;82</w:t>
            </w:r>
          </w:p>
        </w:tc>
        <w:tc>
          <w:tcPr>
            <w:tcW w:w="1913" w:type="dxa"/>
            <w:hideMark/>
          </w:tcPr>
          <w:p w14:paraId="6DEC9606" w14:textId="77777777" w:rsidR="00D304B6" w:rsidRPr="00D048B5" w:rsidRDefault="00D304B6" w:rsidP="000D20D2">
            <w:pPr>
              <w:pStyle w:val="aff0"/>
              <w:rPr>
                <w:rFonts w:eastAsia="Calibri"/>
                <w:sz w:val="22"/>
                <w:szCs w:val="22"/>
              </w:rPr>
            </w:pPr>
            <w:r w:rsidRPr="00D048B5">
              <w:rPr>
                <w:sz w:val="22"/>
                <w:szCs w:val="22"/>
              </w:rPr>
              <w:t>%SLA&lt;82</w:t>
            </w:r>
          </w:p>
        </w:tc>
        <w:tc>
          <w:tcPr>
            <w:tcW w:w="1718" w:type="dxa"/>
            <w:hideMark/>
          </w:tcPr>
          <w:p w14:paraId="2844685B" w14:textId="77777777" w:rsidR="00D304B6" w:rsidRPr="00D048B5" w:rsidRDefault="00D304B6" w:rsidP="000D20D2">
            <w:pPr>
              <w:pStyle w:val="aff0"/>
              <w:rPr>
                <w:rFonts w:eastAsia="Calibri"/>
                <w:sz w:val="22"/>
                <w:szCs w:val="22"/>
              </w:rPr>
            </w:pPr>
            <w:r w:rsidRPr="00D048B5">
              <w:rPr>
                <w:sz w:val="22"/>
                <w:szCs w:val="22"/>
              </w:rPr>
              <w:t>%SLA&lt;82</w:t>
            </w:r>
          </w:p>
        </w:tc>
        <w:tc>
          <w:tcPr>
            <w:tcW w:w="1718" w:type="dxa"/>
            <w:hideMark/>
          </w:tcPr>
          <w:p w14:paraId="63642E6B" w14:textId="77777777" w:rsidR="00D304B6" w:rsidRPr="00D048B5" w:rsidRDefault="00D304B6" w:rsidP="000D20D2">
            <w:pPr>
              <w:pStyle w:val="aff0"/>
              <w:rPr>
                <w:rFonts w:eastAsia="Calibri"/>
                <w:sz w:val="22"/>
                <w:szCs w:val="22"/>
              </w:rPr>
            </w:pPr>
            <w:r w:rsidRPr="00D048B5">
              <w:rPr>
                <w:sz w:val="22"/>
                <w:szCs w:val="22"/>
              </w:rPr>
              <w:t>%SLA&lt;82</w:t>
            </w:r>
          </w:p>
        </w:tc>
      </w:tr>
    </w:tbl>
    <w:p w14:paraId="11825C44" w14:textId="77777777" w:rsidR="00D304B6" w:rsidRPr="00D048B5" w:rsidRDefault="00D304B6" w:rsidP="00D304B6">
      <w:r w:rsidRPr="00D048B5">
        <w:t>Ограничения:</w:t>
      </w:r>
    </w:p>
    <w:p w14:paraId="782CB5C5" w14:textId="609059CB" w:rsidR="00D304B6" w:rsidRPr="00D048B5" w:rsidRDefault="00D304B6" w:rsidP="002922FB">
      <w:pPr>
        <w:pStyle w:val="a1"/>
      </w:pPr>
      <w:r w:rsidRPr="00D048B5">
        <w:t xml:space="preserve">Запросы, связанные с ошибками в новой функциональности, подлежат исключению из расчета в период стабилизации, равный 30 </w:t>
      </w:r>
      <w:r w:rsidR="00CD549C" w:rsidRPr="00D048B5">
        <w:t xml:space="preserve">(тридцати) </w:t>
      </w:r>
      <w:r w:rsidRPr="00D048B5">
        <w:t>дням с момента выхода релиза.</w:t>
      </w:r>
    </w:p>
    <w:p w14:paraId="2FC57485" w14:textId="77777777" w:rsidR="00BB68DB" w:rsidRPr="00D048B5" w:rsidRDefault="00BB68DB" w:rsidP="00614AFA">
      <w:pPr>
        <w:pStyle w:val="2"/>
      </w:pPr>
      <w:bookmarkStart w:id="47" w:name="_Toc68773516"/>
      <w:r w:rsidRPr="00D048B5">
        <w:t>Требования к отчетности</w:t>
      </w:r>
      <w:bookmarkEnd w:id="47"/>
    </w:p>
    <w:p w14:paraId="4513E915" w14:textId="55C29597" w:rsidR="002451CF" w:rsidRPr="00D048B5" w:rsidRDefault="00224581" w:rsidP="005E377E">
      <w:r w:rsidRPr="00D048B5">
        <w:t>Исполнитель</w:t>
      </w:r>
      <w:r w:rsidR="005E377E" w:rsidRPr="00D048B5">
        <w:t xml:space="preserve"> в течение 5 (пяти) календарных дней с даты окончания отчетного периода (календарный квартал) предоставляет Заказчику Отчет об оказанных услугах по технической поддержке Программы для ЭВМ «Системы проведения заседаний коллегиальных органов управления» (далее Отчет об оказанных услугах). Форма Отчета об оказанных услугах устанавливается в Договоре</w:t>
      </w:r>
      <w:r w:rsidR="00DD32D5" w:rsidRPr="00D048B5">
        <w:t>.</w:t>
      </w:r>
    </w:p>
    <w:p w14:paraId="27E1B182" w14:textId="24F197CD" w:rsidR="000C3877" w:rsidRPr="00D048B5" w:rsidRDefault="008334E2" w:rsidP="006D0709">
      <w:r w:rsidRPr="00D048B5">
        <w:t>Требования к сдаче-приемке оказанн</w:t>
      </w:r>
      <w:r w:rsidR="006D6014" w:rsidRPr="00D048B5">
        <w:t xml:space="preserve">ых услуг приведены в </w:t>
      </w:r>
      <w:r w:rsidR="00CD549C" w:rsidRPr="00D048B5">
        <w:t xml:space="preserve">п. </w:t>
      </w:r>
      <w:r w:rsidR="006D6014" w:rsidRPr="00D048B5">
        <w:t>7</w:t>
      </w:r>
      <w:r w:rsidR="00CD549C" w:rsidRPr="00D048B5">
        <w:t>.5</w:t>
      </w:r>
      <w:r w:rsidRPr="00D048B5">
        <w:t xml:space="preserve"> настоящего Технического задания.</w:t>
      </w:r>
    </w:p>
    <w:p w14:paraId="18638AC4" w14:textId="77777777" w:rsidR="002451CF" w:rsidRPr="00D048B5" w:rsidRDefault="00D43BD8" w:rsidP="00614AFA">
      <w:pPr>
        <w:pStyle w:val="10"/>
        <w:spacing w:after="0"/>
      </w:pPr>
      <w:bookmarkStart w:id="48" w:name="_Toc68773517"/>
      <w:r w:rsidRPr="00D048B5">
        <w:t>Требования к порядку оказания услуг</w:t>
      </w:r>
      <w:bookmarkEnd w:id="48"/>
    </w:p>
    <w:p w14:paraId="3DCF4012" w14:textId="77777777" w:rsidR="00187A0E" w:rsidRPr="00D048B5" w:rsidRDefault="00187A0E" w:rsidP="00614AFA">
      <w:pPr>
        <w:pStyle w:val="2"/>
      </w:pPr>
      <w:bookmarkStart w:id="49" w:name="_Toc68773518"/>
      <w:r w:rsidRPr="00D048B5">
        <w:t xml:space="preserve">Требования к качеству </w:t>
      </w:r>
      <w:r w:rsidR="001800B3" w:rsidRPr="00D048B5">
        <w:t>услуг</w:t>
      </w:r>
      <w:r w:rsidR="00500F24" w:rsidRPr="00D048B5">
        <w:t xml:space="preserve"> </w:t>
      </w:r>
      <w:r w:rsidR="0087154A" w:rsidRPr="00D048B5">
        <w:t xml:space="preserve">по </w:t>
      </w:r>
      <w:r w:rsidR="00C3182D" w:rsidRPr="00D048B5">
        <w:t xml:space="preserve">технической поддержке </w:t>
      </w:r>
      <w:r w:rsidR="00DD32D5" w:rsidRPr="00D048B5">
        <w:t>Системы</w:t>
      </w:r>
      <w:bookmarkEnd w:id="49"/>
    </w:p>
    <w:p w14:paraId="52D9B539" w14:textId="1CD1A9DF" w:rsidR="00E1770E" w:rsidRDefault="00E1770E" w:rsidP="00541413">
      <w:pPr>
        <w:tabs>
          <w:tab w:val="clear" w:pos="284"/>
          <w:tab w:val="left" w:pos="0"/>
        </w:tabs>
        <w:autoSpaceDE w:val="0"/>
        <w:autoSpaceDN w:val="0"/>
        <w:adjustRightInd w:val="0"/>
      </w:pPr>
      <w:r w:rsidRPr="00D048B5">
        <w:lastRenderedPageBreak/>
        <w:t>Исполнитель гарантирует качество оказываемых Услуг</w:t>
      </w:r>
      <w:r w:rsidR="00CD549C" w:rsidRPr="00D048B5">
        <w:t>, в соответствии с требованиями настоящего Технического задания,</w:t>
      </w:r>
      <w:r w:rsidRPr="00D048B5">
        <w:t xml:space="preserve"> в течение 1 (одного) календарного года с даты подписания </w:t>
      </w:r>
      <w:r w:rsidR="00541413" w:rsidRPr="00D048B5">
        <w:t>Договора.</w:t>
      </w:r>
    </w:p>
    <w:p w14:paraId="326EA3C8" w14:textId="77777777" w:rsidR="002922FB" w:rsidRPr="00D048B5" w:rsidRDefault="002922FB" w:rsidP="00541413">
      <w:pPr>
        <w:tabs>
          <w:tab w:val="clear" w:pos="284"/>
          <w:tab w:val="left" w:pos="0"/>
        </w:tabs>
        <w:autoSpaceDE w:val="0"/>
        <w:autoSpaceDN w:val="0"/>
        <w:adjustRightInd w:val="0"/>
      </w:pPr>
    </w:p>
    <w:p w14:paraId="050A3EE0" w14:textId="77777777" w:rsidR="00E1770E" w:rsidRPr="00D048B5" w:rsidRDefault="00E1770E" w:rsidP="00541413">
      <w:pPr>
        <w:jc w:val="center"/>
      </w:pPr>
    </w:p>
    <w:p w14:paraId="751AD1D1" w14:textId="77777777" w:rsidR="00FD5575" w:rsidRPr="00D048B5" w:rsidRDefault="00FD5575" w:rsidP="00D048B5">
      <w:pPr>
        <w:pStyle w:val="2"/>
      </w:pPr>
      <w:r w:rsidRPr="00D048B5">
        <w:t>Условия оказания услуг</w:t>
      </w:r>
    </w:p>
    <w:p w14:paraId="20F032D8" w14:textId="77777777" w:rsidR="000C0E42" w:rsidRPr="00D048B5" w:rsidRDefault="000C0E42" w:rsidP="00D048B5">
      <w:pPr>
        <w:pStyle w:val="aff0"/>
        <w:tabs>
          <w:tab w:val="clear" w:pos="284"/>
        </w:tabs>
        <w:ind w:firstLine="709"/>
        <w:rPr>
          <w:b/>
        </w:rPr>
      </w:pPr>
      <w:r w:rsidRPr="00D048B5">
        <w:t>Услуги по технической поддержке Системы должны выполняться Исполнителем в соответствии с условиями, изложенными в пункте 6.3. «Временные параметры оказания услуг по технической поддержке (соглашение об уровне предоставляемых услуг, SLA)»</w:t>
      </w:r>
      <w:r w:rsidR="00296E93" w:rsidRPr="00D048B5">
        <w:t xml:space="preserve"> настоящего Технического задания</w:t>
      </w:r>
      <w:r w:rsidRPr="00D048B5">
        <w:t>.</w:t>
      </w:r>
    </w:p>
    <w:p w14:paraId="2A978496" w14:textId="525F8AC9" w:rsidR="000C0E42" w:rsidRPr="002922FB" w:rsidRDefault="000C0E42" w:rsidP="002922FB">
      <w:pPr>
        <w:pStyle w:val="aff0"/>
        <w:ind w:firstLine="567"/>
        <w:rPr>
          <w:b/>
        </w:rPr>
      </w:pPr>
      <w:r w:rsidRPr="00D048B5">
        <w:t>Взаимодействие Исполнителя с Заказчиком по вопросам технической поддержки, организационных и иных вопросов, связанных с оказанием услуг, должны выполняться в рабочее время с 10-00 часов до 19-00 часов (время – московское) и в рабочие дни (понедельник, вторник, среда, четверг, пятница), кроме дней, официально объявленных праздничными.</w:t>
      </w:r>
    </w:p>
    <w:p w14:paraId="11C647E3" w14:textId="77777777" w:rsidR="00337DE6" w:rsidRPr="00D048B5" w:rsidRDefault="00337DE6" w:rsidP="00614AFA">
      <w:pPr>
        <w:pStyle w:val="2"/>
      </w:pPr>
      <w:bookmarkStart w:id="50" w:name="_Toc15639279"/>
      <w:bookmarkStart w:id="51" w:name="_Toc68773519"/>
      <w:r w:rsidRPr="00D048B5">
        <w:t>Требования к обеспечению информационной безопасности</w:t>
      </w:r>
      <w:bookmarkEnd w:id="50"/>
      <w:bookmarkEnd w:id="51"/>
    </w:p>
    <w:p w14:paraId="7EC07753" w14:textId="0C9EC102" w:rsidR="000C7BA1" w:rsidRPr="00D048B5" w:rsidRDefault="000C7BA1" w:rsidP="00C3182D">
      <w:pPr>
        <w:spacing w:before="120" w:after="240"/>
        <w:ind w:firstLine="720"/>
        <w:contextualSpacing/>
        <w:rPr>
          <w:rFonts w:eastAsia="Calibri"/>
        </w:rPr>
      </w:pPr>
      <w:r w:rsidRPr="00D048B5">
        <w:rPr>
          <w:rFonts w:eastAsia="Calibri"/>
        </w:rPr>
        <w:t xml:space="preserve">При оказании услуг по технической поддержке Программы для ЭВМ «Системы проведения заседаний коллегиальных органов управления» </w:t>
      </w:r>
      <w:r w:rsidR="00224581" w:rsidRPr="00D048B5">
        <w:t>Исполнителем</w:t>
      </w:r>
      <w:r w:rsidR="00570B7B" w:rsidRPr="00D048B5">
        <w:rPr>
          <w:rFonts w:eastAsia="Calibri"/>
        </w:rPr>
        <w:t xml:space="preserve"> </w:t>
      </w:r>
      <w:r w:rsidRPr="00D048B5">
        <w:rPr>
          <w:rFonts w:eastAsia="Calibri"/>
        </w:rPr>
        <w:t>должны выполняться требования федерального законодательства, нормативно-правовых актов регуляторов в области защиты информации и персональных данных, а также все требования Стандарта «Обеспечение информационной безопасности при разработке или модернизации информационных систем и приложений АО «Почта России» (приложение к Приказу АО «Почта России» от 16.01.2020 №7-п) (</w:t>
      </w:r>
      <w:r w:rsidR="00CB22C4" w:rsidRPr="00D048B5">
        <w:rPr>
          <w:rFonts w:eastAsia="Calibri"/>
        </w:rPr>
        <w:t xml:space="preserve">Приложение №4 к </w:t>
      </w:r>
      <w:r w:rsidR="00570B7B" w:rsidRPr="00D048B5">
        <w:rPr>
          <w:rFonts w:eastAsia="Calibri"/>
        </w:rPr>
        <w:t xml:space="preserve">настоящему </w:t>
      </w:r>
      <w:r w:rsidR="00CB22C4" w:rsidRPr="00D048B5">
        <w:rPr>
          <w:rFonts w:eastAsia="Calibri"/>
        </w:rPr>
        <w:t>Техническому заданию</w:t>
      </w:r>
      <w:r w:rsidRPr="00D048B5">
        <w:rPr>
          <w:rFonts w:eastAsia="Calibri"/>
        </w:rPr>
        <w:t xml:space="preserve">). </w:t>
      </w:r>
    </w:p>
    <w:p w14:paraId="38AE9D45" w14:textId="77777777" w:rsidR="000C7BA1" w:rsidRPr="00D048B5" w:rsidRDefault="000C7BA1" w:rsidP="00C3182D">
      <w:pPr>
        <w:spacing w:before="120" w:after="240"/>
        <w:ind w:firstLine="720"/>
        <w:contextualSpacing/>
        <w:rPr>
          <w:rFonts w:eastAsia="Calibri"/>
        </w:rPr>
      </w:pPr>
      <w:r w:rsidRPr="00D048B5">
        <w:rPr>
          <w:rFonts w:eastAsia="Calibri"/>
        </w:rPr>
        <w:t xml:space="preserve">Все проектные решения в части информационной безопасности должны быть согласованы с Департаментом информационной безопасности АО «Почта России». </w:t>
      </w:r>
    </w:p>
    <w:p w14:paraId="1DD42C1F" w14:textId="77777777" w:rsidR="000C7BA1" w:rsidRPr="00D048B5" w:rsidRDefault="000C7BA1" w:rsidP="00C3182D">
      <w:pPr>
        <w:spacing w:before="120" w:after="240"/>
        <w:ind w:firstLine="720"/>
        <w:contextualSpacing/>
        <w:rPr>
          <w:rFonts w:eastAsia="Calibri"/>
        </w:rPr>
      </w:pPr>
      <w:r w:rsidRPr="00D048B5">
        <w:rPr>
          <w:rFonts w:eastAsia="Calibri"/>
        </w:rPr>
        <w:t xml:space="preserve">Все компоненты Системы должны быть размещены в пределах ИТ-инфраструктуры АО «Почта России» (КСПД). Использование внешних “облачных”, сервисных, технологических решений и компонентов запрещено. </w:t>
      </w:r>
    </w:p>
    <w:p w14:paraId="6FAD62BF" w14:textId="77777777" w:rsidR="000C7BA1" w:rsidRPr="00D048B5" w:rsidRDefault="000C7BA1" w:rsidP="00C3182D">
      <w:pPr>
        <w:spacing w:before="120" w:after="240"/>
        <w:ind w:firstLine="720"/>
        <w:contextualSpacing/>
        <w:rPr>
          <w:rFonts w:eastAsia="Calibri"/>
        </w:rPr>
      </w:pPr>
      <w:r w:rsidRPr="00D048B5">
        <w:rPr>
          <w:rFonts w:eastAsia="Calibri"/>
        </w:rPr>
        <w:t>Все интеграционные взаимодействия со смежными ИС АО «Почта России» должны быть реализованы в пределах КСПД. Использование беспроводных решений и компонентов в составе Системы запрещается. Все выявленные Заказчиком уязвимости и несоответствия требованиям информационной безопасности должны быть устранены Исполнителем за свой счет.</w:t>
      </w:r>
    </w:p>
    <w:p w14:paraId="69B23025" w14:textId="77777777" w:rsidR="00C3182D" w:rsidRPr="00D048B5" w:rsidRDefault="000C7BA1" w:rsidP="00C3182D">
      <w:pPr>
        <w:spacing w:before="120" w:after="240"/>
        <w:ind w:firstLine="720"/>
        <w:contextualSpacing/>
      </w:pPr>
      <w:r w:rsidRPr="00D048B5">
        <w:t>К</w:t>
      </w:r>
      <w:r w:rsidR="00C3182D" w:rsidRPr="00D048B5">
        <w:t xml:space="preserve">омпоненты </w:t>
      </w:r>
      <w:r w:rsidRPr="00D048B5">
        <w:t xml:space="preserve">Системы </w:t>
      </w:r>
      <w:r w:rsidR="00C3182D" w:rsidRPr="00D048B5">
        <w:t>должны обновляться до последних стабильных версий либо тех версий, которые обеспечивают максимальную защищенность Системы (например, отсутствуют известные уязвимости).</w:t>
      </w:r>
    </w:p>
    <w:p w14:paraId="73EDF7E5" w14:textId="77777777" w:rsidR="00AC1BCA" w:rsidRPr="00D048B5" w:rsidRDefault="00AC1BCA" w:rsidP="00C3182D">
      <w:pPr>
        <w:spacing w:before="120" w:after="240"/>
        <w:ind w:firstLine="720"/>
        <w:contextualSpacing/>
      </w:pPr>
      <w:r w:rsidRPr="00D048B5">
        <w:t>В случае возникновения нестабильной работы Системы в результате установки обновлений безопасности организация, осуществляющая поддержку Системы, должна предложить и внедрить альтернативное решение возникшей проблемы в соответствии с действующим соглашением об уровне предоставления услуги (SLA).</w:t>
      </w:r>
    </w:p>
    <w:p w14:paraId="0B4C0115" w14:textId="77777777" w:rsidR="00AC1BCA" w:rsidRPr="00D048B5" w:rsidRDefault="00AC1BCA" w:rsidP="00AC1BCA">
      <w:pPr>
        <w:spacing w:before="120" w:after="240"/>
        <w:ind w:firstLine="720"/>
        <w:contextualSpacing/>
      </w:pPr>
      <w:r w:rsidRPr="00D048B5">
        <w:t>Управление доступом к Системе должно осуществляться на основании групповой или ролевой моделей: функции и данные в Системе должны быть разбиты на группы, связанные с ролями пользователей. Все действия в Системе, включая администрирование и штатную эксплуатацию, должны производиться с использованием учетных записей, наделенных минимально необходимыми привилегиями.</w:t>
      </w:r>
    </w:p>
    <w:p w14:paraId="7DD243E3" w14:textId="77777777" w:rsidR="00AC1BCA" w:rsidRPr="00D048B5" w:rsidRDefault="00AC1BCA" w:rsidP="00AC1BCA">
      <w:pPr>
        <w:spacing w:before="120" w:after="240"/>
        <w:ind w:firstLine="720"/>
        <w:contextualSpacing/>
      </w:pPr>
      <w:r w:rsidRPr="00D048B5">
        <w:t>Удаленный административный доступ к Системе и ее компонентам допускается в случае производственной необходимости только из корпоративной сети по защищенным протоколам (SSH-2, SFTP, FTPS, SCP, RDP не ниже версии 6.0 и т.п.).</w:t>
      </w:r>
    </w:p>
    <w:p w14:paraId="068363B0" w14:textId="77777777" w:rsidR="00E1770E" w:rsidRPr="00D048B5" w:rsidRDefault="00AC1BCA" w:rsidP="00AC1BCA">
      <w:pPr>
        <w:spacing w:before="120" w:after="240"/>
        <w:ind w:firstLine="720"/>
        <w:contextualSpacing/>
      </w:pPr>
      <w:r w:rsidRPr="00D048B5">
        <w:lastRenderedPageBreak/>
        <w:t>Пароли от предустановленных учетных записей в продуктивной Системе и ее компонентах должны быть изменены сразу после их установки.</w:t>
      </w:r>
      <w:r w:rsidR="0000782A" w:rsidRPr="00D048B5">
        <w:t xml:space="preserve"> </w:t>
      </w:r>
      <w:r w:rsidRPr="00D048B5">
        <w:t>Доступ пользователей к Системе должен регламентироваться соответствующими локальными нормативными актами и предоставляться на основе заявок.</w:t>
      </w:r>
      <w:r w:rsidR="0000782A" w:rsidRPr="00D048B5">
        <w:t xml:space="preserve"> Административный доступ должен предоставляться только администраторам Системы на основании их должностных обязанностей и заявок на предоставление доступа.</w:t>
      </w:r>
    </w:p>
    <w:p w14:paraId="7994131A" w14:textId="77777777" w:rsidR="00B658AD" w:rsidRPr="00D048B5" w:rsidRDefault="00B658AD" w:rsidP="00E1770E">
      <w:pPr>
        <w:pStyle w:val="2"/>
      </w:pPr>
      <w:bookmarkStart w:id="52" w:name="_Toc68773520"/>
      <w:r w:rsidRPr="00D048B5">
        <w:t>Требования к конфиденциальности</w:t>
      </w:r>
      <w:bookmarkEnd w:id="52"/>
    </w:p>
    <w:p w14:paraId="40ADC72E" w14:textId="77777777" w:rsidR="00B658AD" w:rsidRPr="00D048B5" w:rsidRDefault="00B658AD" w:rsidP="006D0709">
      <w:r w:rsidRPr="00D048B5">
        <w:t xml:space="preserve">При </w:t>
      </w:r>
      <w:r w:rsidR="00E434C7" w:rsidRPr="00D048B5">
        <w:t>сопровождении</w:t>
      </w:r>
      <w:r w:rsidRPr="00D048B5">
        <w:t xml:space="preserve"> </w:t>
      </w:r>
      <w:r w:rsidR="00945E1E" w:rsidRPr="00D048B5">
        <w:t>Системы</w:t>
      </w:r>
      <w:r w:rsidRPr="00D048B5">
        <w:t xml:space="preserve"> должны быть учтены требования к конфиденциальности сведений</w:t>
      </w:r>
      <w:r w:rsidR="001962BD" w:rsidRPr="00D048B5">
        <w:rPr>
          <w:rFonts w:eastAsia="Calibri" w:cs="Arial"/>
        </w:rPr>
        <w:t>, а именно обеспечивать безопасность персональных данных на уровне, не ниже установленного Федеральным законом от 27.07.2006 г. № 152-ФЗ «О персональных данных»</w:t>
      </w:r>
    </w:p>
    <w:p w14:paraId="65BEF791" w14:textId="77777777" w:rsidR="00B658AD" w:rsidRPr="00D048B5" w:rsidRDefault="00B658AD" w:rsidP="00614AFA">
      <w:pPr>
        <w:pStyle w:val="2"/>
      </w:pPr>
      <w:bookmarkStart w:id="53" w:name="_Toc68773521"/>
      <w:r w:rsidRPr="00D048B5">
        <w:t xml:space="preserve">Требования </w:t>
      </w:r>
      <w:r w:rsidR="00E434C7" w:rsidRPr="00D048B5">
        <w:t>к сдаче-приемке оказанных услуг</w:t>
      </w:r>
      <w:bookmarkEnd w:id="53"/>
      <w:r w:rsidR="00C778AC" w:rsidRPr="00D048B5" w:rsidDel="00C778AC">
        <w:t xml:space="preserve"> </w:t>
      </w:r>
    </w:p>
    <w:p w14:paraId="6A2C56EE" w14:textId="7C0981DD" w:rsidR="003F354B" w:rsidRPr="00D048B5" w:rsidRDefault="00224581" w:rsidP="003F354B">
      <w:r w:rsidRPr="00D048B5">
        <w:t xml:space="preserve">Исполнитель </w:t>
      </w:r>
      <w:r w:rsidR="005E377E" w:rsidRPr="00D048B5">
        <w:t>предоставляет Заказчику Акт</w:t>
      </w:r>
      <w:r w:rsidR="003F354B" w:rsidRPr="00D048B5">
        <w:t xml:space="preserve"> сдачи-приёмки оказанных услуг в течение 5 (пяти) календарных дней после окончания отчетного периода.</w:t>
      </w:r>
    </w:p>
    <w:p w14:paraId="420FDFD2" w14:textId="45BABA37" w:rsidR="00B74ADC" w:rsidRPr="00D048B5" w:rsidRDefault="003F354B" w:rsidP="003F354B">
      <w:r w:rsidRPr="00D048B5">
        <w:t xml:space="preserve">Вместе с </w:t>
      </w:r>
      <w:r w:rsidR="005E377E" w:rsidRPr="00D048B5">
        <w:t>А</w:t>
      </w:r>
      <w:r w:rsidRPr="00D048B5">
        <w:t xml:space="preserve">ктом сдачи-приемки оказанных услуг по сопровождению Системы за отчетный период </w:t>
      </w:r>
      <w:r w:rsidR="00224581" w:rsidRPr="00D048B5">
        <w:t>Исполнитель</w:t>
      </w:r>
      <w:r w:rsidRPr="00D048B5">
        <w:t xml:space="preserve"> предоставляет подг</w:t>
      </w:r>
      <w:r w:rsidR="005E377E" w:rsidRPr="00D048B5">
        <w:t>отовленный</w:t>
      </w:r>
      <w:r w:rsidRPr="00D048B5">
        <w:t xml:space="preserve"> и согласованны</w:t>
      </w:r>
      <w:r w:rsidR="005E377E" w:rsidRPr="00D048B5">
        <w:t>й</w:t>
      </w:r>
      <w:r w:rsidRPr="00D048B5">
        <w:t xml:space="preserve"> с </w:t>
      </w:r>
      <w:r w:rsidR="00570B7B" w:rsidRPr="00D048B5">
        <w:t>З</w:t>
      </w:r>
      <w:r w:rsidRPr="00D048B5">
        <w:t xml:space="preserve">аказчиком </w:t>
      </w:r>
      <w:r w:rsidR="005E377E" w:rsidRPr="00D048B5">
        <w:t>Отчет об оказанных услугах,</w:t>
      </w:r>
      <w:r w:rsidRPr="00D048B5">
        <w:t xml:space="preserve"> в соответствии с </w:t>
      </w:r>
      <w:r w:rsidR="00570B7B" w:rsidRPr="00D048B5">
        <w:t xml:space="preserve">п. </w:t>
      </w:r>
      <w:r w:rsidR="00D03B66" w:rsidRPr="00D048B5">
        <w:t>6.5. «Требования к отчетности</w:t>
      </w:r>
      <w:r w:rsidR="00570B7B" w:rsidRPr="00D048B5">
        <w:t>»</w:t>
      </w:r>
      <w:r w:rsidR="005E377E" w:rsidRPr="00D048B5">
        <w:t xml:space="preserve"> настоящего Технического задания</w:t>
      </w:r>
      <w:r w:rsidR="00C778AC" w:rsidRPr="00D048B5">
        <w:t>.</w:t>
      </w:r>
    </w:p>
    <w:p w14:paraId="760A62B0" w14:textId="40356593" w:rsidR="00D03B66" w:rsidRPr="00D048B5" w:rsidRDefault="00D03B66" w:rsidP="003F354B">
      <w:r w:rsidRPr="00D048B5">
        <w:t xml:space="preserve">Приемка оказанных Услуг осуществляется Заказчиком в течение </w:t>
      </w:r>
      <w:r w:rsidR="002A154E">
        <w:t>20</w:t>
      </w:r>
      <w:r w:rsidR="002A154E" w:rsidRPr="00D048B5">
        <w:t xml:space="preserve"> (</w:t>
      </w:r>
      <w:r w:rsidR="002A154E">
        <w:t>двадцати</w:t>
      </w:r>
      <w:r w:rsidR="002A154E" w:rsidRPr="00D048B5">
        <w:t xml:space="preserve">) </w:t>
      </w:r>
      <w:r w:rsidR="002A154E">
        <w:t>рабочих</w:t>
      </w:r>
      <w:r w:rsidRPr="00D048B5">
        <w:t xml:space="preserve"> дней со дня получения Заказчиком указанных</w:t>
      </w:r>
      <w:r w:rsidR="005E377E" w:rsidRPr="00D048B5">
        <w:t xml:space="preserve"> выше</w:t>
      </w:r>
      <w:r w:rsidRPr="00D048B5">
        <w:t xml:space="preserve"> документов.</w:t>
      </w:r>
    </w:p>
    <w:p w14:paraId="0778ED42" w14:textId="77777777" w:rsidR="00344BC7" w:rsidRPr="00D048B5" w:rsidRDefault="00B74ADC" w:rsidP="00614AFA">
      <w:pPr>
        <w:pStyle w:val="2"/>
      </w:pPr>
      <w:bookmarkStart w:id="54" w:name="_Toc68773522"/>
      <w:r w:rsidRPr="00D048B5">
        <w:t xml:space="preserve">Требования по передаче заказчику технических и иных документов </w:t>
      </w:r>
      <w:r w:rsidR="00344BC7" w:rsidRPr="00D048B5">
        <w:t>(оформление результатов оказанных услуг)</w:t>
      </w:r>
      <w:bookmarkEnd w:id="54"/>
      <w:r w:rsidR="00344BC7" w:rsidRPr="00D048B5" w:rsidDel="00D125F6">
        <w:t xml:space="preserve"> </w:t>
      </w:r>
    </w:p>
    <w:p w14:paraId="45329F12" w14:textId="77777777" w:rsidR="00B96DFB" w:rsidRPr="00D048B5" w:rsidRDefault="00344BC7" w:rsidP="006D0709">
      <w:r w:rsidRPr="00D048B5">
        <w:t xml:space="preserve">Результаты оказанных услуг оформляются в виде </w:t>
      </w:r>
      <w:r w:rsidR="00B8204E" w:rsidRPr="00D048B5">
        <w:t>Отчета об оказан</w:t>
      </w:r>
      <w:r w:rsidR="001122C0" w:rsidRPr="00D048B5">
        <w:t>ных</w:t>
      </w:r>
      <w:r w:rsidR="00B8204E" w:rsidRPr="00D048B5">
        <w:t xml:space="preserve"> услуг</w:t>
      </w:r>
      <w:r w:rsidR="001122C0" w:rsidRPr="00D048B5">
        <w:t>ах</w:t>
      </w:r>
      <w:r w:rsidR="005E377E" w:rsidRPr="00D048B5">
        <w:t>,</w:t>
      </w:r>
      <w:r w:rsidRPr="00D048B5">
        <w:t xml:space="preserve"> срок предоставления котор</w:t>
      </w:r>
      <w:r w:rsidR="00B8204E" w:rsidRPr="00D048B5">
        <w:t>ого</w:t>
      </w:r>
      <w:r w:rsidRPr="00D048B5">
        <w:t xml:space="preserve"> приведен в п.</w:t>
      </w:r>
      <w:r w:rsidR="00EB4D87" w:rsidRPr="00D048B5">
        <w:t xml:space="preserve"> 6.5 </w:t>
      </w:r>
      <w:r w:rsidR="005E377E" w:rsidRPr="00D048B5">
        <w:t>«</w:t>
      </w:r>
      <w:r w:rsidR="00EB4D87" w:rsidRPr="00D048B5">
        <w:t>Требования к отчетности</w:t>
      </w:r>
      <w:r w:rsidR="005E377E" w:rsidRPr="00D048B5">
        <w:t>»</w:t>
      </w:r>
      <w:r w:rsidR="00181DA4" w:rsidRPr="00D048B5">
        <w:t xml:space="preserve"> настоящего Технического задания</w:t>
      </w:r>
      <w:r w:rsidR="00B35D17" w:rsidRPr="00D048B5">
        <w:t>.</w:t>
      </w:r>
    </w:p>
    <w:p w14:paraId="2C789ED3" w14:textId="48F1714F" w:rsidR="00C2098D" w:rsidRPr="00D048B5" w:rsidRDefault="00C2098D" w:rsidP="002922FB">
      <w:r w:rsidRPr="00D048B5">
        <w:t>Документация должна быть выпущена в бумажном виде или на стандартном машинном носителе (например, записываемом компакт-диске или флэш-носителе) в форматах .DOC или .DOCX на русском языке и предоставлена по адресу: 125252, г. Москва, вн. тер. г. муниципальный округ Хороше</w:t>
      </w:r>
      <w:r w:rsidR="002922FB">
        <w:t>вский, ул. 3-я Песчаная, д. 2А.</w:t>
      </w:r>
    </w:p>
    <w:p w14:paraId="2A71DBCC" w14:textId="77777777" w:rsidR="00C76DB8" w:rsidRPr="00D048B5" w:rsidRDefault="00D43BD8" w:rsidP="006D0709">
      <w:pPr>
        <w:pStyle w:val="10"/>
      </w:pPr>
      <w:bookmarkStart w:id="55" w:name="_Toc68773523"/>
      <w:r w:rsidRPr="00D048B5">
        <w:t>Требования к гарантийным обязательствам оказываемых услуг</w:t>
      </w:r>
      <w:bookmarkEnd w:id="55"/>
    </w:p>
    <w:p w14:paraId="6D09DE19" w14:textId="03532985" w:rsidR="00C76DB8" w:rsidRPr="00D048B5" w:rsidRDefault="00C76DB8" w:rsidP="006D0709">
      <w:r w:rsidRPr="00D048B5">
        <w:t xml:space="preserve">Исполнитель гарантирует Заказчику качество оказания услуг в соответствии с требованиями, предусмотренными </w:t>
      </w:r>
      <w:r w:rsidR="006C1443" w:rsidRPr="00D048B5">
        <w:t>настоящим Техническим заданием в сроки, предусмотренные данным Техническим заданием</w:t>
      </w:r>
      <w:r w:rsidR="000E3F4E" w:rsidRPr="001C1E6C">
        <w:t xml:space="preserve"> </w:t>
      </w:r>
      <w:r w:rsidR="000E3F4E">
        <w:t>(Таблица 5 пункта 6.3.2.2)</w:t>
      </w:r>
      <w:r w:rsidR="006C1443" w:rsidRPr="00D048B5">
        <w:t>.</w:t>
      </w:r>
    </w:p>
    <w:p w14:paraId="2E9A5FBE" w14:textId="77777777" w:rsidR="006A3A43" w:rsidRPr="00D048B5" w:rsidRDefault="006A3A43" w:rsidP="006D0709">
      <w:r w:rsidRPr="00D048B5">
        <w:t xml:space="preserve">Если в период гарантийного срока обнаружится, что качество оказанных услуг не соответствует требованиям технической и нормативно-технической документации, услуги оказаны с недостатками, которые делают Систему непригодной для нормальной эксплуатации, то Исполнитель обязан устранить их за свой счет и в сроки, согласованные Сторонами и зафиксированные в Акте с перечнем выявленных недостатков и сроком их устранения. </w:t>
      </w:r>
    </w:p>
    <w:p w14:paraId="7357BCD5" w14:textId="77777777" w:rsidR="00FA20B8" w:rsidRPr="00D048B5" w:rsidRDefault="00D43BD8" w:rsidP="006D0709">
      <w:pPr>
        <w:pStyle w:val="10"/>
      </w:pPr>
      <w:bookmarkStart w:id="56" w:name="_Toc68773524"/>
      <w:r w:rsidRPr="00D048B5">
        <w:t>Специальные требования</w:t>
      </w:r>
      <w:bookmarkEnd w:id="56"/>
    </w:p>
    <w:p w14:paraId="07F43C28" w14:textId="77777777" w:rsidR="00C76DB8" w:rsidRPr="00D048B5" w:rsidRDefault="00C76DB8" w:rsidP="006D0709">
      <w:r w:rsidRPr="00D048B5">
        <w:t>Специальные требования отсутствуют.</w:t>
      </w:r>
    </w:p>
    <w:p w14:paraId="3FB478EA" w14:textId="27869D29" w:rsidR="00FA20B8" w:rsidRPr="00D048B5" w:rsidRDefault="00D43BD8" w:rsidP="006D0709">
      <w:pPr>
        <w:pStyle w:val="10"/>
      </w:pPr>
      <w:bookmarkStart w:id="57" w:name="_Toc68773525"/>
      <w:r w:rsidRPr="00D048B5">
        <w:t>Перечень приложени</w:t>
      </w:r>
      <w:r w:rsidR="00AF54EB" w:rsidRPr="00D048B5">
        <w:t>й</w:t>
      </w:r>
      <w:bookmarkEnd w:id="57"/>
    </w:p>
    <w:p w14:paraId="098F6D32" w14:textId="77777777" w:rsidR="00EB4D87" w:rsidRPr="00D048B5" w:rsidRDefault="00EB4D87" w:rsidP="006D0709">
      <w:pPr>
        <w:pStyle w:val="afe"/>
        <w:rPr>
          <w:i w:val="0"/>
        </w:rPr>
      </w:pPr>
      <w:r w:rsidRPr="00D048B5">
        <w:rPr>
          <w:i w:val="0"/>
        </w:rPr>
        <w:lastRenderedPageBreak/>
        <w:t xml:space="preserve">Таблица </w:t>
      </w:r>
      <w:r w:rsidR="00F66342" w:rsidRPr="00D048B5">
        <w:rPr>
          <w:i w:val="0"/>
        </w:rPr>
        <w:t>7</w:t>
      </w:r>
      <w:r w:rsidRPr="00D048B5">
        <w:rPr>
          <w:i w:val="0"/>
        </w:rPr>
        <w:t>. Перечень приложений</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5386"/>
        <w:gridCol w:w="2127"/>
      </w:tblGrid>
      <w:tr w:rsidR="00FA20B8" w:rsidRPr="00D048B5" w14:paraId="50304F38" w14:textId="77777777" w:rsidTr="00EB4D87">
        <w:tc>
          <w:tcPr>
            <w:tcW w:w="1985" w:type="dxa"/>
          </w:tcPr>
          <w:p w14:paraId="5E5CD5E1" w14:textId="77777777" w:rsidR="00FA20B8" w:rsidRPr="00D048B5" w:rsidRDefault="00FA20B8" w:rsidP="00E71C08">
            <w:pPr>
              <w:pStyle w:val="aff0"/>
              <w:jc w:val="center"/>
            </w:pPr>
            <w:r w:rsidRPr="00D048B5">
              <w:t>Номер приложения</w:t>
            </w:r>
          </w:p>
        </w:tc>
        <w:tc>
          <w:tcPr>
            <w:tcW w:w="5386" w:type="dxa"/>
          </w:tcPr>
          <w:p w14:paraId="2A85F3DA" w14:textId="77777777" w:rsidR="00FA20B8" w:rsidRPr="00D048B5" w:rsidRDefault="00FA20B8" w:rsidP="00E71C08">
            <w:pPr>
              <w:pStyle w:val="aff0"/>
              <w:jc w:val="center"/>
            </w:pPr>
            <w:r w:rsidRPr="00D048B5">
              <w:t>Наименование приложения</w:t>
            </w:r>
          </w:p>
        </w:tc>
        <w:tc>
          <w:tcPr>
            <w:tcW w:w="2127" w:type="dxa"/>
          </w:tcPr>
          <w:p w14:paraId="6FE8C73C" w14:textId="77777777" w:rsidR="00FA20B8" w:rsidRPr="00D048B5" w:rsidRDefault="004B030E" w:rsidP="00E71C08">
            <w:pPr>
              <w:pStyle w:val="aff0"/>
              <w:jc w:val="center"/>
            </w:pPr>
            <w:r w:rsidRPr="00D048B5">
              <w:t>Количество страниц</w:t>
            </w:r>
          </w:p>
        </w:tc>
      </w:tr>
      <w:tr w:rsidR="00C76DB8" w:rsidRPr="00D048B5" w14:paraId="51DD5BBB" w14:textId="77777777" w:rsidTr="001E4B38">
        <w:trPr>
          <w:trHeight w:val="348"/>
        </w:trPr>
        <w:tc>
          <w:tcPr>
            <w:tcW w:w="1985" w:type="dxa"/>
            <w:vAlign w:val="center"/>
          </w:tcPr>
          <w:p w14:paraId="685BEC16" w14:textId="77777777" w:rsidR="00C76DB8" w:rsidRPr="00D048B5" w:rsidRDefault="00E1770E" w:rsidP="00B03BE9">
            <w:pPr>
              <w:pStyle w:val="aff0"/>
              <w:jc w:val="center"/>
            </w:pPr>
            <w:r w:rsidRPr="00D048B5">
              <w:t>1</w:t>
            </w:r>
          </w:p>
        </w:tc>
        <w:tc>
          <w:tcPr>
            <w:tcW w:w="5386" w:type="dxa"/>
          </w:tcPr>
          <w:p w14:paraId="297CF28B" w14:textId="338F329B" w:rsidR="00C76DB8" w:rsidRPr="00D048B5" w:rsidRDefault="00B03BE9">
            <w:pPr>
              <w:pStyle w:val="aff0"/>
            </w:pPr>
            <w:r w:rsidRPr="00D048B5">
              <w:t>Требования к аппаратному и программному обеспечению</w:t>
            </w:r>
            <w:r w:rsidR="00181DA4" w:rsidRPr="00D048B5">
              <w:t xml:space="preserve"> </w:t>
            </w:r>
            <w:r w:rsidR="00F27BE2" w:rsidRPr="00D048B5">
              <w:t>Программы для ЭВМ «Системы проведения заседаний коллегиальных органов управления»</w:t>
            </w:r>
          </w:p>
        </w:tc>
        <w:tc>
          <w:tcPr>
            <w:tcW w:w="2127" w:type="dxa"/>
            <w:vAlign w:val="center"/>
          </w:tcPr>
          <w:p w14:paraId="39717D36" w14:textId="77777777" w:rsidR="00C76DB8" w:rsidRPr="00D048B5" w:rsidRDefault="00F2700C" w:rsidP="001E4B38">
            <w:pPr>
              <w:pStyle w:val="aff0"/>
              <w:jc w:val="center"/>
            </w:pPr>
            <w:r w:rsidRPr="00D048B5">
              <w:t>3</w:t>
            </w:r>
          </w:p>
        </w:tc>
      </w:tr>
      <w:tr w:rsidR="00244B6B" w:rsidRPr="00D048B5" w14:paraId="773E887D" w14:textId="77777777" w:rsidTr="001E4B38">
        <w:trPr>
          <w:trHeight w:val="348"/>
        </w:trPr>
        <w:tc>
          <w:tcPr>
            <w:tcW w:w="1985" w:type="dxa"/>
            <w:vAlign w:val="center"/>
          </w:tcPr>
          <w:p w14:paraId="3414E9FA" w14:textId="77777777" w:rsidR="00244B6B" w:rsidRPr="00D048B5" w:rsidRDefault="00244B6B" w:rsidP="00244B6B">
            <w:pPr>
              <w:pStyle w:val="aff0"/>
              <w:jc w:val="center"/>
            </w:pPr>
            <w:r w:rsidRPr="00D048B5">
              <w:t>2</w:t>
            </w:r>
          </w:p>
        </w:tc>
        <w:tc>
          <w:tcPr>
            <w:tcW w:w="5386" w:type="dxa"/>
          </w:tcPr>
          <w:p w14:paraId="2160FBE1" w14:textId="77777777" w:rsidR="00244B6B" w:rsidRPr="00D048B5" w:rsidRDefault="00244B6B" w:rsidP="00244B6B">
            <w:pPr>
              <w:pStyle w:val="aff0"/>
            </w:pPr>
            <w:r w:rsidRPr="00D048B5">
              <w:t>Содержание запроса на поддержку</w:t>
            </w:r>
          </w:p>
        </w:tc>
        <w:tc>
          <w:tcPr>
            <w:tcW w:w="2127" w:type="dxa"/>
            <w:vAlign w:val="center"/>
          </w:tcPr>
          <w:p w14:paraId="20ABBB56" w14:textId="77777777" w:rsidR="00244B6B" w:rsidRPr="00D048B5" w:rsidRDefault="00244B6B" w:rsidP="001E4B38">
            <w:pPr>
              <w:pStyle w:val="aff0"/>
              <w:jc w:val="center"/>
            </w:pPr>
            <w:r w:rsidRPr="00D048B5">
              <w:t>1</w:t>
            </w:r>
          </w:p>
        </w:tc>
      </w:tr>
      <w:tr w:rsidR="00244B6B" w:rsidRPr="00D048B5" w14:paraId="419A9BD5" w14:textId="77777777" w:rsidTr="001E4B38">
        <w:trPr>
          <w:trHeight w:val="348"/>
        </w:trPr>
        <w:tc>
          <w:tcPr>
            <w:tcW w:w="1985" w:type="dxa"/>
            <w:vAlign w:val="center"/>
          </w:tcPr>
          <w:p w14:paraId="350710BB" w14:textId="77777777" w:rsidR="00244B6B" w:rsidRPr="00D048B5" w:rsidRDefault="00244B6B" w:rsidP="00244B6B">
            <w:pPr>
              <w:pStyle w:val="aff0"/>
              <w:jc w:val="center"/>
            </w:pPr>
            <w:r w:rsidRPr="00D048B5">
              <w:t>3</w:t>
            </w:r>
          </w:p>
        </w:tc>
        <w:tc>
          <w:tcPr>
            <w:tcW w:w="5386" w:type="dxa"/>
          </w:tcPr>
          <w:p w14:paraId="6B19B05F" w14:textId="64A3B2D2" w:rsidR="00AF54EB" w:rsidRPr="00D048B5" w:rsidRDefault="00244B6B" w:rsidP="00AF54EB">
            <w:pPr>
              <w:pStyle w:val="aff0"/>
            </w:pPr>
            <w:r w:rsidRPr="00D048B5">
              <w:t>Данные технического специалиста Заказчика</w:t>
            </w:r>
            <w:r w:rsidR="006853C8" w:rsidRPr="00D048B5">
              <w:t>,</w:t>
            </w:r>
            <w:r w:rsidR="00AF54EB" w:rsidRPr="00D048B5">
              <w:t xml:space="preserve"> ответственного за администрирование ПО и выполнение технических рекомендаций службы технической поддержки Исполнителя, </w:t>
            </w:r>
          </w:p>
          <w:p w14:paraId="53900F91" w14:textId="77777777" w:rsidR="00244B6B" w:rsidRPr="00D048B5" w:rsidRDefault="00AF54EB" w:rsidP="00AF54EB">
            <w:pPr>
              <w:pStyle w:val="aff0"/>
            </w:pPr>
            <w:r w:rsidRPr="00D048B5">
              <w:t>а также данные Контактных лиц Заказчика</w:t>
            </w:r>
          </w:p>
        </w:tc>
        <w:tc>
          <w:tcPr>
            <w:tcW w:w="2127" w:type="dxa"/>
            <w:vAlign w:val="center"/>
          </w:tcPr>
          <w:p w14:paraId="58B20C9C" w14:textId="77777777" w:rsidR="00244B6B" w:rsidRPr="00D048B5" w:rsidRDefault="00244B6B" w:rsidP="001E4B38">
            <w:pPr>
              <w:pStyle w:val="aff0"/>
              <w:jc w:val="center"/>
            </w:pPr>
            <w:r w:rsidRPr="00D048B5">
              <w:t>1</w:t>
            </w:r>
          </w:p>
        </w:tc>
      </w:tr>
      <w:tr w:rsidR="00CB22C4" w:rsidRPr="00D048B5" w14:paraId="12939FD9" w14:textId="77777777" w:rsidTr="001E4B38">
        <w:trPr>
          <w:trHeight w:val="348"/>
        </w:trPr>
        <w:tc>
          <w:tcPr>
            <w:tcW w:w="1985" w:type="dxa"/>
            <w:vAlign w:val="center"/>
          </w:tcPr>
          <w:p w14:paraId="63590814" w14:textId="77777777" w:rsidR="00CB22C4" w:rsidRPr="00D048B5" w:rsidRDefault="00CB22C4" w:rsidP="00CB22C4">
            <w:pPr>
              <w:pStyle w:val="aff0"/>
              <w:jc w:val="center"/>
            </w:pPr>
            <w:r w:rsidRPr="00D048B5">
              <w:t>4</w:t>
            </w:r>
          </w:p>
        </w:tc>
        <w:tc>
          <w:tcPr>
            <w:tcW w:w="5386" w:type="dxa"/>
          </w:tcPr>
          <w:p w14:paraId="6997CEF7" w14:textId="77777777" w:rsidR="00CB22C4" w:rsidRPr="00D048B5" w:rsidRDefault="00CB22C4" w:rsidP="00CB22C4">
            <w:pPr>
              <w:pStyle w:val="aff0"/>
            </w:pPr>
            <w:r w:rsidRPr="00D048B5">
              <w:t xml:space="preserve">Стандарт «Обеспечение информационной безопасности при разработке или модернизации информационных систем и приложений АО «Почта России» </w:t>
            </w:r>
          </w:p>
        </w:tc>
        <w:tc>
          <w:tcPr>
            <w:tcW w:w="2127" w:type="dxa"/>
            <w:vAlign w:val="center"/>
          </w:tcPr>
          <w:p w14:paraId="7FEBC28D" w14:textId="29933415" w:rsidR="00CB22C4" w:rsidRPr="00D048B5" w:rsidRDefault="0081532A" w:rsidP="001E4B38">
            <w:pPr>
              <w:pStyle w:val="aff0"/>
              <w:jc w:val="center"/>
            </w:pPr>
            <w:r>
              <w:t>76</w:t>
            </w:r>
            <w:r w:rsidR="00CB22C4" w:rsidRPr="00D048B5">
              <w:t xml:space="preserve"> </w:t>
            </w:r>
            <w:r>
              <w:t xml:space="preserve">стр. </w:t>
            </w:r>
            <w:r w:rsidR="00CB22C4" w:rsidRPr="00D048B5">
              <w:t>(приложено отдельным файл</w:t>
            </w:r>
            <w:r>
              <w:t>ом</w:t>
            </w:r>
            <w:r w:rsidR="00CB22C4" w:rsidRPr="00D048B5">
              <w:t>)</w:t>
            </w:r>
          </w:p>
        </w:tc>
      </w:tr>
    </w:tbl>
    <w:p w14:paraId="670C35BF" w14:textId="7194B059" w:rsidR="00E659D1" w:rsidRDefault="00E659D1">
      <w:pPr>
        <w:tabs>
          <w:tab w:val="clear" w:pos="284"/>
        </w:tabs>
        <w:spacing w:after="160" w:line="259" w:lineRule="auto"/>
        <w:ind w:firstLine="0"/>
        <w:jc w:val="left"/>
        <w:rPr>
          <w:rFonts w:eastAsia="Calibri"/>
        </w:rPr>
      </w:pPr>
    </w:p>
    <w:p w14:paraId="703E3F90" w14:textId="67413512" w:rsidR="002922FB" w:rsidRDefault="002922FB">
      <w:pPr>
        <w:tabs>
          <w:tab w:val="clear" w:pos="284"/>
        </w:tabs>
        <w:spacing w:after="160" w:line="259" w:lineRule="auto"/>
        <w:ind w:firstLine="0"/>
        <w:jc w:val="left"/>
        <w:rPr>
          <w:rFonts w:eastAsia="Calibri"/>
        </w:rPr>
      </w:pPr>
    </w:p>
    <w:p w14:paraId="4B9DD086" w14:textId="00558E7C" w:rsidR="002922FB" w:rsidRDefault="002922FB">
      <w:pPr>
        <w:tabs>
          <w:tab w:val="clear" w:pos="284"/>
        </w:tabs>
        <w:spacing w:after="160" w:line="259" w:lineRule="auto"/>
        <w:ind w:firstLine="0"/>
        <w:jc w:val="left"/>
        <w:rPr>
          <w:rFonts w:eastAsia="Calibri"/>
        </w:rPr>
      </w:pPr>
    </w:p>
    <w:p w14:paraId="6D47CA70" w14:textId="762E2F02" w:rsidR="002922FB" w:rsidRDefault="002922FB">
      <w:pPr>
        <w:tabs>
          <w:tab w:val="clear" w:pos="284"/>
        </w:tabs>
        <w:spacing w:after="160" w:line="259" w:lineRule="auto"/>
        <w:ind w:firstLine="0"/>
        <w:jc w:val="left"/>
        <w:rPr>
          <w:rFonts w:eastAsia="Calibri"/>
        </w:rPr>
      </w:pPr>
    </w:p>
    <w:p w14:paraId="64CE65C5" w14:textId="5D23351E" w:rsidR="002922FB" w:rsidRDefault="002922FB">
      <w:pPr>
        <w:tabs>
          <w:tab w:val="clear" w:pos="284"/>
        </w:tabs>
        <w:spacing w:after="160" w:line="259" w:lineRule="auto"/>
        <w:ind w:firstLine="0"/>
        <w:jc w:val="left"/>
        <w:rPr>
          <w:rFonts w:eastAsia="Calibri"/>
        </w:rPr>
      </w:pPr>
    </w:p>
    <w:p w14:paraId="2AB9B816" w14:textId="31D7E4F5" w:rsidR="002922FB" w:rsidRDefault="002922FB">
      <w:pPr>
        <w:tabs>
          <w:tab w:val="clear" w:pos="284"/>
        </w:tabs>
        <w:spacing w:after="160" w:line="259" w:lineRule="auto"/>
        <w:ind w:firstLine="0"/>
        <w:jc w:val="left"/>
        <w:rPr>
          <w:rFonts w:eastAsia="Calibri"/>
        </w:rPr>
      </w:pPr>
    </w:p>
    <w:p w14:paraId="427750FD" w14:textId="766AC669" w:rsidR="002922FB" w:rsidRDefault="002922FB">
      <w:pPr>
        <w:tabs>
          <w:tab w:val="clear" w:pos="284"/>
        </w:tabs>
        <w:spacing w:after="160" w:line="259" w:lineRule="auto"/>
        <w:ind w:firstLine="0"/>
        <w:jc w:val="left"/>
        <w:rPr>
          <w:rFonts w:eastAsia="Calibri"/>
        </w:rPr>
      </w:pPr>
    </w:p>
    <w:p w14:paraId="794A9570" w14:textId="3D53EE16" w:rsidR="002922FB" w:rsidRDefault="002922FB">
      <w:pPr>
        <w:tabs>
          <w:tab w:val="clear" w:pos="284"/>
        </w:tabs>
        <w:spacing w:after="160" w:line="259" w:lineRule="auto"/>
        <w:ind w:firstLine="0"/>
        <w:jc w:val="left"/>
        <w:rPr>
          <w:rFonts w:eastAsia="Calibri"/>
        </w:rPr>
      </w:pPr>
    </w:p>
    <w:p w14:paraId="57E19A55" w14:textId="04EA8EA4" w:rsidR="002922FB" w:rsidRDefault="002922FB">
      <w:pPr>
        <w:tabs>
          <w:tab w:val="clear" w:pos="284"/>
        </w:tabs>
        <w:spacing w:after="160" w:line="259" w:lineRule="auto"/>
        <w:ind w:firstLine="0"/>
        <w:jc w:val="left"/>
        <w:rPr>
          <w:rFonts w:eastAsia="Calibri"/>
        </w:rPr>
      </w:pPr>
    </w:p>
    <w:p w14:paraId="356EE24D" w14:textId="79EC6AB4" w:rsidR="002922FB" w:rsidRDefault="002922FB">
      <w:pPr>
        <w:tabs>
          <w:tab w:val="clear" w:pos="284"/>
        </w:tabs>
        <w:spacing w:after="160" w:line="259" w:lineRule="auto"/>
        <w:ind w:firstLine="0"/>
        <w:jc w:val="left"/>
        <w:rPr>
          <w:rFonts w:eastAsia="Calibri"/>
        </w:rPr>
      </w:pPr>
    </w:p>
    <w:p w14:paraId="7DC66736" w14:textId="3F726B24" w:rsidR="002922FB" w:rsidRDefault="002922FB">
      <w:pPr>
        <w:tabs>
          <w:tab w:val="clear" w:pos="284"/>
        </w:tabs>
        <w:spacing w:after="160" w:line="259" w:lineRule="auto"/>
        <w:ind w:firstLine="0"/>
        <w:jc w:val="left"/>
        <w:rPr>
          <w:rFonts w:eastAsia="Calibri"/>
        </w:rPr>
      </w:pPr>
    </w:p>
    <w:p w14:paraId="31437015" w14:textId="77777777" w:rsidR="00E558EE" w:rsidRDefault="00E558EE">
      <w:pPr>
        <w:tabs>
          <w:tab w:val="clear" w:pos="284"/>
        </w:tabs>
        <w:spacing w:after="160" w:line="259" w:lineRule="auto"/>
        <w:ind w:firstLine="0"/>
        <w:jc w:val="left"/>
        <w:rPr>
          <w:lang w:eastAsia="hi-IN" w:bidi="hi-IN"/>
        </w:rPr>
      </w:pPr>
      <w:r>
        <w:rPr>
          <w:lang w:eastAsia="hi-IN" w:bidi="hi-IN"/>
        </w:rPr>
        <w:br w:type="page"/>
      </w:r>
    </w:p>
    <w:p w14:paraId="5A76BC79" w14:textId="042F9A69" w:rsidR="00E659D1" w:rsidRPr="00D048B5" w:rsidRDefault="00E659D1" w:rsidP="00D2783B">
      <w:pPr>
        <w:ind w:left="4395"/>
        <w:jc w:val="right"/>
        <w:rPr>
          <w:lang w:eastAsia="hi-IN" w:bidi="hi-IN"/>
        </w:rPr>
      </w:pPr>
      <w:r w:rsidRPr="00D048B5">
        <w:rPr>
          <w:lang w:eastAsia="hi-IN" w:bidi="hi-IN"/>
        </w:rPr>
        <w:lastRenderedPageBreak/>
        <w:t xml:space="preserve">Приложение № 1 </w:t>
      </w:r>
    </w:p>
    <w:p w14:paraId="182950DD" w14:textId="77777777" w:rsidR="00E659D1" w:rsidRPr="00D048B5" w:rsidRDefault="00E659D1">
      <w:pPr>
        <w:pStyle w:val="ConsPlusTitle"/>
        <w:jc w:val="right"/>
        <w:rPr>
          <w:rFonts w:ascii="Times New Roman" w:hAnsi="Times New Roman" w:cs="Times New Roman"/>
          <w:b w:val="0"/>
          <w:sz w:val="24"/>
          <w:szCs w:val="24"/>
          <w:lang w:eastAsia="hi-IN" w:bidi="hi-IN"/>
        </w:rPr>
      </w:pPr>
      <w:r w:rsidRPr="00D048B5">
        <w:rPr>
          <w:rFonts w:ascii="Times New Roman" w:hAnsi="Times New Roman" w:cs="Times New Roman"/>
          <w:b w:val="0"/>
          <w:sz w:val="24"/>
          <w:szCs w:val="24"/>
          <w:lang w:eastAsia="hi-IN" w:bidi="hi-IN"/>
        </w:rPr>
        <w:t>к Техническому заданию</w:t>
      </w:r>
    </w:p>
    <w:p w14:paraId="040FFF23" w14:textId="77777777" w:rsidR="00E659D1" w:rsidRPr="00D048B5" w:rsidRDefault="00E659D1" w:rsidP="00D048B5">
      <w:pPr>
        <w:jc w:val="right"/>
        <w:rPr>
          <w:lang w:eastAsia="hi-IN" w:bidi="hi-IN"/>
        </w:rPr>
      </w:pPr>
      <w:r w:rsidRPr="00D048B5">
        <w:rPr>
          <w:lang w:eastAsia="hi-IN" w:bidi="hi-IN"/>
        </w:rPr>
        <w:t>на оказание услуг по технической поддержке Программы для ЭВМ</w:t>
      </w:r>
      <w:r w:rsidR="00AF54EB" w:rsidRPr="00D048B5">
        <w:rPr>
          <w:lang w:eastAsia="hi-IN" w:bidi="hi-IN"/>
        </w:rPr>
        <w:t xml:space="preserve"> «Системы проведения заседаний коллегиальных органов управления»</w:t>
      </w:r>
    </w:p>
    <w:p w14:paraId="74BB94D0" w14:textId="77777777" w:rsidR="00E659D1" w:rsidRPr="00D048B5" w:rsidRDefault="00E659D1" w:rsidP="00E659D1">
      <w:pPr>
        <w:ind w:left="4395"/>
        <w:jc w:val="right"/>
      </w:pPr>
      <w:r w:rsidRPr="00D048B5">
        <w:t xml:space="preserve"> </w:t>
      </w:r>
    </w:p>
    <w:p w14:paraId="5B48EB1E" w14:textId="77777777" w:rsidR="00E659D1" w:rsidRPr="00D048B5" w:rsidRDefault="00E659D1" w:rsidP="00E659D1">
      <w:pPr>
        <w:jc w:val="center"/>
        <w:rPr>
          <w:b/>
          <w:sz w:val="28"/>
          <w:szCs w:val="28"/>
        </w:rPr>
      </w:pPr>
    </w:p>
    <w:p w14:paraId="1770CBF9" w14:textId="77777777" w:rsidR="00E659D1" w:rsidRPr="00D048B5" w:rsidRDefault="00E659D1" w:rsidP="00E659D1">
      <w:pPr>
        <w:jc w:val="center"/>
        <w:rPr>
          <w:b/>
          <w:sz w:val="28"/>
          <w:szCs w:val="28"/>
        </w:rPr>
      </w:pPr>
      <w:r w:rsidRPr="00D048B5">
        <w:rPr>
          <w:b/>
          <w:sz w:val="28"/>
          <w:szCs w:val="28"/>
        </w:rPr>
        <w:t>Требования</w:t>
      </w:r>
    </w:p>
    <w:p w14:paraId="5D4DBC6A" w14:textId="77777777" w:rsidR="00E659D1" w:rsidRPr="00D048B5" w:rsidRDefault="00E659D1" w:rsidP="00E659D1">
      <w:pPr>
        <w:jc w:val="center"/>
        <w:rPr>
          <w:b/>
          <w:sz w:val="28"/>
          <w:szCs w:val="28"/>
        </w:rPr>
      </w:pPr>
      <w:r w:rsidRPr="00D048B5">
        <w:rPr>
          <w:b/>
          <w:sz w:val="28"/>
          <w:szCs w:val="28"/>
        </w:rPr>
        <w:t xml:space="preserve">к аппаратному и программному обеспечению </w:t>
      </w:r>
    </w:p>
    <w:p w14:paraId="0A4207C0" w14:textId="34430DD9" w:rsidR="00E659D1" w:rsidRPr="00D048B5" w:rsidRDefault="00E659D1" w:rsidP="00E659D1">
      <w:pPr>
        <w:jc w:val="center"/>
        <w:rPr>
          <w:b/>
          <w:sz w:val="28"/>
          <w:szCs w:val="28"/>
        </w:rPr>
      </w:pPr>
      <w:r w:rsidRPr="00D048B5">
        <w:rPr>
          <w:b/>
          <w:sz w:val="28"/>
          <w:szCs w:val="28"/>
        </w:rPr>
        <w:t xml:space="preserve"> </w:t>
      </w:r>
      <w:r w:rsidR="00F27BE2" w:rsidRPr="00D048B5">
        <w:rPr>
          <w:b/>
          <w:sz w:val="28"/>
          <w:szCs w:val="28"/>
        </w:rPr>
        <w:t>П</w:t>
      </w:r>
      <w:r w:rsidRPr="00D048B5">
        <w:rPr>
          <w:b/>
          <w:sz w:val="28"/>
          <w:szCs w:val="28"/>
        </w:rPr>
        <w:t xml:space="preserve">рограммы для ЭВМ </w:t>
      </w:r>
      <w:r w:rsidR="00F27BE2" w:rsidRPr="00D048B5">
        <w:rPr>
          <w:b/>
          <w:sz w:val="28"/>
          <w:szCs w:val="28"/>
        </w:rPr>
        <w:t>«Системы проведения заседаний коллегиальных органов управления»</w:t>
      </w:r>
      <w:r w:rsidR="00E90F61" w:rsidRPr="00D048B5">
        <w:rPr>
          <w:rStyle w:val="aff8"/>
          <w:b/>
          <w:sz w:val="28"/>
          <w:szCs w:val="28"/>
        </w:rPr>
        <w:footnoteReference w:id="1"/>
      </w:r>
    </w:p>
    <w:p w14:paraId="2230110A" w14:textId="77777777" w:rsidR="00E659D1" w:rsidRPr="00D048B5" w:rsidRDefault="00E659D1" w:rsidP="00E659D1">
      <w:pPr>
        <w:pStyle w:val="aff3"/>
        <w:tabs>
          <w:tab w:val="left" w:pos="1740"/>
        </w:tabs>
        <w:rPr>
          <w:lang w:eastAsia="hi-IN" w:bidi="hi-IN"/>
        </w:rPr>
      </w:pPr>
    </w:p>
    <w:p w14:paraId="290A80A1" w14:textId="77777777" w:rsidR="00E659D1" w:rsidRPr="00D048B5" w:rsidRDefault="00E659D1" w:rsidP="003A5B4E">
      <w:pPr>
        <w:pStyle w:val="10"/>
        <w:keepNext/>
        <w:keepLines/>
        <w:numPr>
          <w:ilvl w:val="0"/>
          <w:numId w:val="20"/>
        </w:numPr>
        <w:tabs>
          <w:tab w:val="clear" w:pos="284"/>
        </w:tabs>
        <w:spacing w:before="0" w:after="0"/>
      </w:pPr>
      <w:bookmarkStart w:id="58" w:name="_Toc406079947"/>
      <w:bookmarkStart w:id="59" w:name="_Toc407614126"/>
      <w:bookmarkStart w:id="60" w:name="_Toc406079948"/>
      <w:bookmarkStart w:id="61" w:name="_Toc407614127"/>
      <w:r w:rsidRPr="00D048B5">
        <w:t>Аннотация</w:t>
      </w:r>
      <w:bookmarkEnd w:id="58"/>
      <w:bookmarkEnd w:id="59"/>
    </w:p>
    <w:p w14:paraId="12F56BB8" w14:textId="77777777" w:rsidR="00E659D1" w:rsidRPr="00D048B5" w:rsidRDefault="00E659D1" w:rsidP="00E659D1">
      <w:pPr>
        <w:contextualSpacing/>
        <w:rPr>
          <w:lang w:val="en-US"/>
        </w:rPr>
      </w:pPr>
    </w:p>
    <w:p w14:paraId="6C323367" w14:textId="0B76FE20" w:rsidR="00E659D1" w:rsidRPr="00D048B5" w:rsidRDefault="00E659D1" w:rsidP="00E659D1">
      <w:pPr>
        <w:contextualSpacing/>
        <w:rPr>
          <w:sz w:val="22"/>
        </w:rPr>
      </w:pPr>
      <w:r w:rsidRPr="00D048B5">
        <w:rPr>
          <w:sz w:val="22"/>
        </w:rPr>
        <w:t xml:space="preserve">Настоящий документ содержит информацию о требованиях к сетевому, аппаратному и программному обеспечению системы </w:t>
      </w:r>
      <w:r w:rsidR="00E90F61" w:rsidRPr="00D048B5">
        <w:rPr>
          <w:sz w:val="22"/>
        </w:rPr>
        <w:t>проведения заседаний коллегиальных органов управления (далее – Системы).</w:t>
      </w:r>
    </w:p>
    <w:p w14:paraId="5CEAF425" w14:textId="77777777" w:rsidR="00E659D1" w:rsidRPr="00D048B5" w:rsidRDefault="00E659D1" w:rsidP="00E659D1">
      <w:pPr>
        <w:contextualSpacing/>
        <w:rPr>
          <w:sz w:val="22"/>
        </w:rPr>
      </w:pPr>
    </w:p>
    <w:p w14:paraId="3CA527DA" w14:textId="77777777" w:rsidR="00E659D1" w:rsidRPr="00D048B5" w:rsidRDefault="00E659D1" w:rsidP="003A5B4E">
      <w:pPr>
        <w:pStyle w:val="10"/>
        <w:keepNext/>
        <w:keepLines/>
        <w:numPr>
          <w:ilvl w:val="0"/>
          <w:numId w:val="20"/>
        </w:numPr>
        <w:tabs>
          <w:tab w:val="clear" w:pos="284"/>
        </w:tabs>
        <w:spacing w:before="0" w:after="0"/>
      </w:pPr>
      <w:r w:rsidRPr="00D048B5">
        <w:t>Требования к сетевой инфраструктуре</w:t>
      </w:r>
      <w:bookmarkEnd w:id="60"/>
      <w:bookmarkEnd w:id="61"/>
    </w:p>
    <w:p w14:paraId="26F6AC11" w14:textId="77777777" w:rsidR="00E659D1" w:rsidRPr="00D048B5" w:rsidRDefault="00E659D1" w:rsidP="00E659D1"/>
    <w:p w14:paraId="0032D4F8" w14:textId="7B81FC94" w:rsidR="00F62FD8" w:rsidRDefault="00F62FD8" w:rsidP="003A5B4E">
      <w:pPr>
        <w:pStyle w:val="2"/>
        <w:keepNext/>
        <w:keepLines/>
        <w:numPr>
          <w:ilvl w:val="1"/>
          <w:numId w:val="20"/>
        </w:numPr>
        <w:tabs>
          <w:tab w:val="clear" w:pos="284"/>
        </w:tabs>
        <w:spacing w:before="0" w:after="0"/>
        <w:jc w:val="both"/>
      </w:pPr>
      <w:bookmarkStart w:id="62" w:name="_Toc406079949"/>
      <w:bookmarkStart w:id="63" w:name="_Toc407614128"/>
      <w:r w:rsidRPr="00D048B5">
        <w:t>Базовые Требования к сетевой инфраструктуре для обеспечения работы Системы</w:t>
      </w:r>
    </w:p>
    <w:p w14:paraId="2DD793DD" w14:textId="448FFDF8" w:rsidR="00F62FD8" w:rsidRPr="00F62FD8" w:rsidRDefault="00F62FD8" w:rsidP="00F62FD8">
      <w:pPr>
        <w:pStyle w:val="a4"/>
        <w:ind w:firstLine="0"/>
        <w:rPr>
          <w:sz w:val="22"/>
        </w:rPr>
      </w:pPr>
    </w:p>
    <w:p w14:paraId="42504EF1" w14:textId="595308A4" w:rsidR="00F62FD8" w:rsidRDefault="00F62FD8" w:rsidP="00D955A0">
      <w:pPr>
        <w:pStyle w:val="a4"/>
        <w:numPr>
          <w:ilvl w:val="0"/>
          <w:numId w:val="28"/>
        </w:numPr>
        <w:ind w:left="709" w:firstLine="0"/>
        <w:rPr>
          <w:sz w:val="22"/>
        </w:rPr>
      </w:pPr>
      <w:r w:rsidRPr="00F62FD8">
        <w:rPr>
          <w:sz w:val="22"/>
        </w:rPr>
        <w:t xml:space="preserve">Роли </w:t>
      </w:r>
      <w:r w:rsidR="009D359F" w:rsidRPr="00D048B5">
        <w:rPr>
          <w:sz w:val="22"/>
        </w:rPr>
        <w:t>Системы</w:t>
      </w:r>
      <w:r w:rsidRPr="00F62FD8">
        <w:rPr>
          <w:sz w:val="22"/>
        </w:rPr>
        <w:t xml:space="preserve"> Web, </w:t>
      </w:r>
      <w:r w:rsidR="009D359F" w:rsidRPr="00D048B5">
        <w:rPr>
          <w:sz w:val="22"/>
        </w:rPr>
        <w:t>Системы</w:t>
      </w:r>
      <w:r w:rsidRPr="00F62FD8">
        <w:rPr>
          <w:sz w:val="22"/>
        </w:rPr>
        <w:t xml:space="preserve"> background service и СУБД должны быть расположены на выделенных в монопольное использование виртуальных машинах.</w:t>
      </w:r>
    </w:p>
    <w:p w14:paraId="1DF13C3C" w14:textId="3234021A" w:rsidR="00F62FD8" w:rsidRDefault="00F62FD8" w:rsidP="009913AB">
      <w:pPr>
        <w:pStyle w:val="a4"/>
        <w:numPr>
          <w:ilvl w:val="0"/>
          <w:numId w:val="28"/>
        </w:numPr>
        <w:ind w:left="709" w:firstLine="0"/>
        <w:rPr>
          <w:sz w:val="22"/>
        </w:rPr>
      </w:pPr>
      <w:r w:rsidRPr="00D955A0">
        <w:rPr>
          <w:sz w:val="22"/>
        </w:rPr>
        <w:t>Расположение серверов Системы в домене с конечными пользователями, либо в домене имеющим доверительные отношения с доменом с конечными пользователями.</w:t>
      </w:r>
    </w:p>
    <w:p w14:paraId="4AA0849E" w14:textId="617F6AFF" w:rsidR="00F62FD8" w:rsidRDefault="00F62FD8" w:rsidP="009913AB">
      <w:pPr>
        <w:pStyle w:val="a4"/>
        <w:numPr>
          <w:ilvl w:val="0"/>
          <w:numId w:val="28"/>
        </w:numPr>
        <w:ind w:left="709" w:firstLine="0"/>
        <w:rPr>
          <w:sz w:val="22"/>
        </w:rPr>
      </w:pPr>
      <w:r w:rsidRPr="00D955A0">
        <w:rPr>
          <w:sz w:val="22"/>
        </w:rPr>
        <w:t xml:space="preserve">Технологическая доменная учетная запись для запуска от её имени приложений </w:t>
      </w:r>
      <w:r w:rsidR="008835CA" w:rsidRPr="00D048B5">
        <w:rPr>
          <w:sz w:val="22"/>
        </w:rPr>
        <w:t>Системы</w:t>
      </w:r>
      <w:r w:rsidRPr="00D955A0">
        <w:rPr>
          <w:sz w:val="22"/>
        </w:rPr>
        <w:t>.</w:t>
      </w:r>
    </w:p>
    <w:p w14:paraId="0B0C6B6E" w14:textId="6D0AF3BC" w:rsidR="00F62FD8" w:rsidRPr="00D955A0" w:rsidRDefault="00F62FD8" w:rsidP="009913AB">
      <w:pPr>
        <w:pStyle w:val="a4"/>
        <w:numPr>
          <w:ilvl w:val="0"/>
          <w:numId w:val="28"/>
        </w:numPr>
        <w:ind w:left="709" w:firstLine="0"/>
        <w:rPr>
          <w:sz w:val="22"/>
        </w:rPr>
      </w:pPr>
      <w:r w:rsidRPr="00D955A0">
        <w:rPr>
          <w:sz w:val="22"/>
        </w:rPr>
        <w:t>Выделенный сетевой файловый ресурс или библиотека SharePoint для хранения загружаемых в Систему файлов.</w:t>
      </w:r>
    </w:p>
    <w:p w14:paraId="44C3C642" w14:textId="77777777" w:rsidR="00F62FD8" w:rsidRPr="00F62FD8" w:rsidRDefault="00F62FD8" w:rsidP="00F62FD8"/>
    <w:p w14:paraId="6033C1CB" w14:textId="6EA643C0" w:rsidR="00E659D1" w:rsidRPr="00D048B5" w:rsidRDefault="00F62FD8" w:rsidP="003A5B4E">
      <w:pPr>
        <w:pStyle w:val="2"/>
        <w:keepNext/>
        <w:keepLines/>
        <w:numPr>
          <w:ilvl w:val="1"/>
          <w:numId w:val="20"/>
        </w:numPr>
        <w:tabs>
          <w:tab w:val="clear" w:pos="284"/>
        </w:tabs>
        <w:spacing w:before="0" w:after="0"/>
        <w:jc w:val="both"/>
      </w:pPr>
      <w:r>
        <w:t>Состав</w:t>
      </w:r>
      <w:r w:rsidR="00E659D1" w:rsidRPr="00D048B5">
        <w:t xml:space="preserve"> </w:t>
      </w:r>
      <w:r w:rsidR="00DD68AD" w:rsidRPr="00D048B5">
        <w:t>С</w:t>
      </w:r>
      <w:r w:rsidR="00E659D1" w:rsidRPr="00D048B5">
        <w:t>истемы:</w:t>
      </w:r>
      <w:bookmarkEnd w:id="62"/>
      <w:bookmarkEnd w:id="63"/>
    </w:p>
    <w:p w14:paraId="3C9E7CBC" w14:textId="77777777" w:rsidR="00E659D1" w:rsidRPr="00D048B5" w:rsidRDefault="00E659D1" w:rsidP="00E659D1"/>
    <w:p w14:paraId="0A5A95E3" w14:textId="21B6446A" w:rsidR="00F62FD8" w:rsidRPr="00F62FD8" w:rsidRDefault="00F62FD8" w:rsidP="00F62FD8">
      <w:pPr>
        <w:pStyle w:val="a4"/>
        <w:ind w:firstLine="0"/>
        <w:rPr>
          <w:sz w:val="22"/>
        </w:rPr>
      </w:pPr>
      <w:r w:rsidRPr="00F62FD8">
        <w:rPr>
          <w:sz w:val="22"/>
        </w:rPr>
        <w:t xml:space="preserve">Серверное программное обеспечение </w:t>
      </w:r>
      <w:r w:rsidR="00C430C2">
        <w:rPr>
          <w:sz w:val="22"/>
        </w:rPr>
        <w:t>С</w:t>
      </w:r>
      <w:r w:rsidRPr="00F62FD8">
        <w:rPr>
          <w:sz w:val="22"/>
        </w:rPr>
        <w:t>истемы включает в себя два компонента:</w:t>
      </w:r>
    </w:p>
    <w:p w14:paraId="5034D1BF" w14:textId="686B4915" w:rsidR="00F62FD8" w:rsidRPr="00F62FD8" w:rsidRDefault="00C430C2" w:rsidP="00D955A0">
      <w:pPr>
        <w:pStyle w:val="a4"/>
        <w:numPr>
          <w:ilvl w:val="0"/>
          <w:numId w:val="29"/>
        </w:numPr>
        <w:ind w:left="709" w:firstLine="0"/>
        <w:rPr>
          <w:sz w:val="22"/>
        </w:rPr>
      </w:pPr>
      <w:r>
        <w:rPr>
          <w:sz w:val="22"/>
        </w:rPr>
        <w:t>Система</w:t>
      </w:r>
      <w:r w:rsidRPr="00F62FD8">
        <w:rPr>
          <w:sz w:val="22"/>
        </w:rPr>
        <w:t xml:space="preserve"> </w:t>
      </w:r>
      <w:r w:rsidR="00F62FD8" w:rsidRPr="00F62FD8">
        <w:rPr>
          <w:sz w:val="22"/>
        </w:rPr>
        <w:t>Web – Web-приложение, функционирующее под управлением Web-сервера Internet Information Services (IIS).</w:t>
      </w:r>
    </w:p>
    <w:p w14:paraId="155F73A4" w14:textId="77777777" w:rsidR="00F62FD8" w:rsidRPr="00F62FD8" w:rsidRDefault="00F62FD8" w:rsidP="00F62FD8">
      <w:pPr>
        <w:pStyle w:val="a4"/>
        <w:rPr>
          <w:sz w:val="22"/>
        </w:rPr>
      </w:pPr>
      <w:r w:rsidRPr="00F62FD8">
        <w:rPr>
          <w:sz w:val="22"/>
        </w:rPr>
        <w:t>В составе Web-приложения:</w:t>
      </w:r>
    </w:p>
    <w:p w14:paraId="09E41999" w14:textId="76DF9BC5" w:rsidR="00F62FD8" w:rsidRPr="00F62FD8" w:rsidRDefault="00C430C2" w:rsidP="00F62FD8">
      <w:pPr>
        <w:pStyle w:val="a4"/>
        <w:rPr>
          <w:sz w:val="22"/>
        </w:rPr>
      </w:pPr>
      <w:r>
        <w:rPr>
          <w:sz w:val="22"/>
        </w:rPr>
        <w:t>М</w:t>
      </w:r>
      <w:r w:rsidR="00F62FD8" w:rsidRPr="00F62FD8">
        <w:rPr>
          <w:sz w:val="22"/>
        </w:rPr>
        <w:t>одули администрирования;</w:t>
      </w:r>
    </w:p>
    <w:p w14:paraId="0EB6ACD8" w14:textId="7B67B90B" w:rsidR="00F62FD8" w:rsidRPr="00F62FD8" w:rsidRDefault="00C430C2" w:rsidP="00F62FD8">
      <w:pPr>
        <w:pStyle w:val="a4"/>
        <w:rPr>
          <w:sz w:val="22"/>
        </w:rPr>
      </w:pPr>
      <w:r>
        <w:rPr>
          <w:sz w:val="22"/>
        </w:rPr>
        <w:t>Р</w:t>
      </w:r>
      <w:r w:rsidR="00F62FD8" w:rsidRPr="00F62FD8">
        <w:rPr>
          <w:sz w:val="22"/>
        </w:rPr>
        <w:t>абочие места пользователей секретаря и члена коллегиального органа;</w:t>
      </w:r>
    </w:p>
    <w:p w14:paraId="11119F08" w14:textId="77777777" w:rsidR="00F62FD8" w:rsidRPr="00F62FD8" w:rsidRDefault="00F62FD8" w:rsidP="00F62FD8">
      <w:pPr>
        <w:pStyle w:val="a4"/>
        <w:rPr>
          <w:sz w:val="22"/>
        </w:rPr>
      </w:pPr>
      <w:r w:rsidRPr="00F62FD8">
        <w:rPr>
          <w:sz w:val="22"/>
        </w:rPr>
        <w:t>WCF-сервис, предоставляющий программный интерфейс для взаимодействия с iOS и Android-клиентами;</w:t>
      </w:r>
    </w:p>
    <w:p w14:paraId="6C0EB119" w14:textId="5532CB2A" w:rsidR="00F62FD8" w:rsidRPr="00F62FD8" w:rsidRDefault="00F62FD8" w:rsidP="00F62FD8">
      <w:pPr>
        <w:pStyle w:val="a4"/>
        <w:rPr>
          <w:sz w:val="22"/>
        </w:rPr>
      </w:pPr>
      <w:r w:rsidRPr="00F62FD8">
        <w:rPr>
          <w:sz w:val="22"/>
        </w:rPr>
        <w:t xml:space="preserve">API для интеграции других систем с </w:t>
      </w:r>
      <w:r w:rsidR="00C430C2">
        <w:rPr>
          <w:sz w:val="22"/>
        </w:rPr>
        <w:t>Системой.</w:t>
      </w:r>
    </w:p>
    <w:p w14:paraId="0AACF8F5" w14:textId="21CAAA30" w:rsidR="00F62FD8" w:rsidRPr="00F62FD8" w:rsidRDefault="00C430C2" w:rsidP="00F90BEF">
      <w:pPr>
        <w:pStyle w:val="a4"/>
        <w:numPr>
          <w:ilvl w:val="0"/>
          <w:numId w:val="29"/>
        </w:numPr>
        <w:ind w:left="709" w:firstLine="0"/>
        <w:rPr>
          <w:sz w:val="22"/>
        </w:rPr>
      </w:pPr>
      <w:r>
        <w:rPr>
          <w:sz w:val="22"/>
        </w:rPr>
        <w:t>Система</w:t>
      </w:r>
      <w:r w:rsidRPr="00F62FD8">
        <w:rPr>
          <w:sz w:val="22"/>
        </w:rPr>
        <w:t xml:space="preserve"> </w:t>
      </w:r>
      <w:r w:rsidR="00F62FD8" w:rsidRPr="00F62FD8">
        <w:rPr>
          <w:sz w:val="22"/>
        </w:rPr>
        <w:t xml:space="preserve">Background service – непрерывно исполняющийся Windows-сервис, предназначенный для выполнения продолжительных задач, инициирующихся деятельностью </w:t>
      </w:r>
      <w:r w:rsidR="00F62FD8" w:rsidRPr="00F62FD8">
        <w:rPr>
          <w:sz w:val="22"/>
        </w:rPr>
        <w:lastRenderedPageBreak/>
        <w:t xml:space="preserve">пользователей в приложении </w:t>
      </w:r>
      <w:r w:rsidR="005806AC">
        <w:rPr>
          <w:sz w:val="22"/>
        </w:rPr>
        <w:t>Системы</w:t>
      </w:r>
      <w:r w:rsidR="005806AC" w:rsidRPr="00F62FD8">
        <w:rPr>
          <w:sz w:val="22"/>
        </w:rPr>
        <w:t xml:space="preserve"> </w:t>
      </w:r>
      <w:r w:rsidR="00F62FD8" w:rsidRPr="00F62FD8">
        <w:rPr>
          <w:sz w:val="22"/>
        </w:rPr>
        <w:t>Web, в асинхронном режиме, и плановых задач в фоновом режиме, например:</w:t>
      </w:r>
    </w:p>
    <w:p w14:paraId="28D77FA2" w14:textId="76EFBA18" w:rsidR="00F62FD8" w:rsidRPr="00F62FD8" w:rsidRDefault="005806AC" w:rsidP="00F62FD8">
      <w:pPr>
        <w:pStyle w:val="a4"/>
        <w:rPr>
          <w:sz w:val="22"/>
        </w:rPr>
      </w:pPr>
      <w:r>
        <w:rPr>
          <w:sz w:val="22"/>
        </w:rPr>
        <w:t>О</w:t>
      </w:r>
      <w:r w:rsidR="00F62FD8" w:rsidRPr="00F62FD8">
        <w:rPr>
          <w:sz w:val="22"/>
        </w:rPr>
        <w:t>тправка уведомлений пользователям системы (Email, Push);</w:t>
      </w:r>
    </w:p>
    <w:p w14:paraId="6E483F44" w14:textId="65C30F92" w:rsidR="00F62FD8" w:rsidRPr="00F62FD8" w:rsidRDefault="005806AC" w:rsidP="00F62FD8">
      <w:pPr>
        <w:pStyle w:val="a4"/>
        <w:rPr>
          <w:sz w:val="22"/>
        </w:rPr>
      </w:pPr>
      <w:r>
        <w:rPr>
          <w:sz w:val="22"/>
        </w:rPr>
        <w:t>С</w:t>
      </w:r>
      <w:r w:rsidR="00F62FD8" w:rsidRPr="00F62FD8">
        <w:rPr>
          <w:sz w:val="22"/>
        </w:rPr>
        <w:t>инхронизация RSS-ленты;</w:t>
      </w:r>
    </w:p>
    <w:p w14:paraId="64B0169A" w14:textId="073940C4" w:rsidR="00F62FD8" w:rsidRPr="00F62FD8" w:rsidRDefault="005806AC" w:rsidP="00F62FD8">
      <w:pPr>
        <w:pStyle w:val="a4"/>
        <w:rPr>
          <w:sz w:val="22"/>
        </w:rPr>
      </w:pPr>
      <w:r>
        <w:rPr>
          <w:sz w:val="22"/>
        </w:rPr>
        <w:t>А</w:t>
      </w:r>
      <w:r w:rsidR="00F62FD8" w:rsidRPr="00F62FD8">
        <w:rPr>
          <w:sz w:val="22"/>
        </w:rPr>
        <w:t>рхивирование журнала событий</w:t>
      </w:r>
      <w:r>
        <w:rPr>
          <w:sz w:val="22"/>
        </w:rPr>
        <w:t>;</w:t>
      </w:r>
    </w:p>
    <w:p w14:paraId="525FF85F" w14:textId="3A7641D2" w:rsidR="00F62FD8" w:rsidRPr="00F62FD8" w:rsidRDefault="00505450" w:rsidP="00F62FD8">
      <w:pPr>
        <w:pStyle w:val="a4"/>
        <w:rPr>
          <w:sz w:val="22"/>
        </w:rPr>
      </w:pPr>
      <w:r>
        <w:rPr>
          <w:sz w:val="22"/>
        </w:rPr>
        <w:t>В</w:t>
      </w:r>
      <w:r w:rsidR="00F62FD8" w:rsidRPr="00F62FD8">
        <w:rPr>
          <w:sz w:val="22"/>
        </w:rPr>
        <w:t>строенные интеграционные функции, например, синхронизация пользователей с ActiveDirectory.</w:t>
      </w:r>
    </w:p>
    <w:p w14:paraId="46C839F7" w14:textId="41B4DC18" w:rsidR="00F62FD8" w:rsidRPr="00F62FD8" w:rsidRDefault="00F62FD8" w:rsidP="00F62FD8">
      <w:pPr>
        <w:pStyle w:val="a4"/>
        <w:rPr>
          <w:sz w:val="22"/>
        </w:rPr>
      </w:pPr>
      <w:r w:rsidRPr="00F62FD8">
        <w:rPr>
          <w:sz w:val="22"/>
        </w:rPr>
        <w:t xml:space="preserve">Для обеспечения работы </w:t>
      </w:r>
      <w:r w:rsidR="00505450">
        <w:rPr>
          <w:sz w:val="22"/>
        </w:rPr>
        <w:t>С</w:t>
      </w:r>
      <w:r w:rsidRPr="00F62FD8">
        <w:rPr>
          <w:sz w:val="22"/>
        </w:rPr>
        <w:t>истемы также требуются серверные приложения:</w:t>
      </w:r>
    </w:p>
    <w:p w14:paraId="0A649053" w14:textId="73B7987B" w:rsidR="00F62FD8" w:rsidRPr="00F62FD8" w:rsidRDefault="00F62FD8" w:rsidP="00F90BEF">
      <w:pPr>
        <w:pStyle w:val="a4"/>
        <w:numPr>
          <w:ilvl w:val="0"/>
          <w:numId w:val="29"/>
        </w:numPr>
        <w:ind w:left="709" w:firstLine="0"/>
        <w:rPr>
          <w:sz w:val="22"/>
        </w:rPr>
      </w:pPr>
      <w:r w:rsidRPr="00F62FD8">
        <w:rPr>
          <w:sz w:val="22"/>
        </w:rPr>
        <w:t xml:space="preserve">Microsoft SQL Server – СУБД, используется приложениями </w:t>
      </w:r>
      <w:r w:rsidR="00505450">
        <w:rPr>
          <w:sz w:val="22"/>
        </w:rPr>
        <w:t>Системы</w:t>
      </w:r>
      <w:r w:rsidR="00505450" w:rsidRPr="00F62FD8">
        <w:rPr>
          <w:sz w:val="22"/>
        </w:rPr>
        <w:t xml:space="preserve"> </w:t>
      </w:r>
      <w:r w:rsidRPr="00F62FD8">
        <w:rPr>
          <w:sz w:val="22"/>
        </w:rPr>
        <w:t xml:space="preserve">Web и </w:t>
      </w:r>
      <w:r w:rsidR="00505450">
        <w:rPr>
          <w:sz w:val="22"/>
        </w:rPr>
        <w:t>Системы</w:t>
      </w:r>
      <w:r w:rsidR="00505450" w:rsidRPr="00F62FD8">
        <w:rPr>
          <w:sz w:val="22"/>
        </w:rPr>
        <w:t xml:space="preserve"> </w:t>
      </w:r>
      <w:r w:rsidRPr="00F62FD8">
        <w:rPr>
          <w:sz w:val="22"/>
        </w:rPr>
        <w:t xml:space="preserve">Background service для хранения данных и прикладных настроек </w:t>
      </w:r>
      <w:r w:rsidR="00505450">
        <w:rPr>
          <w:sz w:val="22"/>
        </w:rPr>
        <w:t>С</w:t>
      </w:r>
      <w:r w:rsidRPr="00F62FD8">
        <w:rPr>
          <w:sz w:val="22"/>
        </w:rPr>
        <w:t>истемы в базе данных.</w:t>
      </w:r>
    </w:p>
    <w:p w14:paraId="4F018097" w14:textId="77777777" w:rsidR="00F62FD8" w:rsidRPr="00F62FD8" w:rsidRDefault="00BF0DFB" w:rsidP="00F90BEF">
      <w:pPr>
        <w:pStyle w:val="a4"/>
        <w:numPr>
          <w:ilvl w:val="0"/>
          <w:numId w:val="29"/>
        </w:numPr>
        <w:ind w:left="709" w:firstLine="0"/>
        <w:rPr>
          <w:sz w:val="22"/>
        </w:rPr>
      </w:pPr>
      <w:hyperlink r:id="rId18" w:history="1">
        <w:r w:rsidR="00F62FD8" w:rsidRPr="00F62FD8">
          <w:rPr>
            <w:rStyle w:val="af1"/>
            <w:sz w:val="22"/>
          </w:rPr>
          <w:t>Microsoft Office Online Server</w:t>
        </w:r>
      </w:hyperlink>
      <w:r w:rsidR="00F62FD8" w:rsidRPr="00F62FD8">
        <w:rPr>
          <w:sz w:val="22"/>
        </w:rPr>
        <w:t xml:space="preserve"> – web приложение, которое позволяет отображать пользователям web-приложения документы форматов MS Office онлайн в браузере (функция онлайн просмотра документов).</w:t>
      </w:r>
    </w:p>
    <w:p w14:paraId="17C09839" w14:textId="77777777" w:rsidR="00E659D1" w:rsidRPr="00D048B5" w:rsidRDefault="00E659D1" w:rsidP="00E659D1">
      <w:pPr>
        <w:pStyle w:val="a4"/>
        <w:rPr>
          <w:sz w:val="22"/>
        </w:rPr>
      </w:pPr>
    </w:p>
    <w:p w14:paraId="529C7ECC" w14:textId="77777777" w:rsidR="00E659D1" w:rsidRPr="00D048B5" w:rsidRDefault="00E659D1" w:rsidP="003A5B4E">
      <w:pPr>
        <w:pStyle w:val="2"/>
        <w:keepNext/>
        <w:keepLines/>
        <w:numPr>
          <w:ilvl w:val="1"/>
          <w:numId w:val="20"/>
        </w:numPr>
        <w:tabs>
          <w:tab w:val="clear" w:pos="284"/>
        </w:tabs>
        <w:spacing w:before="0" w:after="0"/>
        <w:jc w:val="both"/>
      </w:pPr>
      <w:r w:rsidRPr="00D048B5">
        <w:t>Требования к каналам связи для клиентских рабочих мест</w:t>
      </w:r>
    </w:p>
    <w:p w14:paraId="58B94BDF" w14:textId="77777777" w:rsidR="00E659D1" w:rsidRPr="00D048B5" w:rsidRDefault="00E659D1" w:rsidP="00E659D1">
      <w:pPr>
        <w:contextualSpacing/>
        <w:rPr>
          <w:sz w:val="22"/>
        </w:rPr>
      </w:pPr>
      <w:r w:rsidRPr="00D048B5">
        <w:rPr>
          <w:sz w:val="22"/>
        </w:rPr>
        <w:t>Для комфортной работы рекомендуется выделять пользователям клиентских приложений каналы связи следующей ширины:</w:t>
      </w:r>
    </w:p>
    <w:p w14:paraId="57A09C34" w14:textId="77777777" w:rsidR="00E659D1" w:rsidRPr="00D048B5" w:rsidRDefault="00E659D1" w:rsidP="00E659D1">
      <w:pPr>
        <w:contextualSpacing/>
        <w:rPr>
          <w:sz w:val="22"/>
        </w:rPr>
      </w:pPr>
    </w:p>
    <w:tbl>
      <w:tblPr>
        <w:tblW w:w="8647" w:type="dxa"/>
        <w:tblInd w:w="10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4253"/>
        <w:gridCol w:w="4394"/>
      </w:tblGrid>
      <w:tr w:rsidR="00E659D1" w:rsidRPr="00D048B5" w14:paraId="07E1F0C3" w14:textId="77777777" w:rsidTr="00E659D1">
        <w:tc>
          <w:tcPr>
            <w:tcW w:w="4253" w:type="dxa"/>
            <w:shd w:val="clear" w:color="auto" w:fill="auto"/>
            <w:tcMar>
              <w:top w:w="105" w:type="dxa"/>
              <w:left w:w="105" w:type="dxa"/>
              <w:bottom w:w="105" w:type="dxa"/>
              <w:right w:w="105" w:type="dxa"/>
            </w:tcMar>
            <w:hideMark/>
          </w:tcPr>
          <w:p w14:paraId="479549D6" w14:textId="77777777" w:rsidR="00E659D1" w:rsidRPr="00D048B5" w:rsidRDefault="00E659D1" w:rsidP="00E659D1">
            <w:pPr>
              <w:contextualSpacing/>
              <w:rPr>
                <w:b/>
                <w:sz w:val="22"/>
              </w:rPr>
            </w:pPr>
            <w:r w:rsidRPr="00D048B5">
              <w:rPr>
                <w:b/>
                <w:sz w:val="22"/>
              </w:rPr>
              <w:t>Тип клиента</w:t>
            </w:r>
          </w:p>
        </w:tc>
        <w:tc>
          <w:tcPr>
            <w:tcW w:w="4394" w:type="dxa"/>
            <w:shd w:val="clear" w:color="auto" w:fill="auto"/>
            <w:tcMar>
              <w:top w:w="105" w:type="dxa"/>
              <w:left w:w="105" w:type="dxa"/>
              <w:bottom w:w="105" w:type="dxa"/>
              <w:right w:w="105" w:type="dxa"/>
            </w:tcMar>
            <w:hideMark/>
          </w:tcPr>
          <w:p w14:paraId="453E7381" w14:textId="77777777" w:rsidR="00E659D1" w:rsidRPr="00D048B5" w:rsidRDefault="00E659D1" w:rsidP="00E659D1">
            <w:pPr>
              <w:contextualSpacing/>
              <w:rPr>
                <w:b/>
                <w:sz w:val="22"/>
              </w:rPr>
            </w:pPr>
            <w:r w:rsidRPr="00D048B5">
              <w:rPr>
                <w:b/>
                <w:sz w:val="22"/>
              </w:rPr>
              <w:t>Рекомендуемая ширина канала</w:t>
            </w:r>
          </w:p>
        </w:tc>
      </w:tr>
      <w:tr w:rsidR="00E659D1" w:rsidRPr="00D048B5" w14:paraId="1F3AFABD" w14:textId="77777777" w:rsidTr="00E659D1">
        <w:tc>
          <w:tcPr>
            <w:tcW w:w="4253" w:type="dxa"/>
            <w:shd w:val="clear" w:color="auto" w:fill="auto"/>
            <w:tcMar>
              <w:top w:w="105" w:type="dxa"/>
              <w:left w:w="105" w:type="dxa"/>
              <w:bottom w:w="105" w:type="dxa"/>
              <w:right w:w="105" w:type="dxa"/>
            </w:tcMar>
            <w:hideMark/>
          </w:tcPr>
          <w:p w14:paraId="01DE149A" w14:textId="77777777" w:rsidR="00E659D1" w:rsidRPr="00D048B5" w:rsidRDefault="00E659D1" w:rsidP="00E659D1">
            <w:pPr>
              <w:contextualSpacing/>
              <w:rPr>
                <w:sz w:val="22"/>
              </w:rPr>
            </w:pPr>
            <w:r w:rsidRPr="00D048B5">
              <w:rPr>
                <w:sz w:val="22"/>
              </w:rPr>
              <w:t>Web-клиент</w:t>
            </w:r>
          </w:p>
        </w:tc>
        <w:tc>
          <w:tcPr>
            <w:tcW w:w="4394" w:type="dxa"/>
            <w:shd w:val="clear" w:color="auto" w:fill="auto"/>
            <w:tcMar>
              <w:top w:w="105" w:type="dxa"/>
              <w:left w:w="105" w:type="dxa"/>
              <w:bottom w:w="105" w:type="dxa"/>
              <w:right w:w="105" w:type="dxa"/>
            </w:tcMar>
            <w:hideMark/>
          </w:tcPr>
          <w:p w14:paraId="3FC90E6B" w14:textId="77777777" w:rsidR="00E659D1" w:rsidRPr="00D048B5" w:rsidRDefault="00E659D1" w:rsidP="00E659D1">
            <w:pPr>
              <w:contextualSpacing/>
              <w:rPr>
                <w:sz w:val="22"/>
              </w:rPr>
            </w:pPr>
            <w:r w:rsidRPr="00D048B5">
              <w:rPr>
                <w:sz w:val="22"/>
              </w:rPr>
              <w:t>10 Мбит/c</w:t>
            </w:r>
          </w:p>
        </w:tc>
      </w:tr>
      <w:tr w:rsidR="00E659D1" w:rsidRPr="00D048B5" w14:paraId="2221B911" w14:textId="77777777" w:rsidTr="00E659D1">
        <w:trPr>
          <w:trHeight w:val="25"/>
        </w:trPr>
        <w:tc>
          <w:tcPr>
            <w:tcW w:w="4253" w:type="dxa"/>
            <w:shd w:val="clear" w:color="auto" w:fill="auto"/>
            <w:tcMar>
              <w:top w:w="105" w:type="dxa"/>
              <w:left w:w="105" w:type="dxa"/>
              <w:bottom w:w="105" w:type="dxa"/>
              <w:right w:w="105" w:type="dxa"/>
            </w:tcMar>
            <w:hideMark/>
          </w:tcPr>
          <w:p w14:paraId="34B1E34D" w14:textId="77777777" w:rsidR="00E659D1" w:rsidRPr="00D048B5" w:rsidRDefault="00E659D1" w:rsidP="00E659D1">
            <w:pPr>
              <w:contextualSpacing/>
              <w:rPr>
                <w:sz w:val="22"/>
              </w:rPr>
            </w:pPr>
            <w:r w:rsidRPr="00D048B5">
              <w:rPr>
                <w:sz w:val="22"/>
              </w:rPr>
              <w:t>iPad-клиент</w:t>
            </w:r>
          </w:p>
        </w:tc>
        <w:tc>
          <w:tcPr>
            <w:tcW w:w="4394" w:type="dxa"/>
            <w:shd w:val="clear" w:color="auto" w:fill="auto"/>
            <w:tcMar>
              <w:top w:w="105" w:type="dxa"/>
              <w:left w:w="105" w:type="dxa"/>
              <w:bottom w:w="105" w:type="dxa"/>
              <w:right w:w="105" w:type="dxa"/>
            </w:tcMar>
            <w:hideMark/>
          </w:tcPr>
          <w:p w14:paraId="2769D51E" w14:textId="77777777" w:rsidR="00E659D1" w:rsidRPr="00D048B5" w:rsidRDefault="00E659D1" w:rsidP="00E659D1">
            <w:pPr>
              <w:contextualSpacing/>
              <w:rPr>
                <w:sz w:val="22"/>
              </w:rPr>
            </w:pPr>
            <w:r w:rsidRPr="00D048B5">
              <w:rPr>
                <w:sz w:val="22"/>
              </w:rPr>
              <w:t xml:space="preserve">2 </w:t>
            </w:r>
            <w:r w:rsidRPr="00D048B5">
              <w:rPr>
                <w:sz w:val="22"/>
                <w:lang w:val="en-US"/>
              </w:rPr>
              <w:t>M</w:t>
            </w:r>
            <w:r w:rsidRPr="00D048B5">
              <w:rPr>
                <w:sz w:val="22"/>
              </w:rPr>
              <w:t>бит/с</w:t>
            </w:r>
          </w:p>
        </w:tc>
      </w:tr>
    </w:tbl>
    <w:p w14:paraId="02C57A80" w14:textId="77777777" w:rsidR="00E659D1" w:rsidRPr="00D048B5" w:rsidRDefault="00E659D1" w:rsidP="00E659D1">
      <w:pPr>
        <w:contextualSpacing/>
      </w:pPr>
    </w:p>
    <w:p w14:paraId="6CF93240" w14:textId="77777777" w:rsidR="00E659D1" w:rsidRPr="00D048B5" w:rsidRDefault="00E659D1" w:rsidP="003A5B4E">
      <w:pPr>
        <w:pStyle w:val="10"/>
        <w:keepNext/>
        <w:keepLines/>
        <w:numPr>
          <w:ilvl w:val="0"/>
          <w:numId w:val="20"/>
        </w:numPr>
        <w:tabs>
          <w:tab w:val="clear" w:pos="284"/>
        </w:tabs>
        <w:spacing w:before="0" w:after="0"/>
        <w:rPr>
          <w:b w:val="0"/>
        </w:rPr>
      </w:pPr>
      <w:r w:rsidRPr="00D048B5">
        <w:t>Требования к каналам связи для организации серверного комплекса</w:t>
      </w:r>
    </w:p>
    <w:p w14:paraId="2F09B278" w14:textId="77777777" w:rsidR="00E659D1" w:rsidRPr="00D048B5" w:rsidRDefault="00E659D1" w:rsidP="00E659D1">
      <w:pPr>
        <w:contextualSpacing/>
        <w:rPr>
          <w:b/>
        </w:rPr>
      </w:pPr>
    </w:p>
    <w:p w14:paraId="221081AF" w14:textId="77777777" w:rsidR="00E659D1" w:rsidRPr="00D048B5" w:rsidRDefault="00E659D1" w:rsidP="00E659D1">
      <w:pPr>
        <w:contextualSpacing/>
        <w:rPr>
          <w:sz w:val="22"/>
        </w:rPr>
      </w:pPr>
      <w:r w:rsidRPr="00D048B5">
        <w:rPr>
          <w:sz w:val="22"/>
        </w:rPr>
        <w:t>Для комфортной работы рекомендуется развертывание серверного комплекса со следующей доступной шириной каналов:</w:t>
      </w:r>
    </w:p>
    <w:tbl>
      <w:tblPr>
        <w:tblW w:w="8647" w:type="dxa"/>
        <w:tblInd w:w="10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4253"/>
        <w:gridCol w:w="4394"/>
      </w:tblGrid>
      <w:tr w:rsidR="00E659D1" w:rsidRPr="00D048B5" w14:paraId="037CD6EE" w14:textId="77777777" w:rsidTr="00E659D1">
        <w:tc>
          <w:tcPr>
            <w:tcW w:w="4253" w:type="dxa"/>
            <w:shd w:val="clear" w:color="auto" w:fill="auto"/>
            <w:tcMar>
              <w:top w:w="105" w:type="dxa"/>
              <w:left w:w="105" w:type="dxa"/>
              <w:bottom w:w="105" w:type="dxa"/>
              <w:right w:w="105" w:type="dxa"/>
            </w:tcMar>
            <w:hideMark/>
          </w:tcPr>
          <w:p w14:paraId="6E4BD31D" w14:textId="77777777" w:rsidR="00E659D1" w:rsidRPr="00D048B5" w:rsidRDefault="00E659D1" w:rsidP="00E659D1">
            <w:pPr>
              <w:contextualSpacing/>
              <w:rPr>
                <w:b/>
                <w:sz w:val="22"/>
              </w:rPr>
            </w:pPr>
            <w:r w:rsidRPr="00D048B5">
              <w:rPr>
                <w:b/>
                <w:sz w:val="22"/>
              </w:rPr>
              <w:t>Тип связи</w:t>
            </w:r>
          </w:p>
        </w:tc>
        <w:tc>
          <w:tcPr>
            <w:tcW w:w="4394" w:type="dxa"/>
            <w:shd w:val="clear" w:color="auto" w:fill="auto"/>
            <w:tcMar>
              <w:top w:w="105" w:type="dxa"/>
              <w:left w:w="105" w:type="dxa"/>
              <w:bottom w:w="105" w:type="dxa"/>
              <w:right w:w="105" w:type="dxa"/>
            </w:tcMar>
            <w:hideMark/>
          </w:tcPr>
          <w:p w14:paraId="6DEEF6BE" w14:textId="77777777" w:rsidR="00E659D1" w:rsidRPr="00D048B5" w:rsidRDefault="00E659D1" w:rsidP="00E659D1">
            <w:pPr>
              <w:contextualSpacing/>
              <w:rPr>
                <w:b/>
                <w:sz w:val="22"/>
              </w:rPr>
            </w:pPr>
            <w:r w:rsidRPr="00D048B5">
              <w:rPr>
                <w:b/>
                <w:sz w:val="22"/>
              </w:rPr>
              <w:t>Рекомендуемая ширина канала</w:t>
            </w:r>
          </w:p>
        </w:tc>
      </w:tr>
      <w:tr w:rsidR="00E659D1" w:rsidRPr="00D048B5" w14:paraId="6DA5E8CF" w14:textId="77777777" w:rsidTr="00E659D1">
        <w:tc>
          <w:tcPr>
            <w:tcW w:w="4253" w:type="dxa"/>
            <w:shd w:val="clear" w:color="auto" w:fill="auto"/>
            <w:tcMar>
              <w:top w:w="105" w:type="dxa"/>
              <w:left w:w="105" w:type="dxa"/>
              <w:bottom w:w="105" w:type="dxa"/>
              <w:right w:w="105" w:type="dxa"/>
            </w:tcMar>
            <w:hideMark/>
          </w:tcPr>
          <w:p w14:paraId="674E1E55" w14:textId="77777777" w:rsidR="00E659D1" w:rsidRPr="00D048B5" w:rsidRDefault="00E659D1" w:rsidP="00E659D1">
            <w:pPr>
              <w:contextualSpacing/>
              <w:rPr>
                <w:sz w:val="22"/>
              </w:rPr>
            </w:pPr>
            <w:r w:rsidRPr="00D048B5">
              <w:rPr>
                <w:sz w:val="22"/>
              </w:rPr>
              <w:t>Межсерверная шина</w:t>
            </w:r>
          </w:p>
        </w:tc>
        <w:tc>
          <w:tcPr>
            <w:tcW w:w="4394" w:type="dxa"/>
            <w:shd w:val="clear" w:color="auto" w:fill="auto"/>
            <w:tcMar>
              <w:top w:w="105" w:type="dxa"/>
              <w:left w:w="105" w:type="dxa"/>
              <w:bottom w:w="105" w:type="dxa"/>
              <w:right w:w="105" w:type="dxa"/>
            </w:tcMar>
            <w:hideMark/>
          </w:tcPr>
          <w:p w14:paraId="3AEE93B9" w14:textId="77777777" w:rsidR="00E659D1" w:rsidRPr="00D048B5" w:rsidRDefault="00E659D1" w:rsidP="00E659D1">
            <w:pPr>
              <w:contextualSpacing/>
              <w:rPr>
                <w:sz w:val="22"/>
              </w:rPr>
            </w:pPr>
            <w:r w:rsidRPr="00D048B5">
              <w:rPr>
                <w:sz w:val="22"/>
              </w:rPr>
              <w:t>1 Гбит/c</w:t>
            </w:r>
          </w:p>
        </w:tc>
      </w:tr>
      <w:tr w:rsidR="00E659D1" w:rsidRPr="00D048B5" w14:paraId="5F6EC7A0" w14:textId="77777777" w:rsidTr="00E659D1">
        <w:trPr>
          <w:trHeight w:val="25"/>
        </w:trPr>
        <w:tc>
          <w:tcPr>
            <w:tcW w:w="4253" w:type="dxa"/>
            <w:shd w:val="clear" w:color="auto" w:fill="auto"/>
            <w:tcMar>
              <w:top w:w="105" w:type="dxa"/>
              <w:left w:w="105" w:type="dxa"/>
              <w:bottom w:w="105" w:type="dxa"/>
              <w:right w:w="105" w:type="dxa"/>
            </w:tcMar>
            <w:hideMark/>
          </w:tcPr>
          <w:p w14:paraId="10E14DC8" w14:textId="18A348FE" w:rsidR="00E659D1" w:rsidRPr="00D048B5" w:rsidRDefault="00E659D1" w:rsidP="00E659D1">
            <w:pPr>
              <w:contextualSpacing/>
              <w:rPr>
                <w:sz w:val="22"/>
              </w:rPr>
            </w:pPr>
            <w:r w:rsidRPr="00D048B5">
              <w:rPr>
                <w:sz w:val="22"/>
              </w:rPr>
              <w:t xml:space="preserve">Web-сервер </w:t>
            </w:r>
            <w:r w:rsidR="00DD68AD" w:rsidRPr="00D048B5">
              <w:rPr>
                <w:sz w:val="22"/>
              </w:rPr>
              <w:t xml:space="preserve">Системы </w:t>
            </w:r>
            <w:r w:rsidRPr="00D048B5">
              <w:rPr>
                <w:sz w:val="22"/>
              </w:rPr>
              <w:t>&lt;–&gt; Пользователи</w:t>
            </w:r>
          </w:p>
          <w:p w14:paraId="2E719972" w14:textId="77777777" w:rsidR="00E659D1" w:rsidRPr="00D048B5" w:rsidRDefault="00E659D1" w:rsidP="00E659D1">
            <w:pPr>
              <w:contextualSpacing/>
              <w:rPr>
                <w:sz w:val="22"/>
              </w:rPr>
            </w:pPr>
            <w:r w:rsidRPr="00D048B5">
              <w:rPr>
                <w:sz w:val="22"/>
              </w:rPr>
              <w:t>Web-сервер PSPDFKit (опционально) &lt;–&gt; Пользователи</w:t>
            </w:r>
          </w:p>
        </w:tc>
        <w:tc>
          <w:tcPr>
            <w:tcW w:w="4394" w:type="dxa"/>
            <w:shd w:val="clear" w:color="auto" w:fill="auto"/>
            <w:tcMar>
              <w:top w:w="105" w:type="dxa"/>
              <w:left w:w="105" w:type="dxa"/>
              <w:bottom w:w="105" w:type="dxa"/>
              <w:right w:w="105" w:type="dxa"/>
            </w:tcMar>
            <w:hideMark/>
          </w:tcPr>
          <w:p w14:paraId="57186F32" w14:textId="77777777" w:rsidR="00E659D1" w:rsidRPr="00D048B5" w:rsidRDefault="00E659D1" w:rsidP="00E659D1">
            <w:pPr>
              <w:contextualSpacing/>
              <w:rPr>
                <w:sz w:val="22"/>
              </w:rPr>
            </w:pPr>
            <w:r w:rsidRPr="00D048B5">
              <w:rPr>
                <w:sz w:val="22"/>
              </w:rPr>
              <w:t xml:space="preserve">10 Мбит/c на 1 пользователя </w:t>
            </w:r>
            <w:r w:rsidRPr="00D048B5">
              <w:rPr>
                <w:sz w:val="22"/>
                <w:lang w:val="en-US"/>
              </w:rPr>
              <w:t>Web</w:t>
            </w:r>
            <w:r w:rsidRPr="00D048B5">
              <w:rPr>
                <w:sz w:val="22"/>
              </w:rPr>
              <w:t xml:space="preserve"> +2 </w:t>
            </w:r>
            <w:r w:rsidRPr="00D048B5">
              <w:rPr>
                <w:sz w:val="22"/>
                <w:lang w:val="en-US"/>
              </w:rPr>
              <w:t>M</w:t>
            </w:r>
            <w:r w:rsidRPr="00D048B5">
              <w:rPr>
                <w:sz w:val="22"/>
              </w:rPr>
              <w:t xml:space="preserve">бит/с на одного пользователя </w:t>
            </w:r>
            <w:r w:rsidRPr="00D048B5">
              <w:rPr>
                <w:sz w:val="22"/>
                <w:lang w:val="en-US"/>
              </w:rPr>
              <w:t>iPad</w:t>
            </w:r>
            <w:r w:rsidRPr="00D048B5">
              <w:rPr>
                <w:sz w:val="22"/>
              </w:rPr>
              <w:t>*</w:t>
            </w:r>
          </w:p>
        </w:tc>
      </w:tr>
      <w:tr w:rsidR="00E659D1" w:rsidRPr="00D048B5" w14:paraId="12A20814" w14:textId="77777777" w:rsidTr="00E659D1">
        <w:trPr>
          <w:trHeight w:val="25"/>
        </w:trPr>
        <w:tc>
          <w:tcPr>
            <w:tcW w:w="4253" w:type="dxa"/>
            <w:shd w:val="clear" w:color="auto" w:fill="auto"/>
            <w:tcMar>
              <w:top w:w="105" w:type="dxa"/>
              <w:left w:w="105" w:type="dxa"/>
              <w:bottom w:w="105" w:type="dxa"/>
              <w:right w:w="105" w:type="dxa"/>
            </w:tcMar>
          </w:tcPr>
          <w:p w14:paraId="37ED25A2" w14:textId="77777777" w:rsidR="00E659D1" w:rsidRPr="00D048B5" w:rsidRDefault="00E659D1" w:rsidP="00E659D1">
            <w:pPr>
              <w:contextualSpacing/>
              <w:rPr>
                <w:sz w:val="22"/>
                <w:lang w:val="en-US"/>
              </w:rPr>
            </w:pPr>
            <w:r w:rsidRPr="00D048B5">
              <w:rPr>
                <w:sz w:val="22"/>
                <w:lang w:val="en-US"/>
              </w:rPr>
              <w:t>Web-</w:t>
            </w:r>
            <w:r w:rsidRPr="00D048B5">
              <w:rPr>
                <w:sz w:val="22"/>
              </w:rPr>
              <w:t>сервер</w:t>
            </w:r>
            <w:r w:rsidRPr="00D048B5">
              <w:rPr>
                <w:sz w:val="22"/>
                <w:lang w:val="en-US"/>
              </w:rPr>
              <w:t xml:space="preserve"> Office Online Server &lt;–&gt; </w:t>
            </w:r>
            <w:r w:rsidRPr="00D048B5">
              <w:rPr>
                <w:sz w:val="22"/>
              </w:rPr>
              <w:t>Пользователи</w:t>
            </w:r>
          </w:p>
        </w:tc>
        <w:tc>
          <w:tcPr>
            <w:tcW w:w="4394" w:type="dxa"/>
            <w:shd w:val="clear" w:color="auto" w:fill="auto"/>
            <w:tcMar>
              <w:top w:w="105" w:type="dxa"/>
              <w:left w:w="105" w:type="dxa"/>
              <w:bottom w:w="105" w:type="dxa"/>
              <w:right w:w="105" w:type="dxa"/>
            </w:tcMar>
          </w:tcPr>
          <w:p w14:paraId="1FC98FE5" w14:textId="77777777" w:rsidR="00E659D1" w:rsidRPr="00D048B5" w:rsidRDefault="00E659D1" w:rsidP="00E659D1">
            <w:pPr>
              <w:contextualSpacing/>
              <w:rPr>
                <w:sz w:val="22"/>
              </w:rPr>
            </w:pPr>
            <w:r w:rsidRPr="00D048B5">
              <w:rPr>
                <w:sz w:val="22"/>
              </w:rPr>
              <w:t xml:space="preserve">10 Мбит/c на 1 пользователя </w:t>
            </w:r>
            <w:r w:rsidRPr="00D048B5">
              <w:rPr>
                <w:sz w:val="22"/>
                <w:lang w:val="en-US"/>
              </w:rPr>
              <w:t>Web</w:t>
            </w:r>
            <w:r w:rsidRPr="00D048B5">
              <w:rPr>
                <w:sz w:val="22"/>
              </w:rPr>
              <w:t>*</w:t>
            </w:r>
          </w:p>
        </w:tc>
      </w:tr>
    </w:tbl>
    <w:p w14:paraId="6D1CB078" w14:textId="77777777" w:rsidR="00E659D1" w:rsidRPr="00D048B5" w:rsidRDefault="00E659D1" w:rsidP="00E659D1">
      <w:pPr>
        <w:contextualSpacing/>
        <w:jc w:val="left"/>
        <w:rPr>
          <w:b/>
          <w:bCs/>
          <w:caps/>
          <w:sz w:val="22"/>
        </w:rPr>
      </w:pPr>
      <w:r w:rsidRPr="00D048B5">
        <w:rPr>
          <w:sz w:val="22"/>
        </w:rPr>
        <w:t>* Рассчитывается исходя из среднего числа единовременно работающих пользователей системы.</w:t>
      </w:r>
    </w:p>
    <w:p w14:paraId="00AAD732" w14:textId="77777777" w:rsidR="00E659D1" w:rsidRPr="00D048B5" w:rsidRDefault="00E659D1" w:rsidP="003A5B4E">
      <w:pPr>
        <w:pStyle w:val="10"/>
        <w:keepNext/>
        <w:keepLines/>
        <w:numPr>
          <w:ilvl w:val="0"/>
          <w:numId w:val="20"/>
        </w:numPr>
        <w:tabs>
          <w:tab w:val="clear" w:pos="284"/>
        </w:tabs>
        <w:spacing w:before="0" w:after="120"/>
        <w:ind w:left="431" w:hanging="431"/>
        <w:contextualSpacing w:val="0"/>
      </w:pPr>
      <w:bookmarkStart w:id="64" w:name="_Toc406079950"/>
      <w:bookmarkStart w:id="65" w:name="_Toc407614129"/>
      <w:r w:rsidRPr="00D048B5">
        <w:t>Требования к аппаратному и программному обеспечению</w:t>
      </w:r>
      <w:bookmarkEnd w:id="64"/>
      <w:bookmarkEnd w:id="65"/>
    </w:p>
    <w:p w14:paraId="350E4659" w14:textId="77777777" w:rsidR="00E659D1" w:rsidRPr="00D048B5" w:rsidRDefault="00E659D1" w:rsidP="003A5B4E">
      <w:pPr>
        <w:pStyle w:val="2"/>
        <w:keepNext/>
        <w:keepLines/>
        <w:numPr>
          <w:ilvl w:val="1"/>
          <w:numId w:val="20"/>
        </w:numPr>
        <w:tabs>
          <w:tab w:val="clear" w:pos="284"/>
        </w:tabs>
        <w:spacing w:before="0"/>
        <w:ind w:left="578" w:hanging="578"/>
        <w:contextualSpacing w:val="0"/>
        <w:jc w:val="both"/>
      </w:pPr>
      <w:bookmarkStart w:id="66" w:name="_Toc406079951"/>
      <w:bookmarkStart w:id="67" w:name="_Toc407614130"/>
      <w:r w:rsidRPr="00D048B5">
        <w:t>Требование к АО и предустановленному системному ПО</w:t>
      </w:r>
      <w:bookmarkEnd w:id="66"/>
      <w:bookmarkEnd w:id="67"/>
    </w:p>
    <w:p w14:paraId="7FAD8C1C" w14:textId="77777777" w:rsidR="00E659D1" w:rsidRPr="00D048B5" w:rsidRDefault="00E659D1" w:rsidP="003A5B4E">
      <w:pPr>
        <w:pStyle w:val="3"/>
        <w:keepNext/>
        <w:keepLines/>
        <w:numPr>
          <w:ilvl w:val="2"/>
          <w:numId w:val="20"/>
        </w:numPr>
        <w:tabs>
          <w:tab w:val="clear" w:pos="993"/>
        </w:tabs>
      </w:pPr>
      <w:r w:rsidRPr="00D048B5">
        <w:t>Требования к серверу баз данных</w:t>
      </w:r>
    </w:p>
    <w:tbl>
      <w:tblPr>
        <w:tblStyle w:val="af0"/>
        <w:tblW w:w="9570" w:type="dxa"/>
        <w:tblLook w:val="04A0" w:firstRow="1" w:lastRow="0" w:firstColumn="1" w:lastColumn="0" w:noHBand="0" w:noVBand="1"/>
      </w:tblPr>
      <w:tblGrid>
        <w:gridCol w:w="2716"/>
        <w:gridCol w:w="3387"/>
        <w:gridCol w:w="3467"/>
      </w:tblGrid>
      <w:tr w:rsidR="00F62FD8" w:rsidRPr="00397BB3" w14:paraId="0F1E3656" w14:textId="77777777" w:rsidTr="00F62FD8">
        <w:trPr>
          <w:tblHeader/>
        </w:trPr>
        <w:tc>
          <w:tcPr>
            <w:tcW w:w="2716" w:type="dxa"/>
            <w:vAlign w:val="center"/>
          </w:tcPr>
          <w:p w14:paraId="3024F9EB" w14:textId="77777777" w:rsidR="00F62FD8" w:rsidRPr="00F62FD8" w:rsidRDefault="00F62FD8" w:rsidP="00F62FD8">
            <w:pPr>
              <w:pStyle w:val="-2"/>
              <w:rPr>
                <w:rFonts w:ascii="Times New Roman" w:hAnsi="Times New Roman" w:cs="Times New Roman"/>
                <w:color w:val="auto"/>
                <w:lang w:eastAsia="hi-IN" w:bidi="hi-IN"/>
              </w:rPr>
            </w:pPr>
            <w:r w:rsidRPr="00F62FD8">
              <w:rPr>
                <w:rFonts w:ascii="Times New Roman" w:hAnsi="Times New Roman" w:cs="Times New Roman"/>
                <w:color w:val="auto"/>
                <w:lang w:eastAsia="hi-IN" w:bidi="hi-IN"/>
              </w:rPr>
              <w:t>Сервер баз данных</w:t>
            </w:r>
          </w:p>
        </w:tc>
        <w:tc>
          <w:tcPr>
            <w:tcW w:w="3387" w:type="dxa"/>
          </w:tcPr>
          <w:p w14:paraId="1594841D" w14:textId="77777777" w:rsidR="00F62FD8" w:rsidRPr="00F62FD8" w:rsidRDefault="00F62FD8" w:rsidP="00F62FD8">
            <w:pPr>
              <w:pStyle w:val="-2"/>
              <w:rPr>
                <w:rFonts w:ascii="Times New Roman" w:hAnsi="Times New Roman" w:cs="Times New Roman"/>
                <w:color w:val="auto"/>
                <w:lang w:eastAsia="hi-IN" w:bidi="hi-IN"/>
              </w:rPr>
            </w:pPr>
            <w:r w:rsidRPr="00F62FD8">
              <w:rPr>
                <w:rFonts w:ascii="Times New Roman" w:hAnsi="Times New Roman" w:cs="Times New Roman"/>
                <w:color w:val="auto"/>
                <w:lang w:eastAsia="hi-IN" w:bidi="hi-IN"/>
              </w:rPr>
              <w:t>Минимальные требования</w:t>
            </w:r>
          </w:p>
        </w:tc>
        <w:tc>
          <w:tcPr>
            <w:tcW w:w="3467" w:type="dxa"/>
          </w:tcPr>
          <w:p w14:paraId="7D9D1AE8" w14:textId="77777777" w:rsidR="00F62FD8" w:rsidRPr="00F62FD8" w:rsidRDefault="00F62FD8" w:rsidP="00F62FD8">
            <w:pPr>
              <w:pStyle w:val="-2"/>
              <w:rPr>
                <w:rFonts w:ascii="Times New Roman" w:hAnsi="Times New Roman" w:cs="Times New Roman"/>
                <w:color w:val="auto"/>
                <w:lang w:eastAsia="hi-IN" w:bidi="hi-IN"/>
              </w:rPr>
            </w:pPr>
            <w:r w:rsidRPr="00F62FD8">
              <w:rPr>
                <w:rFonts w:ascii="Times New Roman" w:hAnsi="Times New Roman" w:cs="Times New Roman"/>
                <w:color w:val="auto"/>
                <w:lang w:eastAsia="hi-IN" w:bidi="hi-IN"/>
              </w:rPr>
              <w:t>Рекомендуемые требования</w:t>
            </w:r>
          </w:p>
        </w:tc>
      </w:tr>
      <w:tr w:rsidR="00F62FD8" w:rsidRPr="00397BB3" w14:paraId="43754F66" w14:textId="77777777" w:rsidTr="00F62FD8">
        <w:tc>
          <w:tcPr>
            <w:tcW w:w="2716" w:type="dxa"/>
            <w:vAlign w:val="center"/>
          </w:tcPr>
          <w:p w14:paraId="1517450E" w14:textId="77777777" w:rsidR="00F62FD8" w:rsidRPr="00F62FD8" w:rsidRDefault="00F62FD8" w:rsidP="00F62FD8">
            <w:pPr>
              <w:pStyle w:val="-0"/>
              <w:rPr>
                <w:rFonts w:ascii="Times New Roman" w:hAnsi="Times New Roman" w:cs="Times New Roman"/>
              </w:rPr>
            </w:pPr>
            <w:r w:rsidRPr="00F62FD8">
              <w:rPr>
                <w:rFonts w:ascii="Times New Roman" w:hAnsi="Times New Roman" w:cs="Times New Roman"/>
              </w:rPr>
              <w:t>Процессор</w:t>
            </w:r>
          </w:p>
        </w:tc>
        <w:tc>
          <w:tcPr>
            <w:tcW w:w="3387" w:type="dxa"/>
          </w:tcPr>
          <w:p w14:paraId="38C0EC53" w14:textId="77777777" w:rsidR="00F62FD8" w:rsidRPr="00F62FD8" w:rsidRDefault="00F62FD8" w:rsidP="00F62FD8">
            <w:pPr>
              <w:pStyle w:val="-0"/>
              <w:rPr>
                <w:rFonts w:ascii="Times New Roman" w:hAnsi="Times New Roman" w:cs="Times New Roman"/>
              </w:rPr>
            </w:pPr>
            <w:r w:rsidRPr="00F62FD8">
              <w:rPr>
                <w:rFonts w:ascii="Times New Roman" w:hAnsi="Times New Roman" w:cs="Times New Roman"/>
              </w:rPr>
              <w:t>4 ядра ЦП по 2ГГц</w:t>
            </w:r>
          </w:p>
        </w:tc>
        <w:tc>
          <w:tcPr>
            <w:tcW w:w="3467" w:type="dxa"/>
          </w:tcPr>
          <w:p w14:paraId="5C36F581" w14:textId="77777777" w:rsidR="00F62FD8" w:rsidRPr="00F62FD8" w:rsidRDefault="00F62FD8" w:rsidP="00F62FD8">
            <w:pPr>
              <w:pStyle w:val="-0"/>
              <w:rPr>
                <w:rFonts w:ascii="Times New Roman" w:hAnsi="Times New Roman" w:cs="Times New Roman"/>
              </w:rPr>
            </w:pPr>
            <w:r w:rsidRPr="00F62FD8">
              <w:rPr>
                <w:rFonts w:ascii="Times New Roman" w:hAnsi="Times New Roman" w:cs="Times New Roman"/>
              </w:rPr>
              <w:t>8 ядер ЦП по 2,6ГГц</w:t>
            </w:r>
          </w:p>
        </w:tc>
      </w:tr>
      <w:tr w:rsidR="00F62FD8" w:rsidRPr="00397BB3" w14:paraId="7D7589BC" w14:textId="77777777" w:rsidTr="00F62FD8">
        <w:tc>
          <w:tcPr>
            <w:tcW w:w="2716" w:type="dxa"/>
          </w:tcPr>
          <w:p w14:paraId="0673C75D" w14:textId="77777777" w:rsidR="00F62FD8" w:rsidRPr="00F62FD8" w:rsidRDefault="00F62FD8" w:rsidP="00F62FD8">
            <w:pPr>
              <w:pStyle w:val="-0"/>
              <w:rPr>
                <w:rFonts w:ascii="Times New Roman" w:hAnsi="Times New Roman" w:cs="Times New Roman"/>
              </w:rPr>
            </w:pPr>
            <w:r w:rsidRPr="00F62FD8">
              <w:rPr>
                <w:rFonts w:ascii="Times New Roman" w:hAnsi="Times New Roman" w:cs="Times New Roman"/>
              </w:rPr>
              <w:t>Оперативная память</w:t>
            </w:r>
          </w:p>
        </w:tc>
        <w:tc>
          <w:tcPr>
            <w:tcW w:w="3387" w:type="dxa"/>
          </w:tcPr>
          <w:p w14:paraId="22B3DCF4" w14:textId="77777777" w:rsidR="00F62FD8" w:rsidRPr="00F62FD8" w:rsidRDefault="00F62FD8" w:rsidP="00F62FD8">
            <w:pPr>
              <w:pStyle w:val="-0"/>
              <w:rPr>
                <w:rFonts w:ascii="Times New Roman" w:hAnsi="Times New Roman" w:cs="Times New Roman"/>
              </w:rPr>
            </w:pPr>
            <w:r w:rsidRPr="00F62FD8">
              <w:rPr>
                <w:rFonts w:ascii="Times New Roman" w:hAnsi="Times New Roman" w:cs="Times New Roman"/>
              </w:rPr>
              <w:t xml:space="preserve">8ГБ ОЗУ </w:t>
            </w:r>
          </w:p>
        </w:tc>
        <w:tc>
          <w:tcPr>
            <w:tcW w:w="3467" w:type="dxa"/>
          </w:tcPr>
          <w:p w14:paraId="69304FE2" w14:textId="77777777" w:rsidR="00F62FD8" w:rsidRPr="00F62FD8" w:rsidRDefault="00F62FD8" w:rsidP="00F62FD8">
            <w:pPr>
              <w:pStyle w:val="-0"/>
              <w:rPr>
                <w:rFonts w:ascii="Times New Roman" w:hAnsi="Times New Roman" w:cs="Times New Roman"/>
              </w:rPr>
            </w:pPr>
            <w:r w:rsidRPr="00F62FD8">
              <w:rPr>
                <w:rFonts w:ascii="Times New Roman" w:hAnsi="Times New Roman" w:cs="Times New Roman"/>
              </w:rPr>
              <w:t>16ГБ ОЗУ</w:t>
            </w:r>
          </w:p>
        </w:tc>
      </w:tr>
      <w:tr w:rsidR="00F62FD8" w:rsidRPr="00397BB3" w14:paraId="4C57C300" w14:textId="77777777" w:rsidTr="00F62FD8">
        <w:tc>
          <w:tcPr>
            <w:tcW w:w="2716" w:type="dxa"/>
          </w:tcPr>
          <w:p w14:paraId="2131DC12" w14:textId="77777777" w:rsidR="00F62FD8" w:rsidRPr="00F62FD8" w:rsidRDefault="00F62FD8" w:rsidP="00F62FD8">
            <w:pPr>
              <w:pStyle w:val="-0"/>
              <w:rPr>
                <w:rFonts w:ascii="Times New Roman" w:hAnsi="Times New Roman" w:cs="Times New Roman"/>
              </w:rPr>
            </w:pPr>
            <w:r w:rsidRPr="00F62FD8">
              <w:rPr>
                <w:rFonts w:ascii="Times New Roman" w:hAnsi="Times New Roman" w:cs="Times New Roman"/>
              </w:rPr>
              <w:t>Хранилище</w:t>
            </w:r>
          </w:p>
        </w:tc>
        <w:tc>
          <w:tcPr>
            <w:tcW w:w="3387" w:type="dxa"/>
          </w:tcPr>
          <w:p w14:paraId="10D4723D" w14:textId="77777777" w:rsidR="00F62FD8" w:rsidRPr="00F62FD8" w:rsidRDefault="00F62FD8" w:rsidP="00F62FD8">
            <w:pPr>
              <w:pStyle w:val="-0"/>
              <w:rPr>
                <w:rFonts w:ascii="Times New Roman" w:hAnsi="Times New Roman" w:cs="Times New Roman"/>
              </w:rPr>
            </w:pPr>
            <w:r w:rsidRPr="00F62FD8">
              <w:rPr>
                <w:rFonts w:ascii="Times New Roman" w:hAnsi="Times New Roman" w:cs="Times New Roman"/>
              </w:rPr>
              <w:t>Хранилище объемом 60ГБ</w:t>
            </w:r>
          </w:p>
        </w:tc>
        <w:tc>
          <w:tcPr>
            <w:tcW w:w="3467" w:type="dxa"/>
          </w:tcPr>
          <w:p w14:paraId="412F3D84" w14:textId="77777777" w:rsidR="00F62FD8" w:rsidRPr="00F62FD8" w:rsidRDefault="00F62FD8" w:rsidP="00F62FD8">
            <w:pPr>
              <w:pStyle w:val="-0"/>
              <w:rPr>
                <w:rFonts w:ascii="Times New Roman" w:hAnsi="Times New Roman" w:cs="Times New Roman"/>
              </w:rPr>
            </w:pPr>
            <w:r w:rsidRPr="00F62FD8">
              <w:rPr>
                <w:rFonts w:ascii="Times New Roman" w:hAnsi="Times New Roman" w:cs="Times New Roman"/>
              </w:rPr>
              <w:t>Хранилище объемом 100ГБ</w:t>
            </w:r>
          </w:p>
        </w:tc>
      </w:tr>
      <w:tr w:rsidR="00F62FD8" w:rsidRPr="00C51C9A" w14:paraId="5C210D0D" w14:textId="77777777" w:rsidTr="00F62FD8">
        <w:tc>
          <w:tcPr>
            <w:tcW w:w="2716" w:type="dxa"/>
            <w:vMerge w:val="restart"/>
          </w:tcPr>
          <w:p w14:paraId="5DE0ACDE" w14:textId="77777777" w:rsidR="00F62FD8" w:rsidRPr="00F62FD8" w:rsidRDefault="00F62FD8" w:rsidP="00F62FD8">
            <w:pPr>
              <w:pStyle w:val="-0"/>
              <w:rPr>
                <w:rFonts w:ascii="Times New Roman" w:hAnsi="Times New Roman" w:cs="Times New Roman"/>
              </w:rPr>
            </w:pPr>
            <w:r w:rsidRPr="00F62FD8">
              <w:rPr>
                <w:rFonts w:ascii="Times New Roman" w:hAnsi="Times New Roman" w:cs="Times New Roman"/>
              </w:rPr>
              <w:lastRenderedPageBreak/>
              <w:t>Предустановленное программное обеспечение</w:t>
            </w:r>
          </w:p>
        </w:tc>
        <w:tc>
          <w:tcPr>
            <w:tcW w:w="3387" w:type="dxa"/>
          </w:tcPr>
          <w:p w14:paraId="0F54A0A3" w14:textId="77777777" w:rsidR="00F62FD8" w:rsidRPr="0081532A" w:rsidRDefault="00F62FD8" w:rsidP="00F62FD8">
            <w:pPr>
              <w:pStyle w:val="-0"/>
              <w:rPr>
                <w:rFonts w:ascii="Times New Roman" w:hAnsi="Times New Roman" w:cs="Times New Roman"/>
                <w:lang w:val="en-US"/>
              </w:rPr>
            </w:pPr>
            <w:r w:rsidRPr="0081532A">
              <w:rPr>
                <w:rFonts w:ascii="Times New Roman" w:hAnsi="Times New Roman" w:cs="Times New Roman"/>
                <w:lang w:val="en-US"/>
              </w:rPr>
              <w:t xml:space="preserve">Windows Server 2012 R2 (Standard </w:t>
            </w:r>
            <w:r w:rsidRPr="00F62FD8">
              <w:rPr>
                <w:rFonts w:ascii="Times New Roman" w:hAnsi="Times New Roman" w:cs="Times New Roman"/>
              </w:rPr>
              <w:t>или</w:t>
            </w:r>
            <w:r w:rsidRPr="0081532A">
              <w:rPr>
                <w:rFonts w:ascii="Times New Roman" w:hAnsi="Times New Roman" w:cs="Times New Roman"/>
                <w:lang w:val="en-US"/>
              </w:rPr>
              <w:t xml:space="preserve"> Datacenter)</w:t>
            </w:r>
          </w:p>
        </w:tc>
        <w:tc>
          <w:tcPr>
            <w:tcW w:w="3467" w:type="dxa"/>
          </w:tcPr>
          <w:p w14:paraId="3CA3347A" w14:textId="77777777" w:rsidR="00F62FD8" w:rsidRPr="0081532A" w:rsidRDefault="00F62FD8" w:rsidP="00F62FD8">
            <w:pPr>
              <w:pStyle w:val="-0"/>
              <w:rPr>
                <w:rFonts w:ascii="Times New Roman" w:hAnsi="Times New Roman" w:cs="Times New Roman"/>
                <w:lang w:val="en-US"/>
              </w:rPr>
            </w:pPr>
            <w:r w:rsidRPr="0081532A">
              <w:rPr>
                <w:rFonts w:ascii="Times New Roman" w:hAnsi="Times New Roman" w:cs="Times New Roman"/>
                <w:lang w:val="en-US"/>
              </w:rPr>
              <w:t xml:space="preserve">Windows Server 2016 (Standard </w:t>
            </w:r>
            <w:r w:rsidRPr="00F62FD8">
              <w:rPr>
                <w:rFonts w:ascii="Times New Roman" w:hAnsi="Times New Roman" w:cs="Times New Roman"/>
              </w:rPr>
              <w:t>или</w:t>
            </w:r>
            <w:r w:rsidRPr="0081532A">
              <w:rPr>
                <w:rFonts w:ascii="Times New Roman" w:hAnsi="Times New Roman" w:cs="Times New Roman"/>
                <w:lang w:val="en-US"/>
              </w:rPr>
              <w:t xml:space="preserve"> Datacenter) </w:t>
            </w:r>
            <w:r w:rsidRPr="00F62FD8">
              <w:rPr>
                <w:rFonts w:ascii="Times New Roman" w:hAnsi="Times New Roman" w:cs="Times New Roman"/>
              </w:rPr>
              <w:t>или</w:t>
            </w:r>
            <w:r w:rsidRPr="0081532A">
              <w:rPr>
                <w:rFonts w:ascii="Times New Roman" w:hAnsi="Times New Roman" w:cs="Times New Roman"/>
                <w:lang w:val="en-US"/>
              </w:rPr>
              <w:t xml:space="preserve"> </w:t>
            </w:r>
            <w:r w:rsidRPr="00F62FD8">
              <w:rPr>
                <w:rFonts w:ascii="Times New Roman" w:hAnsi="Times New Roman" w:cs="Times New Roman"/>
              </w:rPr>
              <w:t>новее</w:t>
            </w:r>
          </w:p>
        </w:tc>
      </w:tr>
      <w:tr w:rsidR="00F62FD8" w:rsidRPr="00C51C9A" w14:paraId="34351AFD" w14:textId="77777777" w:rsidTr="00F62FD8">
        <w:tc>
          <w:tcPr>
            <w:tcW w:w="2716" w:type="dxa"/>
            <w:vMerge/>
          </w:tcPr>
          <w:p w14:paraId="7AFE98AA" w14:textId="77777777" w:rsidR="00F62FD8" w:rsidRPr="0081532A" w:rsidRDefault="00F62FD8" w:rsidP="00F62FD8">
            <w:pPr>
              <w:pStyle w:val="-0"/>
              <w:rPr>
                <w:rFonts w:ascii="Times New Roman" w:hAnsi="Times New Roman" w:cs="Times New Roman"/>
                <w:lang w:val="en-US"/>
              </w:rPr>
            </w:pPr>
          </w:p>
        </w:tc>
        <w:tc>
          <w:tcPr>
            <w:tcW w:w="3387" w:type="dxa"/>
          </w:tcPr>
          <w:p w14:paraId="1433B602" w14:textId="77777777" w:rsidR="00F62FD8" w:rsidRPr="0081532A" w:rsidRDefault="00F62FD8" w:rsidP="00F62FD8">
            <w:pPr>
              <w:ind w:firstLine="0"/>
              <w:rPr>
                <w:rFonts w:eastAsiaTheme="minorHAnsi"/>
                <w:sz w:val="22"/>
                <w:lang w:val="en-US" w:eastAsia="en-US"/>
              </w:rPr>
            </w:pPr>
            <w:r w:rsidRPr="0081532A">
              <w:rPr>
                <w:rFonts w:eastAsiaTheme="minorHAnsi"/>
                <w:sz w:val="22"/>
                <w:lang w:val="en-US" w:eastAsia="en-US"/>
              </w:rPr>
              <w:t xml:space="preserve">MS SQL Server 2012 (Standard </w:t>
            </w:r>
            <w:r w:rsidRPr="00F62FD8">
              <w:rPr>
                <w:rFonts w:eastAsiaTheme="minorHAnsi"/>
                <w:sz w:val="22"/>
                <w:lang w:eastAsia="en-US"/>
              </w:rPr>
              <w:t>или</w:t>
            </w:r>
            <w:r w:rsidRPr="0081532A">
              <w:rPr>
                <w:rFonts w:eastAsiaTheme="minorHAnsi"/>
                <w:sz w:val="22"/>
                <w:lang w:val="en-US" w:eastAsia="en-US"/>
              </w:rPr>
              <w:t xml:space="preserve"> Enterprise)</w:t>
            </w:r>
          </w:p>
        </w:tc>
        <w:tc>
          <w:tcPr>
            <w:tcW w:w="3467" w:type="dxa"/>
          </w:tcPr>
          <w:p w14:paraId="1EDA3522" w14:textId="77777777" w:rsidR="00F62FD8" w:rsidRPr="0081532A" w:rsidRDefault="00F62FD8" w:rsidP="00F62FD8">
            <w:pPr>
              <w:ind w:firstLine="0"/>
              <w:rPr>
                <w:rFonts w:eastAsiaTheme="minorHAnsi"/>
                <w:sz w:val="22"/>
                <w:lang w:val="en-US" w:eastAsia="en-US"/>
              </w:rPr>
            </w:pPr>
            <w:r w:rsidRPr="0081532A">
              <w:rPr>
                <w:rFonts w:eastAsiaTheme="minorHAnsi"/>
                <w:sz w:val="22"/>
                <w:lang w:val="en-US" w:eastAsia="en-US"/>
              </w:rPr>
              <w:t xml:space="preserve">MS SQL Server 2016 (Standard </w:t>
            </w:r>
            <w:r w:rsidRPr="00F62FD8">
              <w:rPr>
                <w:rFonts w:eastAsiaTheme="minorHAnsi"/>
                <w:sz w:val="22"/>
                <w:lang w:eastAsia="en-US"/>
              </w:rPr>
              <w:t>или</w:t>
            </w:r>
            <w:r w:rsidRPr="0081532A">
              <w:rPr>
                <w:rFonts w:eastAsiaTheme="minorHAnsi"/>
                <w:sz w:val="22"/>
                <w:lang w:val="en-US" w:eastAsia="en-US"/>
              </w:rPr>
              <w:t xml:space="preserve"> Enterprise) </w:t>
            </w:r>
            <w:r w:rsidRPr="00F62FD8">
              <w:rPr>
                <w:rFonts w:eastAsiaTheme="minorHAnsi"/>
                <w:sz w:val="22"/>
                <w:lang w:eastAsia="en-US"/>
              </w:rPr>
              <w:t>или</w:t>
            </w:r>
            <w:r w:rsidRPr="0081532A">
              <w:rPr>
                <w:rFonts w:eastAsiaTheme="minorHAnsi"/>
                <w:sz w:val="22"/>
                <w:lang w:val="en-US" w:eastAsia="en-US"/>
              </w:rPr>
              <w:t xml:space="preserve"> </w:t>
            </w:r>
            <w:r w:rsidRPr="00F62FD8">
              <w:rPr>
                <w:rFonts w:eastAsiaTheme="minorHAnsi"/>
                <w:sz w:val="22"/>
                <w:lang w:eastAsia="en-US"/>
              </w:rPr>
              <w:t>новее</w:t>
            </w:r>
          </w:p>
        </w:tc>
      </w:tr>
    </w:tbl>
    <w:p w14:paraId="13418B20" w14:textId="77777777" w:rsidR="00E659D1" w:rsidRPr="00D048B5" w:rsidRDefault="00E659D1" w:rsidP="00E659D1">
      <w:pPr>
        <w:pStyle w:val="3"/>
        <w:numPr>
          <w:ilvl w:val="0"/>
          <w:numId w:val="0"/>
        </w:numPr>
        <w:ind w:left="720"/>
        <w:contextualSpacing/>
        <w:rPr>
          <w:lang w:val="en-US"/>
        </w:rPr>
      </w:pPr>
    </w:p>
    <w:p w14:paraId="5483054B" w14:textId="221E93F8" w:rsidR="00E659D1" w:rsidRPr="00D048B5" w:rsidRDefault="00E659D1" w:rsidP="003A5B4E">
      <w:pPr>
        <w:pStyle w:val="3"/>
        <w:keepNext/>
        <w:keepLines/>
        <w:numPr>
          <w:ilvl w:val="2"/>
          <w:numId w:val="20"/>
        </w:numPr>
        <w:tabs>
          <w:tab w:val="clear" w:pos="993"/>
        </w:tabs>
      </w:pPr>
      <w:r w:rsidRPr="00D048B5">
        <w:t xml:space="preserve">Требования к серверу </w:t>
      </w:r>
      <w:r w:rsidR="00DD68AD" w:rsidRPr="00D048B5">
        <w:t xml:space="preserve">Системы </w:t>
      </w:r>
      <w:r w:rsidRPr="00D048B5">
        <w:t>Web Server</w:t>
      </w:r>
    </w:p>
    <w:tbl>
      <w:tblPr>
        <w:tblStyle w:val="af0"/>
        <w:tblW w:w="9570" w:type="dxa"/>
        <w:tblLook w:val="04A0" w:firstRow="1" w:lastRow="0" w:firstColumn="1" w:lastColumn="0" w:noHBand="0" w:noVBand="1"/>
      </w:tblPr>
      <w:tblGrid>
        <w:gridCol w:w="2716"/>
        <w:gridCol w:w="3387"/>
        <w:gridCol w:w="3467"/>
      </w:tblGrid>
      <w:tr w:rsidR="00E659D1" w:rsidRPr="00D048B5" w14:paraId="1012FB5A" w14:textId="77777777" w:rsidTr="00E659D1">
        <w:trPr>
          <w:tblHeader/>
        </w:trPr>
        <w:tc>
          <w:tcPr>
            <w:tcW w:w="2716" w:type="dxa"/>
            <w:vAlign w:val="center"/>
          </w:tcPr>
          <w:p w14:paraId="416EF0B4" w14:textId="0A1F428D" w:rsidR="00E659D1" w:rsidRPr="00D048B5" w:rsidRDefault="00E659D1" w:rsidP="00817DB8">
            <w:pPr>
              <w:pStyle w:val="-2"/>
              <w:rPr>
                <w:rFonts w:ascii="Times New Roman" w:hAnsi="Times New Roman" w:cs="Times New Roman"/>
                <w:color w:val="auto"/>
                <w:lang w:eastAsia="hi-IN" w:bidi="hi-IN"/>
              </w:rPr>
            </w:pPr>
            <w:r w:rsidRPr="00D048B5">
              <w:rPr>
                <w:rFonts w:ascii="Times New Roman" w:hAnsi="Times New Roman" w:cs="Times New Roman"/>
                <w:color w:val="auto"/>
                <w:sz w:val="22"/>
              </w:rPr>
              <w:t xml:space="preserve"> </w:t>
            </w:r>
            <w:r w:rsidRPr="00D048B5">
              <w:rPr>
                <w:rFonts w:ascii="Times New Roman" w:hAnsi="Times New Roman" w:cs="Times New Roman"/>
                <w:color w:val="auto"/>
                <w:sz w:val="22"/>
                <w:lang w:val="en-US"/>
              </w:rPr>
              <w:t>Web</w:t>
            </w:r>
            <w:r w:rsidRPr="00D048B5">
              <w:rPr>
                <w:rFonts w:ascii="Times New Roman" w:hAnsi="Times New Roman" w:cs="Times New Roman"/>
                <w:color w:val="auto"/>
                <w:sz w:val="22"/>
              </w:rPr>
              <w:t xml:space="preserve"> </w:t>
            </w:r>
            <w:r w:rsidRPr="00D048B5">
              <w:rPr>
                <w:rFonts w:ascii="Times New Roman" w:hAnsi="Times New Roman" w:cs="Times New Roman"/>
                <w:color w:val="auto"/>
                <w:sz w:val="22"/>
                <w:lang w:val="en-US"/>
              </w:rPr>
              <w:t>Server</w:t>
            </w:r>
          </w:p>
        </w:tc>
        <w:tc>
          <w:tcPr>
            <w:tcW w:w="3387" w:type="dxa"/>
          </w:tcPr>
          <w:p w14:paraId="5814F6CA" w14:textId="77777777" w:rsidR="00E659D1" w:rsidRPr="00D048B5" w:rsidRDefault="00E659D1" w:rsidP="00E659D1">
            <w:pPr>
              <w:pStyle w:val="-2"/>
              <w:rPr>
                <w:rFonts w:ascii="Times New Roman" w:hAnsi="Times New Roman" w:cs="Times New Roman"/>
                <w:color w:val="auto"/>
                <w:lang w:eastAsia="hi-IN" w:bidi="hi-IN"/>
              </w:rPr>
            </w:pPr>
            <w:r w:rsidRPr="00D048B5">
              <w:rPr>
                <w:rFonts w:ascii="Times New Roman" w:hAnsi="Times New Roman" w:cs="Times New Roman"/>
                <w:color w:val="auto"/>
                <w:lang w:eastAsia="hi-IN" w:bidi="hi-IN"/>
              </w:rPr>
              <w:t>Минимальные требования</w:t>
            </w:r>
          </w:p>
        </w:tc>
        <w:tc>
          <w:tcPr>
            <w:tcW w:w="3467" w:type="dxa"/>
          </w:tcPr>
          <w:p w14:paraId="374C9593" w14:textId="77777777" w:rsidR="00E659D1" w:rsidRPr="00D048B5" w:rsidRDefault="00E659D1" w:rsidP="00E659D1">
            <w:pPr>
              <w:pStyle w:val="-2"/>
              <w:rPr>
                <w:rFonts w:ascii="Times New Roman" w:hAnsi="Times New Roman" w:cs="Times New Roman"/>
                <w:color w:val="auto"/>
                <w:lang w:eastAsia="hi-IN" w:bidi="hi-IN"/>
              </w:rPr>
            </w:pPr>
            <w:r w:rsidRPr="00D048B5">
              <w:rPr>
                <w:rFonts w:ascii="Times New Roman" w:hAnsi="Times New Roman" w:cs="Times New Roman"/>
                <w:color w:val="auto"/>
                <w:lang w:eastAsia="hi-IN" w:bidi="hi-IN"/>
              </w:rPr>
              <w:t>Рекомендуемые требования</w:t>
            </w:r>
          </w:p>
        </w:tc>
      </w:tr>
      <w:tr w:rsidR="00E659D1" w:rsidRPr="00D048B5" w14:paraId="3AB2AF5E" w14:textId="77777777" w:rsidTr="00E659D1">
        <w:tc>
          <w:tcPr>
            <w:tcW w:w="2716" w:type="dxa"/>
            <w:vAlign w:val="center"/>
          </w:tcPr>
          <w:p w14:paraId="43416218" w14:textId="77777777" w:rsidR="00E659D1" w:rsidRPr="00D048B5" w:rsidRDefault="00E659D1" w:rsidP="00E659D1">
            <w:pPr>
              <w:pStyle w:val="-0"/>
              <w:rPr>
                <w:rFonts w:ascii="Times New Roman" w:hAnsi="Times New Roman" w:cs="Times New Roman"/>
              </w:rPr>
            </w:pPr>
            <w:r w:rsidRPr="00D048B5">
              <w:rPr>
                <w:rFonts w:ascii="Times New Roman" w:hAnsi="Times New Roman" w:cs="Times New Roman"/>
              </w:rPr>
              <w:t>Процессор</w:t>
            </w:r>
          </w:p>
        </w:tc>
        <w:tc>
          <w:tcPr>
            <w:tcW w:w="3387" w:type="dxa"/>
          </w:tcPr>
          <w:p w14:paraId="3E5D079D"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4 ядра ЦП</w:t>
            </w:r>
            <w:r w:rsidRPr="00D048B5">
              <w:rPr>
                <w:rFonts w:ascii="Times New Roman" w:hAnsi="Times New Roman" w:cs="Times New Roman"/>
                <w:lang w:val="en-US"/>
              </w:rPr>
              <w:t xml:space="preserve"> </w:t>
            </w:r>
            <w:r w:rsidRPr="00D048B5">
              <w:rPr>
                <w:rFonts w:ascii="Times New Roman" w:hAnsi="Times New Roman" w:cs="Times New Roman"/>
              </w:rPr>
              <w:t xml:space="preserve">по </w:t>
            </w:r>
            <w:r w:rsidRPr="00D048B5">
              <w:rPr>
                <w:rFonts w:ascii="Times New Roman" w:hAnsi="Times New Roman" w:cs="Times New Roman"/>
                <w:lang w:val="en-US"/>
              </w:rPr>
              <w:t>2</w:t>
            </w:r>
            <w:r w:rsidRPr="00D048B5">
              <w:rPr>
                <w:rFonts w:ascii="Times New Roman" w:hAnsi="Times New Roman" w:cs="Times New Roman"/>
              </w:rPr>
              <w:t>ГГц</w:t>
            </w:r>
          </w:p>
        </w:tc>
        <w:tc>
          <w:tcPr>
            <w:tcW w:w="3467" w:type="dxa"/>
          </w:tcPr>
          <w:p w14:paraId="11F9E429"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8 ядер ЦП по 2,6ГГц</w:t>
            </w:r>
          </w:p>
        </w:tc>
      </w:tr>
      <w:tr w:rsidR="00E659D1" w:rsidRPr="00D048B5" w14:paraId="1C11C7E4" w14:textId="77777777" w:rsidTr="00E659D1">
        <w:tc>
          <w:tcPr>
            <w:tcW w:w="2716" w:type="dxa"/>
          </w:tcPr>
          <w:p w14:paraId="73FE8502"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rPr>
              <w:t>Оперативная память</w:t>
            </w:r>
          </w:p>
        </w:tc>
        <w:tc>
          <w:tcPr>
            <w:tcW w:w="3387" w:type="dxa"/>
          </w:tcPr>
          <w:p w14:paraId="06419218"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lang w:val="en-US"/>
              </w:rPr>
              <w:t>8</w:t>
            </w:r>
            <w:r w:rsidRPr="00D048B5">
              <w:rPr>
                <w:rFonts w:ascii="Times New Roman" w:hAnsi="Times New Roman" w:cs="Times New Roman"/>
              </w:rPr>
              <w:t>ГБ</w:t>
            </w:r>
            <w:r w:rsidRPr="00D048B5">
              <w:rPr>
                <w:rFonts w:ascii="Times New Roman" w:hAnsi="Times New Roman" w:cs="Times New Roman"/>
                <w:lang w:val="en-US"/>
              </w:rPr>
              <w:t xml:space="preserve"> </w:t>
            </w:r>
            <w:r w:rsidRPr="00D048B5">
              <w:rPr>
                <w:rFonts w:ascii="Times New Roman" w:hAnsi="Times New Roman" w:cs="Times New Roman"/>
              </w:rPr>
              <w:t>ОЗУ</w:t>
            </w:r>
            <w:r w:rsidRPr="00D048B5">
              <w:rPr>
                <w:rFonts w:ascii="Times New Roman" w:hAnsi="Times New Roman" w:cs="Times New Roman"/>
                <w:lang w:val="en-US"/>
              </w:rPr>
              <w:t xml:space="preserve"> </w:t>
            </w:r>
          </w:p>
        </w:tc>
        <w:tc>
          <w:tcPr>
            <w:tcW w:w="3467" w:type="dxa"/>
          </w:tcPr>
          <w:p w14:paraId="1C8E59A5"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16ГБ ОЗУ</w:t>
            </w:r>
          </w:p>
        </w:tc>
      </w:tr>
      <w:tr w:rsidR="00E659D1" w:rsidRPr="00D048B5" w14:paraId="1ED03EBC" w14:textId="77777777" w:rsidTr="00E659D1">
        <w:tc>
          <w:tcPr>
            <w:tcW w:w="2716" w:type="dxa"/>
          </w:tcPr>
          <w:p w14:paraId="712E2B19" w14:textId="77777777" w:rsidR="00E659D1" w:rsidRPr="00D048B5" w:rsidRDefault="00E659D1" w:rsidP="00E659D1">
            <w:pPr>
              <w:pStyle w:val="-0"/>
              <w:rPr>
                <w:rFonts w:ascii="Times New Roman" w:hAnsi="Times New Roman" w:cs="Times New Roman"/>
              </w:rPr>
            </w:pPr>
            <w:r w:rsidRPr="00D048B5">
              <w:rPr>
                <w:rFonts w:ascii="Times New Roman" w:hAnsi="Times New Roman" w:cs="Times New Roman"/>
              </w:rPr>
              <w:t>Хранилище</w:t>
            </w:r>
          </w:p>
        </w:tc>
        <w:tc>
          <w:tcPr>
            <w:tcW w:w="3387" w:type="dxa"/>
          </w:tcPr>
          <w:p w14:paraId="133863E8"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Хранилище объемом 60ГБ</w:t>
            </w:r>
          </w:p>
        </w:tc>
        <w:tc>
          <w:tcPr>
            <w:tcW w:w="3467" w:type="dxa"/>
          </w:tcPr>
          <w:p w14:paraId="755D7EA4"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Хранилище объемом 100ГБ</w:t>
            </w:r>
          </w:p>
        </w:tc>
      </w:tr>
      <w:tr w:rsidR="00E659D1" w:rsidRPr="00C51C9A" w14:paraId="2755FF2E" w14:textId="77777777" w:rsidTr="00E659D1">
        <w:tc>
          <w:tcPr>
            <w:tcW w:w="2716" w:type="dxa"/>
            <w:vMerge w:val="restart"/>
          </w:tcPr>
          <w:p w14:paraId="36036E2A" w14:textId="77777777" w:rsidR="00E659D1" w:rsidRPr="00D048B5" w:rsidRDefault="00E659D1" w:rsidP="00E659D1">
            <w:pPr>
              <w:pStyle w:val="-0"/>
              <w:rPr>
                <w:rFonts w:ascii="Times New Roman" w:hAnsi="Times New Roman" w:cs="Times New Roman"/>
              </w:rPr>
            </w:pPr>
            <w:r w:rsidRPr="00D048B5">
              <w:rPr>
                <w:rFonts w:ascii="Times New Roman" w:hAnsi="Times New Roman" w:cs="Times New Roman"/>
              </w:rPr>
              <w:t>Предустановленное программное обеспечение</w:t>
            </w:r>
          </w:p>
        </w:tc>
        <w:tc>
          <w:tcPr>
            <w:tcW w:w="3387" w:type="dxa"/>
          </w:tcPr>
          <w:p w14:paraId="3CA6201E"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lang w:val="en-US"/>
              </w:rPr>
              <w:t xml:space="preserve">Windows Server 2012 R2 (Standard </w:t>
            </w:r>
            <w:r w:rsidRPr="00D048B5">
              <w:rPr>
                <w:rFonts w:ascii="Times New Roman" w:hAnsi="Times New Roman" w:cs="Times New Roman"/>
              </w:rPr>
              <w:t>или</w:t>
            </w:r>
            <w:r w:rsidRPr="00D048B5">
              <w:rPr>
                <w:rFonts w:ascii="Times New Roman" w:hAnsi="Times New Roman" w:cs="Times New Roman"/>
                <w:lang w:val="en-US"/>
              </w:rPr>
              <w:t xml:space="preserve"> Datacenter)</w:t>
            </w:r>
          </w:p>
        </w:tc>
        <w:tc>
          <w:tcPr>
            <w:tcW w:w="3467" w:type="dxa"/>
          </w:tcPr>
          <w:p w14:paraId="4C2AF717"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lang w:val="en-US"/>
              </w:rPr>
              <w:t xml:space="preserve">Windows Server 2016 (Standard </w:t>
            </w:r>
            <w:r w:rsidRPr="00D048B5">
              <w:rPr>
                <w:rFonts w:ascii="Times New Roman" w:hAnsi="Times New Roman" w:cs="Times New Roman"/>
              </w:rPr>
              <w:t>или</w:t>
            </w:r>
            <w:r w:rsidRPr="00D048B5">
              <w:rPr>
                <w:rFonts w:ascii="Times New Roman" w:hAnsi="Times New Roman" w:cs="Times New Roman"/>
                <w:lang w:val="en-US"/>
              </w:rPr>
              <w:t xml:space="preserve"> Datacenter) </w:t>
            </w:r>
            <w:r w:rsidRPr="00D048B5">
              <w:rPr>
                <w:rFonts w:ascii="Times New Roman" w:hAnsi="Times New Roman" w:cs="Times New Roman"/>
              </w:rPr>
              <w:t>или</w:t>
            </w:r>
            <w:r w:rsidRPr="00D048B5">
              <w:rPr>
                <w:rFonts w:ascii="Times New Roman" w:hAnsi="Times New Roman" w:cs="Times New Roman"/>
                <w:lang w:val="en-US"/>
              </w:rPr>
              <w:t xml:space="preserve"> </w:t>
            </w:r>
            <w:r w:rsidRPr="00D048B5">
              <w:rPr>
                <w:rFonts w:ascii="Times New Roman" w:hAnsi="Times New Roman" w:cs="Times New Roman"/>
              </w:rPr>
              <w:t>новее</w:t>
            </w:r>
          </w:p>
        </w:tc>
      </w:tr>
      <w:tr w:rsidR="00E659D1" w:rsidRPr="00C51C9A" w14:paraId="447B481C" w14:textId="77777777" w:rsidTr="00E659D1">
        <w:tc>
          <w:tcPr>
            <w:tcW w:w="2716" w:type="dxa"/>
            <w:vMerge/>
          </w:tcPr>
          <w:p w14:paraId="292B48AD" w14:textId="77777777" w:rsidR="00E659D1" w:rsidRPr="00D048B5" w:rsidRDefault="00E659D1" w:rsidP="00E659D1">
            <w:pPr>
              <w:pStyle w:val="-0"/>
              <w:rPr>
                <w:rFonts w:ascii="Times New Roman" w:hAnsi="Times New Roman" w:cs="Times New Roman"/>
                <w:lang w:val="en-US"/>
              </w:rPr>
            </w:pPr>
          </w:p>
        </w:tc>
        <w:tc>
          <w:tcPr>
            <w:tcW w:w="3387" w:type="dxa"/>
          </w:tcPr>
          <w:p w14:paraId="7C8FDAD4" w14:textId="77777777" w:rsidR="00E659D1" w:rsidRPr="00D048B5" w:rsidRDefault="00E659D1" w:rsidP="00B8274D">
            <w:pPr>
              <w:ind w:firstLine="0"/>
              <w:rPr>
                <w:sz w:val="22"/>
                <w:lang w:val="en-US"/>
              </w:rPr>
            </w:pPr>
            <w:r w:rsidRPr="00D048B5">
              <w:rPr>
                <w:sz w:val="22"/>
                <w:lang w:val="en-US"/>
              </w:rPr>
              <w:t>Internet Information Services 8.5</w:t>
            </w:r>
          </w:p>
        </w:tc>
        <w:tc>
          <w:tcPr>
            <w:tcW w:w="3467" w:type="dxa"/>
          </w:tcPr>
          <w:p w14:paraId="35CAE9E2" w14:textId="77777777" w:rsidR="00E659D1" w:rsidRPr="00D048B5" w:rsidRDefault="00E659D1" w:rsidP="00B8274D">
            <w:pPr>
              <w:ind w:firstLine="0"/>
              <w:rPr>
                <w:sz w:val="22"/>
                <w:lang w:val="en-US"/>
              </w:rPr>
            </w:pPr>
            <w:r w:rsidRPr="00D048B5">
              <w:rPr>
                <w:sz w:val="22"/>
                <w:lang w:val="en-US"/>
              </w:rPr>
              <w:t xml:space="preserve">Internet Information Services 10 </w:t>
            </w:r>
            <w:r w:rsidRPr="00D048B5">
              <w:rPr>
                <w:sz w:val="22"/>
              </w:rPr>
              <w:t>или</w:t>
            </w:r>
            <w:r w:rsidRPr="00D048B5">
              <w:rPr>
                <w:sz w:val="22"/>
                <w:lang w:val="en-US"/>
              </w:rPr>
              <w:t xml:space="preserve"> </w:t>
            </w:r>
            <w:r w:rsidRPr="00D048B5">
              <w:rPr>
                <w:sz w:val="22"/>
              </w:rPr>
              <w:t>новее</w:t>
            </w:r>
          </w:p>
        </w:tc>
      </w:tr>
      <w:tr w:rsidR="00E659D1" w:rsidRPr="00D048B5" w14:paraId="5EF63BF0" w14:textId="77777777" w:rsidTr="00E659D1">
        <w:tc>
          <w:tcPr>
            <w:tcW w:w="2716" w:type="dxa"/>
            <w:vMerge/>
          </w:tcPr>
          <w:p w14:paraId="488A3F2D" w14:textId="77777777" w:rsidR="00E659D1" w:rsidRPr="00D048B5" w:rsidRDefault="00E659D1" w:rsidP="00E659D1">
            <w:pPr>
              <w:pStyle w:val="-0"/>
              <w:rPr>
                <w:rFonts w:ascii="Times New Roman" w:hAnsi="Times New Roman" w:cs="Times New Roman"/>
                <w:lang w:val="en-US"/>
              </w:rPr>
            </w:pPr>
          </w:p>
        </w:tc>
        <w:tc>
          <w:tcPr>
            <w:tcW w:w="6854" w:type="dxa"/>
            <w:gridSpan w:val="2"/>
          </w:tcPr>
          <w:p w14:paraId="7AA6757D" w14:textId="77777777" w:rsidR="00E659D1" w:rsidRPr="00D048B5" w:rsidRDefault="00E659D1" w:rsidP="00E659D1">
            <w:pPr>
              <w:pStyle w:val="-0"/>
              <w:jc w:val="center"/>
              <w:rPr>
                <w:rFonts w:ascii="Times New Roman" w:hAnsi="Times New Roman" w:cs="Times New Roman"/>
              </w:rPr>
            </w:pPr>
            <w:r w:rsidRPr="00D048B5">
              <w:rPr>
                <w:rFonts w:ascii="Times New Roman" w:hAnsi="Times New Roman" w:cs="Times New Roman"/>
                <w:lang w:val="en-US"/>
              </w:rPr>
              <w:t>.NET Framework 4.</w:t>
            </w:r>
            <w:r w:rsidRPr="00D048B5">
              <w:rPr>
                <w:rFonts w:ascii="Times New Roman" w:hAnsi="Times New Roman" w:cs="Times New Roman"/>
              </w:rPr>
              <w:t>8</w:t>
            </w:r>
          </w:p>
        </w:tc>
      </w:tr>
      <w:tr w:rsidR="00E659D1" w:rsidRPr="00C51C9A" w14:paraId="209C14A0" w14:textId="77777777" w:rsidTr="00E659D1">
        <w:tc>
          <w:tcPr>
            <w:tcW w:w="2716" w:type="dxa"/>
            <w:vMerge/>
          </w:tcPr>
          <w:p w14:paraId="27664606" w14:textId="77777777" w:rsidR="00E659D1" w:rsidRPr="00D048B5" w:rsidRDefault="00E659D1" w:rsidP="00E659D1">
            <w:pPr>
              <w:pStyle w:val="-0"/>
              <w:rPr>
                <w:rFonts w:ascii="Times New Roman" w:hAnsi="Times New Roman" w:cs="Times New Roman"/>
                <w:lang w:val="en-US"/>
              </w:rPr>
            </w:pPr>
          </w:p>
        </w:tc>
        <w:tc>
          <w:tcPr>
            <w:tcW w:w="6854" w:type="dxa"/>
            <w:gridSpan w:val="2"/>
          </w:tcPr>
          <w:p w14:paraId="199913DF" w14:textId="77777777" w:rsidR="00E659D1" w:rsidRPr="00D048B5" w:rsidRDefault="00E659D1" w:rsidP="00E659D1">
            <w:pPr>
              <w:pStyle w:val="-0"/>
              <w:jc w:val="center"/>
              <w:rPr>
                <w:rFonts w:ascii="Times New Roman" w:hAnsi="Times New Roman" w:cs="Times New Roman"/>
                <w:lang w:val="en-US"/>
              </w:rPr>
            </w:pPr>
            <w:r w:rsidRPr="00D048B5">
              <w:rPr>
                <w:rFonts w:ascii="Times New Roman" w:hAnsi="Times New Roman" w:cs="Times New Roman"/>
                <w:lang w:val="en-US"/>
              </w:rPr>
              <w:t>Microsoft Visual C++ 2017 Redistributable x64</w:t>
            </w:r>
          </w:p>
        </w:tc>
      </w:tr>
    </w:tbl>
    <w:p w14:paraId="1ED003F6" w14:textId="77777777" w:rsidR="00E659D1" w:rsidRPr="00D048B5" w:rsidRDefault="00E659D1" w:rsidP="00E659D1">
      <w:pPr>
        <w:pStyle w:val="3"/>
        <w:numPr>
          <w:ilvl w:val="0"/>
          <w:numId w:val="0"/>
        </w:numPr>
        <w:ind w:left="720"/>
        <w:contextualSpacing/>
        <w:rPr>
          <w:lang w:val="en-US"/>
        </w:rPr>
      </w:pPr>
    </w:p>
    <w:p w14:paraId="2D34B2EF" w14:textId="3F820276" w:rsidR="00E659D1" w:rsidRPr="00D048B5" w:rsidRDefault="00E659D1" w:rsidP="003A5B4E">
      <w:pPr>
        <w:pStyle w:val="3"/>
        <w:keepNext/>
        <w:keepLines/>
        <w:numPr>
          <w:ilvl w:val="2"/>
          <w:numId w:val="20"/>
        </w:numPr>
        <w:tabs>
          <w:tab w:val="clear" w:pos="993"/>
        </w:tabs>
      </w:pPr>
      <w:r w:rsidRPr="00D048B5">
        <w:t xml:space="preserve">Требования к серверу </w:t>
      </w:r>
      <w:r w:rsidR="00DD68AD" w:rsidRPr="00D048B5">
        <w:t xml:space="preserve">Системы </w:t>
      </w:r>
      <w:r w:rsidRPr="00D048B5">
        <w:t>Background service</w:t>
      </w:r>
    </w:p>
    <w:tbl>
      <w:tblPr>
        <w:tblStyle w:val="af0"/>
        <w:tblW w:w="9570" w:type="dxa"/>
        <w:tblLook w:val="04A0" w:firstRow="1" w:lastRow="0" w:firstColumn="1" w:lastColumn="0" w:noHBand="0" w:noVBand="1"/>
      </w:tblPr>
      <w:tblGrid>
        <w:gridCol w:w="2716"/>
        <w:gridCol w:w="3387"/>
        <w:gridCol w:w="3467"/>
      </w:tblGrid>
      <w:tr w:rsidR="00E659D1" w:rsidRPr="00D048B5" w14:paraId="33D5C0A7" w14:textId="77777777" w:rsidTr="00E659D1">
        <w:trPr>
          <w:tblHeader/>
        </w:trPr>
        <w:tc>
          <w:tcPr>
            <w:tcW w:w="2716" w:type="dxa"/>
            <w:vAlign w:val="center"/>
          </w:tcPr>
          <w:p w14:paraId="59C14800" w14:textId="50C110AC" w:rsidR="00E659D1" w:rsidRPr="00D048B5" w:rsidRDefault="00E659D1" w:rsidP="00E659D1">
            <w:pPr>
              <w:pStyle w:val="-2"/>
              <w:rPr>
                <w:rFonts w:ascii="Times New Roman" w:hAnsi="Times New Roman" w:cs="Times New Roman"/>
                <w:color w:val="auto"/>
                <w:lang w:eastAsia="hi-IN" w:bidi="hi-IN"/>
              </w:rPr>
            </w:pPr>
            <w:r w:rsidRPr="00D048B5">
              <w:rPr>
                <w:rFonts w:ascii="Times New Roman" w:hAnsi="Times New Roman" w:cs="Times New Roman"/>
                <w:color w:val="auto"/>
                <w:sz w:val="22"/>
                <w:lang w:val="en-US"/>
              </w:rPr>
              <w:t>Background</w:t>
            </w:r>
            <w:r w:rsidRPr="00D048B5">
              <w:rPr>
                <w:rFonts w:ascii="Times New Roman" w:hAnsi="Times New Roman" w:cs="Times New Roman"/>
                <w:color w:val="auto"/>
                <w:sz w:val="22"/>
              </w:rPr>
              <w:t xml:space="preserve"> </w:t>
            </w:r>
            <w:r w:rsidRPr="00D048B5">
              <w:rPr>
                <w:rFonts w:ascii="Times New Roman" w:hAnsi="Times New Roman" w:cs="Times New Roman"/>
                <w:color w:val="auto"/>
                <w:sz w:val="22"/>
                <w:lang w:val="en-US"/>
              </w:rPr>
              <w:t>service</w:t>
            </w:r>
          </w:p>
        </w:tc>
        <w:tc>
          <w:tcPr>
            <w:tcW w:w="3387" w:type="dxa"/>
          </w:tcPr>
          <w:p w14:paraId="66F40549" w14:textId="77777777" w:rsidR="00E659D1" w:rsidRPr="00D048B5" w:rsidRDefault="00E659D1" w:rsidP="00E659D1">
            <w:pPr>
              <w:pStyle w:val="-2"/>
              <w:rPr>
                <w:rFonts w:ascii="Times New Roman" w:hAnsi="Times New Roman" w:cs="Times New Roman"/>
                <w:color w:val="auto"/>
                <w:lang w:eastAsia="hi-IN" w:bidi="hi-IN"/>
              </w:rPr>
            </w:pPr>
            <w:r w:rsidRPr="00D048B5">
              <w:rPr>
                <w:rFonts w:ascii="Times New Roman" w:hAnsi="Times New Roman" w:cs="Times New Roman"/>
                <w:color w:val="auto"/>
                <w:lang w:eastAsia="hi-IN" w:bidi="hi-IN"/>
              </w:rPr>
              <w:t>Минимальные требования</w:t>
            </w:r>
          </w:p>
        </w:tc>
        <w:tc>
          <w:tcPr>
            <w:tcW w:w="3467" w:type="dxa"/>
          </w:tcPr>
          <w:p w14:paraId="3A7BA0D4" w14:textId="77777777" w:rsidR="00E659D1" w:rsidRPr="00D048B5" w:rsidRDefault="00E659D1" w:rsidP="00E659D1">
            <w:pPr>
              <w:pStyle w:val="-2"/>
              <w:rPr>
                <w:rFonts w:ascii="Times New Roman" w:hAnsi="Times New Roman" w:cs="Times New Roman"/>
                <w:color w:val="auto"/>
                <w:lang w:eastAsia="hi-IN" w:bidi="hi-IN"/>
              </w:rPr>
            </w:pPr>
            <w:r w:rsidRPr="00D048B5">
              <w:rPr>
                <w:rFonts w:ascii="Times New Roman" w:hAnsi="Times New Roman" w:cs="Times New Roman"/>
                <w:color w:val="auto"/>
                <w:lang w:eastAsia="hi-IN" w:bidi="hi-IN"/>
              </w:rPr>
              <w:t>Рекомендуемые требования</w:t>
            </w:r>
          </w:p>
        </w:tc>
      </w:tr>
      <w:tr w:rsidR="00E659D1" w:rsidRPr="00D048B5" w14:paraId="61936D58" w14:textId="77777777" w:rsidTr="00E659D1">
        <w:tc>
          <w:tcPr>
            <w:tcW w:w="2716" w:type="dxa"/>
            <w:vAlign w:val="center"/>
          </w:tcPr>
          <w:p w14:paraId="2A4CA621" w14:textId="77777777" w:rsidR="00E659D1" w:rsidRPr="00D048B5" w:rsidRDefault="00E659D1" w:rsidP="00E659D1">
            <w:pPr>
              <w:pStyle w:val="-0"/>
              <w:rPr>
                <w:rFonts w:ascii="Times New Roman" w:hAnsi="Times New Roman" w:cs="Times New Roman"/>
              </w:rPr>
            </w:pPr>
            <w:r w:rsidRPr="00D048B5">
              <w:rPr>
                <w:rFonts w:ascii="Times New Roman" w:hAnsi="Times New Roman" w:cs="Times New Roman"/>
              </w:rPr>
              <w:t>Процессор</w:t>
            </w:r>
          </w:p>
        </w:tc>
        <w:tc>
          <w:tcPr>
            <w:tcW w:w="3387" w:type="dxa"/>
          </w:tcPr>
          <w:p w14:paraId="598E0333"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4 ядра ЦП</w:t>
            </w:r>
            <w:r w:rsidRPr="00D048B5">
              <w:rPr>
                <w:rFonts w:ascii="Times New Roman" w:hAnsi="Times New Roman" w:cs="Times New Roman"/>
                <w:lang w:val="en-US"/>
              </w:rPr>
              <w:t xml:space="preserve"> </w:t>
            </w:r>
            <w:r w:rsidRPr="00D048B5">
              <w:rPr>
                <w:rFonts w:ascii="Times New Roman" w:hAnsi="Times New Roman" w:cs="Times New Roman"/>
              </w:rPr>
              <w:t xml:space="preserve">по </w:t>
            </w:r>
            <w:r w:rsidRPr="00D048B5">
              <w:rPr>
                <w:rFonts w:ascii="Times New Roman" w:hAnsi="Times New Roman" w:cs="Times New Roman"/>
                <w:lang w:val="en-US"/>
              </w:rPr>
              <w:t>2</w:t>
            </w:r>
            <w:r w:rsidRPr="00D048B5">
              <w:rPr>
                <w:rFonts w:ascii="Times New Roman" w:hAnsi="Times New Roman" w:cs="Times New Roman"/>
              </w:rPr>
              <w:t>ГГц</w:t>
            </w:r>
          </w:p>
        </w:tc>
        <w:tc>
          <w:tcPr>
            <w:tcW w:w="3467" w:type="dxa"/>
          </w:tcPr>
          <w:p w14:paraId="381D92BF"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4 ядер ЦП по 2,6ГГц</w:t>
            </w:r>
          </w:p>
        </w:tc>
      </w:tr>
      <w:tr w:rsidR="00E659D1" w:rsidRPr="00D048B5" w14:paraId="085BFF2D" w14:textId="77777777" w:rsidTr="00E659D1">
        <w:tc>
          <w:tcPr>
            <w:tcW w:w="2716" w:type="dxa"/>
          </w:tcPr>
          <w:p w14:paraId="6FD6BF81"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rPr>
              <w:t>Оперативная память</w:t>
            </w:r>
          </w:p>
        </w:tc>
        <w:tc>
          <w:tcPr>
            <w:tcW w:w="3387" w:type="dxa"/>
          </w:tcPr>
          <w:p w14:paraId="1C7D9F57"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lang w:val="en-US"/>
              </w:rPr>
              <w:t>8</w:t>
            </w:r>
            <w:r w:rsidRPr="00D048B5">
              <w:rPr>
                <w:rFonts w:ascii="Times New Roman" w:hAnsi="Times New Roman" w:cs="Times New Roman"/>
              </w:rPr>
              <w:t>ГБ</w:t>
            </w:r>
            <w:r w:rsidRPr="00D048B5">
              <w:rPr>
                <w:rFonts w:ascii="Times New Roman" w:hAnsi="Times New Roman" w:cs="Times New Roman"/>
                <w:lang w:val="en-US"/>
              </w:rPr>
              <w:t xml:space="preserve"> </w:t>
            </w:r>
            <w:r w:rsidRPr="00D048B5">
              <w:rPr>
                <w:rFonts w:ascii="Times New Roman" w:hAnsi="Times New Roman" w:cs="Times New Roman"/>
              </w:rPr>
              <w:t>ОЗУ</w:t>
            </w:r>
            <w:r w:rsidRPr="00D048B5">
              <w:rPr>
                <w:rFonts w:ascii="Times New Roman" w:hAnsi="Times New Roman" w:cs="Times New Roman"/>
                <w:lang w:val="en-US"/>
              </w:rPr>
              <w:t xml:space="preserve"> </w:t>
            </w:r>
          </w:p>
        </w:tc>
        <w:tc>
          <w:tcPr>
            <w:tcW w:w="3467" w:type="dxa"/>
          </w:tcPr>
          <w:p w14:paraId="1A56A09A"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16ГБ ОЗУ</w:t>
            </w:r>
          </w:p>
        </w:tc>
      </w:tr>
      <w:tr w:rsidR="00E659D1" w:rsidRPr="00D048B5" w14:paraId="662361D7" w14:textId="77777777" w:rsidTr="00E659D1">
        <w:tc>
          <w:tcPr>
            <w:tcW w:w="2716" w:type="dxa"/>
          </w:tcPr>
          <w:p w14:paraId="4C5922E9" w14:textId="77777777" w:rsidR="00E659D1" w:rsidRPr="00D048B5" w:rsidRDefault="00E659D1" w:rsidP="00E659D1">
            <w:pPr>
              <w:pStyle w:val="-0"/>
              <w:rPr>
                <w:rFonts w:ascii="Times New Roman" w:hAnsi="Times New Roman" w:cs="Times New Roman"/>
              </w:rPr>
            </w:pPr>
            <w:r w:rsidRPr="00D048B5">
              <w:rPr>
                <w:rFonts w:ascii="Times New Roman" w:hAnsi="Times New Roman" w:cs="Times New Roman"/>
              </w:rPr>
              <w:t>Хранилище</w:t>
            </w:r>
          </w:p>
        </w:tc>
        <w:tc>
          <w:tcPr>
            <w:tcW w:w="3387" w:type="dxa"/>
          </w:tcPr>
          <w:p w14:paraId="129D1C04"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Хранилище объемом 60ГБ</w:t>
            </w:r>
          </w:p>
        </w:tc>
        <w:tc>
          <w:tcPr>
            <w:tcW w:w="3467" w:type="dxa"/>
          </w:tcPr>
          <w:p w14:paraId="304870FD"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Хранилище объемом 70ГБ</w:t>
            </w:r>
          </w:p>
        </w:tc>
      </w:tr>
      <w:tr w:rsidR="00E659D1" w:rsidRPr="00C51C9A" w14:paraId="6EB4BCFF" w14:textId="77777777" w:rsidTr="00E659D1">
        <w:tc>
          <w:tcPr>
            <w:tcW w:w="2716" w:type="dxa"/>
            <w:vMerge w:val="restart"/>
          </w:tcPr>
          <w:p w14:paraId="766D5D54" w14:textId="77777777" w:rsidR="00E659D1" w:rsidRPr="00D048B5" w:rsidRDefault="00E659D1" w:rsidP="00E659D1">
            <w:pPr>
              <w:pStyle w:val="-0"/>
              <w:rPr>
                <w:rFonts w:ascii="Times New Roman" w:hAnsi="Times New Roman" w:cs="Times New Roman"/>
              </w:rPr>
            </w:pPr>
            <w:r w:rsidRPr="00D048B5">
              <w:rPr>
                <w:rFonts w:ascii="Times New Roman" w:hAnsi="Times New Roman" w:cs="Times New Roman"/>
              </w:rPr>
              <w:t>Предустановленное программное обеспечение</w:t>
            </w:r>
          </w:p>
        </w:tc>
        <w:tc>
          <w:tcPr>
            <w:tcW w:w="3387" w:type="dxa"/>
          </w:tcPr>
          <w:p w14:paraId="5CA252C1"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lang w:val="en-US"/>
              </w:rPr>
              <w:t xml:space="preserve">Windows Server 2012 R2 (Standard </w:t>
            </w:r>
            <w:r w:rsidRPr="00D048B5">
              <w:rPr>
                <w:rFonts w:ascii="Times New Roman" w:hAnsi="Times New Roman" w:cs="Times New Roman"/>
              </w:rPr>
              <w:t>или</w:t>
            </w:r>
            <w:r w:rsidRPr="00D048B5">
              <w:rPr>
                <w:rFonts w:ascii="Times New Roman" w:hAnsi="Times New Roman" w:cs="Times New Roman"/>
                <w:lang w:val="en-US"/>
              </w:rPr>
              <w:t xml:space="preserve"> Datacenter)</w:t>
            </w:r>
          </w:p>
        </w:tc>
        <w:tc>
          <w:tcPr>
            <w:tcW w:w="3467" w:type="dxa"/>
          </w:tcPr>
          <w:p w14:paraId="5A4D9E0A"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lang w:val="en-US"/>
              </w:rPr>
              <w:t xml:space="preserve">Windows Server 2016 (Standard </w:t>
            </w:r>
            <w:r w:rsidRPr="00D048B5">
              <w:rPr>
                <w:rFonts w:ascii="Times New Roman" w:hAnsi="Times New Roman" w:cs="Times New Roman"/>
              </w:rPr>
              <w:t>или</w:t>
            </w:r>
            <w:r w:rsidRPr="00D048B5">
              <w:rPr>
                <w:rFonts w:ascii="Times New Roman" w:hAnsi="Times New Roman" w:cs="Times New Roman"/>
                <w:lang w:val="en-US"/>
              </w:rPr>
              <w:t xml:space="preserve"> Datacenter) </w:t>
            </w:r>
            <w:r w:rsidRPr="00D048B5">
              <w:rPr>
                <w:rFonts w:ascii="Times New Roman" w:hAnsi="Times New Roman" w:cs="Times New Roman"/>
              </w:rPr>
              <w:t>или</w:t>
            </w:r>
            <w:r w:rsidRPr="00D048B5">
              <w:rPr>
                <w:rFonts w:ascii="Times New Roman" w:hAnsi="Times New Roman" w:cs="Times New Roman"/>
                <w:lang w:val="en-US"/>
              </w:rPr>
              <w:t xml:space="preserve"> </w:t>
            </w:r>
            <w:r w:rsidRPr="00D048B5">
              <w:rPr>
                <w:rFonts w:ascii="Times New Roman" w:hAnsi="Times New Roman" w:cs="Times New Roman"/>
              </w:rPr>
              <w:t>новее</w:t>
            </w:r>
          </w:p>
        </w:tc>
      </w:tr>
      <w:tr w:rsidR="00E659D1" w:rsidRPr="00D048B5" w14:paraId="45330A25" w14:textId="77777777" w:rsidTr="00E659D1">
        <w:tc>
          <w:tcPr>
            <w:tcW w:w="2716" w:type="dxa"/>
            <w:vMerge/>
          </w:tcPr>
          <w:p w14:paraId="26C37AE6" w14:textId="77777777" w:rsidR="00E659D1" w:rsidRPr="00D048B5" w:rsidRDefault="00E659D1" w:rsidP="00E659D1">
            <w:pPr>
              <w:pStyle w:val="-0"/>
              <w:rPr>
                <w:rFonts w:ascii="Times New Roman" w:hAnsi="Times New Roman" w:cs="Times New Roman"/>
                <w:lang w:val="en-US"/>
              </w:rPr>
            </w:pPr>
          </w:p>
        </w:tc>
        <w:tc>
          <w:tcPr>
            <w:tcW w:w="6854" w:type="dxa"/>
            <w:gridSpan w:val="2"/>
          </w:tcPr>
          <w:p w14:paraId="344E9190" w14:textId="77777777" w:rsidR="00E659D1" w:rsidRPr="00D048B5" w:rsidRDefault="00E659D1" w:rsidP="00E659D1">
            <w:pPr>
              <w:pStyle w:val="-0"/>
              <w:jc w:val="center"/>
              <w:rPr>
                <w:rFonts w:ascii="Times New Roman" w:hAnsi="Times New Roman" w:cs="Times New Roman"/>
              </w:rPr>
            </w:pPr>
            <w:r w:rsidRPr="00D048B5">
              <w:rPr>
                <w:rFonts w:ascii="Times New Roman" w:hAnsi="Times New Roman" w:cs="Times New Roman"/>
                <w:lang w:val="en-US"/>
              </w:rPr>
              <w:t>.NET Framework 4.</w:t>
            </w:r>
            <w:r w:rsidRPr="00D048B5">
              <w:rPr>
                <w:rFonts w:ascii="Times New Roman" w:hAnsi="Times New Roman" w:cs="Times New Roman"/>
              </w:rPr>
              <w:t>8</w:t>
            </w:r>
          </w:p>
        </w:tc>
      </w:tr>
      <w:tr w:rsidR="00E659D1" w:rsidRPr="00C51C9A" w14:paraId="65DD1D55" w14:textId="77777777" w:rsidTr="00E659D1">
        <w:tc>
          <w:tcPr>
            <w:tcW w:w="2716" w:type="dxa"/>
            <w:vMerge/>
          </w:tcPr>
          <w:p w14:paraId="5218F632" w14:textId="77777777" w:rsidR="00E659D1" w:rsidRPr="00D048B5" w:rsidRDefault="00E659D1" w:rsidP="00E659D1">
            <w:pPr>
              <w:pStyle w:val="-0"/>
              <w:rPr>
                <w:rFonts w:ascii="Times New Roman" w:hAnsi="Times New Roman" w:cs="Times New Roman"/>
                <w:lang w:val="en-US"/>
              </w:rPr>
            </w:pPr>
          </w:p>
        </w:tc>
        <w:tc>
          <w:tcPr>
            <w:tcW w:w="6854" w:type="dxa"/>
            <w:gridSpan w:val="2"/>
          </w:tcPr>
          <w:p w14:paraId="22A9C451" w14:textId="77777777" w:rsidR="00E659D1" w:rsidRPr="00D048B5" w:rsidRDefault="00E659D1" w:rsidP="00E659D1">
            <w:pPr>
              <w:pStyle w:val="-0"/>
              <w:jc w:val="center"/>
              <w:rPr>
                <w:rFonts w:ascii="Times New Roman" w:hAnsi="Times New Roman" w:cs="Times New Roman"/>
                <w:lang w:val="en-US"/>
              </w:rPr>
            </w:pPr>
            <w:r w:rsidRPr="00D048B5">
              <w:rPr>
                <w:rFonts w:ascii="Times New Roman" w:hAnsi="Times New Roman" w:cs="Times New Roman"/>
                <w:lang w:val="en-US"/>
              </w:rPr>
              <w:t>Microsoft Visual C++ 2017 Redistributable x64</w:t>
            </w:r>
          </w:p>
        </w:tc>
      </w:tr>
    </w:tbl>
    <w:p w14:paraId="6EBB31C6" w14:textId="77777777" w:rsidR="00E659D1" w:rsidRPr="00D048B5" w:rsidRDefault="00E659D1" w:rsidP="00E659D1">
      <w:pPr>
        <w:pStyle w:val="3"/>
        <w:numPr>
          <w:ilvl w:val="0"/>
          <w:numId w:val="0"/>
        </w:numPr>
        <w:ind w:left="720"/>
        <w:contextualSpacing/>
        <w:rPr>
          <w:lang w:val="en-US"/>
        </w:rPr>
      </w:pPr>
    </w:p>
    <w:p w14:paraId="1E71685A" w14:textId="77777777" w:rsidR="00E659D1" w:rsidRPr="00D048B5" w:rsidRDefault="00E659D1" w:rsidP="003A5B4E">
      <w:pPr>
        <w:pStyle w:val="3"/>
        <w:keepNext/>
        <w:keepLines/>
        <w:numPr>
          <w:ilvl w:val="2"/>
          <w:numId w:val="20"/>
        </w:numPr>
        <w:tabs>
          <w:tab w:val="clear" w:pos="993"/>
        </w:tabs>
        <w:rPr>
          <w:lang w:val="en-US"/>
        </w:rPr>
      </w:pPr>
      <w:r w:rsidRPr="00D048B5">
        <w:t>Требования</w:t>
      </w:r>
      <w:r w:rsidRPr="00D048B5">
        <w:rPr>
          <w:lang w:val="en-US"/>
        </w:rPr>
        <w:t xml:space="preserve"> </w:t>
      </w:r>
      <w:r w:rsidRPr="00D048B5">
        <w:t>к</w:t>
      </w:r>
      <w:r w:rsidRPr="00D048B5">
        <w:rPr>
          <w:lang w:val="en-US"/>
        </w:rPr>
        <w:t xml:space="preserve"> </w:t>
      </w:r>
      <w:r w:rsidRPr="00D048B5">
        <w:t>серверу</w:t>
      </w:r>
      <w:r w:rsidRPr="00D048B5">
        <w:rPr>
          <w:lang w:val="en-US"/>
        </w:rPr>
        <w:t xml:space="preserve"> Microsoft Office Online Server</w:t>
      </w:r>
    </w:p>
    <w:tbl>
      <w:tblPr>
        <w:tblStyle w:val="af0"/>
        <w:tblW w:w="9570" w:type="dxa"/>
        <w:tblLook w:val="04A0" w:firstRow="1" w:lastRow="0" w:firstColumn="1" w:lastColumn="0" w:noHBand="0" w:noVBand="1"/>
      </w:tblPr>
      <w:tblGrid>
        <w:gridCol w:w="2716"/>
        <w:gridCol w:w="3387"/>
        <w:gridCol w:w="3467"/>
      </w:tblGrid>
      <w:tr w:rsidR="00E659D1" w:rsidRPr="00D048B5" w14:paraId="3E8A7EBF" w14:textId="77777777" w:rsidTr="00E659D1">
        <w:trPr>
          <w:tblHeader/>
        </w:trPr>
        <w:tc>
          <w:tcPr>
            <w:tcW w:w="2716" w:type="dxa"/>
            <w:vAlign w:val="center"/>
          </w:tcPr>
          <w:p w14:paraId="7FBCFC10" w14:textId="77777777" w:rsidR="00E659D1" w:rsidRPr="00D048B5" w:rsidRDefault="00E659D1" w:rsidP="00E659D1">
            <w:pPr>
              <w:pStyle w:val="-2"/>
              <w:rPr>
                <w:rFonts w:ascii="Times New Roman" w:hAnsi="Times New Roman" w:cs="Times New Roman"/>
                <w:color w:val="auto"/>
                <w:lang w:eastAsia="hi-IN" w:bidi="hi-IN"/>
              </w:rPr>
            </w:pPr>
            <w:r w:rsidRPr="00D048B5">
              <w:rPr>
                <w:rFonts w:ascii="Times New Roman" w:hAnsi="Times New Roman" w:cs="Times New Roman"/>
                <w:color w:val="auto"/>
                <w:sz w:val="22"/>
                <w:lang w:val="en-US"/>
              </w:rPr>
              <w:t>Microsoft Office Online Server</w:t>
            </w:r>
          </w:p>
        </w:tc>
        <w:tc>
          <w:tcPr>
            <w:tcW w:w="3387" w:type="dxa"/>
          </w:tcPr>
          <w:p w14:paraId="101EFAEF" w14:textId="77777777" w:rsidR="00E659D1" w:rsidRPr="00D048B5" w:rsidRDefault="00E659D1" w:rsidP="00E659D1">
            <w:pPr>
              <w:pStyle w:val="-2"/>
              <w:rPr>
                <w:rFonts w:ascii="Times New Roman" w:hAnsi="Times New Roman" w:cs="Times New Roman"/>
                <w:color w:val="auto"/>
                <w:lang w:eastAsia="hi-IN" w:bidi="hi-IN"/>
              </w:rPr>
            </w:pPr>
            <w:r w:rsidRPr="00D048B5">
              <w:rPr>
                <w:rFonts w:ascii="Times New Roman" w:hAnsi="Times New Roman" w:cs="Times New Roman"/>
                <w:color w:val="auto"/>
                <w:lang w:eastAsia="hi-IN" w:bidi="hi-IN"/>
              </w:rPr>
              <w:t>Минимальные требования</w:t>
            </w:r>
          </w:p>
        </w:tc>
        <w:tc>
          <w:tcPr>
            <w:tcW w:w="3467" w:type="dxa"/>
          </w:tcPr>
          <w:p w14:paraId="0F8D65E3" w14:textId="77777777" w:rsidR="00E659D1" w:rsidRPr="00D048B5" w:rsidRDefault="00E659D1" w:rsidP="00E659D1">
            <w:pPr>
              <w:pStyle w:val="-2"/>
              <w:rPr>
                <w:rFonts w:ascii="Times New Roman" w:hAnsi="Times New Roman" w:cs="Times New Roman"/>
                <w:color w:val="auto"/>
                <w:lang w:eastAsia="hi-IN" w:bidi="hi-IN"/>
              </w:rPr>
            </w:pPr>
            <w:r w:rsidRPr="00D048B5">
              <w:rPr>
                <w:rFonts w:ascii="Times New Roman" w:hAnsi="Times New Roman" w:cs="Times New Roman"/>
                <w:color w:val="auto"/>
                <w:lang w:eastAsia="hi-IN" w:bidi="hi-IN"/>
              </w:rPr>
              <w:t>Рекомендуемые требования</w:t>
            </w:r>
          </w:p>
        </w:tc>
      </w:tr>
      <w:tr w:rsidR="00E659D1" w:rsidRPr="00D048B5" w14:paraId="1701C2E8" w14:textId="77777777" w:rsidTr="00E659D1">
        <w:tc>
          <w:tcPr>
            <w:tcW w:w="2716" w:type="dxa"/>
            <w:vAlign w:val="center"/>
          </w:tcPr>
          <w:p w14:paraId="622D3196" w14:textId="77777777" w:rsidR="00E659D1" w:rsidRPr="00D048B5" w:rsidRDefault="00E659D1" w:rsidP="00E659D1">
            <w:pPr>
              <w:pStyle w:val="-0"/>
              <w:rPr>
                <w:rFonts w:ascii="Times New Roman" w:hAnsi="Times New Roman" w:cs="Times New Roman"/>
              </w:rPr>
            </w:pPr>
            <w:r w:rsidRPr="00D048B5">
              <w:rPr>
                <w:rFonts w:ascii="Times New Roman" w:hAnsi="Times New Roman" w:cs="Times New Roman"/>
              </w:rPr>
              <w:t>Процессор</w:t>
            </w:r>
          </w:p>
        </w:tc>
        <w:tc>
          <w:tcPr>
            <w:tcW w:w="3387" w:type="dxa"/>
          </w:tcPr>
          <w:p w14:paraId="7AD43D47"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4 ядра ЦП</w:t>
            </w:r>
            <w:r w:rsidRPr="00D048B5">
              <w:rPr>
                <w:rFonts w:ascii="Times New Roman" w:hAnsi="Times New Roman" w:cs="Times New Roman"/>
                <w:lang w:val="en-US"/>
              </w:rPr>
              <w:t xml:space="preserve"> </w:t>
            </w:r>
            <w:r w:rsidRPr="00D048B5">
              <w:rPr>
                <w:rFonts w:ascii="Times New Roman" w:hAnsi="Times New Roman" w:cs="Times New Roman"/>
              </w:rPr>
              <w:t xml:space="preserve">по </w:t>
            </w:r>
            <w:r w:rsidRPr="00D048B5">
              <w:rPr>
                <w:rFonts w:ascii="Times New Roman" w:hAnsi="Times New Roman" w:cs="Times New Roman"/>
                <w:lang w:val="en-US"/>
              </w:rPr>
              <w:t>2</w:t>
            </w:r>
            <w:r w:rsidRPr="00D048B5">
              <w:rPr>
                <w:rFonts w:ascii="Times New Roman" w:hAnsi="Times New Roman" w:cs="Times New Roman"/>
              </w:rPr>
              <w:t>ГГц</w:t>
            </w:r>
          </w:p>
        </w:tc>
        <w:tc>
          <w:tcPr>
            <w:tcW w:w="3467" w:type="dxa"/>
          </w:tcPr>
          <w:p w14:paraId="3B3FBB50"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4 ядер ЦП по 2,6ГГц</w:t>
            </w:r>
          </w:p>
        </w:tc>
      </w:tr>
      <w:tr w:rsidR="00E659D1" w:rsidRPr="00D048B5" w14:paraId="6EA52A86" w14:textId="77777777" w:rsidTr="00E659D1">
        <w:tc>
          <w:tcPr>
            <w:tcW w:w="2716" w:type="dxa"/>
          </w:tcPr>
          <w:p w14:paraId="399F05C3"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rPr>
              <w:t>Оперативная память</w:t>
            </w:r>
          </w:p>
        </w:tc>
        <w:tc>
          <w:tcPr>
            <w:tcW w:w="3387" w:type="dxa"/>
          </w:tcPr>
          <w:p w14:paraId="24ACEE9F"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lang w:val="en-US"/>
              </w:rPr>
              <w:t>8</w:t>
            </w:r>
            <w:r w:rsidRPr="00D048B5">
              <w:rPr>
                <w:rFonts w:ascii="Times New Roman" w:hAnsi="Times New Roman" w:cs="Times New Roman"/>
              </w:rPr>
              <w:t>ГБ</w:t>
            </w:r>
            <w:r w:rsidRPr="00D048B5">
              <w:rPr>
                <w:rFonts w:ascii="Times New Roman" w:hAnsi="Times New Roman" w:cs="Times New Roman"/>
                <w:lang w:val="en-US"/>
              </w:rPr>
              <w:t xml:space="preserve"> </w:t>
            </w:r>
            <w:r w:rsidRPr="00D048B5">
              <w:rPr>
                <w:rFonts w:ascii="Times New Roman" w:hAnsi="Times New Roman" w:cs="Times New Roman"/>
              </w:rPr>
              <w:t>ОЗУ</w:t>
            </w:r>
            <w:r w:rsidRPr="00D048B5">
              <w:rPr>
                <w:rFonts w:ascii="Times New Roman" w:hAnsi="Times New Roman" w:cs="Times New Roman"/>
                <w:lang w:val="en-US"/>
              </w:rPr>
              <w:t xml:space="preserve"> </w:t>
            </w:r>
          </w:p>
        </w:tc>
        <w:tc>
          <w:tcPr>
            <w:tcW w:w="3467" w:type="dxa"/>
          </w:tcPr>
          <w:p w14:paraId="194B0901"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16ГБ ОЗУ</w:t>
            </w:r>
          </w:p>
        </w:tc>
      </w:tr>
      <w:tr w:rsidR="00E659D1" w:rsidRPr="00D048B5" w14:paraId="397B0E92" w14:textId="77777777" w:rsidTr="00E659D1">
        <w:tc>
          <w:tcPr>
            <w:tcW w:w="2716" w:type="dxa"/>
          </w:tcPr>
          <w:p w14:paraId="515D5B9A" w14:textId="77777777" w:rsidR="00E659D1" w:rsidRPr="00D048B5" w:rsidRDefault="00E659D1" w:rsidP="00E659D1">
            <w:pPr>
              <w:pStyle w:val="-0"/>
              <w:rPr>
                <w:rFonts w:ascii="Times New Roman" w:hAnsi="Times New Roman" w:cs="Times New Roman"/>
              </w:rPr>
            </w:pPr>
            <w:r w:rsidRPr="00D048B5">
              <w:rPr>
                <w:rFonts w:ascii="Times New Roman" w:hAnsi="Times New Roman" w:cs="Times New Roman"/>
              </w:rPr>
              <w:t>Хранилище</w:t>
            </w:r>
          </w:p>
        </w:tc>
        <w:tc>
          <w:tcPr>
            <w:tcW w:w="3387" w:type="dxa"/>
          </w:tcPr>
          <w:p w14:paraId="059005C8"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Хранилище объемом 60ГБ</w:t>
            </w:r>
          </w:p>
        </w:tc>
        <w:tc>
          <w:tcPr>
            <w:tcW w:w="3467" w:type="dxa"/>
          </w:tcPr>
          <w:p w14:paraId="013A6D2D" w14:textId="77777777" w:rsidR="00E659D1" w:rsidRPr="00D048B5" w:rsidRDefault="00E659D1" w:rsidP="00E659D1">
            <w:pPr>
              <w:pStyle w:val="-0"/>
              <w:rPr>
                <w:rFonts w:ascii="Times New Roman" w:hAnsi="Times New Roman" w:cs="Times New Roman"/>
                <w:lang w:eastAsia="hi-IN" w:bidi="hi-IN"/>
              </w:rPr>
            </w:pPr>
            <w:r w:rsidRPr="00D048B5">
              <w:rPr>
                <w:rFonts w:ascii="Times New Roman" w:hAnsi="Times New Roman" w:cs="Times New Roman"/>
              </w:rPr>
              <w:t>Хранилище объемом 80ГБ</w:t>
            </w:r>
          </w:p>
        </w:tc>
      </w:tr>
      <w:tr w:rsidR="00E659D1" w:rsidRPr="00C51C9A" w14:paraId="4E8263AE" w14:textId="77777777" w:rsidTr="00E659D1">
        <w:tc>
          <w:tcPr>
            <w:tcW w:w="2716" w:type="dxa"/>
            <w:vMerge w:val="restart"/>
          </w:tcPr>
          <w:p w14:paraId="40EACBDC" w14:textId="77777777" w:rsidR="00E659D1" w:rsidRPr="00D048B5" w:rsidRDefault="00E659D1" w:rsidP="00E659D1">
            <w:pPr>
              <w:pStyle w:val="-0"/>
              <w:rPr>
                <w:rFonts w:ascii="Times New Roman" w:hAnsi="Times New Roman" w:cs="Times New Roman"/>
              </w:rPr>
            </w:pPr>
            <w:r w:rsidRPr="00D048B5">
              <w:rPr>
                <w:rFonts w:ascii="Times New Roman" w:hAnsi="Times New Roman" w:cs="Times New Roman"/>
              </w:rPr>
              <w:t>Предустановленное программное обеспечение</w:t>
            </w:r>
          </w:p>
        </w:tc>
        <w:tc>
          <w:tcPr>
            <w:tcW w:w="3387" w:type="dxa"/>
          </w:tcPr>
          <w:p w14:paraId="0A9B8D8B"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lang w:val="en-US"/>
              </w:rPr>
              <w:t xml:space="preserve">Windows Server 2012 R2 (Standard </w:t>
            </w:r>
            <w:r w:rsidRPr="00D048B5">
              <w:rPr>
                <w:rFonts w:ascii="Times New Roman" w:hAnsi="Times New Roman" w:cs="Times New Roman"/>
              </w:rPr>
              <w:t>или</w:t>
            </w:r>
            <w:r w:rsidRPr="00D048B5">
              <w:rPr>
                <w:rFonts w:ascii="Times New Roman" w:hAnsi="Times New Roman" w:cs="Times New Roman"/>
                <w:lang w:val="en-US"/>
              </w:rPr>
              <w:t xml:space="preserve"> Datacenter)</w:t>
            </w:r>
          </w:p>
        </w:tc>
        <w:tc>
          <w:tcPr>
            <w:tcW w:w="3467" w:type="dxa"/>
          </w:tcPr>
          <w:p w14:paraId="0C91C013"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lang w:val="en-US"/>
              </w:rPr>
              <w:t xml:space="preserve">Windows Server 2016 (Standard </w:t>
            </w:r>
            <w:r w:rsidRPr="00D048B5">
              <w:rPr>
                <w:rFonts w:ascii="Times New Roman" w:hAnsi="Times New Roman" w:cs="Times New Roman"/>
              </w:rPr>
              <w:t>или</w:t>
            </w:r>
            <w:r w:rsidRPr="00D048B5">
              <w:rPr>
                <w:rFonts w:ascii="Times New Roman" w:hAnsi="Times New Roman" w:cs="Times New Roman"/>
                <w:lang w:val="en-US"/>
              </w:rPr>
              <w:t xml:space="preserve"> Datacenter) </w:t>
            </w:r>
            <w:r w:rsidRPr="00D048B5">
              <w:rPr>
                <w:rFonts w:ascii="Times New Roman" w:hAnsi="Times New Roman" w:cs="Times New Roman"/>
              </w:rPr>
              <w:t>или</w:t>
            </w:r>
            <w:r w:rsidRPr="00D048B5">
              <w:rPr>
                <w:rFonts w:ascii="Times New Roman" w:hAnsi="Times New Roman" w:cs="Times New Roman"/>
                <w:lang w:val="en-US"/>
              </w:rPr>
              <w:t xml:space="preserve"> </w:t>
            </w:r>
            <w:r w:rsidRPr="00D048B5">
              <w:rPr>
                <w:rFonts w:ascii="Times New Roman" w:hAnsi="Times New Roman" w:cs="Times New Roman"/>
              </w:rPr>
              <w:t>новее</w:t>
            </w:r>
          </w:p>
        </w:tc>
      </w:tr>
      <w:tr w:rsidR="00E659D1" w:rsidRPr="00D048B5" w14:paraId="077554A7" w14:textId="77777777" w:rsidTr="00E659D1">
        <w:tc>
          <w:tcPr>
            <w:tcW w:w="2716" w:type="dxa"/>
            <w:vMerge/>
          </w:tcPr>
          <w:p w14:paraId="7B36EEB0" w14:textId="77777777" w:rsidR="00E659D1" w:rsidRPr="00D048B5" w:rsidRDefault="00E659D1" w:rsidP="00E659D1">
            <w:pPr>
              <w:pStyle w:val="-0"/>
              <w:rPr>
                <w:rFonts w:ascii="Times New Roman" w:hAnsi="Times New Roman" w:cs="Times New Roman"/>
                <w:lang w:val="en-US"/>
              </w:rPr>
            </w:pPr>
          </w:p>
        </w:tc>
        <w:tc>
          <w:tcPr>
            <w:tcW w:w="3387" w:type="dxa"/>
          </w:tcPr>
          <w:p w14:paraId="056FC609"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lang w:val="en-US"/>
              </w:rPr>
              <w:t>Microsoft Office Web Apps Server</w:t>
            </w:r>
          </w:p>
        </w:tc>
        <w:tc>
          <w:tcPr>
            <w:tcW w:w="3467" w:type="dxa"/>
          </w:tcPr>
          <w:p w14:paraId="2C0CF08E" w14:textId="77777777" w:rsidR="00E659D1" w:rsidRPr="00D048B5" w:rsidRDefault="00E659D1" w:rsidP="00E659D1">
            <w:pPr>
              <w:pStyle w:val="-0"/>
              <w:rPr>
                <w:rFonts w:ascii="Times New Roman" w:hAnsi="Times New Roman" w:cs="Times New Roman"/>
                <w:lang w:val="en-US"/>
              </w:rPr>
            </w:pPr>
            <w:r w:rsidRPr="00D048B5">
              <w:rPr>
                <w:rFonts w:ascii="Times New Roman" w:hAnsi="Times New Roman" w:cs="Times New Roman"/>
              </w:rPr>
              <w:t>Microsoft Office Online Server</w:t>
            </w:r>
          </w:p>
        </w:tc>
      </w:tr>
    </w:tbl>
    <w:p w14:paraId="3B3D2EB6" w14:textId="77777777" w:rsidR="00E659D1" w:rsidRPr="00D048B5" w:rsidRDefault="00E659D1" w:rsidP="00E659D1">
      <w:pPr>
        <w:pStyle w:val="3"/>
        <w:numPr>
          <w:ilvl w:val="0"/>
          <w:numId w:val="0"/>
        </w:numPr>
        <w:ind w:left="720"/>
        <w:contextualSpacing/>
      </w:pPr>
    </w:p>
    <w:p w14:paraId="3535BDC1" w14:textId="77777777" w:rsidR="00E659D1" w:rsidRPr="00D048B5" w:rsidRDefault="00E659D1" w:rsidP="00E659D1">
      <w:pPr>
        <w:pStyle w:val="3"/>
        <w:numPr>
          <w:ilvl w:val="0"/>
          <w:numId w:val="0"/>
        </w:numPr>
        <w:contextualSpacing/>
      </w:pPr>
    </w:p>
    <w:p w14:paraId="69BD7372" w14:textId="77777777" w:rsidR="00E659D1" w:rsidRPr="00D048B5" w:rsidRDefault="00E659D1" w:rsidP="003A5B4E">
      <w:pPr>
        <w:pStyle w:val="3"/>
        <w:keepNext/>
        <w:keepLines/>
        <w:numPr>
          <w:ilvl w:val="2"/>
          <w:numId w:val="20"/>
        </w:numPr>
        <w:tabs>
          <w:tab w:val="clear" w:pos="993"/>
        </w:tabs>
      </w:pPr>
      <w:r w:rsidRPr="00D048B5">
        <w:t>Требования к рабочим местам пользователей</w:t>
      </w:r>
    </w:p>
    <w:tbl>
      <w:tblPr>
        <w:tblStyle w:val="af0"/>
        <w:tblW w:w="9351" w:type="dxa"/>
        <w:tblLook w:val="04A0" w:firstRow="1" w:lastRow="0" w:firstColumn="1" w:lastColumn="0" w:noHBand="0" w:noVBand="1"/>
      </w:tblPr>
      <w:tblGrid>
        <w:gridCol w:w="1980"/>
        <w:gridCol w:w="7371"/>
      </w:tblGrid>
      <w:tr w:rsidR="00B8274D" w:rsidRPr="00397BB3" w14:paraId="712F8BA1" w14:textId="77777777" w:rsidTr="002A154E">
        <w:tc>
          <w:tcPr>
            <w:tcW w:w="1980" w:type="dxa"/>
          </w:tcPr>
          <w:p w14:paraId="5F9FA771" w14:textId="77777777" w:rsidR="00B8274D" w:rsidRPr="00B8274D" w:rsidRDefault="00B8274D" w:rsidP="00B8274D">
            <w:pPr>
              <w:pStyle w:val="-0"/>
              <w:rPr>
                <w:rFonts w:ascii="Times New Roman" w:hAnsi="Times New Roman" w:cs="Times New Roman"/>
              </w:rPr>
            </w:pPr>
            <w:r w:rsidRPr="00B8274D">
              <w:rPr>
                <w:rFonts w:ascii="Times New Roman" w:hAnsi="Times New Roman" w:cs="Times New Roman"/>
              </w:rPr>
              <w:t>Персональный компьютер</w:t>
            </w:r>
          </w:p>
        </w:tc>
        <w:tc>
          <w:tcPr>
            <w:tcW w:w="7371" w:type="dxa"/>
          </w:tcPr>
          <w:p w14:paraId="0AE79443" w14:textId="563FAD29" w:rsidR="00B8274D" w:rsidRPr="00B8274D" w:rsidRDefault="00D77B34" w:rsidP="00B8274D">
            <w:pPr>
              <w:pStyle w:val="-0"/>
              <w:rPr>
                <w:rFonts w:ascii="Times New Roman" w:hAnsi="Times New Roman" w:cs="Times New Roman"/>
              </w:rPr>
            </w:pPr>
            <w:r w:rsidRPr="00D77B34">
              <w:rPr>
                <w:rFonts w:ascii="Times New Roman" w:hAnsi="Times New Roman" w:cs="Times New Roman"/>
              </w:rPr>
              <w:t>С установленным браузером Google Chrome (версии 123.0.6312.58 и выше), Apple Safari (версии 18.0 и выше), Microsoft Edge (версии 122.0.2365.92 и выше) или Яндекс браузер (версии 24.1.3 и выше), с использованием JavaScript и разрешением экрана не менее 1280 х 1024.</w:t>
            </w:r>
          </w:p>
        </w:tc>
      </w:tr>
      <w:tr w:rsidR="00B8274D" w:rsidRPr="00C51C9A" w14:paraId="328D008F" w14:textId="77777777" w:rsidTr="002A154E">
        <w:trPr>
          <w:trHeight w:val="2793"/>
        </w:trPr>
        <w:tc>
          <w:tcPr>
            <w:tcW w:w="1980" w:type="dxa"/>
          </w:tcPr>
          <w:p w14:paraId="480C8FA8" w14:textId="77777777" w:rsidR="00B8274D" w:rsidRPr="00B8274D" w:rsidRDefault="00B8274D" w:rsidP="00B8274D">
            <w:pPr>
              <w:pStyle w:val="-0"/>
              <w:rPr>
                <w:rFonts w:ascii="Times New Roman" w:hAnsi="Times New Roman" w:cs="Times New Roman"/>
              </w:rPr>
            </w:pPr>
            <w:r w:rsidRPr="00B8274D">
              <w:rPr>
                <w:rFonts w:ascii="Times New Roman" w:hAnsi="Times New Roman" w:cs="Times New Roman"/>
              </w:rPr>
              <w:t>Мобильное устройство</w:t>
            </w:r>
          </w:p>
          <w:p w14:paraId="24EFF6BA" w14:textId="77777777" w:rsidR="00B8274D" w:rsidRPr="00B8274D" w:rsidRDefault="00B8274D" w:rsidP="00B8274D">
            <w:pPr>
              <w:pStyle w:val="-0"/>
              <w:rPr>
                <w:rFonts w:ascii="Times New Roman" w:hAnsi="Times New Roman" w:cs="Times New Roman"/>
              </w:rPr>
            </w:pPr>
            <w:r w:rsidRPr="00B8274D">
              <w:rPr>
                <w:rFonts w:ascii="Times New Roman" w:hAnsi="Times New Roman" w:cs="Times New Roman"/>
              </w:rPr>
              <w:t>iPad</w:t>
            </w:r>
          </w:p>
        </w:tc>
        <w:tc>
          <w:tcPr>
            <w:tcW w:w="7371" w:type="dxa"/>
          </w:tcPr>
          <w:p w14:paraId="24D8F71E" w14:textId="0A9C63DD" w:rsidR="00B8274D" w:rsidRPr="0081532A" w:rsidRDefault="00D77B34" w:rsidP="00B8274D">
            <w:pPr>
              <w:pStyle w:val="-0"/>
              <w:rPr>
                <w:rFonts w:ascii="Times New Roman" w:hAnsi="Times New Roman" w:cs="Times New Roman"/>
                <w:lang w:val="en-US"/>
              </w:rPr>
            </w:pPr>
            <w:r w:rsidRPr="00D77B34">
              <w:rPr>
                <w:rFonts w:ascii="Times New Roman" w:hAnsi="Times New Roman" w:cs="Times New Roman"/>
                <w:lang w:val="en-US"/>
              </w:rPr>
              <w:t>iPad Pro (3rd, 12.9" 2018), iPad Pro (3rd, 11" 2018), iPad Air 3 (2019), iPad mini 5 (2019), iPad (2019), iPad Air 4 (2020), iPad (2020), iPad Pro (4th, 12.9" 2020), iPad Pro (4th, 11" 2020), iPad Pro (5th, 12.9" 2021), iPad Pro (5th, 11" 2021), iPad (9th, 10.2", 2021), iPad mini 6 (2021), iPad Air (5th, 2022), iPad (10th, 10.9", 2022), iPad Pro with M2 (6th, 11", 2022), iPad Pro with M2 (6th, 12.9", 2022), iPad Air (6th, 11", 2024), iPad Air (6th, 13", 2024), iPad Pro with M4 (7th, 11", 2024), iPad Pro with M4 (7th, 13", 2024), iPad Mini with A17 Pro (7th, 2024), iPad Air with M3 (7th, 11", 2025), iPad with A16 (11th, 10.9", 2025), iPad Air with M4 (8th gen, 11", 2026), iPad Air with M4 (8th gen, 13", 2026), функционирующие на текущей или предыдущей официально вышедшей мажорной версии операционной системы iPadOS.</w:t>
            </w:r>
          </w:p>
        </w:tc>
      </w:tr>
      <w:tr w:rsidR="00B8274D" w:rsidRPr="00397BB3" w14:paraId="15BB188A" w14:textId="77777777" w:rsidTr="002A154E">
        <w:trPr>
          <w:trHeight w:val="1969"/>
        </w:trPr>
        <w:tc>
          <w:tcPr>
            <w:tcW w:w="1980" w:type="dxa"/>
          </w:tcPr>
          <w:p w14:paraId="665B2C70" w14:textId="77777777" w:rsidR="00B8274D" w:rsidRPr="00B8274D" w:rsidRDefault="00B8274D" w:rsidP="00B8274D">
            <w:pPr>
              <w:pStyle w:val="-0"/>
              <w:rPr>
                <w:rFonts w:ascii="Times New Roman" w:hAnsi="Times New Roman" w:cs="Times New Roman"/>
              </w:rPr>
            </w:pPr>
            <w:r w:rsidRPr="00B8274D">
              <w:rPr>
                <w:rFonts w:ascii="Times New Roman" w:hAnsi="Times New Roman" w:cs="Times New Roman"/>
              </w:rPr>
              <w:t>Мобильное устройство</w:t>
            </w:r>
          </w:p>
          <w:p w14:paraId="52C4B142" w14:textId="77777777" w:rsidR="00B8274D" w:rsidRPr="00B8274D" w:rsidRDefault="00B8274D" w:rsidP="00B8274D">
            <w:pPr>
              <w:pStyle w:val="-0"/>
              <w:rPr>
                <w:rFonts w:ascii="Times New Roman" w:hAnsi="Times New Roman" w:cs="Times New Roman"/>
              </w:rPr>
            </w:pPr>
            <w:r w:rsidRPr="00B8274D">
              <w:rPr>
                <w:rFonts w:ascii="Times New Roman" w:hAnsi="Times New Roman" w:cs="Times New Roman"/>
              </w:rPr>
              <w:t>iPhone</w:t>
            </w:r>
          </w:p>
        </w:tc>
        <w:tc>
          <w:tcPr>
            <w:tcW w:w="7371" w:type="dxa"/>
          </w:tcPr>
          <w:p w14:paraId="5ED11262" w14:textId="53777E00" w:rsidR="00B8274D" w:rsidRPr="00B8274D" w:rsidRDefault="00D77B34" w:rsidP="00B8274D">
            <w:pPr>
              <w:pStyle w:val="-0"/>
              <w:rPr>
                <w:rFonts w:ascii="Times New Roman" w:hAnsi="Times New Roman" w:cs="Times New Roman"/>
              </w:rPr>
            </w:pPr>
            <w:r w:rsidRPr="00D77B34">
              <w:rPr>
                <w:rFonts w:ascii="Times New Roman" w:hAnsi="Times New Roman" w:cs="Times New Roman"/>
              </w:rPr>
              <w:t>iPhone XS, iPhone XS Max, iPhone XR, iPhone 11, iPhone 11 Pro, iPhone 11 Pro Max, iPhone SE 2, iPhone 12, iPhone 12 mini, iPhone 12 Pro, iPhone 12 Pro Max, iPhone 13, iPhone 13 mini, iPhone 13 Pro, iPhone 13 Pro Max, iPhone SE (3rd), iPhone 14, iPhone 14 Plus, iPhone 14 Pro, iPhone 14 Pro Max, iPhone 15, iPhone 15 Plus, iPhone 15 Pro, iPhone 15 Pro Max, iPhone 16, iPhone 16 Plus, iPhone 16 Pro, iPhone 16 Pro Max, iPhone 16e, iPhone 17, iPhone 17 Air, iPhone 17 Pro, iPhone 17 Pro Max, iPhone 17e, функционирующие на текущей или предыдущей официально вышедшей мажорной версии операционной системы iOS.</w:t>
            </w:r>
          </w:p>
        </w:tc>
      </w:tr>
      <w:tr w:rsidR="00B8274D" w:rsidRPr="00397BB3" w14:paraId="1EF29373" w14:textId="77777777" w:rsidTr="002A154E">
        <w:tc>
          <w:tcPr>
            <w:tcW w:w="1980" w:type="dxa"/>
          </w:tcPr>
          <w:p w14:paraId="45A91EEE" w14:textId="77777777" w:rsidR="00B8274D" w:rsidRPr="00B8274D" w:rsidRDefault="00B8274D" w:rsidP="00B8274D">
            <w:pPr>
              <w:pStyle w:val="-0"/>
              <w:rPr>
                <w:rFonts w:ascii="Times New Roman" w:hAnsi="Times New Roman" w:cs="Times New Roman"/>
              </w:rPr>
            </w:pPr>
            <w:r w:rsidRPr="00B8274D">
              <w:rPr>
                <w:rFonts w:ascii="Times New Roman" w:hAnsi="Times New Roman" w:cs="Times New Roman"/>
              </w:rPr>
              <w:t>Мобильное устройство</w:t>
            </w:r>
          </w:p>
          <w:p w14:paraId="04145E2A" w14:textId="77777777" w:rsidR="00B8274D" w:rsidRPr="00B8274D" w:rsidRDefault="00B8274D" w:rsidP="00B8274D">
            <w:pPr>
              <w:pStyle w:val="-0"/>
              <w:rPr>
                <w:rFonts w:ascii="Times New Roman" w:hAnsi="Times New Roman" w:cs="Times New Roman"/>
              </w:rPr>
            </w:pPr>
            <w:r w:rsidRPr="00B8274D">
              <w:rPr>
                <w:rFonts w:ascii="Times New Roman" w:hAnsi="Times New Roman" w:cs="Times New Roman"/>
              </w:rPr>
              <w:t>Android</w:t>
            </w:r>
          </w:p>
        </w:tc>
        <w:tc>
          <w:tcPr>
            <w:tcW w:w="7371" w:type="dxa"/>
          </w:tcPr>
          <w:p w14:paraId="1C6D3299" w14:textId="77777777" w:rsidR="00B8274D" w:rsidRPr="00B8274D" w:rsidRDefault="00B8274D" w:rsidP="00B8274D">
            <w:pPr>
              <w:pStyle w:val="-0"/>
              <w:rPr>
                <w:rFonts w:ascii="Times New Roman" w:hAnsi="Times New Roman" w:cs="Times New Roman"/>
              </w:rPr>
            </w:pPr>
            <w:r w:rsidRPr="00B8274D">
              <w:rPr>
                <w:rFonts w:ascii="Times New Roman" w:hAnsi="Times New Roman" w:cs="Times New Roman"/>
              </w:rPr>
              <w:t>Устройства, функционирующие на текущей или предыдущей официально вышедшей мажорной версии операционной системы Android с минимальным количеством ОЗУ 2ГБ и разрешением от 1920 x 1200 пикселей.</w:t>
            </w:r>
          </w:p>
          <w:p w14:paraId="169BBABE" w14:textId="77777777" w:rsidR="00B8274D" w:rsidRDefault="00B8274D" w:rsidP="00B8274D">
            <w:pPr>
              <w:pStyle w:val="-0"/>
              <w:rPr>
                <w:rFonts w:ascii="Times New Roman" w:hAnsi="Times New Roman" w:cs="Times New Roman"/>
              </w:rPr>
            </w:pPr>
            <w:r w:rsidRPr="00B8274D">
              <w:rPr>
                <w:rFonts w:ascii="Times New Roman" w:hAnsi="Times New Roman" w:cs="Times New Roman"/>
              </w:rPr>
              <w:t>Поддерживаемые версии:</w:t>
            </w:r>
          </w:p>
          <w:p w14:paraId="00CBB643" w14:textId="2A29B3C6" w:rsidR="00B8274D" w:rsidRPr="00B8274D" w:rsidRDefault="00B8274D" w:rsidP="003A5B4E">
            <w:pPr>
              <w:pStyle w:val="-0"/>
              <w:numPr>
                <w:ilvl w:val="0"/>
                <w:numId w:val="27"/>
              </w:numPr>
              <w:rPr>
                <w:rFonts w:ascii="Times New Roman" w:hAnsi="Times New Roman" w:cs="Times New Roman"/>
              </w:rPr>
            </w:pPr>
            <w:r w:rsidRPr="00B8274D">
              <w:rPr>
                <w:rFonts w:ascii="Times New Roman" w:hAnsi="Times New Roman" w:cs="Times New Roman"/>
              </w:rPr>
              <w:t>Android 1</w:t>
            </w:r>
            <w:r w:rsidR="00D77B34">
              <w:rPr>
                <w:rFonts w:ascii="Times New Roman" w:hAnsi="Times New Roman" w:cs="Times New Roman"/>
              </w:rPr>
              <w:t>6</w:t>
            </w:r>
            <w:r w:rsidRPr="00B8274D">
              <w:rPr>
                <w:rFonts w:ascii="Times New Roman" w:hAnsi="Times New Roman" w:cs="Times New Roman"/>
              </w:rPr>
              <w:t>;</w:t>
            </w:r>
          </w:p>
          <w:p w14:paraId="221BC8C9" w14:textId="1CE26A61" w:rsidR="00B8274D" w:rsidRPr="00B8274D" w:rsidRDefault="00B8274D" w:rsidP="003A5B4E">
            <w:pPr>
              <w:pStyle w:val="-0"/>
              <w:numPr>
                <w:ilvl w:val="0"/>
                <w:numId w:val="27"/>
              </w:numPr>
              <w:rPr>
                <w:rFonts w:ascii="Times New Roman" w:hAnsi="Times New Roman" w:cs="Times New Roman"/>
              </w:rPr>
            </w:pPr>
            <w:r w:rsidRPr="00B8274D">
              <w:rPr>
                <w:rFonts w:ascii="Times New Roman" w:hAnsi="Times New Roman" w:cs="Times New Roman"/>
              </w:rPr>
              <w:t>Android 1</w:t>
            </w:r>
            <w:r w:rsidR="00D77B34">
              <w:rPr>
                <w:rFonts w:ascii="Times New Roman" w:hAnsi="Times New Roman" w:cs="Times New Roman"/>
              </w:rPr>
              <w:t>5</w:t>
            </w:r>
            <w:r w:rsidRPr="00B8274D">
              <w:rPr>
                <w:rFonts w:ascii="Times New Roman" w:hAnsi="Times New Roman" w:cs="Times New Roman"/>
              </w:rPr>
              <w:t>.</w:t>
            </w:r>
          </w:p>
        </w:tc>
      </w:tr>
    </w:tbl>
    <w:p w14:paraId="2961BFCA" w14:textId="77777777" w:rsidR="00E659D1" w:rsidRPr="00D048B5" w:rsidRDefault="00E659D1" w:rsidP="00E659D1">
      <w:pPr>
        <w:contextualSpacing/>
        <w:rPr>
          <w:b/>
          <w:sz w:val="22"/>
        </w:rPr>
      </w:pPr>
    </w:p>
    <w:p w14:paraId="062D5823" w14:textId="77777777" w:rsidR="00E659D1" w:rsidRPr="00D048B5" w:rsidRDefault="00E659D1">
      <w:pPr>
        <w:tabs>
          <w:tab w:val="clear" w:pos="284"/>
        </w:tabs>
        <w:spacing w:after="160" w:line="259" w:lineRule="auto"/>
        <w:ind w:firstLine="0"/>
        <w:jc w:val="left"/>
        <w:rPr>
          <w:rFonts w:asciiTheme="majorHAnsi" w:eastAsiaTheme="minorHAnsi" w:hAnsiTheme="majorHAnsi" w:cstheme="minorBidi"/>
          <w:sz w:val="22"/>
          <w:szCs w:val="22"/>
          <w:lang w:eastAsia="en-US"/>
        </w:rPr>
      </w:pPr>
      <w:r w:rsidRPr="00D048B5">
        <w:rPr>
          <w:rFonts w:asciiTheme="majorHAnsi" w:hAnsiTheme="majorHAnsi"/>
        </w:rPr>
        <w:br w:type="page"/>
      </w:r>
    </w:p>
    <w:p w14:paraId="149AEB2B" w14:textId="77777777" w:rsidR="00E659D1" w:rsidRPr="00D048B5" w:rsidRDefault="00E659D1" w:rsidP="00D2783B">
      <w:pPr>
        <w:ind w:left="4395"/>
        <w:jc w:val="right"/>
        <w:rPr>
          <w:lang w:eastAsia="hi-IN" w:bidi="hi-IN"/>
        </w:rPr>
      </w:pPr>
      <w:r w:rsidRPr="00D048B5">
        <w:rPr>
          <w:lang w:eastAsia="hi-IN" w:bidi="hi-IN"/>
        </w:rPr>
        <w:lastRenderedPageBreak/>
        <w:t xml:space="preserve">Приложение № 2 </w:t>
      </w:r>
    </w:p>
    <w:p w14:paraId="163C89CB" w14:textId="77777777" w:rsidR="00E659D1" w:rsidRPr="00D048B5" w:rsidRDefault="00E659D1">
      <w:pPr>
        <w:pStyle w:val="ConsPlusTitle"/>
        <w:jc w:val="right"/>
        <w:rPr>
          <w:rFonts w:ascii="Times New Roman" w:hAnsi="Times New Roman" w:cs="Times New Roman"/>
          <w:b w:val="0"/>
          <w:sz w:val="24"/>
          <w:szCs w:val="24"/>
          <w:lang w:eastAsia="hi-IN" w:bidi="hi-IN"/>
        </w:rPr>
      </w:pPr>
      <w:r w:rsidRPr="00D048B5">
        <w:rPr>
          <w:rFonts w:ascii="Times New Roman" w:hAnsi="Times New Roman" w:cs="Times New Roman"/>
          <w:b w:val="0"/>
          <w:sz w:val="24"/>
          <w:szCs w:val="24"/>
          <w:lang w:eastAsia="hi-IN" w:bidi="hi-IN"/>
        </w:rPr>
        <w:t>к Техническому заданию</w:t>
      </w:r>
    </w:p>
    <w:p w14:paraId="2B7EFAED" w14:textId="77777777" w:rsidR="00E659D1" w:rsidRPr="00D048B5" w:rsidRDefault="00E659D1" w:rsidP="00D048B5">
      <w:pPr>
        <w:jc w:val="right"/>
        <w:rPr>
          <w:lang w:eastAsia="hi-IN" w:bidi="hi-IN"/>
        </w:rPr>
      </w:pPr>
      <w:r w:rsidRPr="00D048B5">
        <w:rPr>
          <w:lang w:eastAsia="hi-IN" w:bidi="hi-IN"/>
        </w:rPr>
        <w:t>на оказание услуг по технической поддержке Программы для ЭВМ</w:t>
      </w:r>
      <w:r w:rsidR="00AF54EB" w:rsidRPr="00D048B5">
        <w:rPr>
          <w:lang w:eastAsia="hi-IN" w:bidi="hi-IN"/>
        </w:rPr>
        <w:t xml:space="preserve"> «Системы проведения заседаний коллегиальных органов управления»</w:t>
      </w:r>
    </w:p>
    <w:p w14:paraId="416D2932" w14:textId="77777777" w:rsidR="00E659D1" w:rsidRPr="00D048B5" w:rsidRDefault="00E659D1" w:rsidP="00E659D1">
      <w:pPr>
        <w:jc w:val="right"/>
        <w:rPr>
          <w:lang w:eastAsia="hi-IN" w:bidi="hi-IN"/>
        </w:rPr>
      </w:pPr>
    </w:p>
    <w:p w14:paraId="13D22780" w14:textId="77777777" w:rsidR="00E659D1" w:rsidRPr="00D048B5" w:rsidRDefault="00E659D1" w:rsidP="00E659D1">
      <w:pPr>
        <w:spacing w:line="259" w:lineRule="auto"/>
        <w:jc w:val="left"/>
        <w:rPr>
          <w:lang w:eastAsia="hi-IN" w:bidi="hi-IN"/>
        </w:rPr>
      </w:pPr>
    </w:p>
    <w:p w14:paraId="00422628" w14:textId="77777777" w:rsidR="00E659D1" w:rsidRPr="00D048B5" w:rsidRDefault="00E659D1" w:rsidP="00E659D1">
      <w:pPr>
        <w:jc w:val="center"/>
        <w:rPr>
          <w:b/>
          <w:lang w:eastAsia="hi-IN" w:bidi="hi-IN"/>
        </w:rPr>
      </w:pPr>
      <w:r w:rsidRPr="00D048B5">
        <w:rPr>
          <w:b/>
          <w:lang w:eastAsia="hi-IN" w:bidi="hi-IN"/>
        </w:rPr>
        <w:t>СОДЕРЖАНИЕ ЗАПРОСА НА ПОДДЕРЖКУ</w:t>
      </w:r>
    </w:p>
    <w:p w14:paraId="04BE790B" w14:textId="77777777" w:rsidR="00E659D1" w:rsidRPr="00D048B5" w:rsidRDefault="00E659D1" w:rsidP="00E659D1">
      <w:pPr>
        <w:rPr>
          <w:lang w:eastAsia="hi-IN" w:bidi="hi-IN"/>
        </w:rPr>
      </w:pPr>
    </w:p>
    <w:p w14:paraId="1A364A6E" w14:textId="77777777" w:rsidR="00E659D1" w:rsidRPr="00D048B5" w:rsidRDefault="00E659D1" w:rsidP="00E659D1">
      <w:r w:rsidRPr="00D048B5">
        <w:t xml:space="preserve">Запрос на поддержку, отправленный Исполнителю по электронной почте и/или посредством Сервера ТП, состоит из двух частей: темы Запроса и содержания Запроса: </w:t>
      </w:r>
    </w:p>
    <w:p w14:paraId="2FD21EFC" w14:textId="77777777" w:rsidR="00E659D1" w:rsidRPr="00D048B5" w:rsidRDefault="00E659D1" w:rsidP="003A5B4E">
      <w:pPr>
        <w:numPr>
          <w:ilvl w:val="0"/>
          <w:numId w:val="21"/>
        </w:numPr>
        <w:tabs>
          <w:tab w:val="clear" w:pos="284"/>
        </w:tabs>
        <w:spacing w:before="60" w:after="120"/>
        <w:contextualSpacing/>
      </w:pPr>
      <w:r w:rsidRPr="00D048B5">
        <w:t>В теме запроса должно быть указано: Краткое описание (тема) возникшей проблемы</w:t>
      </w:r>
    </w:p>
    <w:p w14:paraId="2AFB85F9" w14:textId="77777777" w:rsidR="00E659D1" w:rsidRPr="00D048B5" w:rsidRDefault="00E659D1" w:rsidP="003A5B4E">
      <w:pPr>
        <w:numPr>
          <w:ilvl w:val="0"/>
          <w:numId w:val="21"/>
        </w:numPr>
        <w:tabs>
          <w:tab w:val="clear" w:pos="284"/>
        </w:tabs>
        <w:spacing w:before="60" w:after="120"/>
        <w:contextualSpacing/>
      </w:pPr>
      <w:r w:rsidRPr="00D048B5">
        <w:t xml:space="preserve">В содержании запроса должно быть указано: </w:t>
      </w:r>
    </w:p>
    <w:p w14:paraId="0E4F6A2E" w14:textId="77777777" w:rsidR="00E659D1" w:rsidRPr="00D048B5" w:rsidRDefault="00E659D1" w:rsidP="003A5B4E">
      <w:pPr>
        <w:numPr>
          <w:ilvl w:val="1"/>
          <w:numId w:val="21"/>
        </w:numPr>
        <w:tabs>
          <w:tab w:val="clear" w:pos="284"/>
        </w:tabs>
        <w:spacing w:before="60" w:after="120"/>
        <w:ind w:left="1134"/>
        <w:contextualSpacing/>
      </w:pPr>
      <w:r w:rsidRPr="00D048B5">
        <w:t xml:space="preserve">Наименование организации, обратившейся с запросом на поддержку (Заказчик): </w:t>
      </w:r>
    </w:p>
    <w:p w14:paraId="17A911D6" w14:textId="77777777" w:rsidR="00E659D1" w:rsidRPr="00D048B5" w:rsidRDefault="00E659D1" w:rsidP="003A5B4E">
      <w:pPr>
        <w:numPr>
          <w:ilvl w:val="1"/>
          <w:numId w:val="21"/>
        </w:numPr>
        <w:tabs>
          <w:tab w:val="clear" w:pos="284"/>
        </w:tabs>
        <w:spacing w:before="60" w:after="120"/>
        <w:ind w:left="1134"/>
        <w:contextualSpacing/>
      </w:pPr>
      <w:r w:rsidRPr="00D048B5">
        <w:t>Контактное лицо Заказчика и его контактные данные в объеме ФИО, Должность, e-mail, номер телефона</w:t>
      </w:r>
    </w:p>
    <w:p w14:paraId="4C1DF387" w14:textId="77777777" w:rsidR="00E659D1" w:rsidRPr="00D048B5" w:rsidRDefault="00E659D1" w:rsidP="003A5B4E">
      <w:pPr>
        <w:numPr>
          <w:ilvl w:val="1"/>
          <w:numId w:val="21"/>
        </w:numPr>
        <w:tabs>
          <w:tab w:val="clear" w:pos="284"/>
        </w:tabs>
        <w:spacing w:before="60" w:after="120"/>
        <w:ind w:left="1134"/>
        <w:contextualSpacing/>
      </w:pPr>
      <w:r w:rsidRPr="00D048B5">
        <w:t>Приоритет запроса на поддержку (в соответствии с классификацией, указанной в Правилах);</w:t>
      </w:r>
    </w:p>
    <w:p w14:paraId="34146DC1" w14:textId="31B3B505" w:rsidR="00E659D1" w:rsidRPr="00D048B5" w:rsidRDefault="00E659D1" w:rsidP="003A5B4E">
      <w:pPr>
        <w:numPr>
          <w:ilvl w:val="1"/>
          <w:numId w:val="21"/>
        </w:numPr>
        <w:tabs>
          <w:tab w:val="clear" w:pos="284"/>
        </w:tabs>
        <w:spacing w:before="60" w:after="120"/>
        <w:ind w:left="1134"/>
        <w:contextualSpacing/>
      </w:pPr>
      <w:r w:rsidRPr="00D048B5">
        <w:t>Версия программы для ЭВМ «</w:t>
      </w:r>
      <w:r w:rsidR="002B7FC0" w:rsidRPr="00D048B5">
        <w:rPr>
          <w:lang w:eastAsia="hi-IN" w:bidi="hi-IN"/>
        </w:rPr>
        <w:t xml:space="preserve">Системы проведения заседаний коллегиальных органов управления» </w:t>
      </w:r>
      <w:r w:rsidRPr="00D048B5">
        <w:t>установленная у Заказчика, с указанием номера ее сборки;</w:t>
      </w:r>
    </w:p>
    <w:p w14:paraId="0EC34FE5" w14:textId="77777777" w:rsidR="00E659D1" w:rsidRPr="00D048B5" w:rsidRDefault="00E659D1" w:rsidP="003A5B4E">
      <w:pPr>
        <w:numPr>
          <w:ilvl w:val="1"/>
          <w:numId w:val="21"/>
        </w:numPr>
        <w:tabs>
          <w:tab w:val="clear" w:pos="284"/>
        </w:tabs>
        <w:spacing w:before="60" w:after="120"/>
        <w:ind w:left="1134"/>
        <w:contextualSpacing/>
      </w:pPr>
      <w:r w:rsidRPr="00D048B5">
        <w:t>Подробное описание возникшей проблемы и шаги для ее воспроизведения;</w:t>
      </w:r>
    </w:p>
    <w:p w14:paraId="75DCC24E" w14:textId="77777777" w:rsidR="00E659D1" w:rsidRPr="00D048B5" w:rsidRDefault="00E659D1" w:rsidP="003A5B4E">
      <w:pPr>
        <w:numPr>
          <w:ilvl w:val="1"/>
          <w:numId w:val="21"/>
        </w:numPr>
        <w:tabs>
          <w:tab w:val="clear" w:pos="284"/>
        </w:tabs>
        <w:spacing w:before="60" w:after="120"/>
        <w:ind w:left="1134"/>
        <w:contextualSpacing/>
      </w:pPr>
      <w:r w:rsidRPr="00D048B5">
        <w:t>Снимки экрана, отображающие суть проблем</w:t>
      </w:r>
    </w:p>
    <w:p w14:paraId="31171A6E" w14:textId="77777777" w:rsidR="00E659D1" w:rsidRPr="00D048B5" w:rsidRDefault="00E659D1" w:rsidP="00E659D1">
      <w:pPr>
        <w:rPr>
          <w:sz w:val="20"/>
          <w:szCs w:val="20"/>
        </w:rPr>
      </w:pPr>
    </w:p>
    <w:p w14:paraId="5E5DBD9C" w14:textId="77777777" w:rsidR="00E659D1" w:rsidRPr="00D048B5" w:rsidRDefault="00E659D1" w:rsidP="00E659D1">
      <w:pPr>
        <w:pStyle w:val="aff3"/>
        <w:tabs>
          <w:tab w:val="left" w:pos="1740"/>
        </w:tabs>
        <w:jc w:val="both"/>
        <w:rPr>
          <w:rFonts w:asciiTheme="majorHAnsi" w:hAnsiTheme="majorHAnsi"/>
        </w:rPr>
      </w:pPr>
    </w:p>
    <w:p w14:paraId="4D3FE6BB" w14:textId="77777777" w:rsidR="00244B6B" w:rsidRPr="00D048B5" w:rsidRDefault="00244B6B">
      <w:pPr>
        <w:tabs>
          <w:tab w:val="clear" w:pos="284"/>
        </w:tabs>
        <w:spacing w:after="160" w:line="259" w:lineRule="auto"/>
        <w:ind w:firstLine="0"/>
        <w:jc w:val="left"/>
        <w:rPr>
          <w:rFonts w:eastAsia="Calibri"/>
        </w:rPr>
      </w:pPr>
      <w:r w:rsidRPr="00D048B5">
        <w:br w:type="page"/>
      </w:r>
    </w:p>
    <w:p w14:paraId="278384B4" w14:textId="77777777" w:rsidR="00244B6B" w:rsidRPr="00D048B5" w:rsidRDefault="00244B6B" w:rsidP="00D2783B">
      <w:pPr>
        <w:ind w:left="4395"/>
        <w:jc w:val="right"/>
        <w:rPr>
          <w:lang w:eastAsia="hi-IN" w:bidi="hi-IN"/>
        </w:rPr>
      </w:pPr>
      <w:r w:rsidRPr="00D048B5">
        <w:rPr>
          <w:lang w:eastAsia="hi-IN" w:bidi="hi-IN"/>
        </w:rPr>
        <w:lastRenderedPageBreak/>
        <w:t xml:space="preserve">Приложение № </w:t>
      </w:r>
      <w:r w:rsidR="005838E1" w:rsidRPr="00D048B5">
        <w:rPr>
          <w:lang w:eastAsia="hi-IN" w:bidi="hi-IN"/>
        </w:rPr>
        <w:t>3</w:t>
      </w:r>
      <w:r w:rsidRPr="00D048B5">
        <w:rPr>
          <w:lang w:eastAsia="hi-IN" w:bidi="hi-IN"/>
        </w:rPr>
        <w:t xml:space="preserve"> </w:t>
      </w:r>
    </w:p>
    <w:p w14:paraId="7B86AF06" w14:textId="77777777" w:rsidR="005838E1" w:rsidRPr="00D048B5" w:rsidRDefault="005838E1">
      <w:pPr>
        <w:pStyle w:val="ConsPlusTitle"/>
        <w:jc w:val="right"/>
        <w:rPr>
          <w:rFonts w:ascii="Times New Roman" w:hAnsi="Times New Roman" w:cs="Times New Roman"/>
          <w:b w:val="0"/>
          <w:sz w:val="24"/>
          <w:szCs w:val="24"/>
          <w:lang w:eastAsia="hi-IN" w:bidi="hi-IN"/>
        </w:rPr>
      </w:pPr>
      <w:r w:rsidRPr="00D048B5">
        <w:rPr>
          <w:rFonts w:ascii="Times New Roman" w:hAnsi="Times New Roman" w:cs="Times New Roman"/>
          <w:b w:val="0"/>
          <w:sz w:val="24"/>
          <w:szCs w:val="24"/>
          <w:lang w:eastAsia="hi-IN" w:bidi="hi-IN"/>
        </w:rPr>
        <w:t>к Техническому заданию</w:t>
      </w:r>
    </w:p>
    <w:p w14:paraId="78F57DE0" w14:textId="77777777" w:rsidR="005838E1" w:rsidRPr="00D048B5" w:rsidRDefault="005838E1" w:rsidP="00D048B5">
      <w:pPr>
        <w:jc w:val="right"/>
        <w:rPr>
          <w:lang w:eastAsia="hi-IN" w:bidi="hi-IN"/>
        </w:rPr>
      </w:pPr>
      <w:r w:rsidRPr="00D048B5">
        <w:rPr>
          <w:lang w:eastAsia="hi-IN" w:bidi="hi-IN"/>
        </w:rPr>
        <w:t>на оказание услуг по технической поддержке Программы для ЭВМ</w:t>
      </w:r>
      <w:r w:rsidR="00AF54EB" w:rsidRPr="00D048B5">
        <w:rPr>
          <w:lang w:eastAsia="hi-IN" w:bidi="hi-IN"/>
        </w:rPr>
        <w:t xml:space="preserve"> «Системы проведения заседаний коллегиальных органов управления»</w:t>
      </w:r>
    </w:p>
    <w:p w14:paraId="7CEAEE96" w14:textId="77777777" w:rsidR="00244B6B" w:rsidRPr="00D048B5" w:rsidRDefault="00244B6B" w:rsidP="00244B6B">
      <w:pPr>
        <w:rPr>
          <w:lang w:eastAsia="hi-IN" w:bidi="hi-IN"/>
        </w:rPr>
      </w:pPr>
    </w:p>
    <w:p w14:paraId="5BCFE634" w14:textId="77777777" w:rsidR="00244B6B" w:rsidRPr="00D048B5" w:rsidRDefault="00244B6B" w:rsidP="00244B6B">
      <w:pPr>
        <w:jc w:val="center"/>
        <w:rPr>
          <w:b/>
        </w:rPr>
      </w:pPr>
      <w:r w:rsidRPr="00D048B5">
        <w:rPr>
          <w:b/>
        </w:rPr>
        <w:t>Данные технического специалиста Заказчика,</w:t>
      </w:r>
    </w:p>
    <w:p w14:paraId="51BF4084" w14:textId="77777777" w:rsidR="00244B6B" w:rsidRPr="00D048B5" w:rsidRDefault="00244B6B" w:rsidP="00244B6B">
      <w:pPr>
        <w:jc w:val="center"/>
        <w:rPr>
          <w:b/>
        </w:rPr>
      </w:pPr>
      <w:r w:rsidRPr="00D048B5">
        <w:rPr>
          <w:b/>
        </w:rPr>
        <w:t xml:space="preserve">ответственного за администрирование ПО и выполнение технических рекомендаций службы технической поддержки Исполнителя, </w:t>
      </w:r>
    </w:p>
    <w:p w14:paraId="311AE9D0" w14:textId="77777777" w:rsidR="00244B6B" w:rsidRPr="00D048B5" w:rsidRDefault="00244B6B" w:rsidP="00244B6B">
      <w:pPr>
        <w:jc w:val="center"/>
        <w:rPr>
          <w:b/>
        </w:rPr>
      </w:pPr>
      <w:r w:rsidRPr="00D048B5">
        <w:rPr>
          <w:b/>
        </w:rPr>
        <w:t>а также данные Контактных лиц Заказчика</w:t>
      </w:r>
    </w:p>
    <w:p w14:paraId="70888C94" w14:textId="77777777" w:rsidR="00244B6B" w:rsidRPr="00D048B5" w:rsidRDefault="00244B6B" w:rsidP="00244B6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029"/>
        <w:gridCol w:w="1523"/>
        <w:gridCol w:w="1842"/>
        <w:gridCol w:w="1560"/>
        <w:gridCol w:w="1665"/>
      </w:tblGrid>
      <w:tr w:rsidR="00244B6B" w:rsidRPr="00D048B5" w14:paraId="5D72E3F1" w14:textId="77777777" w:rsidTr="00EB33C8">
        <w:tc>
          <w:tcPr>
            <w:tcW w:w="1951" w:type="dxa"/>
            <w:shd w:val="clear" w:color="auto" w:fill="auto"/>
          </w:tcPr>
          <w:p w14:paraId="4185F690" w14:textId="77777777" w:rsidR="00244B6B" w:rsidRPr="00D048B5" w:rsidRDefault="00244B6B" w:rsidP="00244B6B">
            <w:pPr>
              <w:ind w:firstLine="0"/>
              <w:jc w:val="center"/>
              <w:rPr>
                <w:b/>
                <w:color w:val="000000" w:themeColor="text1"/>
              </w:rPr>
            </w:pPr>
            <w:r w:rsidRPr="00D048B5">
              <w:rPr>
                <w:b/>
                <w:color w:val="000000" w:themeColor="text1"/>
              </w:rPr>
              <w:t xml:space="preserve">Название </w:t>
            </w:r>
          </w:p>
          <w:p w14:paraId="4B50C243" w14:textId="77777777" w:rsidR="00244B6B" w:rsidRPr="00D048B5" w:rsidRDefault="00244B6B" w:rsidP="00244B6B">
            <w:pPr>
              <w:ind w:firstLine="0"/>
              <w:jc w:val="center"/>
              <w:rPr>
                <w:b/>
                <w:color w:val="000000" w:themeColor="text1"/>
              </w:rPr>
            </w:pPr>
          </w:p>
        </w:tc>
        <w:tc>
          <w:tcPr>
            <w:tcW w:w="1029" w:type="dxa"/>
            <w:shd w:val="clear" w:color="auto" w:fill="auto"/>
          </w:tcPr>
          <w:p w14:paraId="743956E8" w14:textId="77777777" w:rsidR="00244B6B" w:rsidRPr="00D048B5" w:rsidRDefault="00244B6B" w:rsidP="00244B6B">
            <w:pPr>
              <w:ind w:firstLine="0"/>
              <w:jc w:val="center"/>
              <w:rPr>
                <w:b/>
                <w:color w:val="000000" w:themeColor="text1"/>
              </w:rPr>
            </w:pPr>
            <w:r w:rsidRPr="00D048B5">
              <w:rPr>
                <w:b/>
                <w:color w:val="000000" w:themeColor="text1"/>
              </w:rPr>
              <w:t>ФИО</w:t>
            </w:r>
          </w:p>
        </w:tc>
        <w:tc>
          <w:tcPr>
            <w:tcW w:w="1523" w:type="dxa"/>
            <w:shd w:val="clear" w:color="auto" w:fill="auto"/>
          </w:tcPr>
          <w:p w14:paraId="56C808ED" w14:textId="77777777" w:rsidR="00244B6B" w:rsidRPr="00D048B5" w:rsidRDefault="00244B6B" w:rsidP="00244B6B">
            <w:pPr>
              <w:ind w:firstLine="0"/>
              <w:jc w:val="center"/>
              <w:rPr>
                <w:b/>
                <w:color w:val="000000" w:themeColor="text1"/>
              </w:rPr>
            </w:pPr>
            <w:r w:rsidRPr="00D048B5">
              <w:rPr>
                <w:b/>
                <w:color w:val="000000" w:themeColor="text1"/>
              </w:rPr>
              <w:t xml:space="preserve">Должность </w:t>
            </w:r>
          </w:p>
        </w:tc>
        <w:tc>
          <w:tcPr>
            <w:tcW w:w="1842" w:type="dxa"/>
            <w:shd w:val="clear" w:color="auto" w:fill="auto"/>
          </w:tcPr>
          <w:p w14:paraId="530B55AC" w14:textId="77777777" w:rsidR="00244B6B" w:rsidRPr="00D048B5" w:rsidRDefault="00244B6B" w:rsidP="00244B6B">
            <w:pPr>
              <w:ind w:firstLine="0"/>
              <w:jc w:val="center"/>
              <w:rPr>
                <w:b/>
                <w:color w:val="000000" w:themeColor="text1"/>
              </w:rPr>
            </w:pPr>
            <w:r w:rsidRPr="00D048B5">
              <w:rPr>
                <w:b/>
                <w:color w:val="000000" w:themeColor="text1"/>
              </w:rPr>
              <w:t xml:space="preserve">E-mail </w:t>
            </w:r>
          </w:p>
        </w:tc>
        <w:tc>
          <w:tcPr>
            <w:tcW w:w="1560" w:type="dxa"/>
            <w:shd w:val="clear" w:color="auto" w:fill="auto"/>
          </w:tcPr>
          <w:p w14:paraId="74E27EB3" w14:textId="77777777" w:rsidR="00244B6B" w:rsidRPr="00D048B5" w:rsidRDefault="00244B6B" w:rsidP="00244B6B">
            <w:pPr>
              <w:ind w:firstLine="0"/>
              <w:jc w:val="center"/>
              <w:rPr>
                <w:b/>
                <w:color w:val="000000" w:themeColor="text1"/>
              </w:rPr>
            </w:pPr>
            <w:r w:rsidRPr="00D048B5">
              <w:rPr>
                <w:b/>
                <w:color w:val="000000" w:themeColor="text1"/>
              </w:rPr>
              <w:t xml:space="preserve">Стационарный (рабочий) телефон </w:t>
            </w:r>
          </w:p>
        </w:tc>
        <w:tc>
          <w:tcPr>
            <w:tcW w:w="1665" w:type="dxa"/>
            <w:shd w:val="clear" w:color="auto" w:fill="auto"/>
          </w:tcPr>
          <w:p w14:paraId="3023835A" w14:textId="77777777" w:rsidR="00244B6B" w:rsidRPr="00D048B5" w:rsidRDefault="00244B6B" w:rsidP="00244B6B">
            <w:pPr>
              <w:ind w:firstLine="0"/>
              <w:jc w:val="center"/>
              <w:rPr>
                <w:b/>
                <w:color w:val="000000" w:themeColor="text1"/>
              </w:rPr>
            </w:pPr>
            <w:r w:rsidRPr="00D048B5">
              <w:rPr>
                <w:b/>
                <w:color w:val="000000" w:themeColor="text1"/>
              </w:rPr>
              <w:t xml:space="preserve">Мобильный телефон </w:t>
            </w:r>
          </w:p>
        </w:tc>
      </w:tr>
      <w:tr w:rsidR="00244B6B" w:rsidRPr="00D048B5" w14:paraId="2B0DB6AD" w14:textId="77777777" w:rsidTr="00EB33C8">
        <w:tc>
          <w:tcPr>
            <w:tcW w:w="1951" w:type="dxa"/>
            <w:shd w:val="clear" w:color="auto" w:fill="auto"/>
          </w:tcPr>
          <w:p w14:paraId="1B9F82FF" w14:textId="77777777" w:rsidR="00244B6B" w:rsidRPr="00D048B5" w:rsidRDefault="00244B6B" w:rsidP="00244B6B">
            <w:pPr>
              <w:ind w:firstLine="0"/>
              <w:jc w:val="left"/>
              <w:rPr>
                <w:b/>
              </w:rPr>
            </w:pPr>
            <w:r w:rsidRPr="00D048B5">
              <w:t>Технический специалист</w:t>
            </w:r>
          </w:p>
        </w:tc>
        <w:tc>
          <w:tcPr>
            <w:tcW w:w="1029" w:type="dxa"/>
            <w:shd w:val="clear" w:color="auto" w:fill="auto"/>
          </w:tcPr>
          <w:p w14:paraId="5171406F" w14:textId="39E56A78" w:rsidR="00244B6B" w:rsidRPr="00EB33C8" w:rsidRDefault="00244B6B" w:rsidP="00244B6B">
            <w:pPr>
              <w:ind w:firstLine="0"/>
              <w:jc w:val="center"/>
              <w:rPr>
                <w:b/>
              </w:rPr>
            </w:pPr>
          </w:p>
        </w:tc>
        <w:tc>
          <w:tcPr>
            <w:tcW w:w="1523" w:type="dxa"/>
            <w:shd w:val="clear" w:color="auto" w:fill="auto"/>
          </w:tcPr>
          <w:p w14:paraId="00C1CD53" w14:textId="52693236" w:rsidR="00244B6B" w:rsidRPr="00EB33C8" w:rsidRDefault="00244B6B" w:rsidP="00244B6B">
            <w:pPr>
              <w:ind w:firstLine="0"/>
              <w:jc w:val="center"/>
              <w:rPr>
                <w:b/>
              </w:rPr>
            </w:pPr>
          </w:p>
        </w:tc>
        <w:tc>
          <w:tcPr>
            <w:tcW w:w="1842" w:type="dxa"/>
            <w:shd w:val="clear" w:color="auto" w:fill="auto"/>
          </w:tcPr>
          <w:p w14:paraId="25EEAB51" w14:textId="4561C256" w:rsidR="00244B6B" w:rsidRPr="00EB33C8" w:rsidRDefault="00244B6B" w:rsidP="00EB33C8">
            <w:pPr>
              <w:ind w:firstLine="0"/>
              <w:jc w:val="center"/>
              <w:rPr>
                <w:b/>
              </w:rPr>
            </w:pPr>
          </w:p>
        </w:tc>
        <w:tc>
          <w:tcPr>
            <w:tcW w:w="1560" w:type="dxa"/>
            <w:shd w:val="clear" w:color="auto" w:fill="auto"/>
          </w:tcPr>
          <w:p w14:paraId="502F04D0" w14:textId="5FCC8D9E" w:rsidR="00244B6B" w:rsidRPr="00EB33C8" w:rsidRDefault="00244B6B" w:rsidP="00244B6B">
            <w:pPr>
              <w:ind w:firstLine="0"/>
              <w:jc w:val="center"/>
              <w:rPr>
                <w:b/>
              </w:rPr>
            </w:pPr>
          </w:p>
        </w:tc>
        <w:tc>
          <w:tcPr>
            <w:tcW w:w="1665" w:type="dxa"/>
            <w:shd w:val="clear" w:color="auto" w:fill="auto"/>
          </w:tcPr>
          <w:p w14:paraId="36D8825B" w14:textId="7ED8D767" w:rsidR="00244B6B" w:rsidRPr="00EB33C8" w:rsidRDefault="00244B6B" w:rsidP="00244B6B">
            <w:pPr>
              <w:ind w:firstLine="0"/>
              <w:jc w:val="center"/>
              <w:rPr>
                <w:b/>
              </w:rPr>
            </w:pPr>
          </w:p>
        </w:tc>
      </w:tr>
      <w:tr w:rsidR="00244B6B" w:rsidRPr="00D048B5" w14:paraId="089E71B6" w14:textId="77777777" w:rsidTr="00EB33C8">
        <w:tc>
          <w:tcPr>
            <w:tcW w:w="1951" w:type="dxa"/>
            <w:shd w:val="clear" w:color="auto" w:fill="auto"/>
          </w:tcPr>
          <w:p w14:paraId="4825C79D" w14:textId="77777777" w:rsidR="00244B6B" w:rsidRPr="00D048B5" w:rsidRDefault="00244B6B" w:rsidP="00244B6B">
            <w:pPr>
              <w:ind w:firstLine="0"/>
              <w:jc w:val="left"/>
              <w:rPr>
                <w:b/>
              </w:rPr>
            </w:pPr>
            <w:r w:rsidRPr="00D048B5">
              <w:t>Контактное лицо Заказчика № 1</w:t>
            </w:r>
          </w:p>
        </w:tc>
        <w:tc>
          <w:tcPr>
            <w:tcW w:w="1029" w:type="dxa"/>
            <w:shd w:val="clear" w:color="auto" w:fill="auto"/>
          </w:tcPr>
          <w:p w14:paraId="6C67B7C9" w14:textId="51977921" w:rsidR="00244B6B" w:rsidRPr="00EB33C8" w:rsidRDefault="00244B6B" w:rsidP="00EB33C8">
            <w:pPr>
              <w:ind w:firstLine="0"/>
              <w:jc w:val="center"/>
              <w:rPr>
                <w:b/>
              </w:rPr>
            </w:pPr>
          </w:p>
        </w:tc>
        <w:tc>
          <w:tcPr>
            <w:tcW w:w="1523" w:type="dxa"/>
            <w:shd w:val="clear" w:color="auto" w:fill="auto"/>
          </w:tcPr>
          <w:p w14:paraId="62028D7B" w14:textId="0BC2F757" w:rsidR="00244B6B" w:rsidRPr="00EB33C8" w:rsidRDefault="00244B6B" w:rsidP="00EB33C8">
            <w:pPr>
              <w:ind w:firstLine="0"/>
              <w:jc w:val="center"/>
              <w:rPr>
                <w:b/>
              </w:rPr>
            </w:pPr>
          </w:p>
        </w:tc>
        <w:tc>
          <w:tcPr>
            <w:tcW w:w="1842" w:type="dxa"/>
            <w:shd w:val="clear" w:color="auto" w:fill="auto"/>
          </w:tcPr>
          <w:p w14:paraId="16FAA471" w14:textId="78AD31A9" w:rsidR="00244B6B" w:rsidRPr="00EB33C8" w:rsidRDefault="00244B6B" w:rsidP="00EB33C8">
            <w:pPr>
              <w:ind w:firstLine="0"/>
              <w:jc w:val="center"/>
              <w:rPr>
                <w:b/>
              </w:rPr>
            </w:pPr>
          </w:p>
        </w:tc>
        <w:tc>
          <w:tcPr>
            <w:tcW w:w="1560" w:type="dxa"/>
            <w:shd w:val="clear" w:color="auto" w:fill="auto"/>
          </w:tcPr>
          <w:p w14:paraId="28834716" w14:textId="6D1924FF" w:rsidR="00244B6B" w:rsidRPr="00EB33C8" w:rsidRDefault="00244B6B" w:rsidP="00EB33C8">
            <w:pPr>
              <w:ind w:firstLine="0"/>
              <w:jc w:val="center"/>
              <w:rPr>
                <w:b/>
              </w:rPr>
            </w:pPr>
          </w:p>
        </w:tc>
        <w:tc>
          <w:tcPr>
            <w:tcW w:w="1665" w:type="dxa"/>
            <w:shd w:val="clear" w:color="auto" w:fill="auto"/>
          </w:tcPr>
          <w:p w14:paraId="4F4AEE22" w14:textId="73AD0ADB" w:rsidR="00244B6B" w:rsidRPr="00EB33C8" w:rsidRDefault="00244B6B" w:rsidP="00EB33C8">
            <w:pPr>
              <w:ind w:firstLine="0"/>
              <w:jc w:val="center"/>
              <w:rPr>
                <w:b/>
              </w:rPr>
            </w:pPr>
          </w:p>
        </w:tc>
      </w:tr>
      <w:tr w:rsidR="00244B6B" w:rsidRPr="00D048B5" w14:paraId="22A8F1DD" w14:textId="77777777" w:rsidTr="00EB33C8">
        <w:tc>
          <w:tcPr>
            <w:tcW w:w="1951" w:type="dxa"/>
            <w:shd w:val="clear" w:color="auto" w:fill="auto"/>
          </w:tcPr>
          <w:p w14:paraId="417D010C" w14:textId="77777777" w:rsidR="00244B6B" w:rsidRPr="00D048B5" w:rsidRDefault="00244B6B" w:rsidP="00244B6B">
            <w:pPr>
              <w:ind w:firstLine="0"/>
              <w:jc w:val="left"/>
              <w:rPr>
                <w:b/>
              </w:rPr>
            </w:pPr>
            <w:r w:rsidRPr="00D048B5">
              <w:t>Контактное лицо Заказчика № 2</w:t>
            </w:r>
          </w:p>
        </w:tc>
        <w:tc>
          <w:tcPr>
            <w:tcW w:w="1029" w:type="dxa"/>
            <w:shd w:val="clear" w:color="auto" w:fill="auto"/>
          </w:tcPr>
          <w:p w14:paraId="739E1075" w14:textId="4BC6F70D" w:rsidR="00244B6B" w:rsidRPr="00EB33C8" w:rsidRDefault="00244B6B" w:rsidP="00EB33C8">
            <w:pPr>
              <w:ind w:firstLine="0"/>
              <w:jc w:val="center"/>
              <w:rPr>
                <w:b/>
              </w:rPr>
            </w:pPr>
          </w:p>
        </w:tc>
        <w:tc>
          <w:tcPr>
            <w:tcW w:w="1523" w:type="dxa"/>
            <w:shd w:val="clear" w:color="auto" w:fill="auto"/>
          </w:tcPr>
          <w:p w14:paraId="11EA5650" w14:textId="0F3A5476" w:rsidR="00244B6B" w:rsidRPr="00EB33C8" w:rsidRDefault="00244B6B" w:rsidP="00244B6B">
            <w:pPr>
              <w:ind w:firstLine="0"/>
              <w:jc w:val="center"/>
              <w:rPr>
                <w:b/>
              </w:rPr>
            </w:pPr>
          </w:p>
        </w:tc>
        <w:tc>
          <w:tcPr>
            <w:tcW w:w="1842" w:type="dxa"/>
            <w:shd w:val="clear" w:color="auto" w:fill="auto"/>
          </w:tcPr>
          <w:p w14:paraId="65FDEDA3" w14:textId="676E5ED9" w:rsidR="00244B6B" w:rsidRPr="00EB33C8" w:rsidRDefault="00244B6B" w:rsidP="00EB33C8">
            <w:pPr>
              <w:ind w:firstLine="0"/>
              <w:jc w:val="center"/>
              <w:rPr>
                <w:b/>
              </w:rPr>
            </w:pPr>
          </w:p>
        </w:tc>
        <w:tc>
          <w:tcPr>
            <w:tcW w:w="1560" w:type="dxa"/>
            <w:shd w:val="clear" w:color="auto" w:fill="auto"/>
          </w:tcPr>
          <w:p w14:paraId="5992775B" w14:textId="41EE20D5" w:rsidR="00244B6B" w:rsidRPr="00EB33C8" w:rsidRDefault="00244B6B" w:rsidP="00244B6B">
            <w:pPr>
              <w:ind w:firstLine="0"/>
              <w:jc w:val="center"/>
              <w:rPr>
                <w:b/>
              </w:rPr>
            </w:pPr>
          </w:p>
        </w:tc>
        <w:tc>
          <w:tcPr>
            <w:tcW w:w="1665" w:type="dxa"/>
            <w:shd w:val="clear" w:color="auto" w:fill="auto"/>
          </w:tcPr>
          <w:p w14:paraId="62F9C289" w14:textId="3B0ECD7E" w:rsidR="00244B6B" w:rsidRPr="00EB33C8" w:rsidRDefault="00244B6B" w:rsidP="00244B6B">
            <w:pPr>
              <w:ind w:firstLine="0"/>
              <w:jc w:val="center"/>
              <w:rPr>
                <w:b/>
              </w:rPr>
            </w:pPr>
          </w:p>
        </w:tc>
      </w:tr>
      <w:tr w:rsidR="00244B6B" w:rsidRPr="00903C51" w14:paraId="2CC1D33D" w14:textId="77777777" w:rsidTr="00EB33C8">
        <w:tc>
          <w:tcPr>
            <w:tcW w:w="1951" w:type="dxa"/>
            <w:shd w:val="clear" w:color="auto" w:fill="auto"/>
          </w:tcPr>
          <w:p w14:paraId="46537AEF" w14:textId="77777777" w:rsidR="00244B6B" w:rsidRPr="00903C51" w:rsidRDefault="00244B6B" w:rsidP="00244B6B">
            <w:pPr>
              <w:ind w:firstLine="0"/>
              <w:jc w:val="left"/>
              <w:rPr>
                <w:b/>
              </w:rPr>
            </w:pPr>
            <w:r w:rsidRPr="00D048B5">
              <w:t>Контактное лицо Заказчика № 3</w:t>
            </w:r>
          </w:p>
        </w:tc>
        <w:tc>
          <w:tcPr>
            <w:tcW w:w="1029" w:type="dxa"/>
            <w:shd w:val="clear" w:color="auto" w:fill="auto"/>
          </w:tcPr>
          <w:p w14:paraId="0B9FFFE4" w14:textId="4737681D" w:rsidR="00244B6B" w:rsidRPr="00903C51" w:rsidRDefault="00244B6B" w:rsidP="00EB33C8">
            <w:pPr>
              <w:ind w:firstLine="0"/>
              <w:jc w:val="center"/>
              <w:rPr>
                <w:b/>
              </w:rPr>
            </w:pPr>
          </w:p>
        </w:tc>
        <w:tc>
          <w:tcPr>
            <w:tcW w:w="1523" w:type="dxa"/>
            <w:shd w:val="clear" w:color="auto" w:fill="auto"/>
          </w:tcPr>
          <w:p w14:paraId="142871DF" w14:textId="59DC0657" w:rsidR="00244B6B" w:rsidRPr="00903C51" w:rsidRDefault="00244B6B" w:rsidP="00244B6B">
            <w:pPr>
              <w:ind w:firstLine="0"/>
              <w:jc w:val="center"/>
              <w:rPr>
                <w:b/>
              </w:rPr>
            </w:pPr>
          </w:p>
        </w:tc>
        <w:tc>
          <w:tcPr>
            <w:tcW w:w="1842" w:type="dxa"/>
            <w:shd w:val="clear" w:color="auto" w:fill="auto"/>
          </w:tcPr>
          <w:p w14:paraId="6EA539A5" w14:textId="786BC7C7" w:rsidR="00244B6B" w:rsidRPr="00903C51" w:rsidRDefault="00244B6B" w:rsidP="00EB33C8">
            <w:pPr>
              <w:ind w:firstLine="0"/>
              <w:jc w:val="center"/>
              <w:rPr>
                <w:b/>
              </w:rPr>
            </w:pPr>
          </w:p>
        </w:tc>
        <w:tc>
          <w:tcPr>
            <w:tcW w:w="1560" w:type="dxa"/>
            <w:shd w:val="clear" w:color="auto" w:fill="auto"/>
          </w:tcPr>
          <w:p w14:paraId="53A173A3" w14:textId="6D5DA8BC" w:rsidR="00244B6B" w:rsidRPr="00903C51" w:rsidRDefault="00244B6B" w:rsidP="00244B6B">
            <w:pPr>
              <w:ind w:firstLine="0"/>
              <w:jc w:val="center"/>
              <w:rPr>
                <w:b/>
              </w:rPr>
            </w:pPr>
          </w:p>
        </w:tc>
        <w:tc>
          <w:tcPr>
            <w:tcW w:w="1665" w:type="dxa"/>
            <w:shd w:val="clear" w:color="auto" w:fill="auto"/>
          </w:tcPr>
          <w:p w14:paraId="73DE286D" w14:textId="6989EDD3" w:rsidR="00244B6B" w:rsidRPr="00903C51" w:rsidRDefault="00244B6B" w:rsidP="00244B6B">
            <w:pPr>
              <w:ind w:firstLine="0"/>
              <w:jc w:val="center"/>
              <w:rPr>
                <w:b/>
              </w:rPr>
            </w:pPr>
          </w:p>
        </w:tc>
      </w:tr>
    </w:tbl>
    <w:p w14:paraId="22D18588" w14:textId="77777777" w:rsidR="00244B6B" w:rsidRPr="00903C51" w:rsidRDefault="00244B6B" w:rsidP="00244B6B"/>
    <w:p w14:paraId="5AFC78FD" w14:textId="77777777" w:rsidR="00E659D1" w:rsidRPr="00FD6443" w:rsidRDefault="00E659D1" w:rsidP="006D0709">
      <w:pPr>
        <w:pStyle w:val="aa"/>
      </w:pPr>
    </w:p>
    <w:sectPr w:rsidR="00E659D1" w:rsidRPr="00FD6443" w:rsidSect="008A670F">
      <w:pgSz w:w="11906" w:h="16838"/>
      <w:pgMar w:top="851"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C2EC2" w14:textId="77777777" w:rsidR="00BF0DFB" w:rsidRDefault="00BF0DFB" w:rsidP="006D0709">
      <w:r>
        <w:separator/>
      </w:r>
    </w:p>
    <w:p w14:paraId="3B5A980D" w14:textId="77777777" w:rsidR="00BF0DFB" w:rsidRDefault="00BF0DFB" w:rsidP="006D0709"/>
  </w:endnote>
  <w:endnote w:type="continuationSeparator" w:id="0">
    <w:p w14:paraId="05942074" w14:textId="77777777" w:rsidR="00BF0DFB" w:rsidRDefault="00BF0DFB" w:rsidP="006D0709">
      <w:r>
        <w:continuationSeparator/>
      </w:r>
    </w:p>
    <w:p w14:paraId="1EADC368" w14:textId="77777777" w:rsidR="00BF0DFB" w:rsidRDefault="00BF0DFB" w:rsidP="006D0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E43B" w14:textId="77777777" w:rsidR="00EB33C8" w:rsidRDefault="00EB33C8" w:rsidP="00062DD4">
    <w:pPr>
      <w:pStyle w:val="af7"/>
      <w:ind w:firstLine="0"/>
    </w:pPr>
  </w:p>
  <w:p w14:paraId="33427889" w14:textId="77777777" w:rsidR="00EB33C8" w:rsidRDefault="00EB33C8" w:rsidP="006D070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D8EA" w14:textId="77777777" w:rsidR="00BF0DFB" w:rsidRDefault="00BF0DFB" w:rsidP="006D0709">
      <w:r>
        <w:separator/>
      </w:r>
    </w:p>
    <w:p w14:paraId="367C4FBE" w14:textId="77777777" w:rsidR="00BF0DFB" w:rsidRDefault="00BF0DFB" w:rsidP="006D0709"/>
  </w:footnote>
  <w:footnote w:type="continuationSeparator" w:id="0">
    <w:p w14:paraId="173BE423" w14:textId="77777777" w:rsidR="00BF0DFB" w:rsidRDefault="00BF0DFB" w:rsidP="006D0709">
      <w:r>
        <w:continuationSeparator/>
      </w:r>
    </w:p>
    <w:p w14:paraId="6FABCE21" w14:textId="77777777" w:rsidR="00BF0DFB" w:rsidRDefault="00BF0DFB" w:rsidP="006D0709"/>
  </w:footnote>
  <w:footnote w:id="1">
    <w:p w14:paraId="3E9D437F" w14:textId="1C48F53E" w:rsidR="00EB33C8" w:rsidRDefault="00EB33C8">
      <w:pPr>
        <w:pStyle w:val="afc"/>
      </w:pPr>
      <w:r>
        <w:rPr>
          <w:rStyle w:val="aff8"/>
        </w:rPr>
        <w:footnoteRef/>
      </w:r>
      <w:r>
        <w:t xml:space="preserve"> В данном Приложении к Техническому заданию, указываются т</w:t>
      </w:r>
      <w:r w:rsidRPr="00B67E11">
        <w:t xml:space="preserve">ребования к Базовому программному обеспечению, </w:t>
      </w:r>
      <w:r>
        <w:t>которые необходимы для обеспечения штатной работы Системы.</w:t>
      </w:r>
      <w:r w:rsidRPr="00B67E11">
        <w:t xml:space="preserve"> </w:t>
      </w:r>
      <w:r>
        <w:t xml:space="preserve">Данные требования </w:t>
      </w:r>
      <w:r w:rsidRPr="00B67E11">
        <w:t xml:space="preserve">могут быть изменены </w:t>
      </w:r>
      <w:r w:rsidRPr="00BF0CD1">
        <w:t>Исполнителем</w:t>
      </w:r>
      <w:r w:rsidRPr="00B67E11">
        <w:t xml:space="preserve"> в одностороннем порядке в случае: (1) выпуска новой Версии ПО; либо (2) предоставления обновления ПО; либо (3) приобретения Заказчиком дополнительного количества лицензий на ПО. Измененные технические требования к программно-аппаратному обеспечению Заказчика доводятся до сведения Заказчика в письменном виде одновременно с передачей Заказчику (соответственно) Версии ПО или обновления ПО или лицензионного файла, содержащего дополнительные лицензии</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9CD8" w14:textId="77777777" w:rsidR="00EB33C8" w:rsidRDefault="00EB33C8" w:rsidP="00062DD4">
    <w:pPr>
      <w:pStyle w:val="af5"/>
      <w:jc w:val="center"/>
    </w:pPr>
  </w:p>
  <w:p w14:paraId="057FE416" w14:textId="77777777" w:rsidR="00EB33C8" w:rsidRDefault="00EB33C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006"/>
    <w:multiLevelType w:val="multilevel"/>
    <w:tmpl w:val="00F2C4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AE19E7"/>
    <w:multiLevelType w:val="hybridMultilevel"/>
    <w:tmpl w:val="F6F25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5D46E2"/>
    <w:multiLevelType w:val="hybridMultilevel"/>
    <w:tmpl w:val="9B881732"/>
    <w:lvl w:ilvl="0" w:tplc="47F872E0">
      <w:start w:val="1"/>
      <w:numFmt w:val="bullet"/>
      <w:pStyle w:val="1"/>
      <w:lvlText w:val="­"/>
      <w:lvlJc w:val="left"/>
      <w:pPr>
        <w:ind w:left="1571" w:hanging="360"/>
      </w:pPr>
      <w:rPr>
        <w:rFonts w:ascii="Courier New" w:hAnsi="Courier New" w:cs="Times New Roman" w:hint="default"/>
        <w:b w:val="0"/>
        <w:bCs w:val="0"/>
        <w:caps w:val="0"/>
        <w:strike w:val="0"/>
        <w:dstrike w:val="0"/>
        <w:vanish w:val="0"/>
        <w:webHidden w:val="0"/>
        <w:u w:val="none"/>
        <w:effect w:val="none"/>
        <w:vertAlign w:val="baseline"/>
        <w:specVanish w:val="0"/>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 w15:restartNumberingAfterBreak="0">
    <w:nsid w:val="0CDB6CD8"/>
    <w:multiLevelType w:val="multilevel"/>
    <w:tmpl w:val="1CFAEF86"/>
    <w:lvl w:ilvl="0">
      <w:start w:val="1"/>
      <w:numFmt w:val="decimal"/>
      <w:pStyle w:val="10"/>
      <w:lvlText w:val="%1."/>
      <w:lvlJc w:val="left"/>
      <w:pPr>
        <w:ind w:left="360" w:hanging="360"/>
      </w:pPr>
    </w:lvl>
    <w:lvl w:ilvl="1">
      <w:start w:val="1"/>
      <w:numFmt w:val="decimal"/>
      <w:pStyle w:val="2"/>
      <w:lvlText w:val="%1.%2."/>
      <w:lvlJc w:val="left"/>
      <w:pPr>
        <w:ind w:left="1000" w:hanging="432"/>
      </w:pPr>
      <w:rPr>
        <w:b/>
      </w:rPr>
    </w:lvl>
    <w:lvl w:ilvl="2">
      <w:start w:val="1"/>
      <w:numFmt w:val="decimal"/>
      <w:pStyle w:val="3"/>
      <w:lvlText w:val="%1.%2.%3."/>
      <w:lvlJc w:val="left"/>
      <w:pPr>
        <w:ind w:left="788"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420B37"/>
    <w:multiLevelType w:val="multilevel"/>
    <w:tmpl w:val="31701866"/>
    <w:lvl w:ilvl="0">
      <w:start w:val="1"/>
      <w:numFmt w:val="decimal"/>
      <w:pStyle w:val="--3"/>
      <w:suff w:val="space"/>
      <w:lvlText w:val="%1"/>
      <w:lvlJc w:val="left"/>
      <w:pPr>
        <w:ind w:left="284" w:firstLine="850"/>
      </w:pPr>
      <w:rPr>
        <w:rFonts w:cs="Times New Roman" w:hint="default"/>
      </w:rPr>
    </w:lvl>
    <w:lvl w:ilvl="1">
      <w:start w:val="1"/>
      <w:numFmt w:val="decimal"/>
      <w:pStyle w:val="--"/>
      <w:suff w:val="space"/>
      <w:lvlText w:val="%1.%2"/>
      <w:lvlJc w:val="left"/>
      <w:pPr>
        <w:ind w:left="284" w:firstLine="850"/>
      </w:pPr>
      <w:rPr>
        <w:rFonts w:cs="Times New Roman" w:hint="default"/>
      </w:rPr>
    </w:lvl>
    <w:lvl w:ilvl="2">
      <w:start w:val="1"/>
      <w:numFmt w:val="decimal"/>
      <w:pStyle w:val="--3"/>
      <w:suff w:val="space"/>
      <w:lvlText w:val="%1.%2.%3"/>
      <w:lvlJc w:val="left"/>
      <w:pPr>
        <w:ind w:left="284" w:firstLine="850"/>
      </w:pPr>
      <w:rPr>
        <w:rFonts w:cs="Times New Roman" w:hint="default"/>
      </w:rPr>
    </w:lvl>
    <w:lvl w:ilvl="3">
      <w:start w:val="1"/>
      <w:numFmt w:val="decimal"/>
      <w:pStyle w:val="--"/>
      <w:suff w:val="space"/>
      <w:lvlText w:val="%1.%2.%3.%4"/>
      <w:lvlJc w:val="left"/>
      <w:pPr>
        <w:ind w:left="860" w:firstLine="85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1A7814BD"/>
    <w:multiLevelType w:val="multilevel"/>
    <w:tmpl w:val="917476C8"/>
    <w:lvl w:ilvl="0">
      <w:start w:val="1"/>
      <w:numFmt w:val="decimal"/>
      <w:lvlText w:val="%1."/>
      <w:lvlJc w:val="left"/>
      <w:pPr>
        <w:tabs>
          <w:tab w:val="num" w:pos="1069"/>
        </w:tabs>
        <w:ind w:left="1069" w:hanging="360"/>
      </w:pPr>
      <w:rPr>
        <w:rFonts w:hint="default"/>
        <w:sz w:val="24"/>
      </w:rPr>
    </w:lvl>
    <w:lvl w:ilvl="1">
      <w:start w:val="1"/>
      <w:numFmt w:val="decimal"/>
      <w:lvlText w:val="%1.%2."/>
      <w:lvlJc w:val="left"/>
      <w:pPr>
        <w:tabs>
          <w:tab w:val="num" w:pos="1501"/>
        </w:tabs>
        <w:ind w:left="1501" w:hanging="432"/>
      </w:pPr>
      <w:rPr>
        <w:rFonts w:hint="default"/>
        <w:sz w:val="24"/>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6" w15:restartNumberingAfterBreak="0">
    <w:nsid w:val="1C633604"/>
    <w:multiLevelType w:val="hybridMultilevel"/>
    <w:tmpl w:val="E570896C"/>
    <w:lvl w:ilvl="0" w:tplc="8F0EB0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DE0F52"/>
    <w:multiLevelType w:val="hybridMultilevel"/>
    <w:tmpl w:val="A5A086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0633CD5"/>
    <w:multiLevelType w:val="hybridMultilevel"/>
    <w:tmpl w:val="F3D25C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7C1C76"/>
    <w:multiLevelType w:val="hybridMultilevel"/>
    <w:tmpl w:val="4D96029A"/>
    <w:lvl w:ilvl="0" w:tplc="0419000F">
      <w:start w:val="1"/>
      <w:numFmt w:val="bullet"/>
      <w:pStyle w:val="11"/>
      <w:lvlText w:val=""/>
      <w:lvlJc w:val="left"/>
      <w:pPr>
        <w:tabs>
          <w:tab w:val="num" w:pos="680"/>
        </w:tabs>
        <w:ind w:left="680" w:hanging="340"/>
      </w:pPr>
      <w:rPr>
        <w:rFonts w:ascii="Symbol" w:hAnsi="Symbol" w:hint="default"/>
        <w:sz w:val="28"/>
      </w:rPr>
    </w:lvl>
    <w:lvl w:ilvl="1" w:tplc="04190019">
      <w:start w:val="1"/>
      <w:numFmt w:val="bullet"/>
      <w:lvlText w:val="o"/>
      <w:lvlJc w:val="left"/>
      <w:pPr>
        <w:tabs>
          <w:tab w:val="num" w:pos="1043"/>
        </w:tabs>
        <w:ind w:left="1043" w:hanging="360"/>
      </w:pPr>
      <w:rPr>
        <w:rFonts w:ascii="Courier New" w:hAnsi="Courier New" w:hint="default"/>
      </w:rPr>
    </w:lvl>
    <w:lvl w:ilvl="2" w:tplc="0419001B">
      <w:start w:val="1"/>
      <w:numFmt w:val="bullet"/>
      <w:lvlText w:val=""/>
      <w:lvlJc w:val="left"/>
      <w:pPr>
        <w:tabs>
          <w:tab w:val="num" w:pos="1665"/>
        </w:tabs>
        <w:ind w:left="1665" w:hanging="360"/>
      </w:pPr>
      <w:rPr>
        <w:rFonts w:ascii="Wingdings" w:hAnsi="Wingdings" w:hint="default"/>
      </w:rPr>
    </w:lvl>
    <w:lvl w:ilvl="3" w:tplc="0419000F" w:tentative="1">
      <w:start w:val="1"/>
      <w:numFmt w:val="bullet"/>
      <w:lvlText w:val=""/>
      <w:lvlJc w:val="left"/>
      <w:pPr>
        <w:tabs>
          <w:tab w:val="num" w:pos="2483"/>
        </w:tabs>
        <w:ind w:left="2483" w:hanging="360"/>
      </w:pPr>
      <w:rPr>
        <w:rFonts w:ascii="Symbol" w:hAnsi="Symbol" w:hint="default"/>
      </w:rPr>
    </w:lvl>
    <w:lvl w:ilvl="4" w:tplc="04190019" w:tentative="1">
      <w:start w:val="1"/>
      <w:numFmt w:val="bullet"/>
      <w:lvlText w:val="o"/>
      <w:lvlJc w:val="left"/>
      <w:pPr>
        <w:tabs>
          <w:tab w:val="num" w:pos="3203"/>
        </w:tabs>
        <w:ind w:left="3203" w:hanging="360"/>
      </w:pPr>
      <w:rPr>
        <w:rFonts w:ascii="Courier New" w:hAnsi="Courier New" w:hint="default"/>
      </w:rPr>
    </w:lvl>
    <w:lvl w:ilvl="5" w:tplc="0419001B" w:tentative="1">
      <w:start w:val="1"/>
      <w:numFmt w:val="bullet"/>
      <w:lvlText w:val=""/>
      <w:lvlJc w:val="left"/>
      <w:pPr>
        <w:tabs>
          <w:tab w:val="num" w:pos="3923"/>
        </w:tabs>
        <w:ind w:left="3923" w:hanging="360"/>
      </w:pPr>
      <w:rPr>
        <w:rFonts w:ascii="Wingdings" w:hAnsi="Wingdings" w:hint="default"/>
      </w:rPr>
    </w:lvl>
    <w:lvl w:ilvl="6" w:tplc="0419000F" w:tentative="1">
      <w:start w:val="1"/>
      <w:numFmt w:val="bullet"/>
      <w:lvlText w:val=""/>
      <w:lvlJc w:val="left"/>
      <w:pPr>
        <w:tabs>
          <w:tab w:val="num" w:pos="4643"/>
        </w:tabs>
        <w:ind w:left="4643" w:hanging="360"/>
      </w:pPr>
      <w:rPr>
        <w:rFonts w:ascii="Symbol" w:hAnsi="Symbol" w:hint="default"/>
      </w:rPr>
    </w:lvl>
    <w:lvl w:ilvl="7" w:tplc="04190019" w:tentative="1">
      <w:start w:val="1"/>
      <w:numFmt w:val="bullet"/>
      <w:lvlText w:val="o"/>
      <w:lvlJc w:val="left"/>
      <w:pPr>
        <w:tabs>
          <w:tab w:val="num" w:pos="5363"/>
        </w:tabs>
        <w:ind w:left="5363" w:hanging="360"/>
      </w:pPr>
      <w:rPr>
        <w:rFonts w:ascii="Courier New" w:hAnsi="Courier New" w:hint="default"/>
      </w:rPr>
    </w:lvl>
    <w:lvl w:ilvl="8" w:tplc="0419001B" w:tentative="1">
      <w:start w:val="1"/>
      <w:numFmt w:val="bullet"/>
      <w:lvlText w:val=""/>
      <w:lvlJc w:val="left"/>
      <w:pPr>
        <w:tabs>
          <w:tab w:val="num" w:pos="6083"/>
        </w:tabs>
        <w:ind w:left="6083" w:hanging="360"/>
      </w:pPr>
      <w:rPr>
        <w:rFonts w:ascii="Wingdings" w:hAnsi="Wingdings" w:hint="default"/>
      </w:rPr>
    </w:lvl>
  </w:abstractNum>
  <w:abstractNum w:abstractNumId="10" w15:restartNumberingAfterBreak="0">
    <w:nsid w:val="27B15F91"/>
    <w:multiLevelType w:val="hybridMultilevel"/>
    <w:tmpl w:val="051448D2"/>
    <w:lvl w:ilvl="0" w:tplc="4DE016AC">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8E6739"/>
    <w:multiLevelType w:val="hybridMultilevel"/>
    <w:tmpl w:val="65200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F73E96"/>
    <w:multiLevelType w:val="hybridMultilevel"/>
    <w:tmpl w:val="30301C54"/>
    <w:lvl w:ilvl="0" w:tplc="0A8045A4">
      <w:start w:val="1"/>
      <w:numFmt w:val="bullet"/>
      <w:pStyle w:val="a1"/>
      <w:lvlText w:val=""/>
      <w:lvlJc w:val="left"/>
      <w:pPr>
        <w:ind w:left="1065" w:hanging="360"/>
      </w:pPr>
      <w:rPr>
        <w:rFonts w:ascii="Symbol" w:hAnsi="Symbol" w:hint="default"/>
      </w:rPr>
    </w:lvl>
    <w:lvl w:ilvl="1" w:tplc="04190003">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3E6A32DD"/>
    <w:multiLevelType w:val="hybridMultilevel"/>
    <w:tmpl w:val="3148F6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7570A21"/>
    <w:multiLevelType w:val="multilevel"/>
    <w:tmpl w:val="58C27B3C"/>
    <w:lvl w:ilvl="0">
      <w:start w:val="1"/>
      <w:numFmt w:val="decimal"/>
      <w:lvlText w:val="%1"/>
      <w:lvlJc w:val="left"/>
      <w:pPr>
        <w:ind w:left="432" w:hanging="432"/>
      </w:pPr>
      <w:rPr>
        <w:rFonts w:asciiTheme="majorHAnsi" w:hAnsiTheme="majorHAnsi" w:hint="default"/>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8C15C6"/>
    <w:multiLevelType w:val="hybridMultilevel"/>
    <w:tmpl w:val="BD2E0C1A"/>
    <w:lvl w:ilvl="0" w:tplc="C2B2A2C6">
      <w:start w:val="1"/>
      <w:numFmt w:val="bullet"/>
      <w:pStyle w:val="a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A5391"/>
    <w:multiLevelType w:val="hybridMultilevel"/>
    <w:tmpl w:val="AF8AD9FE"/>
    <w:lvl w:ilvl="0" w:tplc="0419000F">
      <w:start w:val="1"/>
      <w:numFmt w:val="decimal"/>
      <w:lvlText w:val="%1."/>
      <w:lvlJc w:val="left"/>
      <w:pPr>
        <w:ind w:left="121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0FB72CD"/>
    <w:multiLevelType w:val="hybridMultilevel"/>
    <w:tmpl w:val="EF506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88E0B6E"/>
    <w:multiLevelType w:val="hybridMultilevel"/>
    <w:tmpl w:val="70307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CF03B31"/>
    <w:multiLevelType w:val="hybridMultilevel"/>
    <w:tmpl w:val="33C6C2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F4491E"/>
    <w:multiLevelType w:val="hybridMultilevel"/>
    <w:tmpl w:val="84182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7E87892"/>
    <w:multiLevelType w:val="hybridMultilevel"/>
    <w:tmpl w:val="4B3EFEB2"/>
    <w:lvl w:ilvl="0" w:tplc="83E43958">
      <w:start w:val="1"/>
      <w:numFmt w:val="bullet"/>
      <w:pStyle w:val="5"/>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8F41787"/>
    <w:multiLevelType w:val="hybridMultilevel"/>
    <w:tmpl w:val="1FDEF58A"/>
    <w:lvl w:ilvl="0" w:tplc="5212D5B0">
      <w:start w:val="1"/>
      <w:numFmt w:val="bullet"/>
      <w:pStyle w:val="-"/>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F4F799E"/>
    <w:multiLevelType w:val="hybridMultilevel"/>
    <w:tmpl w:val="E98C361E"/>
    <w:lvl w:ilvl="0" w:tplc="8F0EB0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561328"/>
    <w:multiLevelType w:val="hybridMultilevel"/>
    <w:tmpl w:val="9E56E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031CF9"/>
    <w:multiLevelType w:val="multilevel"/>
    <w:tmpl w:val="B2C0110C"/>
    <w:lvl w:ilvl="0">
      <w:start w:val="1"/>
      <w:numFmt w:val="decimal"/>
      <w:lvlText w:val="%1."/>
      <w:lvlJc w:val="left"/>
      <w:pPr>
        <w:ind w:left="1440" w:hanging="360"/>
      </w:pPr>
      <w:rPr>
        <w:b/>
      </w:rPr>
    </w:lvl>
    <w:lvl w:ilvl="1">
      <w:start w:val="1"/>
      <w:numFmt w:val="decimal"/>
      <w:pStyle w:val="122"/>
      <w:isLgl/>
      <w:lvlText w:val="%1.%2."/>
      <w:lvlJc w:val="left"/>
      <w:pPr>
        <w:ind w:left="1800" w:hanging="720"/>
      </w:pPr>
      <w:rPr>
        <w:rFonts w:hint="default"/>
      </w:rPr>
    </w:lvl>
    <w:lvl w:ilvl="2">
      <w:start w:val="1"/>
      <w:numFmt w:val="decimal"/>
      <w:pStyle w:val="133"/>
      <w:isLgl/>
      <w:lvlText w:val="%1.%2.%3."/>
      <w:lvlJc w:val="left"/>
      <w:pPr>
        <w:ind w:left="1855"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7" w15:restartNumberingAfterBreak="0">
    <w:nsid w:val="7BA70836"/>
    <w:multiLevelType w:val="hybridMultilevel"/>
    <w:tmpl w:val="B6BCF7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7D5A37D3"/>
    <w:multiLevelType w:val="hybridMultilevel"/>
    <w:tmpl w:val="CEE6D3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3"/>
  </w:num>
  <w:num w:numId="3">
    <w:abstractNumId w:val="13"/>
  </w:num>
  <w:num w:numId="4">
    <w:abstractNumId w:val="4"/>
  </w:num>
  <w:num w:numId="5">
    <w:abstractNumId w:val="3"/>
    <w:lvlOverride w:ilvl="0">
      <w:startOverride w:val="1"/>
    </w:lvlOverride>
  </w:num>
  <w:num w:numId="6">
    <w:abstractNumId w:val="17"/>
  </w:num>
  <w:num w:numId="7">
    <w:abstractNumId w:val="26"/>
  </w:num>
  <w:num w:numId="8">
    <w:abstractNumId w:val="9"/>
  </w:num>
  <w:num w:numId="9">
    <w:abstractNumId w:val="5"/>
  </w:num>
  <w:num w:numId="10">
    <w:abstractNumId w:val="16"/>
  </w:num>
  <w:num w:numId="11">
    <w:abstractNumId w:val="10"/>
  </w:num>
  <w:num w:numId="12">
    <w:abstractNumId w:val="12"/>
  </w:num>
  <w:num w:numId="13">
    <w:abstractNumId w:val="20"/>
  </w:num>
  <w:num w:numId="14">
    <w:abstractNumId w:val="21"/>
  </w:num>
  <w:num w:numId="15">
    <w:abstractNumId w:val="1"/>
  </w:num>
  <w:num w:numId="16">
    <w:abstractNumId w:val="8"/>
  </w:num>
  <w:num w:numId="17">
    <w:abstractNumId w:val="28"/>
  </w:num>
  <w:num w:numId="18">
    <w:abstractNumId w:val="19"/>
  </w:num>
  <w:num w:numId="19">
    <w:abstractNumId w:val="18"/>
  </w:num>
  <w:num w:numId="20">
    <w:abstractNumId w:val="15"/>
  </w:num>
  <w:num w:numId="21">
    <w:abstractNumId w:val="0"/>
  </w:num>
  <w:num w:numId="22">
    <w:abstractNumId w:val="11"/>
  </w:num>
  <w:num w:numId="23">
    <w:abstractNumId w:val="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5"/>
  </w:num>
  <w:num w:numId="28">
    <w:abstractNumId w:val="14"/>
  </w:num>
  <w:num w:numId="29">
    <w:abstractNumId w:val="7"/>
  </w:num>
  <w:num w:numId="3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A2"/>
    <w:rsid w:val="00003FC9"/>
    <w:rsid w:val="000067E1"/>
    <w:rsid w:val="0000782A"/>
    <w:rsid w:val="00012E44"/>
    <w:rsid w:val="0001507A"/>
    <w:rsid w:val="00027491"/>
    <w:rsid w:val="000344CB"/>
    <w:rsid w:val="00035A00"/>
    <w:rsid w:val="0003713A"/>
    <w:rsid w:val="00041A3C"/>
    <w:rsid w:val="00045BCA"/>
    <w:rsid w:val="000503BA"/>
    <w:rsid w:val="00060219"/>
    <w:rsid w:val="000622FF"/>
    <w:rsid w:val="00062DD4"/>
    <w:rsid w:val="000642E6"/>
    <w:rsid w:val="00066917"/>
    <w:rsid w:val="0007133B"/>
    <w:rsid w:val="00072609"/>
    <w:rsid w:val="0007657C"/>
    <w:rsid w:val="00076E10"/>
    <w:rsid w:val="0008221D"/>
    <w:rsid w:val="00090555"/>
    <w:rsid w:val="0009216D"/>
    <w:rsid w:val="00096CA2"/>
    <w:rsid w:val="00097F17"/>
    <w:rsid w:val="000A01C8"/>
    <w:rsid w:val="000A24D7"/>
    <w:rsid w:val="000A7316"/>
    <w:rsid w:val="000B2FA1"/>
    <w:rsid w:val="000C0E42"/>
    <w:rsid w:val="000C36FE"/>
    <w:rsid w:val="000C3877"/>
    <w:rsid w:val="000C5D70"/>
    <w:rsid w:val="000C6FF7"/>
    <w:rsid w:val="000C7BA1"/>
    <w:rsid w:val="000D0875"/>
    <w:rsid w:val="000D20D2"/>
    <w:rsid w:val="000E1D13"/>
    <w:rsid w:val="000E3F4E"/>
    <w:rsid w:val="000E4661"/>
    <w:rsid w:val="000E7B1E"/>
    <w:rsid w:val="000F06AD"/>
    <w:rsid w:val="000F1C41"/>
    <w:rsid w:val="000F503E"/>
    <w:rsid w:val="000F7F53"/>
    <w:rsid w:val="001037C0"/>
    <w:rsid w:val="00104BA8"/>
    <w:rsid w:val="0010663C"/>
    <w:rsid w:val="00110716"/>
    <w:rsid w:val="001122C0"/>
    <w:rsid w:val="0011789E"/>
    <w:rsid w:val="00121DDB"/>
    <w:rsid w:val="00126569"/>
    <w:rsid w:val="00130AFD"/>
    <w:rsid w:val="001326F3"/>
    <w:rsid w:val="00135273"/>
    <w:rsid w:val="001462F5"/>
    <w:rsid w:val="00147ADF"/>
    <w:rsid w:val="00154585"/>
    <w:rsid w:val="001564C5"/>
    <w:rsid w:val="001701E8"/>
    <w:rsid w:val="001742F7"/>
    <w:rsid w:val="001800B3"/>
    <w:rsid w:val="00181DA4"/>
    <w:rsid w:val="00187A0E"/>
    <w:rsid w:val="00195A57"/>
    <w:rsid w:val="001962BD"/>
    <w:rsid w:val="001A1523"/>
    <w:rsid w:val="001A4E7C"/>
    <w:rsid w:val="001B4D01"/>
    <w:rsid w:val="001C1E6C"/>
    <w:rsid w:val="001C4DC5"/>
    <w:rsid w:val="001C69BE"/>
    <w:rsid w:val="001C6F8D"/>
    <w:rsid w:val="001D1A91"/>
    <w:rsid w:val="001D3D94"/>
    <w:rsid w:val="001E4B38"/>
    <w:rsid w:val="001F3D67"/>
    <w:rsid w:val="001F53DA"/>
    <w:rsid w:val="001F7D77"/>
    <w:rsid w:val="00200668"/>
    <w:rsid w:val="00201104"/>
    <w:rsid w:val="0020139D"/>
    <w:rsid w:val="00203EB6"/>
    <w:rsid w:val="00204231"/>
    <w:rsid w:val="00204704"/>
    <w:rsid w:val="002057CA"/>
    <w:rsid w:val="002117B1"/>
    <w:rsid w:val="00213A5F"/>
    <w:rsid w:val="00215179"/>
    <w:rsid w:val="002172D3"/>
    <w:rsid w:val="00224581"/>
    <w:rsid w:val="002307BD"/>
    <w:rsid w:val="0023387F"/>
    <w:rsid w:val="00236BF1"/>
    <w:rsid w:val="00244B6B"/>
    <w:rsid w:val="002451CF"/>
    <w:rsid w:val="0024657A"/>
    <w:rsid w:val="00247058"/>
    <w:rsid w:val="00261C21"/>
    <w:rsid w:val="0027181A"/>
    <w:rsid w:val="002771D8"/>
    <w:rsid w:val="00280271"/>
    <w:rsid w:val="00282106"/>
    <w:rsid w:val="002922FB"/>
    <w:rsid w:val="002933CE"/>
    <w:rsid w:val="00296E93"/>
    <w:rsid w:val="00297630"/>
    <w:rsid w:val="00297786"/>
    <w:rsid w:val="002A04D8"/>
    <w:rsid w:val="002A154E"/>
    <w:rsid w:val="002A6E63"/>
    <w:rsid w:val="002B1056"/>
    <w:rsid w:val="002B4EED"/>
    <w:rsid w:val="002B7C5C"/>
    <w:rsid w:val="002B7FC0"/>
    <w:rsid w:val="002C4005"/>
    <w:rsid w:val="002C64F6"/>
    <w:rsid w:val="002C7D8D"/>
    <w:rsid w:val="002D0C9D"/>
    <w:rsid w:val="002D0F97"/>
    <w:rsid w:val="002D5049"/>
    <w:rsid w:val="002E086A"/>
    <w:rsid w:val="002E2273"/>
    <w:rsid w:val="002E2898"/>
    <w:rsid w:val="002E6044"/>
    <w:rsid w:val="002F0755"/>
    <w:rsid w:val="002F7FDE"/>
    <w:rsid w:val="003032BB"/>
    <w:rsid w:val="00304CE4"/>
    <w:rsid w:val="00314BFB"/>
    <w:rsid w:val="00314EA2"/>
    <w:rsid w:val="003234AA"/>
    <w:rsid w:val="00323697"/>
    <w:rsid w:val="00327486"/>
    <w:rsid w:val="00327531"/>
    <w:rsid w:val="00335E74"/>
    <w:rsid w:val="00337DE6"/>
    <w:rsid w:val="00344BC7"/>
    <w:rsid w:val="003544F2"/>
    <w:rsid w:val="00355A75"/>
    <w:rsid w:val="00356430"/>
    <w:rsid w:val="00357227"/>
    <w:rsid w:val="00360E4C"/>
    <w:rsid w:val="00370D22"/>
    <w:rsid w:val="00373C82"/>
    <w:rsid w:val="0037718C"/>
    <w:rsid w:val="00381165"/>
    <w:rsid w:val="00385C53"/>
    <w:rsid w:val="003911AA"/>
    <w:rsid w:val="00391585"/>
    <w:rsid w:val="00394F7F"/>
    <w:rsid w:val="003A5B4E"/>
    <w:rsid w:val="003B3C15"/>
    <w:rsid w:val="003B4384"/>
    <w:rsid w:val="003B4498"/>
    <w:rsid w:val="003B7F0C"/>
    <w:rsid w:val="003E03F8"/>
    <w:rsid w:val="003E0AB7"/>
    <w:rsid w:val="003E102D"/>
    <w:rsid w:val="003E454B"/>
    <w:rsid w:val="003E4BF0"/>
    <w:rsid w:val="003E5025"/>
    <w:rsid w:val="003F347E"/>
    <w:rsid w:val="003F354B"/>
    <w:rsid w:val="00401C57"/>
    <w:rsid w:val="00404E1D"/>
    <w:rsid w:val="00416E8C"/>
    <w:rsid w:val="00431EA0"/>
    <w:rsid w:val="0043550A"/>
    <w:rsid w:val="004361DC"/>
    <w:rsid w:val="004364CD"/>
    <w:rsid w:val="00442187"/>
    <w:rsid w:val="00446464"/>
    <w:rsid w:val="0045278E"/>
    <w:rsid w:val="004564D2"/>
    <w:rsid w:val="004634B5"/>
    <w:rsid w:val="00473940"/>
    <w:rsid w:val="00475170"/>
    <w:rsid w:val="00482CF5"/>
    <w:rsid w:val="0048542D"/>
    <w:rsid w:val="00487686"/>
    <w:rsid w:val="004933B3"/>
    <w:rsid w:val="004A40A7"/>
    <w:rsid w:val="004A660D"/>
    <w:rsid w:val="004B030E"/>
    <w:rsid w:val="004B7F17"/>
    <w:rsid w:val="004C10A7"/>
    <w:rsid w:val="004C2CE3"/>
    <w:rsid w:val="004C579F"/>
    <w:rsid w:val="004C590B"/>
    <w:rsid w:val="004D1A30"/>
    <w:rsid w:val="004D4273"/>
    <w:rsid w:val="004E2604"/>
    <w:rsid w:val="004E3653"/>
    <w:rsid w:val="004E4DCD"/>
    <w:rsid w:val="004E55EB"/>
    <w:rsid w:val="004F057D"/>
    <w:rsid w:val="004F1E2D"/>
    <w:rsid w:val="00500F24"/>
    <w:rsid w:val="00502168"/>
    <w:rsid w:val="00502441"/>
    <w:rsid w:val="005033E9"/>
    <w:rsid w:val="00505450"/>
    <w:rsid w:val="005065AD"/>
    <w:rsid w:val="00515231"/>
    <w:rsid w:val="00520486"/>
    <w:rsid w:val="005220F9"/>
    <w:rsid w:val="005224A8"/>
    <w:rsid w:val="00523647"/>
    <w:rsid w:val="00532038"/>
    <w:rsid w:val="00534639"/>
    <w:rsid w:val="00535D19"/>
    <w:rsid w:val="00541413"/>
    <w:rsid w:val="00542560"/>
    <w:rsid w:val="0054659E"/>
    <w:rsid w:val="00552559"/>
    <w:rsid w:val="00560F29"/>
    <w:rsid w:val="00564718"/>
    <w:rsid w:val="00566C2D"/>
    <w:rsid w:val="00570B7B"/>
    <w:rsid w:val="00575B9B"/>
    <w:rsid w:val="005806AC"/>
    <w:rsid w:val="00581764"/>
    <w:rsid w:val="005821CE"/>
    <w:rsid w:val="005838E1"/>
    <w:rsid w:val="00592FD4"/>
    <w:rsid w:val="00595C16"/>
    <w:rsid w:val="005A76EE"/>
    <w:rsid w:val="005B0DC9"/>
    <w:rsid w:val="005B3076"/>
    <w:rsid w:val="005B493C"/>
    <w:rsid w:val="005B6D02"/>
    <w:rsid w:val="005C023D"/>
    <w:rsid w:val="005C2391"/>
    <w:rsid w:val="005C3863"/>
    <w:rsid w:val="005C5700"/>
    <w:rsid w:val="005C5F8F"/>
    <w:rsid w:val="005D5A31"/>
    <w:rsid w:val="005E01F6"/>
    <w:rsid w:val="005E0457"/>
    <w:rsid w:val="005E0F0E"/>
    <w:rsid w:val="005E377E"/>
    <w:rsid w:val="005E486D"/>
    <w:rsid w:val="005E6CB0"/>
    <w:rsid w:val="005F097C"/>
    <w:rsid w:val="005F1094"/>
    <w:rsid w:val="005F585C"/>
    <w:rsid w:val="00601692"/>
    <w:rsid w:val="00606EEB"/>
    <w:rsid w:val="00614AFA"/>
    <w:rsid w:val="00615E6F"/>
    <w:rsid w:val="00617E1C"/>
    <w:rsid w:val="0062144E"/>
    <w:rsid w:val="0062468F"/>
    <w:rsid w:val="0063734F"/>
    <w:rsid w:val="00660EEC"/>
    <w:rsid w:val="00661189"/>
    <w:rsid w:val="006621C7"/>
    <w:rsid w:val="00666E79"/>
    <w:rsid w:val="00672F40"/>
    <w:rsid w:val="0068046B"/>
    <w:rsid w:val="006853C8"/>
    <w:rsid w:val="00691E8D"/>
    <w:rsid w:val="00692E88"/>
    <w:rsid w:val="00693FD8"/>
    <w:rsid w:val="00695BBE"/>
    <w:rsid w:val="00696319"/>
    <w:rsid w:val="00696B40"/>
    <w:rsid w:val="006A3A43"/>
    <w:rsid w:val="006A3CD2"/>
    <w:rsid w:val="006A7560"/>
    <w:rsid w:val="006B155B"/>
    <w:rsid w:val="006B5415"/>
    <w:rsid w:val="006C1443"/>
    <w:rsid w:val="006D0709"/>
    <w:rsid w:val="006D4F4B"/>
    <w:rsid w:val="006D6014"/>
    <w:rsid w:val="006E0D75"/>
    <w:rsid w:val="006E7676"/>
    <w:rsid w:val="006F00CC"/>
    <w:rsid w:val="006F1F2B"/>
    <w:rsid w:val="00702D00"/>
    <w:rsid w:val="00704D06"/>
    <w:rsid w:val="00705ADB"/>
    <w:rsid w:val="00706D70"/>
    <w:rsid w:val="0071384E"/>
    <w:rsid w:val="007215E9"/>
    <w:rsid w:val="007317D4"/>
    <w:rsid w:val="00737824"/>
    <w:rsid w:val="007379FB"/>
    <w:rsid w:val="007502AC"/>
    <w:rsid w:val="007545A0"/>
    <w:rsid w:val="00762515"/>
    <w:rsid w:val="007655AA"/>
    <w:rsid w:val="00766EAC"/>
    <w:rsid w:val="00766EAD"/>
    <w:rsid w:val="0076786B"/>
    <w:rsid w:val="00767F93"/>
    <w:rsid w:val="007712CD"/>
    <w:rsid w:val="00774E1D"/>
    <w:rsid w:val="007751A0"/>
    <w:rsid w:val="00775CBE"/>
    <w:rsid w:val="0077690D"/>
    <w:rsid w:val="0078184C"/>
    <w:rsid w:val="007851FF"/>
    <w:rsid w:val="007902B4"/>
    <w:rsid w:val="0079054C"/>
    <w:rsid w:val="00791B70"/>
    <w:rsid w:val="007A0D79"/>
    <w:rsid w:val="007A273F"/>
    <w:rsid w:val="007A2768"/>
    <w:rsid w:val="007A27DC"/>
    <w:rsid w:val="007C5198"/>
    <w:rsid w:val="007C5794"/>
    <w:rsid w:val="007D082B"/>
    <w:rsid w:val="007E0B14"/>
    <w:rsid w:val="007E343B"/>
    <w:rsid w:val="007E56A8"/>
    <w:rsid w:val="007E74CD"/>
    <w:rsid w:val="007E76DA"/>
    <w:rsid w:val="007F5198"/>
    <w:rsid w:val="00800BB6"/>
    <w:rsid w:val="008041BA"/>
    <w:rsid w:val="00806838"/>
    <w:rsid w:val="0081532A"/>
    <w:rsid w:val="008164EA"/>
    <w:rsid w:val="00817DB8"/>
    <w:rsid w:val="0083020B"/>
    <w:rsid w:val="00832C77"/>
    <w:rsid w:val="00832D98"/>
    <w:rsid w:val="008334E2"/>
    <w:rsid w:val="00835CFD"/>
    <w:rsid w:val="00837254"/>
    <w:rsid w:val="0083735D"/>
    <w:rsid w:val="0083746E"/>
    <w:rsid w:val="00841EC0"/>
    <w:rsid w:val="008436B7"/>
    <w:rsid w:val="00844BFE"/>
    <w:rsid w:val="008546C1"/>
    <w:rsid w:val="00857AA5"/>
    <w:rsid w:val="0086021B"/>
    <w:rsid w:val="00861097"/>
    <w:rsid w:val="00861F2B"/>
    <w:rsid w:val="0087154A"/>
    <w:rsid w:val="00877E89"/>
    <w:rsid w:val="0088277C"/>
    <w:rsid w:val="00883275"/>
    <w:rsid w:val="008835CA"/>
    <w:rsid w:val="00885A18"/>
    <w:rsid w:val="00886333"/>
    <w:rsid w:val="008A670F"/>
    <w:rsid w:val="008B4A3E"/>
    <w:rsid w:val="008C0823"/>
    <w:rsid w:val="008C0ABB"/>
    <w:rsid w:val="008C6E26"/>
    <w:rsid w:val="008D437B"/>
    <w:rsid w:val="008E5B89"/>
    <w:rsid w:val="008E712C"/>
    <w:rsid w:val="008F32D9"/>
    <w:rsid w:val="008F362E"/>
    <w:rsid w:val="008F77C1"/>
    <w:rsid w:val="0090469C"/>
    <w:rsid w:val="00912670"/>
    <w:rsid w:val="00926055"/>
    <w:rsid w:val="009260A8"/>
    <w:rsid w:val="0092689A"/>
    <w:rsid w:val="00930749"/>
    <w:rsid w:val="00934D8D"/>
    <w:rsid w:val="009368BE"/>
    <w:rsid w:val="009438BE"/>
    <w:rsid w:val="00943EBB"/>
    <w:rsid w:val="00944E4F"/>
    <w:rsid w:val="00944F57"/>
    <w:rsid w:val="00945E1E"/>
    <w:rsid w:val="00951CAD"/>
    <w:rsid w:val="00952C94"/>
    <w:rsid w:val="00953522"/>
    <w:rsid w:val="009572DA"/>
    <w:rsid w:val="00957A62"/>
    <w:rsid w:val="00960CD9"/>
    <w:rsid w:val="00966C9B"/>
    <w:rsid w:val="009707E1"/>
    <w:rsid w:val="00971042"/>
    <w:rsid w:val="00971E64"/>
    <w:rsid w:val="0097723B"/>
    <w:rsid w:val="00982FF0"/>
    <w:rsid w:val="00983C38"/>
    <w:rsid w:val="00987618"/>
    <w:rsid w:val="00990B02"/>
    <w:rsid w:val="009913AB"/>
    <w:rsid w:val="009953F9"/>
    <w:rsid w:val="00997A7F"/>
    <w:rsid w:val="009A0C9F"/>
    <w:rsid w:val="009A5FEE"/>
    <w:rsid w:val="009A7EF1"/>
    <w:rsid w:val="009B186E"/>
    <w:rsid w:val="009B356C"/>
    <w:rsid w:val="009C4AD1"/>
    <w:rsid w:val="009C6E21"/>
    <w:rsid w:val="009D2C5C"/>
    <w:rsid w:val="009D2F81"/>
    <w:rsid w:val="009D359F"/>
    <w:rsid w:val="009D3730"/>
    <w:rsid w:val="009D4036"/>
    <w:rsid w:val="009E592E"/>
    <w:rsid w:val="009F0112"/>
    <w:rsid w:val="009F3EB7"/>
    <w:rsid w:val="009F7A37"/>
    <w:rsid w:val="00A03D1B"/>
    <w:rsid w:val="00A111AD"/>
    <w:rsid w:val="00A11217"/>
    <w:rsid w:val="00A1124B"/>
    <w:rsid w:val="00A13631"/>
    <w:rsid w:val="00A15727"/>
    <w:rsid w:val="00A24EFC"/>
    <w:rsid w:val="00A30660"/>
    <w:rsid w:val="00A30C76"/>
    <w:rsid w:val="00A3460A"/>
    <w:rsid w:val="00A44211"/>
    <w:rsid w:val="00A54EB4"/>
    <w:rsid w:val="00A5709E"/>
    <w:rsid w:val="00A76AA8"/>
    <w:rsid w:val="00A825F6"/>
    <w:rsid w:val="00A87BE2"/>
    <w:rsid w:val="00A92F49"/>
    <w:rsid w:val="00AA40B6"/>
    <w:rsid w:val="00AB0280"/>
    <w:rsid w:val="00AB1BF5"/>
    <w:rsid w:val="00AB4DDB"/>
    <w:rsid w:val="00AB58CB"/>
    <w:rsid w:val="00AC1BCA"/>
    <w:rsid w:val="00AC5BD0"/>
    <w:rsid w:val="00AE0F1B"/>
    <w:rsid w:val="00AF3D1B"/>
    <w:rsid w:val="00AF4778"/>
    <w:rsid w:val="00AF54EB"/>
    <w:rsid w:val="00AF65D0"/>
    <w:rsid w:val="00AF66E0"/>
    <w:rsid w:val="00AF714E"/>
    <w:rsid w:val="00B02E9F"/>
    <w:rsid w:val="00B03BE9"/>
    <w:rsid w:val="00B13FF8"/>
    <w:rsid w:val="00B145F3"/>
    <w:rsid w:val="00B20422"/>
    <w:rsid w:val="00B21986"/>
    <w:rsid w:val="00B270C9"/>
    <w:rsid w:val="00B31596"/>
    <w:rsid w:val="00B35D17"/>
    <w:rsid w:val="00B35E65"/>
    <w:rsid w:val="00B37AB8"/>
    <w:rsid w:val="00B41F59"/>
    <w:rsid w:val="00B44EDA"/>
    <w:rsid w:val="00B50B75"/>
    <w:rsid w:val="00B5228B"/>
    <w:rsid w:val="00B548D2"/>
    <w:rsid w:val="00B6570A"/>
    <w:rsid w:val="00B658AD"/>
    <w:rsid w:val="00B67E11"/>
    <w:rsid w:val="00B711E0"/>
    <w:rsid w:val="00B724FA"/>
    <w:rsid w:val="00B74ADC"/>
    <w:rsid w:val="00B8204E"/>
    <w:rsid w:val="00B8274D"/>
    <w:rsid w:val="00B835BE"/>
    <w:rsid w:val="00B854F3"/>
    <w:rsid w:val="00B85D8F"/>
    <w:rsid w:val="00B87751"/>
    <w:rsid w:val="00B9101E"/>
    <w:rsid w:val="00B92FF1"/>
    <w:rsid w:val="00B95BD3"/>
    <w:rsid w:val="00B96DFB"/>
    <w:rsid w:val="00BA01B1"/>
    <w:rsid w:val="00BA613C"/>
    <w:rsid w:val="00BA745E"/>
    <w:rsid w:val="00BA7F24"/>
    <w:rsid w:val="00BB68DB"/>
    <w:rsid w:val="00BB717E"/>
    <w:rsid w:val="00BC13AD"/>
    <w:rsid w:val="00BC584B"/>
    <w:rsid w:val="00BD6A42"/>
    <w:rsid w:val="00BE2E34"/>
    <w:rsid w:val="00BE3DAB"/>
    <w:rsid w:val="00BF0DFB"/>
    <w:rsid w:val="00BF2DE7"/>
    <w:rsid w:val="00BF6210"/>
    <w:rsid w:val="00BF774F"/>
    <w:rsid w:val="00C00D1C"/>
    <w:rsid w:val="00C052C3"/>
    <w:rsid w:val="00C10A11"/>
    <w:rsid w:val="00C11A9A"/>
    <w:rsid w:val="00C144B9"/>
    <w:rsid w:val="00C2098D"/>
    <w:rsid w:val="00C3182D"/>
    <w:rsid w:val="00C3184A"/>
    <w:rsid w:val="00C3415A"/>
    <w:rsid w:val="00C430C2"/>
    <w:rsid w:val="00C45533"/>
    <w:rsid w:val="00C51C9A"/>
    <w:rsid w:val="00C607F9"/>
    <w:rsid w:val="00C6166A"/>
    <w:rsid w:val="00C67B4C"/>
    <w:rsid w:val="00C70805"/>
    <w:rsid w:val="00C71B22"/>
    <w:rsid w:val="00C73369"/>
    <w:rsid w:val="00C748BD"/>
    <w:rsid w:val="00C76DB8"/>
    <w:rsid w:val="00C778AC"/>
    <w:rsid w:val="00C80EC5"/>
    <w:rsid w:val="00C90656"/>
    <w:rsid w:val="00C90BF1"/>
    <w:rsid w:val="00C911AE"/>
    <w:rsid w:val="00C9374B"/>
    <w:rsid w:val="00CA42DC"/>
    <w:rsid w:val="00CB22C4"/>
    <w:rsid w:val="00CC3104"/>
    <w:rsid w:val="00CC433A"/>
    <w:rsid w:val="00CC63C4"/>
    <w:rsid w:val="00CC704F"/>
    <w:rsid w:val="00CD2D3A"/>
    <w:rsid w:val="00CD34EF"/>
    <w:rsid w:val="00CD4646"/>
    <w:rsid w:val="00CD4F52"/>
    <w:rsid w:val="00CD549C"/>
    <w:rsid w:val="00CD54E5"/>
    <w:rsid w:val="00CD74EB"/>
    <w:rsid w:val="00CE113A"/>
    <w:rsid w:val="00CE652A"/>
    <w:rsid w:val="00CF0B93"/>
    <w:rsid w:val="00CF4CC4"/>
    <w:rsid w:val="00D03B66"/>
    <w:rsid w:val="00D048B5"/>
    <w:rsid w:val="00D04A43"/>
    <w:rsid w:val="00D125F6"/>
    <w:rsid w:val="00D17799"/>
    <w:rsid w:val="00D17C13"/>
    <w:rsid w:val="00D22875"/>
    <w:rsid w:val="00D25AB7"/>
    <w:rsid w:val="00D27578"/>
    <w:rsid w:val="00D2783B"/>
    <w:rsid w:val="00D304B6"/>
    <w:rsid w:val="00D3277A"/>
    <w:rsid w:val="00D36B29"/>
    <w:rsid w:val="00D43BD8"/>
    <w:rsid w:val="00D50958"/>
    <w:rsid w:val="00D5194F"/>
    <w:rsid w:val="00D60D86"/>
    <w:rsid w:val="00D62E0F"/>
    <w:rsid w:val="00D6352B"/>
    <w:rsid w:val="00D65681"/>
    <w:rsid w:val="00D77B34"/>
    <w:rsid w:val="00D82341"/>
    <w:rsid w:val="00D90B11"/>
    <w:rsid w:val="00D955A0"/>
    <w:rsid w:val="00DB397F"/>
    <w:rsid w:val="00DC1EA4"/>
    <w:rsid w:val="00DC5FAE"/>
    <w:rsid w:val="00DD1DB0"/>
    <w:rsid w:val="00DD2468"/>
    <w:rsid w:val="00DD32D5"/>
    <w:rsid w:val="00DD45FE"/>
    <w:rsid w:val="00DD68AD"/>
    <w:rsid w:val="00DE3985"/>
    <w:rsid w:val="00DF2927"/>
    <w:rsid w:val="00DF3A9F"/>
    <w:rsid w:val="00DF677B"/>
    <w:rsid w:val="00E005A5"/>
    <w:rsid w:val="00E03380"/>
    <w:rsid w:val="00E0521B"/>
    <w:rsid w:val="00E0680A"/>
    <w:rsid w:val="00E06E1C"/>
    <w:rsid w:val="00E11B4A"/>
    <w:rsid w:val="00E12870"/>
    <w:rsid w:val="00E12B5A"/>
    <w:rsid w:val="00E1770E"/>
    <w:rsid w:val="00E235F1"/>
    <w:rsid w:val="00E269FC"/>
    <w:rsid w:val="00E3121C"/>
    <w:rsid w:val="00E3266F"/>
    <w:rsid w:val="00E3616B"/>
    <w:rsid w:val="00E434C7"/>
    <w:rsid w:val="00E44231"/>
    <w:rsid w:val="00E46282"/>
    <w:rsid w:val="00E51851"/>
    <w:rsid w:val="00E51F61"/>
    <w:rsid w:val="00E53644"/>
    <w:rsid w:val="00E557D0"/>
    <w:rsid w:val="00E558EE"/>
    <w:rsid w:val="00E5770F"/>
    <w:rsid w:val="00E659D1"/>
    <w:rsid w:val="00E65D0A"/>
    <w:rsid w:val="00E66A2B"/>
    <w:rsid w:val="00E71C08"/>
    <w:rsid w:val="00E74C3F"/>
    <w:rsid w:val="00E760AE"/>
    <w:rsid w:val="00E8148F"/>
    <w:rsid w:val="00E87C97"/>
    <w:rsid w:val="00E90970"/>
    <w:rsid w:val="00E90F61"/>
    <w:rsid w:val="00E93A38"/>
    <w:rsid w:val="00EA48C8"/>
    <w:rsid w:val="00EA5125"/>
    <w:rsid w:val="00EB33C8"/>
    <w:rsid w:val="00EB4D87"/>
    <w:rsid w:val="00EC5E5D"/>
    <w:rsid w:val="00EC71A7"/>
    <w:rsid w:val="00ED0F3E"/>
    <w:rsid w:val="00EE1887"/>
    <w:rsid w:val="00EE3DD1"/>
    <w:rsid w:val="00EE4B1B"/>
    <w:rsid w:val="00EF2288"/>
    <w:rsid w:val="00EF2CCA"/>
    <w:rsid w:val="00EF4F8E"/>
    <w:rsid w:val="00EF7BDB"/>
    <w:rsid w:val="00F0422D"/>
    <w:rsid w:val="00F04D6F"/>
    <w:rsid w:val="00F054ED"/>
    <w:rsid w:val="00F17AC8"/>
    <w:rsid w:val="00F17D1C"/>
    <w:rsid w:val="00F20033"/>
    <w:rsid w:val="00F2124C"/>
    <w:rsid w:val="00F2700C"/>
    <w:rsid w:val="00F27BE2"/>
    <w:rsid w:val="00F332BE"/>
    <w:rsid w:val="00F3584D"/>
    <w:rsid w:val="00F52018"/>
    <w:rsid w:val="00F54F42"/>
    <w:rsid w:val="00F55485"/>
    <w:rsid w:val="00F62FD8"/>
    <w:rsid w:val="00F66342"/>
    <w:rsid w:val="00F716AA"/>
    <w:rsid w:val="00F74926"/>
    <w:rsid w:val="00F80437"/>
    <w:rsid w:val="00F80D55"/>
    <w:rsid w:val="00F82308"/>
    <w:rsid w:val="00F87991"/>
    <w:rsid w:val="00F90BEF"/>
    <w:rsid w:val="00F92A58"/>
    <w:rsid w:val="00F93711"/>
    <w:rsid w:val="00F94555"/>
    <w:rsid w:val="00F979EF"/>
    <w:rsid w:val="00FA1142"/>
    <w:rsid w:val="00FA20B8"/>
    <w:rsid w:val="00FA623C"/>
    <w:rsid w:val="00FA6441"/>
    <w:rsid w:val="00FB179C"/>
    <w:rsid w:val="00FC23A9"/>
    <w:rsid w:val="00FC530E"/>
    <w:rsid w:val="00FC643E"/>
    <w:rsid w:val="00FC65AE"/>
    <w:rsid w:val="00FD1DE4"/>
    <w:rsid w:val="00FD5575"/>
    <w:rsid w:val="00FD6443"/>
    <w:rsid w:val="00FD791D"/>
    <w:rsid w:val="00FF0C2A"/>
    <w:rsid w:val="00FF11A6"/>
    <w:rsid w:val="00FF1858"/>
    <w:rsid w:val="00FF6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937C"/>
  <w15:chartTrackingRefBased/>
  <w15:docId w15:val="{F855D038-BF21-4985-9D8F-7BBEC7BC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D0709"/>
    <w:pPr>
      <w:tabs>
        <w:tab w:val="left" w:pos="284"/>
      </w:tabs>
      <w:spacing w:after="0" w:line="240" w:lineRule="auto"/>
      <w:ind w:firstLine="709"/>
      <w:jc w:val="both"/>
    </w:pPr>
    <w:rPr>
      <w:rFonts w:ascii="Times New Roman" w:eastAsia="Times New Roman" w:hAnsi="Times New Roman" w:cs="Times New Roman"/>
      <w:sz w:val="24"/>
      <w:szCs w:val="24"/>
      <w:lang w:eastAsia="ru-RU"/>
    </w:rPr>
  </w:style>
  <w:style w:type="paragraph" w:styleId="10">
    <w:name w:val="heading 1"/>
    <w:basedOn w:val="a4"/>
    <w:next w:val="a3"/>
    <w:link w:val="12"/>
    <w:uiPriority w:val="9"/>
    <w:qFormat/>
    <w:rsid w:val="006D0709"/>
    <w:pPr>
      <w:numPr>
        <w:numId w:val="1"/>
      </w:numPr>
      <w:spacing w:before="240" w:after="240"/>
      <w:outlineLvl w:val="0"/>
    </w:pPr>
    <w:rPr>
      <w:b/>
      <w:bCs/>
    </w:rPr>
  </w:style>
  <w:style w:type="paragraph" w:styleId="2">
    <w:name w:val="heading 2"/>
    <w:basedOn w:val="10"/>
    <w:next w:val="a3"/>
    <w:link w:val="20"/>
    <w:uiPriority w:val="9"/>
    <w:unhideWhenUsed/>
    <w:qFormat/>
    <w:rsid w:val="00614AFA"/>
    <w:pPr>
      <w:numPr>
        <w:ilvl w:val="1"/>
      </w:numPr>
      <w:spacing w:after="120"/>
      <w:jc w:val="left"/>
      <w:outlineLvl w:val="1"/>
    </w:pPr>
  </w:style>
  <w:style w:type="paragraph" w:styleId="3">
    <w:name w:val="heading 3"/>
    <w:basedOn w:val="a5"/>
    <w:next w:val="a3"/>
    <w:link w:val="30"/>
    <w:uiPriority w:val="9"/>
    <w:unhideWhenUsed/>
    <w:qFormat/>
    <w:rsid w:val="006D0709"/>
    <w:pPr>
      <w:numPr>
        <w:ilvl w:val="2"/>
        <w:numId w:val="1"/>
      </w:numPr>
      <w:tabs>
        <w:tab w:val="left" w:pos="993"/>
      </w:tabs>
      <w:spacing w:before="0" w:after="120"/>
      <w:outlineLvl w:val="2"/>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List Paragraph"/>
    <w:aliases w:val="Bullet List,FooterText,numbered,Num Bullet 1,lp1,Paragraphe de liste1,Лист,МаркированныйСписок,List Bullet СОК,Список СОК,ТЗ список,Абзац списка литеральный,Use Case List Paragraph,1"/>
    <w:basedOn w:val="a3"/>
    <w:link w:val="a9"/>
    <w:uiPriority w:val="34"/>
    <w:qFormat/>
    <w:rsid w:val="008E712C"/>
    <w:pPr>
      <w:ind w:left="720"/>
      <w:contextualSpacing/>
    </w:pPr>
  </w:style>
  <w:style w:type="character" w:customStyle="1" w:styleId="12">
    <w:name w:val="Заголовок 1 Знак"/>
    <w:basedOn w:val="a6"/>
    <w:link w:val="10"/>
    <w:uiPriority w:val="9"/>
    <w:rsid w:val="006D0709"/>
    <w:rPr>
      <w:rFonts w:ascii="Times New Roman" w:eastAsia="Times New Roman" w:hAnsi="Times New Roman" w:cs="Times New Roman"/>
      <w:b/>
      <w:bCs/>
      <w:sz w:val="24"/>
      <w:szCs w:val="24"/>
      <w:lang w:eastAsia="ru-RU"/>
    </w:rPr>
  </w:style>
  <w:style w:type="paragraph" w:styleId="aa">
    <w:name w:val="No Spacing"/>
    <w:basedOn w:val="a4"/>
    <w:uiPriority w:val="1"/>
    <w:qFormat/>
    <w:rsid w:val="005C2391"/>
    <w:pPr>
      <w:spacing w:line="360" w:lineRule="auto"/>
      <w:ind w:left="0"/>
    </w:pPr>
    <w:rPr>
      <w:rFonts w:eastAsia="Calibri"/>
    </w:rPr>
  </w:style>
  <w:style w:type="character" w:customStyle="1" w:styleId="a9">
    <w:name w:val="Абзац списка Знак"/>
    <w:aliases w:val="Bullet List Знак,FooterText Знак,numbered Знак,Num Bullet 1 Знак,lp1 Знак,Paragraphe de liste1 Знак,Лист Знак,МаркированныйСписок Знак,List Bullet СОК Знак,Список СОК Знак,ТЗ список Знак,Абзац списка литеральный Знак,1 Знак"/>
    <w:link w:val="a4"/>
    <w:uiPriority w:val="34"/>
    <w:qFormat/>
    <w:locked/>
    <w:rsid w:val="00E06E1C"/>
  </w:style>
  <w:style w:type="character" w:customStyle="1" w:styleId="20">
    <w:name w:val="Заголовок 2 Знак"/>
    <w:basedOn w:val="a6"/>
    <w:link w:val="2"/>
    <w:uiPriority w:val="9"/>
    <w:rsid w:val="00614AFA"/>
    <w:rPr>
      <w:rFonts w:ascii="Times New Roman" w:eastAsia="Times New Roman" w:hAnsi="Times New Roman" w:cs="Times New Roman"/>
      <w:b/>
      <w:bCs/>
      <w:sz w:val="24"/>
      <w:szCs w:val="24"/>
      <w:lang w:eastAsia="ru-RU"/>
    </w:rPr>
  </w:style>
  <w:style w:type="paragraph" w:styleId="ab">
    <w:name w:val="Balloon Text"/>
    <w:basedOn w:val="a3"/>
    <w:link w:val="ac"/>
    <w:uiPriority w:val="99"/>
    <w:semiHidden/>
    <w:unhideWhenUsed/>
    <w:rsid w:val="00D36B29"/>
    <w:rPr>
      <w:rFonts w:ascii="Segoe UI" w:hAnsi="Segoe UI" w:cs="Segoe UI"/>
      <w:sz w:val="18"/>
      <w:szCs w:val="18"/>
    </w:rPr>
  </w:style>
  <w:style w:type="character" w:customStyle="1" w:styleId="ac">
    <w:name w:val="Текст выноски Знак"/>
    <w:basedOn w:val="a6"/>
    <w:link w:val="ab"/>
    <w:uiPriority w:val="99"/>
    <w:semiHidden/>
    <w:rsid w:val="00D36B29"/>
    <w:rPr>
      <w:rFonts w:ascii="Segoe UI" w:hAnsi="Segoe UI" w:cs="Segoe UI"/>
      <w:sz w:val="18"/>
      <w:szCs w:val="18"/>
    </w:rPr>
  </w:style>
  <w:style w:type="character" w:styleId="ad">
    <w:name w:val="annotation reference"/>
    <w:basedOn w:val="a6"/>
    <w:uiPriority w:val="99"/>
    <w:rsid w:val="00D36B29"/>
    <w:rPr>
      <w:rFonts w:cs="Times New Roman"/>
      <w:sz w:val="16"/>
      <w:szCs w:val="16"/>
    </w:rPr>
  </w:style>
  <w:style w:type="paragraph" w:styleId="ae">
    <w:name w:val="annotation text"/>
    <w:aliases w:val="ct,Used by Word for text of author queries, Знак2"/>
    <w:basedOn w:val="a3"/>
    <w:link w:val="af"/>
    <w:uiPriority w:val="99"/>
    <w:rsid w:val="00D36B29"/>
    <w:rPr>
      <w:sz w:val="20"/>
      <w:szCs w:val="20"/>
    </w:rPr>
  </w:style>
  <w:style w:type="character" w:customStyle="1" w:styleId="af">
    <w:name w:val="Текст примечания Знак"/>
    <w:aliases w:val="ct Знак,Used by Word for text of author queries Знак, Знак2 Знак"/>
    <w:basedOn w:val="a6"/>
    <w:link w:val="ae"/>
    <w:uiPriority w:val="99"/>
    <w:rsid w:val="00D36B29"/>
    <w:rPr>
      <w:rFonts w:ascii="Times New Roman" w:eastAsia="Times New Roman" w:hAnsi="Times New Roman" w:cs="Times New Roman"/>
      <w:sz w:val="20"/>
      <w:szCs w:val="20"/>
      <w:lang w:eastAsia="ru-RU"/>
    </w:rPr>
  </w:style>
  <w:style w:type="paragraph" w:customStyle="1" w:styleId="-">
    <w:name w:val="- Список"/>
    <w:basedOn w:val="a3"/>
    <w:qFormat/>
    <w:rsid w:val="00D36B29"/>
    <w:pPr>
      <w:numPr>
        <w:numId w:val="2"/>
      </w:numPr>
      <w:spacing w:line="360" w:lineRule="auto"/>
      <w:ind w:left="1134" w:hanging="425"/>
    </w:pPr>
  </w:style>
  <w:style w:type="paragraph" w:customStyle="1" w:styleId="a1">
    <w:name w:val="* Список"/>
    <w:basedOn w:val="a3"/>
    <w:qFormat/>
    <w:rsid w:val="00AF714E"/>
    <w:pPr>
      <w:numPr>
        <w:numId w:val="3"/>
      </w:numPr>
    </w:pPr>
  </w:style>
  <w:style w:type="table" w:styleId="af0">
    <w:name w:val="Table Grid"/>
    <w:basedOn w:val="a7"/>
    <w:uiPriority w:val="59"/>
    <w:rsid w:val="00230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3"/>
    <w:next w:val="a3"/>
    <w:autoRedefine/>
    <w:uiPriority w:val="39"/>
    <w:rsid w:val="00D04A43"/>
    <w:pPr>
      <w:tabs>
        <w:tab w:val="left" w:pos="440"/>
        <w:tab w:val="right" w:leader="dot" w:pos="10253"/>
      </w:tabs>
      <w:ind w:firstLine="0"/>
    </w:pPr>
  </w:style>
  <w:style w:type="character" w:styleId="af1">
    <w:name w:val="Hyperlink"/>
    <w:uiPriority w:val="99"/>
    <w:rsid w:val="002307BD"/>
    <w:rPr>
      <w:rFonts w:cs="Times New Roman"/>
      <w:color w:val="0000FF"/>
      <w:u w:val="single"/>
    </w:rPr>
  </w:style>
  <w:style w:type="paragraph" w:customStyle="1" w:styleId="--">
    <w:name w:val="Текст таблицы -центр-"/>
    <w:basedOn w:val="a3"/>
    <w:next w:val="a3"/>
    <w:uiPriority w:val="99"/>
    <w:rsid w:val="002307BD"/>
    <w:pPr>
      <w:numPr>
        <w:ilvl w:val="3"/>
        <w:numId w:val="4"/>
      </w:numPr>
      <w:spacing w:before="60" w:after="60"/>
      <w:ind w:left="0" w:firstLine="0"/>
      <w:jc w:val="center"/>
    </w:pPr>
    <w:rPr>
      <w:szCs w:val="20"/>
    </w:rPr>
  </w:style>
  <w:style w:type="paragraph" w:customStyle="1" w:styleId="--3">
    <w:name w:val="Пункт подраздела - заголовок - 3 ур"/>
    <w:basedOn w:val="a3"/>
    <w:next w:val="a3"/>
    <w:uiPriority w:val="99"/>
    <w:rsid w:val="002307BD"/>
    <w:pPr>
      <w:keepNext/>
      <w:numPr>
        <w:ilvl w:val="2"/>
        <w:numId w:val="4"/>
      </w:numPr>
      <w:suppressAutoHyphens/>
      <w:spacing w:before="60" w:after="60"/>
      <w:ind w:right="170"/>
    </w:pPr>
    <w:rPr>
      <w:i/>
    </w:rPr>
  </w:style>
  <w:style w:type="paragraph" w:customStyle="1" w:styleId="14">
    <w:name w:val="Титул текст 1"/>
    <w:basedOn w:val="a3"/>
    <w:uiPriority w:val="99"/>
    <w:rsid w:val="002307BD"/>
    <w:pPr>
      <w:jc w:val="center"/>
    </w:pPr>
    <w:rPr>
      <w:sz w:val="27"/>
      <w:szCs w:val="27"/>
      <w:lang w:val="en-US"/>
    </w:rPr>
  </w:style>
  <w:style w:type="paragraph" w:styleId="21">
    <w:name w:val="toc 2"/>
    <w:basedOn w:val="a3"/>
    <w:next w:val="a3"/>
    <w:autoRedefine/>
    <w:uiPriority w:val="39"/>
    <w:unhideWhenUsed/>
    <w:rsid w:val="00614AFA"/>
    <w:pPr>
      <w:tabs>
        <w:tab w:val="left" w:leader="dot" w:pos="284"/>
        <w:tab w:val="left" w:pos="442"/>
        <w:tab w:val="right" w:leader="dot" w:pos="10251"/>
      </w:tabs>
      <w:ind w:firstLine="0"/>
    </w:pPr>
  </w:style>
  <w:style w:type="paragraph" w:styleId="af2">
    <w:name w:val="annotation subject"/>
    <w:basedOn w:val="ae"/>
    <w:next w:val="ae"/>
    <w:link w:val="af3"/>
    <w:uiPriority w:val="99"/>
    <w:semiHidden/>
    <w:unhideWhenUsed/>
    <w:rsid w:val="0079054C"/>
    <w:pPr>
      <w:spacing w:after="160"/>
      <w:ind w:firstLine="0"/>
      <w:jc w:val="left"/>
    </w:pPr>
    <w:rPr>
      <w:rFonts w:asciiTheme="minorHAnsi" w:eastAsiaTheme="minorHAnsi" w:hAnsiTheme="minorHAnsi" w:cstheme="minorBidi"/>
      <w:b/>
      <w:bCs/>
      <w:lang w:eastAsia="en-US"/>
    </w:rPr>
  </w:style>
  <w:style w:type="character" w:customStyle="1" w:styleId="af3">
    <w:name w:val="Тема примечания Знак"/>
    <w:basedOn w:val="af"/>
    <w:link w:val="af2"/>
    <w:uiPriority w:val="99"/>
    <w:semiHidden/>
    <w:rsid w:val="0079054C"/>
    <w:rPr>
      <w:rFonts w:ascii="Times New Roman" w:eastAsia="Times New Roman" w:hAnsi="Times New Roman" w:cs="Times New Roman"/>
      <w:b/>
      <w:bCs/>
      <w:sz w:val="20"/>
      <w:szCs w:val="20"/>
      <w:lang w:eastAsia="ru-RU"/>
    </w:rPr>
  </w:style>
  <w:style w:type="paragraph" w:styleId="af4">
    <w:name w:val="Revision"/>
    <w:hidden/>
    <w:uiPriority w:val="99"/>
    <w:semiHidden/>
    <w:rsid w:val="00951CAD"/>
    <w:pPr>
      <w:spacing w:after="0" w:line="240" w:lineRule="auto"/>
    </w:pPr>
  </w:style>
  <w:style w:type="paragraph" w:customStyle="1" w:styleId="GOSTListParagraph">
    <w:name w:val="GOST_List_Paragraph"/>
    <w:basedOn w:val="a3"/>
    <w:qFormat/>
    <w:rsid w:val="003234AA"/>
    <w:rPr>
      <w:lang w:val="en-US"/>
    </w:rPr>
  </w:style>
  <w:style w:type="paragraph" w:customStyle="1" w:styleId="ConsPlusNormal">
    <w:name w:val="ConsPlusNormal"/>
    <w:rsid w:val="00FA20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header"/>
    <w:basedOn w:val="a3"/>
    <w:link w:val="af6"/>
    <w:uiPriority w:val="99"/>
    <w:unhideWhenUsed/>
    <w:rsid w:val="0054659E"/>
    <w:pPr>
      <w:tabs>
        <w:tab w:val="center" w:pos="4677"/>
        <w:tab w:val="right" w:pos="9355"/>
      </w:tabs>
    </w:pPr>
  </w:style>
  <w:style w:type="character" w:customStyle="1" w:styleId="af6">
    <w:name w:val="Верхний колонтитул Знак"/>
    <w:basedOn w:val="a6"/>
    <w:link w:val="af5"/>
    <w:uiPriority w:val="99"/>
    <w:rsid w:val="0054659E"/>
  </w:style>
  <w:style w:type="paragraph" w:styleId="af7">
    <w:name w:val="footer"/>
    <w:basedOn w:val="a3"/>
    <w:link w:val="af8"/>
    <w:uiPriority w:val="99"/>
    <w:unhideWhenUsed/>
    <w:rsid w:val="0054659E"/>
    <w:pPr>
      <w:tabs>
        <w:tab w:val="center" w:pos="4677"/>
        <w:tab w:val="right" w:pos="9355"/>
      </w:tabs>
    </w:pPr>
  </w:style>
  <w:style w:type="character" w:customStyle="1" w:styleId="af8">
    <w:name w:val="Нижний колонтитул Знак"/>
    <w:basedOn w:val="a6"/>
    <w:link w:val="af7"/>
    <w:uiPriority w:val="99"/>
    <w:rsid w:val="0054659E"/>
  </w:style>
  <w:style w:type="character" w:customStyle="1" w:styleId="30">
    <w:name w:val="Заголовок 3 Знак"/>
    <w:basedOn w:val="a6"/>
    <w:link w:val="3"/>
    <w:uiPriority w:val="9"/>
    <w:rsid w:val="006D0709"/>
    <w:rPr>
      <w:rFonts w:ascii="Times New Roman" w:eastAsia="Times New Roman" w:hAnsi="Times New Roman" w:cs="Times New Roman"/>
      <w:sz w:val="24"/>
      <w:szCs w:val="24"/>
      <w:lang w:eastAsia="ru-RU"/>
    </w:rPr>
  </w:style>
  <w:style w:type="paragraph" w:customStyle="1" w:styleId="a5">
    <w:name w:val="ГОСТ_Текст"/>
    <w:link w:val="af9"/>
    <w:uiPriority w:val="99"/>
    <w:rsid w:val="00E0680A"/>
    <w:pPr>
      <w:spacing w:before="60" w:after="60" w:line="240" w:lineRule="auto"/>
      <w:ind w:firstLine="709"/>
      <w:jc w:val="both"/>
    </w:pPr>
    <w:rPr>
      <w:rFonts w:ascii="Times New Roman" w:eastAsia="Times New Roman" w:hAnsi="Times New Roman" w:cs="Times New Roman"/>
      <w:sz w:val="28"/>
      <w:szCs w:val="24"/>
      <w:lang w:eastAsia="ru-RU"/>
    </w:rPr>
  </w:style>
  <w:style w:type="paragraph" w:customStyle="1" w:styleId="31">
    <w:name w:val="Заголовок 31"/>
    <w:basedOn w:val="a3"/>
    <w:next w:val="a3"/>
    <w:semiHidden/>
    <w:rsid w:val="002172D3"/>
    <w:pPr>
      <w:keepNext/>
      <w:keepLines/>
      <w:spacing w:before="40"/>
      <w:outlineLvl w:val="2"/>
    </w:pPr>
    <w:rPr>
      <w:rFonts w:asciiTheme="majorHAnsi" w:eastAsiaTheme="majorEastAsia" w:hAnsiTheme="majorHAnsi" w:cstheme="majorBidi"/>
      <w:color w:val="1F3763" w:themeColor="accent1" w:themeShade="7F"/>
      <w:lang w:val="en-US"/>
    </w:rPr>
  </w:style>
  <w:style w:type="paragraph" w:customStyle="1" w:styleId="159">
    <w:name w:val="Стиль По ширине Первая строка:  1.59 см"/>
    <w:basedOn w:val="a3"/>
    <w:link w:val="1590"/>
    <w:rsid w:val="002172D3"/>
    <w:pPr>
      <w:spacing w:line="360" w:lineRule="auto"/>
      <w:ind w:firstLine="902"/>
    </w:pPr>
    <w:rPr>
      <w:lang w:val="en-US"/>
    </w:rPr>
  </w:style>
  <w:style w:type="character" w:customStyle="1" w:styleId="1590">
    <w:name w:val="Стиль По ширине Первая строка:  1.59 см Знак"/>
    <w:link w:val="159"/>
    <w:locked/>
    <w:rsid w:val="002172D3"/>
    <w:rPr>
      <w:rFonts w:ascii="Times New Roman" w:eastAsia="Times New Roman" w:hAnsi="Times New Roman" w:cs="Times New Roman"/>
      <w:sz w:val="24"/>
      <w:szCs w:val="24"/>
      <w:lang w:val="en-US" w:eastAsia="ru-RU"/>
    </w:rPr>
  </w:style>
  <w:style w:type="paragraph" w:styleId="32">
    <w:name w:val="toc 3"/>
    <w:basedOn w:val="a3"/>
    <w:next w:val="a3"/>
    <w:autoRedefine/>
    <w:uiPriority w:val="39"/>
    <w:unhideWhenUsed/>
    <w:rsid w:val="00135273"/>
    <w:pPr>
      <w:spacing w:after="100"/>
      <w:ind w:left="440"/>
    </w:pPr>
  </w:style>
  <w:style w:type="paragraph" w:customStyle="1" w:styleId="122">
    <w:name w:val="12 Заголовок 2 уровень"/>
    <w:basedOn w:val="ConsPlusNormal"/>
    <w:rsid w:val="00542560"/>
    <w:pPr>
      <w:numPr>
        <w:ilvl w:val="1"/>
        <w:numId w:val="7"/>
      </w:numPr>
      <w:spacing w:after="120"/>
    </w:pPr>
    <w:rPr>
      <w:rFonts w:ascii="Times New Roman" w:hAnsi="Times New Roman" w:cs="Times New Roman"/>
      <w:b/>
      <w:sz w:val="28"/>
      <w:szCs w:val="28"/>
    </w:rPr>
  </w:style>
  <w:style w:type="paragraph" w:customStyle="1" w:styleId="133">
    <w:name w:val="13 Заголовок 3 уровень"/>
    <w:basedOn w:val="122"/>
    <w:next w:val="a3"/>
    <w:rsid w:val="00542560"/>
    <w:pPr>
      <w:numPr>
        <w:ilvl w:val="2"/>
      </w:numPr>
      <w:spacing w:before="240"/>
      <w:ind w:left="1797"/>
    </w:pPr>
  </w:style>
  <w:style w:type="paragraph" w:customStyle="1" w:styleId="afa">
    <w:name w:val="_Текст таблицы жирный"/>
    <w:basedOn w:val="a3"/>
    <w:rsid w:val="00542560"/>
    <w:pPr>
      <w:jc w:val="center"/>
    </w:pPr>
    <w:rPr>
      <w:b/>
      <w:lang w:val="en-US"/>
    </w:rPr>
  </w:style>
  <w:style w:type="paragraph" w:customStyle="1" w:styleId="afb">
    <w:name w:val="Ячейка таблицы"/>
    <w:basedOn w:val="a3"/>
    <w:rsid w:val="00542560"/>
    <w:pPr>
      <w:spacing w:before="120" w:line="360" w:lineRule="auto"/>
    </w:pPr>
    <w:rPr>
      <w:rFonts w:eastAsia="Arial"/>
      <w:kern w:val="2"/>
      <w:lang w:eastAsia="ar-SA"/>
    </w:rPr>
  </w:style>
  <w:style w:type="paragraph" w:customStyle="1" w:styleId="100">
    <w:name w:val="_Текст таблицы10"/>
    <w:basedOn w:val="a3"/>
    <w:rsid w:val="00542560"/>
    <w:pPr>
      <w:spacing w:line="100" w:lineRule="atLeast"/>
    </w:pPr>
    <w:rPr>
      <w:sz w:val="20"/>
      <w:szCs w:val="20"/>
      <w:lang w:val="en-US"/>
    </w:rPr>
  </w:style>
  <w:style w:type="paragraph" w:customStyle="1" w:styleId="11">
    <w:name w:val="Маркир. список 1"/>
    <w:basedOn w:val="a3"/>
    <w:uiPriority w:val="99"/>
    <w:rsid w:val="004D1A30"/>
    <w:pPr>
      <w:keepNext/>
      <w:numPr>
        <w:numId w:val="8"/>
      </w:numPr>
      <w:spacing w:line="360" w:lineRule="auto"/>
    </w:pPr>
  </w:style>
  <w:style w:type="paragraph" w:customStyle="1" w:styleId="a2">
    <w:name w:val="Сноска дефис"/>
    <w:basedOn w:val="afc"/>
    <w:rsid w:val="00045BCA"/>
    <w:pPr>
      <w:numPr>
        <w:numId w:val="10"/>
      </w:numPr>
      <w:tabs>
        <w:tab w:val="clear" w:pos="720"/>
      </w:tabs>
      <w:ind w:left="284" w:firstLine="850"/>
    </w:pPr>
    <w:rPr>
      <w:rFonts w:ascii="Courier New" w:eastAsia="Calibri" w:hAnsi="Courier New" w:cs="Courier New"/>
      <w:sz w:val="22"/>
      <w:szCs w:val="22"/>
    </w:rPr>
  </w:style>
  <w:style w:type="table" w:customStyle="1" w:styleId="15">
    <w:name w:val="Сетка таблицы1"/>
    <w:basedOn w:val="a7"/>
    <w:next w:val="af0"/>
    <w:uiPriority w:val="39"/>
    <w:rsid w:val="0004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3"/>
    <w:link w:val="afd"/>
    <w:uiPriority w:val="99"/>
    <w:semiHidden/>
    <w:unhideWhenUsed/>
    <w:rsid w:val="00045BCA"/>
    <w:rPr>
      <w:sz w:val="20"/>
      <w:szCs w:val="20"/>
    </w:rPr>
  </w:style>
  <w:style w:type="character" w:customStyle="1" w:styleId="afd">
    <w:name w:val="Текст сноски Знак"/>
    <w:basedOn w:val="a6"/>
    <w:link w:val="afc"/>
    <w:uiPriority w:val="99"/>
    <w:semiHidden/>
    <w:rsid w:val="00045BCA"/>
    <w:rPr>
      <w:sz w:val="20"/>
      <w:szCs w:val="20"/>
    </w:rPr>
  </w:style>
  <w:style w:type="paragraph" w:styleId="afe">
    <w:name w:val="caption"/>
    <w:basedOn w:val="a5"/>
    <w:next w:val="a3"/>
    <w:uiPriority w:val="35"/>
    <w:unhideWhenUsed/>
    <w:qFormat/>
    <w:rsid w:val="006D0709"/>
    <w:pPr>
      <w:tabs>
        <w:tab w:val="left" w:pos="284"/>
      </w:tabs>
      <w:spacing w:before="120" w:after="0"/>
      <w:jc w:val="right"/>
    </w:pPr>
    <w:rPr>
      <w:i/>
      <w:sz w:val="24"/>
    </w:rPr>
  </w:style>
  <w:style w:type="paragraph" w:customStyle="1" w:styleId="a">
    <w:name w:val="Булиты для таблиц"/>
    <w:basedOn w:val="a5"/>
    <w:link w:val="aff"/>
    <w:qFormat/>
    <w:rsid w:val="00520486"/>
    <w:pPr>
      <w:numPr>
        <w:numId w:val="11"/>
      </w:numPr>
      <w:tabs>
        <w:tab w:val="left" w:pos="94"/>
      </w:tabs>
      <w:spacing w:before="0" w:after="0"/>
    </w:pPr>
    <w:rPr>
      <w:sz w:val="24"/>
    </w:rPr>
  </w:style>
  <w:style w:type="character" w:customStyle="1" w:styleId="af9">
    <w:name w:val="ГОСТ_Текст Знак"/>
    <w:basedOn w:val="a6"/>
    <w:link w:val="a5"/>
    <w:uiPriority w:val="99"/>
    <w:rsid w:val="00520486"/>
    <w:rPr>
      <w:rFonts w:ascii="Times New Roman" w:eastAsia="Times New Roman" w:hAnsi="Times New Roman" w:cs="Times New Roman"/>
      <w:sz w:val="28"/>
      <w:szCs w:val="24"/>
      <w:lang w:eastAsia="ru-RU"/>
    </w:rPr>
  </w:style>
  <w:style w:type="character" w:customStyle="1" w:styleId="aff">
    <w:name w:val="Булиты для таблиц Знак"/>
    <w:basedOn w:val="af9"/>
    <w:link w:val="a"/>
    <w:rsid w:val="00520486"/>
    <w:rPr>
      <w:rFonts w:ascii="Times New Roman" w:eastAsia="Times New Roman" w:hAnsi="Times New Roman" w:cs="Times New Roman"/>
      <w:sz w:val="24"/>
      <w:szCs w:val="24"/>
      <w:lang w:eastAsia="ru-RU"/>
    </w:rPr>
  </w:style>
  <w:style w:type="paragraph" w:customStyle="1" w:styleId="aff0">
    <w:name w:val="Обычеый для таблиц"/>
    <w:basedOn w:val="a3"/>
    <w:link w:val="aff1"/>
    <w:qFormat/>
    <w:rsid w:val="00E71C08"/>
    <w:pPr>
      <w:ind w:firstLine="0"/>
    </w:pPr>
  </w:style>
  <w:style w:type="paragraph" w:customStyle="1" w:styleId="ConsPlusTitle">
    <w:name w:val="ConsPlusTitle"/>
    <w:uiPriority w:val="99"/>
    <w:rsid w:val="00705ADB"/>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f1">
    <w:name w:val="Обычеый для таблиц Знак"/>
    <w:basedOn w:val="a6"/>
    <w:link w:val="aff0"/>
    <w:rsid w:val="00E71C08"/>
    <w:rPr>
      <w:rFonts w:ascii="Times New Roman" w:eastAsia="Times New Roman" w:hAnsi="Times New Roman" w:cs="Times New Roman"/>
      <w:sz w:val="24"/>
      <w:szCs w:val="24"/>
      <w:lang w:eastAsia="ru-RU"/>
    </w:rPr>
  </w:style>
  <w:style w:type="table" w:customStyle="1" w:styleId="110">
    <w:name w:val="Сетка таблицы11"/>
    <w:basedOn w:val="a7"/>
    <w:next w:val="af0"/>
    <w:uiPriority w:val="39"/>
    <w:rsid w:val="00DB3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6"/>
    <w:uiPriority w:val="99"/>
    <w:semiHidden/>
    <w:unhideWhenUsed/>
    <w:rsid w:val="00DB397F"/>
    <w:rPr>
      <w:color w:val="954F72" w:themeColor="followedHyperlink"/>
      <w:u w:val="single"/>
    </w:rPr>
  </w:style>
  <w:style w:type="paragraph" w:customStyle="1" w:styleId="-0">
    <w:name w:val="Таблица-текст"/>
    <w:basedOn w:val="a3"/>
    <w:link w:val="-1"/>
    <w:qFormat/>
    <w:rsid w:val="00E659D1"/>
    <w:pPr>
      <w:tabs>
        <w:tab w:val="clear" w:pos="284"/>
      </w:tabs>
      <w:spacing w:before="60" w:after="120"/>
      <w:ind w:firstLine="0"/>
      <w:jc w:val="left"/>
    </w:pPr>
    <w:rPr>
      <w:rFonts w:asciiTheme="majorHAnsi" w:eastAsiaTheme="minorHAnsi" w:hAnsiTheme="majorHAnsi" w:cstheme="minorBidi"/>
      <w:sz w:val="22"/>
      <w:lang w:eastAsia="en-US"/>
    </w:rPr>
  </w:style>
  <w:style w:type="paragraph" w:customStyle="1" w:styleId="-2">
    <w:name w:val="Таблица-Заголовок"/>
    <w:basedOn w:val="a3"/>
    <w:link w:val="-3"/>
    <w:qFormat/>
    <w:rsid w:val="00E659D1"/>
    <w:pPr>
      <w:tabs>
        <w:tab w:val="clear" w:pos="284"/>
      </w:tabs>
      <w:spacing w:before="60" w:after="120"/>
      <w:ind w:firstLine="0"/>
      <w:jc w:val="left"/>
    </w:pPr>
    <w:rPr>
      <w:rFonts w:asciiTheme="majorHAnsi" w:eastAsiaTheme="minorHAnsi" w:hAnsiTheme="majorHAnsi" w:cstheme="minorBidi"/>
      <w:b/>
      <w:color w:val="000000" w:themeColor="text1"/>
      <w:lang w:eastAsia="en-US"/>
    </w:rPr>
  </w:style>
  <w:style w:type="character" w:customStyle="1" w:styleId="-1">
    <w:name w:val="Таблица-текст Знак"/>
    <w:basedOn w:val="a6"/>
    <w:link w:val="-0"/>
    <w:rsid w:val="00E659D1"/>
    <w:rPr>
      <w:rFonts w:asciiTheme="majorHAnsi" w:hAnsiTheme="majorHAnsi"/>
      <w:szCs w:val="24"/>
    </w:rPr>
  </w:style>
  <w:style w:type="character" w:customStyle="1" w:styleId="-3">
    <w:name w:val="Таблица-Заголовок Знак"/>
    <w:basedOn w:val="a6"/>
    <w:link w:val="-2"/>
    <w:rsid w:val="00E659D1"/>
    <w:rPr>
      <w:rFonts w:asciiTheme="majorHAnsi" w:hAnsiTheme="majorHAnsi"/>
      <w:b/>
      <w:color w:val="000000" w:themeColor="text1"/>
      <w:sz w:val="24"/>
      <w:szCs w:val="24"/>
    </w:rPr>
  </w:style>
  <w:style w:type="paragraph" w:styleId="aff3">
    <w:name w:val="Body Text"/>
    <w:basedOn w:val="a3"/>
    <w:link w:val="aff4"/>
    <w:uiPriority w:val="99"/>
    <w:unhideWhenUsed/>
    <w:rsid w:val="00E659D1"/>
    <w:pPr>
      <w:tabs>
        <w:tab w:val="clear" w:pos="284"/>
      </w:tabs>
      <w:spacing w:after="120" w:line="259" w:lineRule="auto"/>
      <w:ind w:firstLine="0"/>
      <w:jc w:val="left"/>
    </w:pPr>
    <w:rPr>
      <w:rFonts w:asciiTheme="minorHAnsi" w:eastAsiaTheme="minorHAnsi" w:hAnsiTheme="minorHAnsi" w:cstheme="minorBidi"/>
      <w:sz w:val="22"/>
      <w:szCs w:val="22"/>
      <w:lang w:eastAsia="en-US"/>
    </w:rPr>
  </w:style>
  <w:style w:type="character" w:customStyle="1" w:styleId="aff4">
    <w:name w:val="Основной текст Знак"/>
    <w:basedOn w:val="a6"/>
    <w:link w:val="aff3"/>
    <w:uiPriority w:val="99"/>
    <w:rsid w:val="00E659D1"/>
  </w:style>
  <w:style w:type="table" w:customStyle="1" w:styleId="8">
    <w:name w:val="Сетка таблицы8"/>
    <w:basedOn w:val="a7"/>
    <w:next w:val="af0"/>
    <w:uiPriority w:val="39"/>
    <w:rsid w:val="00E65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Дефис"/>
    <w:basedOn w:val="a3"/>
    <w:uiPriority w:val="99"/>
    <w:rsid w:val="000F1C41"/>
    <w:pPr>
      <w:numPr>
        <w:numId w:val="22"/>
      </w:numPr>
      <w:tabs>
        <w:tab w:val="clear" w:pos="284"/>
      </w:tabs>
      <w:contextualSpacing/>
      <w:jc w:val="left"/>
    </w:pPr>
    <w:rPr>
      <w:lang w:val="en-US"/>
    </w:rPr>
  </w:style>
  <w:style w:type="character" w:customStyle="1" w:styleId="16">
    <w:name w:val="Неразрешенное упоминание1"/>
    <w:basedOn w:val="a6"/>
    <w:uiPriority w:val="99"/>
    <w:semiHidden/>
    <w:unhideWhenUsed/>
    <w:rsid w:val="009A5FEE"/>
    <w:rPr>
      <w:color w:val="605E5C"/>
      <w:shd w:val="clear" w:color="auto" w:fill="E1DFDD"/>
    </w:rPr>
  </w:style>
  <w:style w:type="paragraph" w:customStyle="1" w:styleId="1">
    <w:name w:val="Обычный М 1ур"/>
    <w:basedOn w:val="a3"/>
    <w:rsid w:val="00355A75"/>
    <w:pPr>
      <w:numPr>
        <w:numId w:val="23"/>
      </w:numPr>
      <w:tabs>
        <w:tab w:val="clear" w:pos="284"/>
        <w:tab w:val="left" w:pos="1276"/>
      </w:tabs>
      <w:spacing w:line="360" w:lineRule="auto"/>
    </w:pPr>
    <w:rPr>
      <w:rFonts w:eastAsiaTheme="minorHAnsi" w:cstheme="minorBidi"/>
      <w:sz w:val="28"/>
      <w:szCs w:val="22"/>
      <w:lang w:eastAsia="en-US"/>
    </w:rPr>
  </w:style>
  <w:style w:type="paragraph" w:styleId="aff5">
    <w:name w:val="endnote text"/>
    <w:basedOn w:val="a3"/>
    <w:link w:val="aff6"/>
    <w:uiPriority w:val="99"/>
    <w:semiHidden/>
    <w:unhideWhenUsed/>
    <w:rsid w:val="00E90F61"/>
    <w:rPr>
      <w:sz w:val="20"/>
      <w:szCs w:val="20"/>
    </w:rPr>
  </w:style>
  <w:style w:type="character" w:customStyle="1" w:styleId="aff6">
    <w:name w:val="Текст концевой сноски Знак"/>
    <w:basedOn w:val="a6"/>
    <w:link w:val="aff5"/>
    <w:uiPriority w:val="99"/>
    <w:semiHidden/>
    <w:rsid w:val="00E90F61"/>
    <w:rPr>
      <w:rFonts w:ascii="Times New Roman" w:eastAsia="Times New Roman" w:hAnsi="Times New Roman" w:cs="Times New Roman"/>
      <w:sz w:val="20"/>
      <w:szCs w:val="20"/>
      <w:lang w:eastAsia="ru-RU"/>
    </w:rPr>
  </w:style>
  <w:style w:type="character" w:styleId="aff7">
    <w:name w:val="endnote reference"/>
    <w:basedOn w:val="a6"/>
    <w:uiPriority w:val="99"/>
    <w:semiHidden/>
    <w:unhideWhenUsed/>
    <w:rsid w:val="00E90F61"/>
    <w:rPr>
      <w:vertAlign w:val="superscript"/>
    </w:rPr>
  </w:style>
  <w:style w:type="character" w:styleId="aff8">
    <w:name w:val="footnote reference"/>
    <w:basedOn w:val="a6"/>
    <w:uiPriority w:val="99"/>
    <w:semiHidden/>
    <w:unhideWhenUsed/>
    <w:rsid w:val="00E90F61"/>
    <w:rPr>
      <w:vertAlign w:val="superscript"/>
    </w:rPr>
  </w:style>
  <w:style w:type="character" w:customStyle="1" w:styleId="22">
    <w:name w:val="Неразрешенное упоминание2"/>
    <w:basedOn w:val="a6"/>
    <w:uiPriority w:val="99"/>
    <w:semiHidden/>
    <w:unhideWhenUsed/>
    <w:rsid w:val="00F62FD8"/>
    <w:rPr>
      <w:color w:val="605E5C"/>
      <w:shd w:val="clear" w:color="auto" w:fill="E1DFDD"/>
    </w:rPr>
  </w:style>
  <w:style w:type="paragraph" w:customStyle="1" w:styleId="5">
    <w:name w:val="5 (Мелкотекстовое перечисление)"/>
    <w:basedOn w:val="a3"/>
    <w:autoRedefine/>
    <w:rsid w:val="00F62FD8"/>
    <w:pPr>
      <w:numPr>
        <w:numId w:val="26"/>
      </w:numPr>
      <w:tabs>
        <w:tab w:val="clear" w:pos="284"/>
      </w:tabs>
      <w:spacing w:before="60" w:after="120"/>
      <w:contextualSpacing/>
      <w:jc w:val="left"/>
      <w:outlineLvl w:val="0"/>
    </w:pPr>
    <w:rPr>
      <w:rFonts w:ascii="Segoe UI" w:hAnsi="Segoe UI"/>
      <w:color w:val="0D0D0D"/>
      <w:szCs w:val="28"/>
    </w:rPr>
  </w:style>
  <w:style w:type="character" w:customStyle="1" w:styleId="33">
    <w:name w:val="Неразрешенное упоминание3"/>
    <w:basedOn w:val="a6"/>
    <w:uiPriority w:val="99"/>
    <w:semiHidden/>
    <w:unhideWhenUsed/>
    <w:rsid w:val="00117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0364">
      <w:bodyDiv w:val="1"/>
      <w:marLeft w:val="0"/>
      <w:marRight w:val="0"/>
      <w:marTop w:val="0"/>
      <w:marBottom w:val="0"/>
      <w:divBdr>
        <w:top w:val="none" w:sz="0" w:space="0" w:color="auto"/>
        <w:left w:val="none" w:sz="0" w:space="0" w:color="auto"/>
        <w:bottom w:val="none" w:sz="0" w:space="0" w:color="auto"/>
        <w:right w:val="none" w:sz="0" w:space="0" w:color="auto"/>
      </w:divBdr>
    </w:div>
    <w:div w:id="369379344">
      <w:bodyDiv w:val="1"/>
      <w:marLeft w:val="0"/>
      <w:marRight w:val="0"/>
      <w:marTop w:val="0"/>
      <w:marBottom w:val="0"/>
      <w:divBdr>
        <w:top w:val="none" w:sz="0" w:space="0" w:color="auto"/>
        <w:left w:val="none" w:sz="0" w:space="0" w:color="auto"/>
        <w:bottom w:val="none" w:sz="0" w:space="0" w:color="auto"/>
        <w:right w:val="none" w:sz="0" w:space="0" w:color="auto"/>
      </w:divBdr>
    </w:div>
    <w:div w:id="718166967">
      <w:bodyDiv w:val="1"/>
      <w:marLeft w:val="0"/>
      <w:marRight w:val="0"/>
      <w:marTop w:val="0"/>
      <w:marBottom w:val="0"/>
      <w:divBdr>
        <w:top w:val="none" w:sz="0" w:space="0" w:color="auto"/>
        <w:left w:val="none" w:sz="0" w:space="0" w:color="auto"/>
        <w:bottom w:val="none" w:sz="0" w:space="0" w:color="auto"/>
        <w:right w:val="none" w:sz="0" w:space="0" w:color="auto"/>
      </w:divBdr>
    </w:div>
    <w:div w:id="836848668">
      <w:bodyDiv w:val="1"/>
      <w:marLeft w:val="0"/>
      <w:marRight w:val="0"/>
      <w:marTop w:val="0"/>
      <w:marBottom w:val="0"/>
      <w:divBdr>
        <w:top w:val="none" w:sz="0" w:space="0" w:color="auto"/>
        <w:left w:val="none" w:sz="0" w:space="0" w:color="auto"/>
        <w:bottom w:val="none" w:sz="0" w:space="0" w:color="auto"/>
        <w:right w:val="none" w:sz="0" w:space="0" w:color="auto"/>
      </w:divBdr>
    </w:div>
    <w:div w:id="965043946">
      <w:bodyDiv w:val="1"/>
      <w:marLeft w:val="0"/>
      <w:marRight w:val="0"/>
      <w:marTop w:val="0"/>
      <w:marBottom w:val="0"/>
      <w:divBdr>
        <w:top w:val="none" w:sz="0" w:space="0" w:color="auto"/>
        <w:left w:val="none" w:sz="0" w:space="0" w:color="auto"/>
        <w:bottom w:val="none" w:sz="0" w:space="0" w:color="auto"/>
        <w:right w:val="none" w:sz="0" w:space="0" w:color="auto"/>
      </w:divBdr>
    </w:div>
    <w:div w:id="983772714">
      <w:bodyDiv w:val="1"/>
      <w:marLeft w:val="0"/>
      <w:marRight w:val="0"/>
      <w:marTop w:val="0"/>
      <w:marBottom w:val="0"/>
      <w:divBdr>
        <w:top w:val="none" w:sz="0" w:space="0" w:color="auto"/>
        <w:left w:val="none" w:sz="0" w:space="0" w:color="auto"/>
        <w:bottom w:val="none" w:sz="0" w:space="0" w:color="auto"/>
        <w:right w:val="none" w:sz="0" w:space="0" w:color="auto"/>
      </w:divBdr>
    </w:div>
    <w:div w:id="1660501599">
      <w:bodyDiv w:val="1"/>
      <w:marLeft w:val="0"/>
      <w:marRight w:val="0"/>
      <w:marTop w:val="0"/>
      <w:marBottom w:val="0"/>
      <w:divBdr>
        <w:top w:val="none" w:sz="0" w:space="0" w:color="auto"/>
        <w:left w:val="none" w:sz="0" w:space="0" w:color="auto"/>
        <w:bottom w:val="none" w:sz="0" w:space="0" w:color="auto"/>
        <w:right w:val="none" w:sz="0" w:space="0" w:color="auto"/>
      </w:divBdr>
    </w:div>
    <w:div w:id="1785080613">
      <w:bodyDiv w:val="1"/>
      <w:marLeft w:val="0"/>
      <w:marRight w:val="0"/>
      <w:marTop w:val="0"/>
      <w:marBottom w:val="0"/>
      <w:divBdr>
        <w:top w:val="none" w:sz="0" w:space="0" w:color="auto"/>
        <w:left w:val="none" w:sz="0" w:space="0" w:color="auto"/>
        <w:bottom w:val="none" w:sz="0" w:space="0" w:color="auto"/>
        <w:right w:val="none" w:sz="0" w:space="0" w:color="auto"/>
      </w:divBdr>
    </w:div>
    <w:div w:id="1956518147">
      <w:bodyDiv w:val="1"/>
      <w:marLeft w:val="0"/>
      <w:marRight w:val="0"/>
      <w:marTop w:val="0"/>
      <w:marBottom w:val="0"/>
      <w:divBdr>
        <w:top w:val="none" w:sz="0" w:space="0" w:color="auto"/>
        <w:left w:val="none" w:sz="0" w:space="0" w:color="auto"/>
        <w:bottom w:val="none" w:sz="0" w:space="0" w:color="auto"/>
        <w:right w:val="none" w:sz="0" w:space="0" w:color="auto"/>
      </w:divBdr>
    </w:div>
    <w:div w:id="2083214683">
      <w:bodyDiv w:val="1"/>
      <w:marLeft w:val="0"/>
      <w:marRight w:val="0"/>
      <w:marTop w:val="0"/>
      <w:marBottom w:val="0"/>
      <w:divBdr>
        <w:top w:val="none" w:sz="0" w:space="0" w:color="auto"/>
        <w:left w:val="none" w:sz="0" w:space="0" w:color="auto"/>
        <w:bottom w:val="none" w:sz="0" w:space="0" w:color="auto"/>
        <w:right w:val="none" w:sz="0" w:space="0" w:color="auto"/>
      </w:divBdr>
    </w:div>
    <w:div w:id="20994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2%D1%80%D0%B5%D0%BC%D1%8F" TargetMode="External"/><Relationship Id="rId13" Type="http://schemas.openxmlformats.org/officeDocument/2006/relationships/package" Target="embeddings/Microsoft_Visio_Drawing.vsdx"/><Relationship Id="rId18" Type="http://schemas.openxmlformats.org/officeDocument/2006/relationships/hyperlink" Target="https://docs.microsoft.com/en-us/officeonlineserver/office-online-serv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mailto:support@boardmap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upport@boardmap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boardmaps.ru/" TargetMode="External"/><Relationship Id="rId14" Type="http://schemas.openxmlformats.org/officeDocument/2006/relationships/hyperlink" Target="mailto:support@boardma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344A-123F-4C6B-B9C9-D57FEF27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6269</Words>
  <Characters>35739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Shindikova</dc:creator>
  <cp:keywords/>
  <dc:description/>
  <cp:lastModifiedBy>Пашкевич Вячеслав Константинович</cp:lastModifiedBy>
  <cp:revision>2</cp:revision>
  <cp:lastPrinted>2020-02-20T08:26:00Z</cp:lastPrinted>
  <dcterms:created xsi:type="dcterms:W3CDTF">2026-06-16T06:56:00Z</dcterms:created>
  <dcterms:modified xsi:type="dcterms:W3CDTF">2026-06-16T06:56:00Z</dcterms:modified>
</cp:coreProperties>
</file>