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64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Техническое задание</w:t>
      </w:r>
    </w:p>
    <w:p w14:paraId="02000000">
      <w:pPr>
        <w:pStyle w:val="Style_1"/>
        <w:widowControl w:val="0"/>
        <w:spacing w:after="0" w:before="0" w:line="264" w:lineRule="auto"/>
        <w:ind/>
        <w:jc w:val="center"/>
        <w:rPr>
          <w:rFonts w:ascii="PT Astra Serif" w:hAnsi="PT Astra Serif"/>
          <w:sz w:val="24"/>
        </w:rPr>
      </w:pPr>
    </w:p>
    <w:p w14:paraId="03000000">
      <w:pPr>
        <w:pStyle w:val="Style_1"/>
        <w:widowControl w:val="1"/>
        <w:spacing w:after="0" w:before="0" w:line="240" w:lineRule="auto"/>
        <w:ind/>
        <w:jc w:val="center"/>
        <w:rPr>
          <w:b w:val="0"/>
        </w:rPr>
      </w:pPr>
      <w:r>
        <w:rPr>
          <w:rFonts w:ascii="PT Astra Serif" w:hAnsi="PT Astra Serif"/>
          <w:b w:val="0"/>
          <w:sz w:val="24"/>
        </w:rPr>
        <w:t xml:space="preserve">Функциональные, технические и качественные и эксплуатационные характеристики </w:t>
      </w:r>
    </w:p>
    <w:p w14:paraId="04000000">
      <w:pPr>
        <w:pStyle w:val="Style_1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1593"/>
        <w:gridCol w:w="996"/>
        <w:gridCol w:w="809"/>
        <w:gridCol w:w="3024"/>
        <w:gridCol w:w="2729"/>
        <w:gridCol w:w="1740"/>
        <w:gridCol w:w="2123"/>
        <w:gridCol w:w="1556"/>
      </w:tblGrid>
      <w:tr>
        <w:trPr>
          <w:trHeight w:hRule="exact" w:val="765"/>
        </w:trPr>
        <w:tc>
          <w:tcPr>
            <w:tcW w:type="dxa" w:w="15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Наименование товара, работы, услуги</w:t>
            </w:r>
          </w:p>
        </w:tc>
        <w:tc>
          <w:tcPr>
            <w:tcW w:type="dxa" w:w="99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Код позиции</w:t>
            </w:r>
          </w:p>
        </w:tc>
        <w:tc>
          <w:tcPr>
            <w:tcW w:type="dxa" w:w="8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Товарный знак</w:t>
            </w:r>
          </w:p>
        </w:tc>
        <w:tc>
          <w:tcPr>
            <w:tcW w:type="dxa" w:w="749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Характеристики товара, работы, услуги</w:t>
            </w:r>
          </w:p>
          <w:p w14:paraId="09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Количество (объем работы, услуги)</w:t>
            </w:r>
          </w:p>
        </w:tc>
        <w:tc>
          <w:tcPr>
            <w:tcW w:type="dxa" w:w="155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hRule="exact" w:val="548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Наименование характеристики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Значение характеристики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Единица измерения характеристики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rPr>
          <w:trHeight w:hRule="exact" w:val="765"/>
        </w:trPr>
        <w:tc>
          <w:tcPr>
            <w:tcW w:type="dxa" w:w="15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Камера видеонаблюдения</w:t>
            </w:r>
          </w:p>
        </w:tc>
        <w:tc>
          <w:tcPr>
            <w:tcW w:type="dxa" w:w="99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26.40.33.111</w:t>
            </w:r>
          </w:p>
        </w:tc>
        <w:tc>
          <w:tcPr>
            <w:tcW w:type="dxa" w:w="8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Число мегапикселей матрицы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4 и &lt; 8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20</w:t>
            </w:r>
          </w:p>
        </w:tc>
        <w:tc>
          <w:tcPr>
            <w:tcW w:type="dxa" w:w="155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Штука</w:t>
            </w:r>
          </w:p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объектива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18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Моторизированный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Разъемы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1B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Порт RJ-45, Разъем питания DC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C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Функции и возможности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1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Шумоподавление, Антитуман, ИК-подсветка, Поворотная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Съемка и возможности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Съемка ночная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Размер матрицы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≥1/2.9 и ≤ 1/2, дюйм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Исполнение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Уличная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Материал корпуса (кожуха)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Металлический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Минимальная рабочая температура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≤ -40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Градус Цельсия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Максимальная рабочая температура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60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Градус Цельсия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Максимальный угол обзора по горизонтали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55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Градус (плоского угла)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Поддержка PoE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Да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конструкции камеры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Купольная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Потребляемая мощность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7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Ватт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камеры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Цифровая, PTZ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Светочувствительность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0 и &lt; 1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Люкс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Тип передачи сигнала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4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Проводной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Минимальный угол обзора по горизонтали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≤ 5.5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Градус (плоского угла)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Поддержка сетевого протокола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RTP/RTCP, UPD/TCP, RTSP, HTTP, ONVIF, DNS, ICMP, ARP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Количество независимых видеопотоков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4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&gt; 2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Штука</w:t>
            </w: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Разрешение основного видеопотока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5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2560x1440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765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Размер сенсора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≥ 1/2.8, дюйм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  <w:tr>
        <w:trPr>
          <w:trHeight w:hRule="exact" w:val="2357"/>
        </w:trPr>
        <w:tc>
          <w:tcPr>
            <w:tcW w:type="dxa" w:w="15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9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00000">
            <w:pPr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Функция PAC (Pixel-Accurate Control) представляет собой набор методов API для управления PTZ-камерой, которая позволяет максимально быстро и точно (с точностью в 1 пиксель) направить камеру на очаг возгорания, с целью определения его координат</w:t>
            </w:r>
          </w:p>
        </w:tc>
        <w:tc>
          <w:tcPr>
            <w:tcW w:type="dxa" w:w="27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vAlign w:val="center"/>
          </w:tcPr>
          <w:p w14:paraId="57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Наличие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21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</w:tr>
    </w:tbl>
    <w:p w14:paraId="59000000">
      <w:pPr>
        <w:pStyle w:val="Style_1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spacing w:val="-2"/>
          <w:sz w:val="24"/>
          <w:u w:val="single"/>
        </w:rPr>
      </w:pPr>
    </w:p>
    <w:p w14:paraId="5A000000">
      <w:pPr>
        <w:pStyle w:val="Style_3"/>
        <w:widowControl w:val="1"/>
        <w:spacing w:line="240" w:lineRule="auto"/>
        <w:ind w:firstLine="425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Style w:val="Style_1_ch"/>
          <w:rFonts w:ascii="PT Astra Serif" w:hAnsi="PT Astra Serif"/>
          <w:b w:val="1"/>
          <w:spacing w:val="-2"/>
          <w:sz w:val="24"/>
          <w:u w:val="single"/>
        </w:rPr>
        <w:t>Требования к качеству и безопасности товара</w:t>
      </w:r>
    </w:p>
    <w:p w14:paraId="5B000000">
      <w:pPr>
        <w:pStyle w:val="Style_3"/>
        <w:widowControl w:val="1"/>
        <w:spacing w:line="240" w:lineRule="auto"/>
        <w:ind w:firstLine="425"/>
        <w:rPr>
          <w:rFonts w:ascii="PT Astra Serif" w:hAnsi="PT Astra Serif"/>
          <w:b w:val="1"/>
          <w:spacing w:val="-2"/>
          <w:sz w:val="24"/>
          <w:u w:val="single"/>
        </w:rPr>
      </w:pPr>
    </w:p>
    <w:p w14:paraId="5C000000">
      <w:pPr>
        <w:pStyle w:val="Style_3"/>
        <w:widowControl w:val="1"/>
        <w:numPr>
          <w:ilvl w:val="0"/>
          <w:numId w:val="1"/>
        </w:numPr>
        <w:spacing w:line="240" w:lineRule="auto"/>
        <w:ind/>
        <w:rPr>
          <w:rFonts w:ascii="PT Astra Serif" w:hAnsi="PT Astra Serif"/>
          <w:spacing w:val="-2"/>
          <w:sz w:val="24"/>
        </w:rPr>
      </w:pPr>
      <w:r>
        <w:rPr>
          <w:rStyle w:val="Style_1_ch"/>
          <w:rFonts w:ascii="PT Astra Serif" w:hAnsi="PT Astra Serif"/>
          <w:spacing w:val="-2"/>
          <w:sz w:val="24"/>
        </w:rPr>
        <w:t>Поставляемый товар должен соответствовать Постановлению Правительства РФ от 31.12.2009 N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14:paraId="5D000000">
      <w:pPr>
        <w:pStyle w:val="Style_3"/>
        <w:widowControl w:val="1"/>
        <w:numPr>
          <w:ilvl w:val="0"/>
          <w:numId w:val="1"/>
        </w:numPr>
        <w:spacing w:line="240" w:lineRule="auto"/>
        <w:ind/>
        <w:rPr>
          <w:rFonts w:ascii="PT Astra Serif" w:hAnsi="PT Astra Serif"/>
          <w:spacing w:val="-2"/>
          <w:sz w:val="24"/>
        </w:rPr>
      </w:pPr>
      <w:r>
        <w:rPr>
          <w:rFonts w:ascii="PT Astra Serif" w:hAnsi="PT Astra Serif"/>
          <w:spacing w:val="-2"/>
          <w:sz w:val="24"/>
        </w:rPr>
        <w:t>Поставляемый товар должен быть новым, ранее не использованным.</w:t>
      </w:r>
    </w:p>
    <w:p w14:paraId="5E000000">
      <w:pPr>
        <w:pStyle w:val="Style_3"/>
        <w:widowControl w:val="1"/>
        <w:numPr>
          <w:ilvl w:val="0"/>
          <w:numId w:val="1"/>
        </w:numPr>
        <w:spacing w:line="240" w:lineRule="auto"/>
        <w:ind/>
        <w:rPr>
          <w:rFonts w:ascii="PT Astra Serif" w:hAnsi="PT Astra Serif"/>
          <w:color w:val="000000"/>
          <w:spacing w:val="-2"/>
          <w:sz w:val="24"/>
        </w:rPr>
      </w:pPr>
      <w:r>
        <w:rPr>
          <w:rFonts w:ascii="PT Astra Serif" w:hAnsi="PT Astra Serif"/>
          <w:spacing w:val="-2"/>
          <w:sz w:val="24"/>
        </w:rPr>
        <w:t xml:space="preserve">Каждая единица товара и комплектующих должна поставляться с комплектом технической документации и руководством для пользователя. Техническая документация должна быть на русском языке. Не допустимо предоставление технической документации и руководств для пользователя в виде копий. Поставляемый товар должен соответствовать всем параметрам, эксплуатационным, качественным характеристикам, зафиксированным в его описании, что должно подтверждаться сертификатом соответствия и качественным удостоверением изготовителя. </w:t>
      </w:r>
    </w:p>
    <w:p w14:paraId="5F000000">
      <w:pPr>
        <w:pStyle w:val="Style_3"/>
        <w:widowControl w:val="1"/>
        <w:numPr>
          <w:ilvl w:val="0"/>
          <w:numId w:val="1"/>
        </w:numPr>
        <w:spacing w:line="240" w:lineRule="auto"/>
        <w:ind/>
        <w:rPr>
          <w:rFonts w:ascii="PT Astra Serif" w:hAnsi="PT Astra Serif"/>
          <w:color w:val="000000"/>
          <w:spacing w:val="-2"/>
          <w:sz w:val="24"/>
        </w:rPr>
      </w:pPr>
      <w:r>
        <w:rPr>
          <w:rFonts w:ascii="PT Astra Serif" w:hAnsi="PT Astra Serif"/>
          <w:spacing w:val="-2"/>
          <w:sz w:val="24"/>
        </w:rPr>
        <w:t>Товар на момент установки должен быть внесен в Единый реестр российской радиоэлектронной продукции.</w:t>
      </w:r>
    </w:p>
    <w:p w14:paraId="60000000">
      <w:pPr>
        <w:pStyle w:val="Style_3"/>
        <w:widowControl w:val="1"/>
        <w:spacing w:line="240" w:lineRule="auto"/>
        <w:ind/>
        <w:rPr>
          <w:rFonts w:ascii="PT Astra Serif" w:hAnsi="PT Astra Serif"/>
          <w:spacing w:val="-2"/>
          <w:sz w:val="24"/>
        </w:rPr>
      </w:pPr>
    </w:p>
    <w:p w14:paraId="61000000">
      <w:pPr>
        <w:pStyle w:val="Style_1"/>
        <w:widowControl w:val="0"/>
        <w:spacing w:after="0" w:before="0" w:line="240" w:lineRule="auto"/>
        <w:ind w:firstLine="425"/>
        <w:jc w:val="both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Fonts w:ascii="PT Astra Serif" w:hAnsi="PT Astra Serif"/>
          <w:b w:val="1"/>
          <w:spacing w:val="-2"/>
          <w:sz w:val="24"/>
          <w:u w:val="single"/>
        </w:rPr>
        <w:t>Требования к упаковке товаров:</w:t>
      </w:r>
    </w:p>
    <w:p w14:paraId="62000000">
      <w:pPr>
        <w:pStyle w:val="Style_1"/>
        <w:widowControl w:val="0"/>
        <w:spacing w:after="0" w:before="0" w:line="240" w:lineRule="auto"/>
        <w:ind w:firstLine="0"/>
        <w:jc w:val="both"/>
        <w:rPr>
          <w:rFonts w:ascii="PT Astra Serif" w:hAnsi="PT Astra Serif"/>
          <w:b w:val="1"/>
          <w:spacing w:val="-2"/>
          <w:sz w:val="24"/>
          <w:u w:val="single"/>
        </w:rPr>
      </w:pPr>
    </w:p>
    <w:p w14:paraId="63000000">
      <w:pPr>
        <w:pStyle w:val="Style_1"/>
        <w:widowControl w:val="0"/>
        <w:numPr>
          <w:ilvl w:val="0"/>
          <w:numId w:val="2"/>
        </w:numPr>
        <w:spacing w:after="0" w:before="0" w:line="240" w:lineRule="auto"/>
        <w:ind/>
        <w:jc w:val="both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Fonts w:ascii="PT Astra Serif" w:hAnsi="PT Astra Serif"/>
          <w:spacing w:val="-2"/>
          <w:sz w:val="24"/>
        </w:rPr>
        <w:t>Товар должен быть поставлен в упаковке, обеспечивающей защиту Товара от его повреждения или порчи во время транспортировки и хранения. Упаковка должна предохранять Товар от всякого рода повреждений, утраты товарного вида и коррозии при перевозке его морским, железнодорожным, автомобильным и авиатранспортом с учетом возможных перегрузок в пути и длительного хранения.</w:t>
      </w:r>
    </w:p>
    <w:p w14:paraId="64000000">
      <w:pPr>
        <w:pStyle w:val="Style_1"/>
        <w:widowControl w:val="0"/>
        <w:numPr>
          <w:ilvl w:val="0"/>
          <w:numId w:val="2"/>
        </w:numPr>
        <w:spacing w:after="0" w:before="0" w:line="240" w:lineRule="auto"/>
        <w:ind/>
        <w:jc w:val="both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Fonts w:ascii="PT Astra Serif" w:hAnsi="PT Astra Serif"/>
          <w:spacing w:val="-2"/>
          <w:sz w:val="24"/>
        </w:rPr>
        <w:t>Маркировка и оформление товара должны соответствовать требованиям действующего законодательства Российской Федерации.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 На внешней упаковке должна быть нанесена информация, содержащая сведения о товаре: номер партии, дата изготовления, срок годности, данные о происхождении и производителе товара, содержимом упаковки.</w:t>
      </w:r>
    </w:p>
    <w:p w14:paraId="65000000">
      <w:pPr>
        <w:pStyle w:val="Style_1"/>
        <w:widowControl w:val="0"/>
        <w:numPr>
          <w:ilvl w:val="0"/>
          <w:numId w:val="2"/>
        </w:numPr>
        <w:spacing w:after="0" w:before="0" w:line="240" w:lineRule="auto"/>
        <w:ind/>
        <w:jc w:val="both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Fonts w:ascii="PT Astra Serif" w:hAnsi="PT Astra Serif"/>
          <w:spacing w:val="-2"/>
          <w:sz w:val="24"/>
        </w:rPr>
        <w:t>В случаях, установленных законодательством РФ, Товар и документы к нему должны соответствовать требованиям ст. 10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Федерации»: Товар должен содержать информацию о классе энергетической эффективности в технической документации, в  маркировке, на этикетках.</w:t>
      </w:r>
    </w:p>
    <w:p w14:paraId="66000000">
      <w:pPr>
        <w:pStyle w:val="Style_3"/>
        <w:widowControl w:val="1"/>
        <w:spacing w:line="240" w:lineRule="auto"/>
        <w:ind/>
        <w:rPr>
          <w:rFonts w:ascii="PT Astra Serif" w:hAnsi="PT Astra Serif"/>
          <w:spacing w:val="-2"/>
          <w:sz w:val="24"/>
        </w:rPr>
      </w:pPr>
    </w:p>
    <w:p w14:paraId="67000000">
      <w:pPr>
        <w:pStyle w:val="Style_3"/>
        <w:widowControl w:val="1"/>
        <w:spacing w:line="240" w:lineRule="auto"/>
        <w:ind w:firstLine="709"/>
        <w:rPr>
          <w:rFonts w:ascii="PT Astra Serif" w:hAnsi="PT Astra Serif"/>
        </w:rPr>
      </w:pPr>
    </w:p>
    <w:p w14:paraId="68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Style w:val="Style_1_ch"/>
          <w:rFonts w:ascii="PT Astra Serif" w:hAnsi="PT Astra Serif"/>
          <w:b w:val="1"/>
          <w:spacing w:val="-2"/>
          <w:sz w:val="24"/>
          <w:u w:val="single"/>
        </w:rPr>
        <w:t>Требования к поставке товара:</w:t>
      </w:r>
    </w:p>
    <w:p w14:paraId="69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b w:val="1"/>
          <w:spacing w:val="-2"/>
          <w:sz w:val="24"/>
          <w:u w:val="single"/>
        </w:rPr>
      </w:pPr>
    </w:p>
    <w:p w14:paraId="6A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spacing w:val="-2"/>
          <w:sz w:val="24"/>
        </w:rPr>
      </w:pPr>
      <w:r>
        <w:rPr>
          <w:rStyle w:val="Style_1_ch"/>
          <w:rFonts w:ascii="PT Astra Serif" w:hAnsi="PT Astra Serif"/>
          <w:spacing w:val="-2"/>
          <w:sz w:val="24"/>
        </w:rPr>
        <w:t xml:space="preserve">Товар (камеры видеонаблюдения) поставляются со всеми необходимыми для размещения, подключениями к каналам связи и функционирования на высотных объектах оборудованием и крепежом (грозозащита, кронштейн, кабель, устройство удаленного мониторинга и управления электропитанием, маршрутизатор).  </w:t>
      </w:r>
    </w:p>
    <w:p w14:paraId="6B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spacing w:val="-2"/>
          <w:sz w:val="24"/>
        </w:rPr>
      </w:pPr>
      <w:r>
        <w:rPr>
          <w:rStyle w:val="Style_1_ch"/>
          <w:rFonts w:ascii="PT Astra Serif" w:hAnsi="PT Astra Serif"/>
          <w:spacing w:val="-2"/>
          <w:sz w:val="24"/>
        </w:rPr>
        <w:t xml:space="preserve">  </w:t>
      </w:r>
      <w:r>
        <w:t>Поставщик самостоятельно доставляет Товар Заказчику по адресу: 432030, Российская Федерация, г. Ульяновск, ул. Ветеринарная, д.15., в срок в течение 25 (Двадцати пяти) календарный дней с даты заключения Контракта.</w:t>
      </w:r>
    </w:p>
    <w:p w14:paraId="6C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spacing w:val="-2"/>
          <w:sz w:val="24"/>
        </w:rPr>
      </w:pPr>
      <w:r>
        <w:rPr>
          <w:rStyle w:val="Style_1_ch"/>
          <w:rFonts w:ascii="PT Astra Serif" w:hAnsi="PT Astra Serif"/>
          <w:spacing w:val="-2"/>
          <w:sz w:val="24"/>
        </w:rPr>
        <w:t xml:space="preserve"> </w:t>
      </w:r>
    </w:p>
    <w:p w14:paraId="6D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spacing w:val="-2"/>
          <w:sz w:val="24"/>
        </w:rPr>
      </w:pPr>
    </w:p>
    <w:p w14:paraId="6E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b w:val="1"/>
          <w:spacing w:val="-2"/>
          <w:sz w:val="24"/>
          <w:u w:val="single"/>
        </w:rPr>
      </w:pPr>
      <w:r>
        <w:rPr>
          <w:rStyle w:val="Style_1_ch"/>
          <w:rFonts w:ascii="PT Astra Serif" w:hAnsi="PT Astra Serif"/>
          <w:b w:val="1"/>
          <w:spacing w:val="-2"/>
          <w:sz w:val="24"/>
          <w:u w:val="single"/>
        </w:rPr>
        <w:t>Требования к гарантии  товара, работы, услуги:</w:t>
      </w:r>
    </w:p>
    <w:p w14:paraId="6F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b w:val="1"/>
          <w:spacing w:val="-2"/>
          <w:sz w:val="24"/>
          <w:u w:val="single"/>
        </w:rPr>
      </w:pPr>
    </w:p>
    <w:p w14:paraId="70000000">
      <w:pPr>
        <w:pStyle w:val="Style_3"/>
        <w:widowControl w:val="1"/>
        <w:spacing w:line="240" w:lineRule="auto"/>
        <w:ind w:firstLine="0" w:left="425"/>
        <w:rPr>
          <w:rFonts w:ascii="PT Astra Serif" w:hAnsi="PT Astra Serif"/>
          <w:spacing w:val="-2"/>
          <w:sz w:val="24"/>
        </w:rPr>
      </w:pPr>
      <w:r>
        <w:rPr>
          <w:rStyle w:val="Style_1_ch"/>
          <w:rFonts w:ascii="PT Astra Serif" w:hAnsi="PT Astra Serif"/>
          <w:spacing w:val="-2"/>
          <w:sz w:val="24"/>
        </w:rPr>
        <w:t>Срок предоставления гарантии производителя Товара – не менее 12 (двенадцати) месяцев с момента ввода в эксплуатацию. Срок предоставления гарантии Поставщика – не менее гарантии производителя. Год выпуска Товара - не ранее 2025 года выпуска.</w:t>
      </w:r>
    </w:p>
    <w:p w14:paraId="71000000">
      <w:pPr>
        <w:pStyle w:val="Style_3"/>
        <w:widowControl w:val="1"/>
        <w:spacing w:line="240" w:lineRule="auto"/>
        <w:ind w:firstLine="709"/>
        <w:rPr>
          <w:rFonts w:ascii="PT Astra Serif" w:hAnsi="PT Astra Serif"/>
        </w:rPr>
      </w:pPr>
    </w:p>
    <w:p w14:paraId="72000000">
      <w:pPr>
        <w:pStyle w:val="Style_1"/>
        <w:widowControl w:val="1"/>
        <w:spacing w:after="0" w:before="0" w:line="240" w:lineRule="auto"/>
        <w:ind w:firstLine="360"/>
        <w:rPr>
          <w:color w:val="000000"/>
        </w:rPr>
      </w:pPr>
    </w:p>
    <w:p w14:paraId="73000000">
      <w:pPr>
        <w:pStyle w:val="Style_1"/>
        <w:widowControl w:val="0"/>
        <w:spacing w:after="0" w:before="0" w:line="264" w:lineRule="auto"/>
        <w:ind/>
        <w:jc w:val="center"/>
        <w:rPr>
          <w:rFonts w:ascii="PT Astra Serif" w:hAnsi="PT Astra Serif"/>
          <w:sz w:val="24"/>
        </w:rPr>
      </w:pPr>
    </w:p>
    <w:sectPr>
      <w:type w:val="nextPage"/>
      <w:pgSz w:h="11906" w:orient="landscape" w:w="16838"/>
      <w:pgMar w:bottom="851" w:footer="0" w:gutter="0" w:header="0" w:left="1134" w:right="1134" w:top="170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numFmt w:val="bullet"/>
      <w:pStyle w:val="Style_40"/>
      <w:lvlText w:val=""/>
      <w:lvlJc w:val="left"/>
      <w:pPr>
        <w:widowControl w:val="1"/>
        <w:tabs>
          <w:tab w:leader="none" w:pos="0" w:val="left"/>
        </w:tabs>
        <w:ind w:hanging="425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57" w:lineRule="auto"/>
      <w:ind w:firstLine="0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Contents 8"/>
    <w:link w:val="Style_4_ch"/>
    <w:rPr>
      <w:rFonts w:ascii="XO Thames" w:hAnsi="XO Thames"/>
      <w:sz w:val="28"/>
    </w:rPr>
  </w:style>
  <w:style w:styleId="Style_4_ch" w:type="character">
    <w:name w:val="Contents 8"/>
    <w:link w:val="Style_4"/>
    <w:rPr>
      <w:rFonts w:ascii="XO Thames" w:hAnsi="XO Thames"/>
      <w:sz w:val="28"/>
    </w:rPr>
  </w:style>
  <w:style w:styleId="Style_5" w:type="paragraph">
    <w:name w:val="toc 2"/>
    <w:next w:val="Style_1"/>
    <w:link w:val="Style_5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1"/>
    <w:link w:val="Style_6_ch"/>
    <w:rPr>
      <w:rFonts w:ascii="XO Thames" w:hAnsi="XO Thames"/>
      <w:b w:val="1"/>
      <w:sz w:val="28"/>
    </w:rPr>
  </w:style>
  <w:style w:styleId="Style_6_ch" w:type="character">
    <w:name w:val="Contents 1"/>
    <w:link w:val="Style_6"/>
    <w:rPr>
      <w:rFonts w:ascii="XO Thames" w:hAnsi="XO Thames"/>
      <w:b w:val="1"/>
      <w:sz w:val="28"/>
    </w:rPr>
  </w:style>
  <w:style w:styleId="Style_7" w:type="paragraph">
    <w:name w:val="Contents 6"/>
    <w:link w:val="Style_7_ch"/>
    <w:rPr>
      <w:rFonts w:ascii="XO Thames" w:hAnsi="XO Thames"/>
      <w:sz w:val="28"/>
    </w:rPr>
  </w:style>
  <w:style w:styleId="Style_7_ch" w:type="character">
    <w:name w:val="Contents 6"/>
    <w:link w:val="Style_7"/>
    <w:rPr>
      <w:rFonts w:ascii="XO Thames" w:hAnsi="XO Thames"/>
      <w:sz w:val="28"/>
    </w:rPr>
  </w:style>
  <w:style w:styleId="Style_8" w:type="paragraph">
    <w:name w:val="Содержимое таблицы (user)"/>
    <w:basedOn w:val="Style_1"/>
    <w:link w:val="Style_8_ch"/>
    <w:pPr>
      <w:widowControl w:val="0"/>
      <w:ind/>
    </w:pPr>
  </w:style>
  <w:style w:styleId="Style_8_ch" w:type="character">
    <w:name w:val="Содержимое таблицы (user)"/>
    <w:basedOn w:val="Style_1_ch"/>
    <w:link w:val="Style_8"/>
  </w:style>
  <w:style w:styleId="Style_9" w:type="paragraph">
    <w:name w:val="Heading 11"/>
    <w:link w:val="Style_9_ch"/>
    <w:rPr>
      <w:rFonts w:asciiTheme="majorAscii" w:hAnsiTheme="majorHAnsi"/>
      <w:color w:themeColor="accent1" w:themeShade="BF" w:val="2E75B5"/>
      <w:sz w:val="40"/>
    </w:rPr>
  </w:style>
  <w:style w:styleId="Style_9_ch" w:type="character">
    <w:name w:val="Heading 11"/>
    <w:link w:val="Style_9"/>
    <w:rPr>
      <w:rFonts w:asciiTheme="majorAscii" w:hAnsiTheme="majorHAnsi"/>
      <w:color w:themeColor="accent1" w:themeShade="BF" w:val="2E75B5"/>
      <w:sz w:val="40"/>
    </w:rPr>
  </w:style>
  <w:style w:styleId="Style_10" w:type="paragraph">
    <w:name w:val="caption"/>
    <w:basedOn w:val="Style_1"/>
    <w:link w:val="Style_10_ch"/>
    <w:pPr>
      <w:widowControl w:val="1"/>
      <w:spacing w:after="120" w:before="120"/>
      <w:ind/>
    </w:pPr>
    <w:rPr>
      <w:i w:val="1"/>
      <w:sz w:val="24"/>
    </w:rPr>
  </w:style>
  <w:style w:styleId="Style_10_ch" w:type="character">
    <w:name w:val="caption"/>
    <w:basedOn w:val="Style_1_ch"/>
    <w:link w:val="Style_10"/>
    <w:rPr>
      <w:i w:val="1"/>
      <w:sz w:val="24"/>
    </w:rPr>
  </w:style>
  <w:style w:styleId="Style_11" w:type="paragraph">
    <w:name w:val="Intense Quote1"/>
    <w:basedOn w:val="Style_1"/>
    <w:next w:val="Style_1"/>
    <w:link w:val="Style_1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/>
      <w:jc w:val="center"/>
    </w:pPr>
    <w:rPr>
      <w:i w:val="1"/>
      <w:color w:themeColor="accent1" w:themeShade="BF" w:val="2E75B5"/>
    </w:rPr>
  </w:style>
  <w:style w:styleId="Style_11_ch" w:type="character">
    <w:name w:val="Intense Quote1"/>
    <w:basedOn w:val="Style_1_ch"/>
    <w:link w:val="Style_11"/>
    <w:rPr>
      <w:i w:val="1"/>
      <w:color w:themeColor="accent1" w:themeShade="BF" w:val="2E75B5"/>
    </w:rPr>
  </w:style>
  <w:style w:styleId="Style_12" w:type="paragraph">
    <w:name w:val="toc 4"/>
    <w:next w:val="Style_1"/>
    <w:link w:val="Style_12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7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13_ch" w:type="character">
    <w:name w:val="heading 7"/>
    <w:basedOn w:val="Style_1_ch"/>
    <w:link w:val="Style_13"/>
    <w:rPr>
      <w:color w:themeColor="text1" w:themeTint="A6" w:val="595959"/>
    </w:rPr>
  </w:style>
  <w:style w:styleId="Style_14" w:type="paragraph">
    <w:name w:val="toc 6"/>
    <w:next w:val="Style_1"/>
    <w:link w:val="Style_14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eop1"/>
    <w:link w:val="Style_15_ch"/>
    <w:pPr>
      <w:widowControl w:val="1"/>
      <w:spacing w:after="160" w:before="0" w:line="259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eop1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toc 7"/>
    <w:next w:val="Style_1"/>
    <w:link w:val="Style_16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Heading 51"/>
    <w:link w:val="Style_17_ch"/>
    <w:rPr>
      <w:color w:themeColor="accent1" w:themeShade="BF" w:val="2E75B5"/>
    </w:rPr>
  </w:style>
  <w:style w:styleId="Style_17_ch" w:type="character">
    <w:name w:val="Heading 51"/>
    <w:link w:val="Style_17"/>
    <w:rPr>
      <w:color w:themeColor="accent1" w:themeShade="BF" w:val="2E75B5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E75B5"/>
    </w:rPr>
  </w:style>
  <w:style w:styleId="Style_19_ch" w:type="character">
    <w:name w:val="heading 3"/>
    <w:basedOn w:val="Style_1_ch"/>
    <w:link w:val="Style_19"/>
    <w:rPr>
      <w:color w:themeColor="accent1" w:themeShade="BF" w:val="2E75B5"/>
    </w:rPr>
  </w:style>
  <w:style w:styleId="Style_20" w:type="paragraph">
    <w:name w:val="Heading 91"/>
    <w:link w:val="Style_20_ch"/>
    <w:rPr>
      <w:color w:themeColor="text1" w:themeTint="D8" w:val="272727"/>
    </w:rPr>
  </w:style>
  <w:style w:styleId="Style_20_ch" w:type="character">
    <w:name w:val="Heading 91"/>
    <w:link w:val="Style_20"/>
    <w:rPr>
      <w:color w:themeColor="text1" w:themeTint="D8" w:val="272727"/>
    </w:rPr>
  </w:style>
  <w:style w:styleId="Style_21" w:type="paragraph">
    <w:name w:val="Heading 21"/>
    <w:link w:val="Style_21_ch"/>
    <w:rPr>
      <w:rFonts w:asciiTheme="majorAscii" w:hAnsiTheme="majorHAnsi"/>
      <w:color w:themeColor="accent1" w:themeShade="BF" w:val="2E75B5"/>
      <w:sz w:val="32"/>
    </w:rPr>
  </w:style>
  <w:style w:styleId="Style_21_ch" w:type="character">
    <w:name w:val="Heading 21"/>
    <w:link w:val="Style_21"/>
    <w:rPr>
      <w:rFonts w:asciiTheme="majorAscii" w:hAnsiTheme="majorHAnsi"/>
      <w:color w:themeColor="accent1" w:themeShade="BF" w:val="2E75B5"/>
      <w:sz w:val="32"/>
    </w:rPr>
  </w:style>
  <w:style w:styleId="Style_22" w:type="paragraph">
    <w:name w:val="Указатель"/>
    <w:basedOn w:val="Style_1"/>
    <w:link w:val="Style_22_ch"/>
  </w:style>
  <w:style w:styleId="Style_22_ch" w:type="character">
    <w:name w:val="Указатель"/>
    <w:basedOn w:val="Style_1_ch"/>
    <w:link w:val="Style_22"/>
  </w:style>
  <w:style w:styleId="Style_23" w:type="paragraph">
    <w:name w:val="heading 9"/>
    <w:basedOn w:val="Style_1"/>
    <w:next w:val="Style_1"/>
    <w:link w:val="Style_23_ch"/>
    <w:uiPriority w:val="9"/>
    <w:qFormat/>
    <w:pPr>
      <w:keepNext w:val="1"/>
      <w:keepLines w:val="1"/>
      <w:widowControl w:val="1"/>
      <w:spacing w:after="0" w:before="0"/>
      <w:ind/>
      <w:outlineLvl w:val="8"/>
    </w:pPr>
    <w:rPr>
      <w:color w:themeColor="text1" w:themeTint="D8" w:val="272727"/>
    </w:rPr>
  </w:style>
  <w:style w:styleId="Style_23_ch" w:type="character">
    <w:name w:val="heading 9"/>
    <w:basedOn w:val="Style_1_ch"/>
    <w:link w:val="Style_23"/>
    <w:rPr>
      <w:color w:themeColor="text1" w:themeTint="D8" w:val="272727"/>
    </w:rPr>
  </w:style>
  <w:style w:styleId="Style_24" w:type="paragraph">
    <w:name w:val="Heading 41"/>
    <w:link w:val="Style_24_ch"/>
    <w:rPr>
      <w:i w:val="1"/>
      <w:color w:themeColor="accent1" w:themeShade="BF" w:val="2E75B5"/>
    </w:rPr>
  </w:style>
  <w:style w:styleId="Style_24_ch" w:type="character">
    <w:name w:val="Heading 41"/>
    <w:link w:val="Style_24"/>
    <w:rPr>
      <w:i w:val="1"/>
      <w:color w:themeColor="accent1" w:themeShade="BF" w:val="2E75B5"/>
    </w:rPr>
  </w:style>
  <w:style w:styleId="Style_25" w:type="paragraph">
    <w:name w:val="Heading 31"/>
    <w:link w:val="Style_25_ch"/>
    <w:rPr>
      <w:color w:themeColor="accent1" w:themeShade="BF" w:val="2E75B5"/>
    </w:rPr>
  </w:style>
  <w:style w:styleId="Style_25_ch" w:type="character">
    <w:name w:val="Heading 31"/>
    <w:link w:val="Style_25"/>
    <w:rPr>
      <w:color w:themeColor="accent1" w:themeShade="BF" w:val="2E75B5"/>
    </w:rPr>
  </w:style>
  <w:style w:styleId="Style_26" w:type="paragraph">
    <w:name w:val="normaltextrun1"/>
    <w:link w:val="Style_26_ch"/>
    <w:pPr>
      <w:widowControl w:val="1"/>
      <w:spacing w:after="160" w:before="0" w:line="259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normaltextrun1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Contents 5"/>
    <w:link w:val="Style_27_ch"/>
    <w:rPr>
      <w:rFonts w:ascii="XO Thames" w:hAnsi="XO Thames"/>
      <w:sz w:val="28"/>
    </w:rPr>
  </w:style>
  <w:style w:styleId="Style_27_ch" w:type="character">
    <w:name w:val="Contents 5"/>
    <w:link w:val="Style_27"/>
    <w:rPr>
      <w:rFonts w:ascii="XO Thames" w:hAnsi="XO Thames"/>
      <w:sz w:val="28"/>
    </w:rPr>
  </w:style>
  <w:style w:styleId="Style_28" w:type="paragraph">
    <w:name w:val="Subtitle1"/>
    <w:link w:val="Style_28_ch"/>
    <w:rPr>
      <w:color w:themeColor="text1" w:themeTint="A6" w:val="595959"/>
      <w:spacing w:val="15"/>
    </w:rPr>
  </w:style>
  <w:style w:styleId="Style_28_ch" w:type="character">
    <w:name w:val="Subtitle1"/>
    <w:link w:val="Style_28"/>
    <w:rPr>
      <w:color w:themeColor="text1" w:themeTint="A6" w:val="595959"/>
      <w:spacing w:val="15"/>
    </w:rPr>
  </w:style>
  <w:style w:styleId="Style_29" w:type="paragraph">
    <w:name w:val="Footnote1"/>
    <w:link w:val="Style_29_ch"/>
    <w:pPr>
      <w:widowControl w:val="1"/>
      <w:spacing w:after="160" w:before="0" w:line="259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Footnote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Heading 61"/>
    <w:link w:val="Style_30_ch"/>
    <w:rPr>
      <w:i w:val="1"/>
      <w:color w:themeColor="text1" w:themeTint="A6" w:val="595959"/>
    </w:rPr>
  </w:style>
  <w:style w:styleId="Style_30_ch" w:type="character">
    <w:name w:val="Heading 61"/>
    <w:link w:val="Style_30"/>
    <w:rPr>
      <w:i w:val="1"/>
      <w:color w:themeColor="text1" w:themeTint="A6" w:val="595959"/>
    </w:rPr>
  </w:style>
  <w:style w:styleId="Style_31" w:type="paragraph">
    <w:name w:val="Заголовок (user)"/>
    <w:basedOn w:val="Style_1"/>
    <w:next w:val="Style_32"/>
    <w:link w:val="Style_3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Заголовок (user)"/>
    <w:basedOn w:val="Style_1_ch"/>
    <w:link w:val="Style_31"/>
    <w:rPr>
      <w:rFonts w:ascii="Liberation Sans" w:hAnsi="Liberation Sans"/>
      <w:sz w:val="28"/>
    </w:rPr>
  </w:style>
  <w:style w:styleId="Style_33" w:type="paragraph">
    <w:name w:val="toc 3"/>
    <w:next w:val="Style_1"/>
    <w:link w:val="Style_33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4"/>
    <w:link w:val="Style_34_ch"/>
    <w:rPr>
      <w:rFonts w:ascii="XO Thames" w:hAnsi="XO Thames"/>
      <w:sz w:val="28"/>
    </w:rPr>
  </w:style>
  <w:style w:styleId="Style_34_ch" w:type="character">
    <w:name w:val="Contents 4"/>
    <w:link w:val="Style_34"/>
    <w:rPr>
      <w:rFonts w:ascii="XO Thames" w:hAnsi="XO Thames"/>
      <w:sz w:val="28"/>
    </w:rPr>
  </w:style>
  <w:style w:styleId="Style_35" w:type="paragraph">
    <w:name w:val="Intense Emphasis1"/>
    <w:basedOn w:val="Style_36"/>
    <w:link w:val="Style_35_ch"/>
    <w:rPr>
      <w:i w:val="1"/>
      <w:color w:themeColor="accent1" w:themeShade="BF" w:val="2E75B5"/>
    </w:rPr>
  </w:style>
  <w:style w:styleId="Style_35_ch" w:type="character">
    <w:name w:val="Intense Emphasis1"/>
    <w:basedOn w:val="Style_36_ch"/>
    <w:link w:val="Style_35"/>
    <w:rPr>
      <w:i w:val="1"/>
      <w:color w:themeColor="accent1" w:themeShade="BF" w:val="2E75B5"/>
    </w:rPr>
  </w:style>
  <w:style w:styleId="Style_37" w:type="paragraph">
    <w:name w:val="List"/>
    <w:basedOn w:val="Style_32"/>
    <w:link w:val="Style_37_ch"/>
  </w:style>
  <w:style w:styleId="Style_37_ch" w:type="character">
    <w:name w:val="List"/>
    <w:basedOn w:val="Style_32_ch"/>
    <w:link w:val="Style_37"/>
  </w:style>
  <w:style w:styleId="Style_38" w:type="paragraph">
    <w:name w:val="Intense Reference1"/>
    <w:basedOn w:val="Style_36"/>
    <w:link w:val="Style_38_ch"/>
    <w:rPr>
      <w:b w:val="1"/>
      <w:smallCaps w:val="1"/>
      <w:color w:themeColor="accent1" w:themeShade="BF" w:val="2E75B5"/>
      <w:spacing w:val="5"/>
    </w:rPr>
  </w:style>
  <w:style w:styleId="Style_38_ch" w:type="character">
    <w:name w:val="Intense Reference1"/>
    <w:basedOn w:val="Style_36_ch"/>
    <w:link w:val="Style_38"/>
    <w:rPr>
      <w:b w:val="1"/>
      <w:smallCaps w:val="1"/>
      <w:color w:themeColor="accent1" w:themeShade="BF" w:val="2E75B5"/>
      <w:spacing w:val="5"/>
    </w:rPr>
  </w:style>
  <w:style w:styleId="Style_39" w:type="paragraph">
    <w:name w:val="List Paragraph1"/>
    <w:basedOn w:val="Style_1"/>
    <w:link w:val="Style_39_ch"/>
    <w:pPr>
      <w:widowControl w:val="1"/>
      <w:spacing w:after="160" w:before="0"/>
      <w:ind/>
      <w:contextualSpacing w:val="1"/>
    </w:pPr>
  </w:style>
  <w:style w:styleId="Style_39_ch" w:type="character">
    <w:name w:val="List Paragraph1"/>
    <w:basedOn w:val="Style_1_ch"/>
    <w:link w:val="Style_39"/>
  </w:style>
  <w:style w:styleId="Style_40" w:type="paragraph">
    <w:name w:val="_Маркированный список уровня 11"/>
    <w:basedOn w:val="Style_1"/>
    <w:link w:val="Style_40_ch"/>
    <w:pPr>
      <w:widowControl w:val="1"/>
      <w:numPr>
        <w:ilvl w:val="0"/>
        <w:numId w:val="3"/>
      </w:numPr>
      <w:spacing w:after="0" w:before="0" w:line="288" w:lineRule="auto"/>
      <w:ind/>
      <w:jc w:val="both"/>
    </w:pPr>
    <w:rPr>
      <w:rFonts w:ascii="Calibri" w:hAnsi="Calibri"/>
      <w:sz w:val="28"/>
    </w:rPr>
  </w:style>
  <w:style w:styleId="Style_40_ch" w:type="character">
    <w:name w:val="_Маркированный список уровня 11"/>
    <w:basedOn w:val="Style_1_ch"/>
    <w:link w:val="Style_40"/>
    <w:rPr>
      <w:rFonts w:ascii="Calibri" w:hAnsi="Calibri"/>
      <w:sz w:val="28"/>
    </w:rPr>
  </w:style>
  <w:style w:styleId="Style_41" w:type="paragraph">
    <w:name w:val="heading 5"/>
    <w:basedOn w:val="Style_1"/>
    <w:next w:val="Style_1"/>
    <w:link w:val="Style_41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E75B5"/>
    </w:rPr>
  </w:style>
  <w:style w:styleId="Style_41_ch" w:type="character">
    <w:name w:val="heading 5"/>
    <w:basedOn w:val="Style_1_ch"/>
    <w:link w:val="Style_41"/>
    <w:rPr>
      <w:color w:themeColor="accent1" w:themeShade="BF" w:val="2E75B5"/>
    </w:rPr>
  </w:style>
  <w:style w:styleId="Style_42" w:type="paragraph">
    <w:name w:val="Heading 71"/>
    <w:link w:val="Style_42_ch"/>
    <w:rPr>
      <w:color w:themeColor="text1" w:themeTint="A6" w:val="595959"/>
    </w:rPr>
  </w:style>
  <w:style w:styleId="Style_42_ch" w:type="character">
    <w:name w:val="Heading 71"/>
    <w:link w:val="Style_42"/>
    <w:rPr>
      <w:color w:themeColor="text1" w:themeTint="A6" w:val="595959"/>
    </w:rPr>
  </w:style>
  <w:style w:styleId="Style_43" w:type="paragraph">
    <w:name w:val="heading 1"/>
    <w:basedOn w:val="Style_1"/>
    <w:next w:val="Style_1"/>
    <w:link w:val="Style_43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43_ch" w:type="character">
    <w:name w:val="heading 1"/>
    <w:basedOn w:val="Style_1_ch"/>
    <w:link w:val="Style_43"/>
    <w:rPr>
      <w:rFonts w:asciiTheme="majorAscii" w:hAnsiTheme="majorHAnsi"/>
      <w:color w:themeColor="accent1" w:themeShade="BF" w:val="2E75B5"/>
      <w:sz w:val="40"/>
    </w:rPr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heading 8"/>
    <w:basedOn w:val="Style_1"/>
    <w:next w:val="Style_1"/>
    <w:link w:val="Style_46_ch"/>
    <w:uiPriority w:val="9"/>
    <w:qFormat/>
    <w:pPr>
      <w:keepNext w:val="1"/>
      <w:keepLines w:val="1"/>
      <w:widowControl w:val="1"/>
      <w:spacing w:after="0" w:before="0"/>
      <w:ind/>
      <w:outlineLvl w:val="7"/>
    </w:pPr>
    <w:rPr>
      <w:i w:val="1"/>
      <w:color w:themeColor="text1" w:themeTint="D8" w:val="272727"/>
    </w:rPr>
  </w:style>
  <w:style w:styleId="Style_46_ch" w:type="character">
    <w:name w:val="heading 8"/>
    <w:basedOn w:val="Style_1_ch"/>
    <w:link w:val="Style_46"/>
    <w:rPr>
      <w:i w:val="1"/>
      <w:color w:themeColor="text1" w:themeTint="D8" w:val="272727"/>
    </w:rPr>
  </w:style>
  <w:style w:styleId="Style_47" w:type="paragraph">
    <w:name w:val="Основной текст Знак1"/>
    <w:basedOn w:val="Style_36"/>
    <w:link w:val="Style_47_ch"/>
  </w:style>
  <w:style w:styleId="Style_47_ch" w:type="character">
    <w:name w:val="Основной текст Знак1"/>
    <w:basedOn w:val="Style_36_ch"/>
    <w:link w:val="Style_47"/>
  </w:style>
  <w:style w:styleId="Style_48" w:type="paragraph">
    <w:name w:val="toc 1"/>
    <w:next w:val="Style_1"/>
    <w:link w:val="Style_48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48_ch" w:type="character">
    <w:name w:val="toc 1"/>
    <w:link w:val="Style_48"/>
    <w:rPr>
      <w:rFonts w:ascii="XO Thames" w:hAnsi="XO Thames"/>
      <w:b w:val="1"/>
      <w:color w:val="000000"/>
      <w:spacing w:val="0"/>
      <w:sz w:val="28"/>
    </w:rPr>
  </w:style>
  <w:style w:styleId="Style_49" w:type="paragraph">
    <w:name w:val="Header and Footer"/>
    <w:link w:val="Style_49_ch"/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Heading 81"/>
    <w:link w:val="Style_50_ch"/>
    <w:rPr>
      <w:i w:val="1"/>
      <w:color w:themeColor="text1" w:themeTint="D8" w:val="272727"/>
    </w:rPr>
  </w:style>
  <w:style w:styleId="Style_50_ch" w:type="character">
    <w:name w:val="Heading 81"/>
    <w:link w:val="Style_50"/>
    <w:rPr>
      <w:i w:val="1"/>
      <w:color w:themeColor="text1" w:themeTint="D8" w:val="272727"/>
    </w:rPr>
  </w:style>
  <w:style w:styleId="Style_51" w:type="paragraph">
    <w:name w:val="Заголовок"/>
    <w:basedOn w:val="Style_1"/>
    <w:next w:val="Style_32"/>
    <w:link w:val="Style_5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1_ch" w:type="character">
    <w:name w:val="Заголовок"/>
    <w:basedOn w:val="Style_1_ch"/>
    <w:link w:val="Style_51"/>
    <w:rPr>
      <w:rFonts w:ascii="Liberation Sans" w:hAnsi="Liberation Sans"/>
      <w:sz w:val="28"/>
    </w:rPr>
  </w:style>
  <w:style w:styleId="Style_52" w:type="paragraph">
    <w:name w:val="toc 9"/>
    <w:next w:val="Style_1"/>
    <w:link w:val="Style_52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52_ch" w:type="character">
    <w:name w:val="toc 9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Quote1"/>
    <w:basedOn w:val="Style_1"/>
    <w:next w:val="Style_1"/>
    <w:link w:val="Style_53_ch"/>
    <w:pPr>
      <w:widowControl w:val="1"/>
      <w:spacing w:after="160" w:before="160"/>
      <w:ind/>
      <w:jc w:val="center"/>
    </w:pPr>
    <w:rPr>
      <w:i w:val="1"/>
      <w:color w:themeColor="text1" w:themeTint="BF" w:val="404040"/>
    </w:rPr>
  </w:style>
  <w:style w:styleId="Style_53_ch" w:type="character">
    <w:name w:val="Quote1"/>
    <w:basedOn w:val="Style_1_ch"/>
    <w:link w:val="Style_53"/>
    <w:rPr>
      <w:i w:val="1"/>
      <w:color w:themeColor="text1" w:themeTint="BF" w:val="404040"/>
    </w:rPr>
  </w:style>
  <w:style w:styleId="Style_54" w:type="paragraph">
    <w:name w:val="Internet link"/>
    <w:link w:val="Style_54_ch"/>
    <w:pPr>
      <w:widowControl w:val="1"/>
      <w:spacing w:after="160" w:before="0" w:line="259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54_ch" w:type="character">
    <w:name w:val="Internet link"/>
    <w:link w:val="Style_54"/>
    <w:rPr>
      <w:rFonts w:ascii="Calibri" w:hAnsi="Calibri"/>
      <w:color w:val="0000FF"/>
      <w:spacing w:val="0"/>
      <w:sz w:val="22"/>
      <w:u w:val="single"/>
    </w:rPr>
  </w:style>
  <w:style w:styleId="Style_55" w:type="paragraph">
    <w:name w:val="toc 8"/>
    <w:next w:val="Style_1"/>
    <w:link w:val="Style_55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55_ch" w:type="character">
    <w:name w:val="toc 8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7"/>
    <w:link w:val="Style_56_ch"/>
    <w:rPr>
      <w:rFonts w:ascii="XO Thames" w:hAnsi="XO Thames"/>
      <w:sz w:val="28"/>
    </w:rPr>
  </w:style>
  <w:style w:styleId="Style_56_ch" w:type="character">
    <w:name w:val="Contents 7"/>
    <w:link w:val="Style_56"/>
    <w:rPr>
      <w:rFonts w:ascii="XO Thames" w:hAnsi="XO Thames"/>
      <w:sz w:val="28"/>
    </w:rPr>
  </w:style>
  <w:style w:styleId="Style_36" w:type="paragraph">
    <w:name w:val="Default Paragraph Font1"/>
    <w:link w:val="Style_36_ch"/>
    <w:pPr>
      <w:widowControl w:val="1"/>
      <w:spacing w:after="160" w:before="0" w:line="259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Default Paragraph Font1"/>
    <w:link w:val="Style_36"/>
    <w:rPr>
      <w:rFonts w:asciiTheme="minorAscii" w:hAnsiTheme="minorHAnsi"/>
      <w:color w:val="000000"/>
      <w:spacing w:val="0"/>
      <w:sz w:val="22"/>
    </w:rPr>
  </w:style>
  <w:style w:styleId="Style_57" w:type="paragraph">
    <w:name w:val="Text body"/>
    <w:link w:val="Style_57_ch"/>
  </w:style>
  <w:style w:styleId="Style_57_ch" w:type="character">
    <w:name w:val="Text body"/>
    <w:link w:val="Style_57"/>
  </w:style>
  <w:style w:styleId="Style_58" w:type="paragraph">
    <w:name w:val="Указатель (user)"/>
    <w:basedOn w:val="Style_1"/>
    <w:link w:val="Style_58_ch"/>
  </w:style>
  <w:style w:styleId="Style_58_ch" w:type="character">
    <w:name w:val="Указатель (user)"/>
    <w:basedOn w:val="Style_1_ch"/>
    <w:link w:val="Style_58"/>
  </w:style>
  <w:style w:styleId="Style_59" w:type="paragraph">
    <w:name w:val="Contents 2"/>
    <w:link w:val="Style_59_ch"/>
    <w:rPr>
      <w:rFonts w:ascii="XO Thames" w:hAnsi="XO Thames"/>
      <w:sz w:val="28"/>
    </w:rPr>
  </w:style>
  <w:style w:styleId="Style_59_ch" w:type="character">
    <w:name w:val="Contents 2"/>
    <w:link w:val="Style_59"/>
    <w:rPr>
      <w:rFonts w:ascii="XO Thames" w:hAnsi="XO Thames"/>
      <w:sz w:val="28"/>
    </w:rPr>
  </w:style>
  <w:style w:styleId="Style_60" w:type="paragraph">
    <w:name w:val="toc 5"/>
    <w:next w:val="Style_1"/>
    <w:link w:val="Style_60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60_ch" w:type="character">
    <w:name w:val="toc 5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9"/>
    <w:link w:val="Style_61_ch"/>
    <w:rPr>
      <w:rFonts w:ascii="XO Thames" w:hAnsi="XO Thames"/>
      <w:sz w:val="28"/>
    </w:rPr>
  </w:style>
  <w:style w:styleId="Style_61_ch" w:type="character">
    <w:name w:val="Contents 9"/>
    <w:link w:val="Style_61"/>
    <w:rPr>
      <w:rFonts w:ascii="XO Thames" w:hAnsi="XO Thames"/>
      <w:sz w:val="28"/>
    </w:rPr>
  </w:style>
  <w:style w:styleId="Style_3" w:type="paragraph">
    <w:name w:val="---1"/>
    <w:basedOn w:val="Style_1"/>
    <w:link w:val="Style_3_ch"/>
    <w:pPr>
      <w:widowControl w:val="1"/>
      <w:spacing w:after="0" w:before="0" w:line="360" w:lineRule="exact"/>
      <w:ind/>
      <w:contextualSpacing w:val="1"/>
      <w:jc w:val="both"/>
    </w:pPr>
    <w:rPr>
      <w:rFonts w:ascii="Times New Roman" w:hAnsi="Times New Roman"/>
      <w:spacing w:val="2"/>
      <w:sz w:val="24"/>
    </w:rPr>
  </w:style>
  <w:style w:styleId="Style_3_ch" w:type="character">
    <w:name w:val="---1"/>
    <w:basedOn w:val="Style_1_ch"/>
    <w:link w:val="Style_3"/>
    <w:rPr>
      <w:rFonts w:ascii="Times New Roman" w:hAnsi="Times New Roman"/>
      <w:spacing w:val="2"/>
      <w:sz w:val="24"/>
    </w:rPr>
  </w:style>
  <w:style w:styleId="Style_32" w:type="paragraph">
    <w:name w:val="Body Text"/>
    <w:basedOn w:val="Style_1"/>
    <w:link w:val="Style_32_ch"/>
    <w:pPr>
      <w:widowControl w:val="1"/>
      <w:spacing w:after="120" w:before="0"/>
      <w:ind/>
    </w:pPr>
  </w:style>
  <w:style w:styleId="Style_32_ch" w:type="character">
    <w:name w:val="Body Text"/>
    <w:basedOn w:val="Style_1_ch"/>
    <w:link w:val="Style_32"/>
  </w:style>
  <w:style w:styleId="Style_62" w:type="paragraph">
    <w:name w:val="Subtitle"/>
    <w:basedOn w:val="Style_1"/>
    <w:next w:val="Style_1"/>
    <w:link w:val="Style_62_ch"/>
    <w:uiPriority w:val="11"/>
    <w:qFormat/>
    <w:rPr>
      <w:color w:themeColor="text1" w:themeTint="A6" w:val="595959"/>
      <w:spacing w:val="15"/>
    </w:rPr>
  </w:style>
  <w:style w:styleId="Style_62_ch" w:type="character">
    <w:name w:val="Subtitle"/>
    <w:basedOn w:val="Style_1_ch"/>
    <w:link w:val="Style_62"/>
    <w:rPr>
      <w:color w:themeColor="text1" w:themeTint="A6" w:val="595959"/>
      <w:spacing w:val="15"/>
    </w:rPr>
  </w:style>
  <w:style w:styleId="Style_63" w:type="paragraph">
    <w:name w:val="Колонтитулы (user)"/>
    <w:link w:val="Style_63_ch"/>
    <w:pPr>
      <w:widowControl w:val="1"/>
      <w:spacing w:after="160" w:before="0" w:line="240" w:lineRule="auto"/>
      <w:ind w:firstLine="0"/>
      <w:jc w:val="both"/>
    </w:pPr>
    <w:rPr>
      <w:rFonts w:ascii="XO Thames" w:hAnsi="XO Thames"/>
      <w:color w:val="000000"/>
      <w:spacing w:val="0"/>
      <w:sz w:val="28"/>
    </w:rPr>
  </w:style>
  <w:style w:styleId="Style_63_ch" w:type="character">
    <w:name w:val="Колонтитулы (user)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Title"/>
    <w:basedOn w:val="Style_1"/>
    <w:next w:val="Style_1"/>
    <w:link w:val="Style_64_ch"/>
    <w:uiPriority w:val="10"/>
    <w:qFormat/>
    <w:pPr>
      <w:widowControl w:val="1"/>
      <w:spacing w:after="80" w:before="0"/>
      <w:ind/>
      <w:contextualSpacing w:val="1"/>
    </w:pPr>
    <w:rPr>
      <w:rFonts w:asciiTheme="majorAscii" w:hAnsiTheme="majorHAnsi"/>
      <w:spacing w:val="-10"/>
      <w:sz w:val="56"/>
    </w:rPr>
  </w:style>
  <w:style w:styleId="Style_64_ch" w:type="character">
    <w:name w:val="Title"/>
    <w:basedOn w:val="Style_1_ch"/>
    <w:link w:val="Style_64"/>
    <w:rPr>
      <w:rFonts w:asciiTheme="majorAscii" w:hAnsiTheme="majorHAnsi"/>
      <w:spacing w:val="-10"/>
      <w:sz w:val="56"/>
    </w:rPr>
  </w:style>
  <w:style w:styleId="Style_65" w:type="paragraph">
    <w:name w:val="heading 4"/>
    <w:basedOn w:val="Style_1"/>
    <w:next w:val="Style_1"/>
    <w:link w:val="Style_65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E75B5"/>
    </w:rPr>
  </w:style>
  <w:style w:styleId="Style_65_ch" w:type="character">
    <w:name w:val="heading 4"/>
    <w:basedOn w:val="Style_1_ch"/>
    <w:link w:val="Style_65"/>
    <w:rPr>
      <w:i w:val="1"/>
      <w:color w:themeColor="accent1" w:themeShade="BF" w:val="2E75B5"/>
    </w:rPr>
  </w:style>
  <w:style w:styleId="Style_66" w:type="paragraph">
    <w:name w:val="Title1"/>
    <w:link w:val="Style_66_ch"/>
    <w:rPr>
      <w:rFonts w:asciiTheme="majorAscii" w:hAnsiTheme="majorHAnsi"/>
      <w:spacing w:val="-10"/>
      <w:sz w:val="56"/>
    </w:rPr>
  </w:style>
  <w:style w:styleId="Style_66_ch" w:type="character">
    <w:name w:val="Title1"/>
    <w:link w:val="Style_66"/>
    <w:rPr>
      <w:rFonts w:asciiTheme="majorAscii" w:hAnsiTheme="majorHAnsi"/>
      <w:spacing w:val="-10"/>
      <w:sz w:val="56"/>
    </w:rPr>
  </w:style>
  <w:style w:styleId="Style_67" w:type="paragraph">
    <w:name w:val="Contents 3"/>
    <w:link w:val="Style_67_ch"/>
    <w:rPr>
      <w:rFonts w:ascii="XO Thames" w:hAnsi="XO Thames"/>
      <w:sz w:val="28"/>
    </w:rPr>
  </w:style>
  <w:style w:styleId="Style_67_ch" w:type="character">
    <w:name w:val="Contents 3"/>
    <w:link w:val="Style_67"/>
    <w:rPr>
      <w:rFonts w:ascii="XO Thames" w:hAnsi="XO Thames"/>
      <w:sz w:val="28"/>
    </w:rPr>
  </w:style>
  <w:style w:styleId="Style_68" w:type="paragraph">
    <w:name w:val="heading 2"/>
    <w:basedOn w:val="Style_1"/>
    <w:next w:val="Style_1"/>
    <w:link w:val="Style_68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E75B5"/>
      <w:sz w:val="32"/>
    </w:rPr>
  </w:style>
  <w:style w:styleId="Style_68_ch" w:type="character">
    <w:name w:val="heading 2"/>
    <w:basedOn w:val="Style_1_ch"/>
    <w:link w:val="Style_68"/>
    <w:rPr>
      <w:rFonts w:asciiTheme="majorAscii" w:hAnsiTheme="majorHAnsi"/>
      <w:color w:themeColor="accent1" w:themeShade="BF" w:val="2E75B5"/>
      <w:sz w:val="32"/>
    </w:rPr>
  </w:style>
  <w:style w:styleId="Style_69" w:type="paragraph">
    <w:name w:val="Endnote1"/>
    <w:link w:val="Style_69_ch"/>
    <w:pPr>
      <w:widowControl w:val="1"/>
      <w:spacing w:after="160" w:before="0" w:line="259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69_ch" w:type="character">
    <w:name w:val="Endnote1"/>
    <w:link w:val="Style_69"/>
    <w:rPr>
      <w:rFonts w:ascii="XO Thames" w:hAnsi="XO Thames"/>
      <w:color w:val="000000"/>
      <w:spacing w:val="0"/>
      <w:sz w:val="22"/>
    </w:rPr>
  </w:style>
  <w:style w:styleId="Style_70" w:type="paragraph">
    <w:name w:val="heading 6"/>
    <w:basedOn w:val="Style_1"/>
    <w:next w:val="Style_1"/>
    <w:link w:val="Style_70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70_ch" w:type="character">
    <w:name w:val="heading 6"/>
    <w:basedOn w:val="Style_1_ch"/>
    <w:link w:val="Style_70"/>
    <w:rPr>
      <w:i w:val="1"/>
      <w:color w:themeColor="text1" w:themeTint="A6" w:val="595959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2026-07-03T06:53:14Z</dcterms:created>
  <dcterms:modified xsi:type="dcterms:W3CDTF">2026-07-03T07:47:46Z</dcterms:modified>
</cp:coreProperties>
</file>