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sz w:val="12"/>
          <w:szCs w:val="12"/>
          <w:lang w:val="ru-RU"/>
        </w:rPr>
      </w:pPr>
      <w:r>
        <w:rPr>
          <w:b/>
          <w:sz w:val="12"/>
          <w:szCs w:val="12"/>
          <w:lang w:val="ru-RU"/>
        </w:rPr>
      </w:r>
    </w:p>
    <w:p>
      <w:pPr>
        <w:pStyle w:val="Normal"/>
        <w:shd w:val="clear" w:color="auto" w:fill="FFFFFF"/>
        <w:tabs>
          <w:tab w:val="clear" w:pos="709"/>
          <w:tab w:val="right" w:pos="9639" w:leader="none"/>
        </w:tabs>
        <w:jc w:val="right"/>
        <w:rPr>
          <w:bCs/>
          <w:sz w:val="24"/>
          <w:szCs w:val="24"/>
        </w:rPr>
      </w:pPr>
      <w:r>
        <w:rPr>
          <w:bCs/>
          <w:sz w:val="24"/>
          <w:szCs w:val="24"/>
        </w:rPr>
        <w:t>г. Пятигорск                                                                                                 «___» _________ 20__ г.</w:t>
      </w:r>
    </w:p>
    <w:p>
      <w:pPr>
        <w:pStyle w:val="Normal"/>
        <w:shd w:val="clear" w:color="auto" w:fill="FFFFFF"/>
        <w:tabs>
          <w:tab w:val="clear" w:pos="709"/>
          <w:tab w:val="right" w:pos="9639" w:leader="none"/>
        </w:tabs>
        <w:jc w:val="right"/>
        <w:rPr>
          <w:bCs/>
          <w:sz w:val="12"/>
          <w:szCs w:val="12"/>
        </w:rPr>
      </w:pPr>
      <w:r>
        <w:rPr>
          <w:bCs/>
          <w:sz w:val="12"/>
          <w:szCs w:val="12"/>
        </w:rPr>
      </w:r>
    </w:p>
    <w:p>
      <w:pPr>
        <w:pStyle w:val="BodyText3"/>
        <w:spacing w:before="0" w:after="0"/>
        <w:ind w:firstLine="708"/>
        <w:jc w:val="both"/>
        <w:rPr>
          <w:sz w:val="24"/>
          <w:szCs w:val="24"/>
          <w:lang w:val="ru-RU"/>
        </w:rPr>
      </w:pPr>
      <w:r>
        <w:rPr>
          <w:b/>
          <w:bCs/>
          <w:sz w:val="24"/>
          <w:szCs w:val="24"/>
          <w:lang w:val="ru-RU"/>
        </w:rPr>
        <w:t xml:space="preserve">Акционерное общество «Транспортная компания РусГидро» </w:t>
      </w:r>
      <w:r>
        <w:rPr>
          <w:bCs/>
          <w:sz w:val="24"/>
          <w:szCs w:val="24"/>
          <w:lang w:val="ru-RU"/>
        </w:rPr>
        <w:t>(АО «ТК РусГидро»)</w:t>
      </w:r>
      <w:r>
        <w:rPr>
          <w:bCs/>
          <w:spacing w:val="2"/>
          <w:sz w:val="24"/>
          <w:szCs w:val="24"/>
          <w:lang w:val="ru-RU"/>
        </w:rPr>
        <w:t xml:space="preserve"> </w:t>
      </w:r>
      <w:r>
        <w:rPr>
          <w:sz w:val="24"/>
          <w:szCs w:val="24"/>
          <w:lang w:val="ru-RU"/>
        </w:rPr>
        <w:t>(далее – «Заказчик»), в лице директора Южного филиала АО «ТК РусГидро» Изотова Виталия Анатольевича</w:t>
      </w:r>
      <w:r>
        <w:rPr>
          <w:spacing w:val="4"/>
          <w:sz w:val="24"/>
          <w:szCs w:val="24"/>
          <w:lang w:val="ru-RU"/>
        </w:rPr>
        <w:t xml:space="preserve">, действующего на основании доверенности от </w:t>
      </w:r>
      <w:r>
        <w:rPr>
          <w:spacing w:val="4"/>
          <w:sz w:val="24"/>
          <w:szCs w:val="24"/>
          <w:lang w:val="ru-RU"/>
        </w:rPr>
        <w:t>_____</w:t>
      </w:r>
      <w:r>
        <w:rPr>
          <w:spacing w:val="4"/>
          <w:sz w:val="24"/>
          <w:szCs w:val="24"/>
          <w:lang w:val="ru-RU"/>
        </w:rPr>
        <w:t xml:space="preserve"> №</w:t>
      </w:r>
      <w:r>
        <w:rPr>
          <w:spacing w:val="4"/>
          <w:sz w:val="24"/>
          <w:szCs w:val="24"/>
          <w:lang w:val="ru-RU"/>
        </w:rPr>
        <w:t>______</w:t>
      </w:r>
      <w:r>
        <w:rPr>
          <w:spacing w:val="4"/>
          <w:sz w:val="24"/>
          <w:szCs w:val="24"/>
          <w:lang w:val="ru-RU"/>
        </w:rPr>
        <w:t xml:space="preserve">(доверенности (МЧД) от </w:t>
      </w:r>
      <w:r>
        <w:rPr>
          <w:spacing w:val="4"/>
          <w:sz w:val="24"/>
          <w:szCs w:val="24"/>
          <w:lang w:val="ru-RU"/>
        </w:rPr>
        <w:t>______</w:t>
      </w:r>
      <w:r>
        <w:rPr>
          <w:spacing w:val="4"/>
          <w:sz w:val="24"/>
          <w:szCs w:val="24"/>
          <w:lang w:val="ru-RU"/>
        </w:rPr>
        <w:t xml:space="preserve"> №</w:t>
      </w:r>
      <w:r>
        <w:rPr>
          <w:spacing w:val="4"/>
          <w:sz w:val="24"/>
          <w:szCs w:val="24"/>
          <w:lang w:val="ru-RU"/>
        </w:rPr>
        <w:t>_____________</w:t>
      </w:r>
      <w:r>
        <w:rPr>
          <w:spacing w:val="4"/>
          <w:sz w:val="24"/>
          <w:szCs w:val="24"/>
          <w:lang w:val="ru-RU"/>
        </w:rPr>
        <w:t>), с одной стороны, и</w:t>
      </w:r>
      <w:r>
        <w:rPr>
          <w:sz w:val="24"/>
          <w:szCs w:val="24"/>
          <w:lang w:val="ru-RU"/>
        </w:rPr>
        <w:t xml:space="preserve"> </w:t>
      </w:r>
    </w:p>
    <w:p>
      <w:pPr>
        <w:pStyle w:val="BodyText3"/>
        <w:spacing w:before="0" w:after="0"/>
        <w:ind w:firstLine="708"/>
        <w:jc w:val="both"/>
        <w:rPr>
          <w:sz w:val="24"/>
          <w:szCs w:val="24"/>
          <w:lang w:val="ru-RU"/>
        </w:rPr>
      </w:pPr>
      <w:r>
        <w:rPr>
          <w:sz w:val="24"/>
          <w:szCs w:val="24"/>
          <w:lang w:val="ru-RU"/>
        </w:rPr>
        <w:t xml:space="preserve">_____________________ (далее – «Исполнитель»), в лице _____________________,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№_________</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 от «___» _________ года,</w:t>
      </w:r>
    </w:p>
    <w:p>
      <w:pPr>
        <w:pStyle w:val="Normal"/>
        <w:ind w:firstLine="708"/>
        <w:jc w:val="both"/>
        <w:rPr>
          <w:lang w:val="ru-RU"/>
        </w:rPr>
      </w:pPr>
      <w:r>
        <w:rPr>
          <w:bCs/>
          <w:lang w:val="ru-RU"/>
        </w:rPr>
        <w:t>заключили настоящий договор (далее – «Договор») о нижеследующем:</w:t>
      </w:r>
    </w:p>
    <w:p>
      <w:pPr>
        <w:pStyle w:val="BodyText3"/>
        <w:spacing w:before="0" w:after="0"/>
        <w:jc w:val="both"/>
        <w:rPr>
          <w:sz w:val="12"/>
          <w:szCs w:val="12"/>
          <w:lang w:val="ru-RU"/>
        </w:rPr>
      </w:pPr>
      <w:r>
        <w:rPr>
          <w:sz w:val="12"/>
          <w:szCs w:val="12"/>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jc w:val="center"/>
        <w:rPr>
          <w:sz w:val="12"/>
          <w:szCs w:val="12"/>
        </w:rPr>
      </w:pPr>
      <w:r>
        <w:rPr>
          <w:sz w:val="12"/>
          <w:szCs w:val="12"/>
        </w:rPr>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8"/>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tru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12"/>
          <w:szCs w:val="12"/>
          <w:lang w:val="ru-RU"/>
        </w:rPr>
      </w:pPr>
      <w:r>
        <w:rPr>
          <w:sz w:val="12"/>
          <w:szCs w:val="12"/>
          <w:lang w:val="ru-RU"/>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0"/>
          <w:numId w:val="0"/>
        </w:numPr>
        <w:shd w:val="clear" w:color="auto" w:fill="FFFFFF"/>
        <w:tabs>
          <w:tab w:val="left" w:pos="284" w:leader="none"/>
          <w:tab w:val="left" w:pos="709" w:leader="none"/>
        </w:tabs>
        <w:ind w:left="0" w:hanging="0"/>
        <w:jc w:val="center"/>
        <w:rPr>
          <w:b/>
          <w:sz w:val="12"/>
          <w:szCs w:val="12"/>
        </w:rPr>
      </w:pPr>
      <w:r>
        <w:rPr>
          <w:b/>
          <w:sz w:val="12"/>
          <w:szCs w:val="12"/>
        </w:rPr>
      </w:r>
    </w:p>
    <w:p>
      <w:pPr>
        <w:pStyle w:val="ListParagraph"/>
        <w:numPr>
          <w:ilvl w:val="1"/>
          <w:numId w:val="3"/>
        </w:numPr>
        <w:shd w:val="clear" w:color="auto" w:fill="FFFFFF"/>
        <w:tabs>
          <w:tab w:val="clear" w:pos="709"/>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услуги по </w:t>
      </w:r>
      <w:r>
        <w:rPr>
          <w:highlight w:val="lightGray"/>
        </w:rPr>
        <w:t>____________________________</w:t>
      </w:r>
      <w:r>
        <w:rPr/>
        <w:t xml:space="preserve"> </w:t>
      </w:r>
      <w:r>
        <w:rPr>
          <w:bCs/>
        </w:rPr>
        <w:t>(далее – «Услуги»)</w:t>
      </w:r>
      <w:r>
        <w:rPr/>
        <w:t>, а Заказчик обязуется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t xml:space="preserve"> </w:t>
      </w: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ListParagraph"/>
        <w:numPr>
          <w:ilvl w:val="1"/>
          <w:numId w:val="3"/>
        </w:numPr>
        <w:tabs>
          <w:tab w:val="clear" w:pos="709"/>
          <w:tab w:val="left" w:pos="993" w:leader="none"/>
          <w:tab w:val="left" w:pos="1134" w:leader="none"/>
        </w:tabs>
        <w:ind w:left="0" w:firstLine="709"/>
        <w:jc w:val="both"/>
        <w:rPr>
          <w:bCs/>
        </w:rPr>
      </w:pPr>
      <w:r>
        <w:rPr>
          <w:bCs/>
        </w:rPr>
        <w:t xml:space="preserve">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установленные пунктом 3.1 Договора. </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w:t>
      </w:r>
      <w:r>
        <w:rPr>
          <w:highlight w:val="lightGray"/>
          <w:lang w:val="ru-RU"/>
        </w:rPr>
        <w:t xml:space="preserve"> ____________________________</w:t>
      </w:r>
      <w:r>
        <w:rPr>
          <w:lang w:val="ru-RU"/>
        </w:rPr>
        <w:t>.</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highlight w:val="lightGray"/>
        </w:rPr>
        <w:t>_______________________________________</w:t>
      </w:r>
      <w:r>
        <w:rPr/>
        <w:t>.</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rPr>
        <w:t xml:space="preserve"> </w:t>
      </w:r>
      <w:r>
        <w:rPr>
          <w:bCs/>
          <w:highlight w:val="lightGray"/>
        </w:rPr>
        <w:t>«___» ___________ 20___</w:t>
      </w:r>
      <w:r>
        <w:rPr>
          <w:bCs/>
        </w:rPr>
        <w:t xml:space="preserve">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w:t>
      </w:r>
      <w:r>
        <w:rPr>
          <w:bCs/>
          <w:highlight w:val="lightGray"/>
        </w:rPr>
        <w:t>«___» _________ 20__</w:t>
      </w:r>
      <w:r>
        <w:rPr>
          <w:bCs/>
        </w:rPr>
        <w:t xml:space="preserve"> г.</w:t>
      </w:r>
    </w:p>
    <w:p>
      <w:pPr>
        <w:pStyle w:val="Normal"/>
        <w:widowControl w:val="false"/>
        <w:shd w:val="clear" w:color="auto" w:fill="FFFFFF"/>
        <w:tabs>
          <w:tab w:val="clear" w:pos="709"/>
          <w:tab w:val="left" w:pos="1134" w:leader="none"/>
        </w:tabs>
        <w:ind w:firstLine="709"/>
        <w:jc w:val="both"/>
        <w:rPr>
          <w:bCs/>
          <w:sz w:val="12"/>
          <w:szCs w:val="12"/>
          <w:lang w:val="ru-RU"/>
        </w:rPr>
      </w:pPr>
      <w:r>
        <w:rPr>
          <w:bCs/>
          <w:sz w:val="12"/>
          <w:szCs w:val="12"/>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9"/>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shd w:val="clear" w:color="auto" w:fill="FFFFFF"/>
        <w:tabs>
          <w:tab w:val="clear" w:pos="709"/>
          <w:tab w:val="left" w:pos="1418" w:leader="none"/>
        </w:tabs>
        <w:ind w:left="0" w:firstLine="709"/>
        <w:jc w:val="both"/>
        <w:rPr/>
      </w:pPr>
      <w:r>
        <w:rPr>
          <w:highlight w:val="lightGray"/>
        </w:rPr>
        <w:t>Указанные материалы, документы, сведения и информация предоставляются Заказчиком Исполнителю с приложением их полного перечня не позднее __ (________) рабочих дней с момента получения соответствующего запроса Исполнителя на бумажном носителе или путем направления по электронной почте на адрес: ______________________.</w:t>
      </w:r>
    </w:p>
    <w:p>
      <w:pPr>
        <w:pStyle w:val="ListParagraph"/>
        <w:numPr>
          <w:ilvl w:val="2"/>
          <w:numId w:val="3"/>
        </w:numPr>
        <w:shd w:val="clear" w:color="auto" w:fill="FFFFFF"/>
        <w:tabs>
          <w:tab w:val="clear" w:pos="709"/>
          <w:tab w:val="left" w:pos="1418" w:leader="none"/>
        </w:tabs>
        <w:ind w:left="0" w:firstLine="709"/>
        <w:jc w:val="both"/>
        <w:rPr/>
      </w:pPr>
      <w:r>
        <w:rPr/>
        <w:t xml:space="preserve">Обеспечить выдачу лицам, указанным Исполнителем, доверенности на представление интересов </w:t>
      </w:r>
      <w:r>
        <w:rPr>
          <w:bCs/>
        </w:rPr>
        <w:t>Заказчика перед третьими лицами (</w:t>
      </w:r>
      <w:r>
        <w:rPr/>
        <w:t>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sz w:val="12"/>
          <w:szCs w:val="12"/>
        </w:rPr>
      </w:pPr>
      <w:r>
        <w:rPr>
          <w:bCs/>
          <w:sz w:val="12"/>
          <w:szCs w:val="12"/>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9"/>
          <w:tab w:val="left" w:pos="1418" w:leader="none"/>
        </w:tabs>
        <w:ind w:left="0" w:firstLine="709"/>
        <w:jc w:val="both"/>
        <w:rPr>
          <w:bCs/>
        </w:rPr>
      </w:pPr>
      <w:r>
        <w:rPr/>
        <w:t xml:space="preserve">2.2.1. </w:t>
      </w:r>
      <w:bookmarkStart w:id="0" w:name="_Ref361334602"/>
      <w:r>
        <w:rPr>
          <w:bCs/>
        </w:rPr>
        <w:t xml:space="preserve">В любое время осуществлять контроль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Проведение Заказчиком контроля не снимает с Исполнителя ответственности за ненадлежащее оказание Услуг.</w:t>
      </w:r>
      <w:bookmarkEnd w:id="0"/>
    </w:p>
    <w:p>
      <w:pPr>
        <w:pStyle w:val="ListParagraph"/>
        <w:numPr>
          <w:ilvl w:val="2"/>
          <w:numId w:val="11"/>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Задания на оказание Услуг (Приложение № 1 к Договору),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1" w:name="_Ref361334468"/>
      <w:r>
        <w:rPr/>
        <w:t>, установленных Договором.</w:t>
      </w:r>
    </w:p>
    <w:p>
      <w:pPr>
        <w:pStyle w:val="ListParagraph"/>
        <w:numPr>
          <w:ilvl w:val="2"/>
          <w:numId w:val="11"/>
        </w:numPr>
        <w:shd w:val="clear" w:color="auto" w:fill="FFFFFF"/>
        <w:tabs>
          <w:tab w:val="clear" w:pos="709"/>
          <w:tab w:val="left" w:pos="1418" w:leader="none"/>
        </w:tabs>
        <w:ind w:left="0" w:firstLine="709"/>
        <w:jc w:val="both"/>
        <w:rPr/>
      </w:pPr>
      <w:bookmarkStart w:id="2" w:name="_Ref361319348"/>
      <w:bookmarkEnd w:id="1"/>
      <w:r>
        <w:rPr/>
        <w:t>Вносить изменения в Задание на оказание Услуг (Приложение № 1 к Договору) и Заявку,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2"/>
      <w:r>
        <w:rPr/>
        <w:t xml:space="preserve"> </w:t>
      </w:r>
    </w:p>
    <w:p>
      <w:pPr>
        <w:pStyle w:val="Normal"/>
        <w:numPr>
          <w:ilvl w:val="2"/>
          <w:numId w:val="11"/>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1"/>
        </w:numPr>
        <w:ind w:left="0" w:firstLine="709"/>
        <w:jc w:val="both"/>
        <w:rPr>
          <w:highlight w:val="lightGray"/>
          <w:lang w:val="ru-RU"/>
        </w:rPr>
      </w:pPr>
      <w:r>
        <w:rPr>
          <w:highlight w:val="lightGray"/>
          <w:lang w:val="ru-RU"/>
        </w:rPr>
        <w:t>Требовать от Исполнителя представления информации и пояснений о ходе оказания Услуг, в том числе о нормативных правовых актах,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sz w:val="12"/>
          <w:szCs w:val="12"/>
          <w:lang w:val="ru-RU"/>
        </w:rPr>
      </w:pPr>
      <w:r>
        <w:rPr>
          <w:bCs/>
          <w:sz w:val="12"/>
          <w:szCs w:val="12"/>
          <w:lang w:val="ru-RU"/>
        </w:rPr>
      </w:r>
    </w:p>
    <w:p>
      <w:pPr>
        <w:pStyle w:val="ListParagraph"/>
        <w:numPr>
          <w:ilvl w:val="1"/>
          <w:numId w:val="11"/>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7"/>
        </w:numPr>
        <w:shd w:val="clear" w:color="auto" w:fill="FFFFFF"/>
        <w:tabs>
          <w:tab w:val="clear" w:pos="709"/>
          <w:tab w:val="left" w:pos="710" w:leader="none"/>
        </w:tabs>
        <w:ind w:left="0" w:firstLine="710"/>
        <w:jc w:val="both"/>
        <w:rPr>
          <w:bCs/>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7"/>
        </w:numPr>
        <w:shd w:val="clear" w:color="auto" w:fill="FFFFFF"/>
        <w:tabs>
          <w:tab w:val="clear" w:pos="709"/>
          <w:tab w:val="left" w:pos="1418" w:leader="none"/>
        </w:tabs>
        <w:ind w:left="0" w:firstLine="709"/>
        <w:jc w:val="both"/>
        <w:rPr>
          <w:bCs/>
        </w:rPr>
      </w:pPr>
      <w:r>
        <w:rPr>
          <w:bCs/>
        </w:rPr>
        <w:t xml:space="preserve">До фактического начала оказания Услуг предоставить Заказчику </w:t>
      </w: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2"/>
          <w:numId w:val="17"/>
        </w:numPr>
        <w:shd w:val="clear" w:color="auto" w:fill="FFFFFF"/>
        <w:tabs>
          <w:tab w:val="clear" w:pos="709"/>
          <w:tab w:val="left" w:pos="1418" w:leader="none"/>
        </w:tabs>
        <w:ind w:left="0" w:firstLine="709"/>
        <w:jc w:val="both"/>
        <w:rPr>
          <w:bCs/>
          <w:highlight w:val="lightGray"/>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r>
        <w:rPr>
          <w:bCs/>
          <w:highlight w:val="lightGray"/>
        </w:rPr>
        <w:t>в том числе имеющих разрешения, членства и аттестаты, необходимые для оказания Услуг.</w:t>
      </w:r>
    </w:p>
    <w:p>
      <w:pPr>
        <w:pStyle w:val="ListParagraph"/>
        <w:numPr>
          <w:ilvl w:val="2"/>
          <w:numId w:val="17"/>
        </w:numPr>
        <w:shd w:val="clear" w:color="auto" w:fill="FFFFFF"/>
        <w:tabs>
          <w:tab w:val="clear" w:pos="709"/>
          <w:tab w:val="left" w:pos="1418" w:leader="none"/>
        </w:tabs>
        <w:ind w:left="0" w:firstLine="709"/>
        <w:jc w:val="both"/>
        <w:rPr>
          <w:bCs/>
        </w:rPr>
      </w:pPr>
      <w:r>
        <w:rPr/>
        <w:t>Информировать Заказчика о ходе оказания Услуг, по требованию Заказчика представлять промежуточные отчеты о ходе оказания Услуг по Договору.</w:t>
      </w:r>
    </w:p>
    <w:p>
      <w:pPr>
        <w:pStyle w:val="ListParagraph"/>
        <w:numPr>
          <w:ilvl w:val="2"/>
          <w:numId w:val="17"/>
        </w:numPr>
        <w:shd w:val="clear" w:color="auto" w:fill="FFFFFF"/>
        <w:tabs>
          <w:tab w:val="clear" w:pos="709"/>
          <w:tab w:val="left" w:pos="1418" w:leader="none"/>
        </w:tabs>
        <w:ind w:left="0" w:firstLine="709"/>
        <w:jc w:val="both"/>
        <w:rPr>
          <w:bCs/>
          <w:highlight w:val="lightGray"/>
        </w:rPr>
      </w:pPr>
      <w:r>
        <w:rPr>
          <w:bCs/>
          <w:highlight w:val="lightGray"/>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7"/>
        </w:numPr>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2.3.7.1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2.3.7.1 Договора. </w:t>
      </w:r>
    </w:p>
    <w:p>
      <w:pPr>
        <w:pStyle w:val="ListParagraph"/>
        <w:numPr>
          <w:ilvl w:val="2"/>
          <w:numId w:val="17"/>
        </w:numPr>
        <w:shd w:val="clear" w:color="auto" w:fill="FFFFFF"/>
        <w:tabs>
          <w:tab w:val="clear" w:pos="709"/>
          <w:tab w:val="left" w:pos="1418" w:leader="none"/>
        </w:tabs>
        <w:ind w:left="0" w:firstLine="709"/>
        <w:jc w:val="both"/>
        <w:rPr/>
      </w:pPr>
      <w:bookmarkStart w:id="3"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3"/>
    </w:p>
    <w:p>
      <w:pPr>
        <w:pStyle w:val="ListParagraph"/>
        <w:numPr>
          <w:ilvl w:val="3"/>
          <w:numId w:val="17"/>
        </w:numPr>
        <w:shd w:val="clear" w:color="auto" w:fill="FFFFFF"/>
        <w:tabs>
          <w:tab w:val="clear" w:pos="709"/>
          <w:tab w:val="left" w:pos="1701" w:leader="none"/>
        </w:tabs>
        <w:ind w:left="0" w:firstLine="709"/>
        <w:jc w:val="both"/>
        <w:rPr/>
      </w:pPr>
      <w:bookmarkStart w:id="4"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4"/>
      <w:r>
        <w:rPr/>
        <w:t xml:space="preserve"> </w:t>
      </w:r>
    </w:p>
    <w:p>
      <w:pPr>
        <w:pStyle w:val="ListParagraph"/>
        <w:numPr>
          <w:ilvl w:val="3"/>
          <w:numId w:val="17"/>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7"/>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7"/>
        </w:numPr>
        <w:shd w:val="clear" w:color="auto" w:fill="FFFFFF"/>
        <w:tabs>
          <w:tab w:val="clear" w:pos="709"/>
          <w:tab w:val="left" w:pos="710" w:leader="none"/>
        </w:tabs>
        <w:ind w:left="0" w:firstLine="709"/>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7"/>
        </w:numPr>
        <w:ind w:left="0" w:firstLine="709"/>
        <w:jc w:val="both"/>
        <w:rPr/>
      </w:pPr>
      <w: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или привлеченными им Субисполнителями</w:t>
      </w:r>
      <w:r>
        <w:rPr/>
        <w:t xml:space="preserve"> вреда жизни или здоровью людей, имуществу Заказчика или третьих лиц, без какого-либо ограничения.</w:t>
      </w:r>
    </w:p>
    <w:p>
      <w:pPr>
        <w:pStyle w:val="ListParagraph"/>
        <w:numPr>
          <w:ilvl w:val="2"/>
          <w:numId w:val="17"/>
        </w:numPr>
        <w:shd w:val="clear" w:color="auto" w:fill="FFFFFF"/>
        <w:tabs>
          <w:tab w:val="clear" w:pos="709"/>
          <w:tab w:val="left" w:pos="710"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7"/>
        </w:numPr>
        <w:shd w:val="clear" w:color="auto" w:fill="FFFFFF"/>
        <w:tabs>
          <w:tab w:val="clear" w:pos="709"/>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7"/>
        </w:numPr>
        <w:shd w:val="clear" w:color="auto" w:fill="FFFFFF"/>
        <w:tabs>
          <w:tab w:val="clear" w:pos="709"/>
          <w:tab w:val="left" w:pos="1418" w:leader="none"/>
        </w:tabs>
        <w:ind w:left="0" w:firstLine="709"/>
        <w:jc w:val="both"/>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17"/>
        </w:numPr>
        <w:shd w:val="clear" w:color="auto" w:fill="FFFFFF"/>
        <w:tabs>
          <w:tab w:val="clear" w:pos="709"/>
          <w:tab w:val="left" w:pos="1418" w:leader="none"/>
        </w:tabs>
        <w:ind w:left="0" w:firstLine="709"/>
        <w:jc w:val="both"/>
        <w:rPr/>
      </w:pPr>
      <w:r>
        <w:rPr/>
        <w:t>Выполнять иные обязанности, предусмотренные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sz w:val="12"/>
          <w:szCs w:val="12"/>
        </w:rPr>
      </w:pPr>
      <w:r>
        <w:rPr>
          <w:sz w:val="12"/>
          <w:szCs w:val="12"/>
        </w:rPr>
      </w:r>
    </w:p>
    <w:p>
      <w:pPr>
        <w:pStyle w:val="ListParagraph"/>
        <w:numPr>
          <w:ilvl w:val="1"/>
          <w:numId w:val="17"/>
        </w:numPr>
        <w:shd w:val="clear" w:color="auto" w:fill="FFFFFF"/>
        <w:tabs>
          <w:tab w:val="clear" w:pos="709"/>
          <w:tab w:val="left" w:pos="1134" w:leader="none"/>
        </w:tabs>
        <w:ind w:left="0" w:firstLine="709"/>
        <w:jc w:val="both"/>
        <w:rPr>
          <w:bCs/>
          <w:u w:val="single"/>
        </w:rPr>
      </w:pPr>
      <w:r>
        <w:rPr>
          <w:bCs/>
          <w:u w:val="single"/>
        </w:rPr>
        <w:t>Исполнитель имеет право:</w:t>
      </w:r>
    </w:p>
    <w:p>
      <w:pPr>
        <w:pStyle w:val="ListParagraph"/>
        <w:numPr>
          <w:ilvl w:val="2"/>
          <w:numId w:val="17"/>
        </w:numPr>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7"/>
        </w:numPr>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p>
    <w:p>
      <w:pPr>
        <w:pStyle w:val="ListParagraph"/>
        <w:numPr>
          <w:ilvl w:val="2"/>
          <w:numId w:val="17"/>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 xml:space="preserve">с Заказчиком заключать договоры с Субисполнителями в совокупности не более чем на </w:t>
      </w:r>
      <w:r>
        <w:rPr>
          <w:bCs/>
          <w:highlight w:val="lightGray"/>
        </w:rPr>
        <w:t>__  (_______)</w:t>
      </w:r>
      <w:r>
        <w:rPr>
          <w:bCs/>
        </w:rPr>
        <w:t xml:space="preserve"> процентов</w:t>
      </w:r>
      <w:r>
        <w:rPr>
          <w:rStyle w:val="FootnoteReference"/>
          <w:bCs/>
        </w:rPr>
        <w:footnoteReference w:id="2"/>
      </w:r>
      <w:r>
        <w:rPr>
          <w:bCs/>
          <w:vertAlign w:val="superscript"/>
        </w:rPr>
        <w:t xml:space="preserve"> </w:t>
      </w:r>
      <w:r>
        <w:rPr>
          <w:bCs/>
        </w:rPr>
        <w:t>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4"/>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4"/>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4"/>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3"/>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numPr>
          <w:ilvl w:val="2"/>
          <w:numId w:val="17"/>
        </w:numPr>
        <w:tabs>
          <w:tab w:val="clear" w:pos="709"/>
          <w:tab w:val="left" w:pos="1418" w:leader="none"/>
        </w:tabs>
        <w:ind w:left="0" w:firstLine="709"/>
        <w:jc w:val="both"/>
        <w:rPr/>
      </w:pPr>
      <w:r>
        <w:rPr>
          <w:bCs/>
          <w:highlight w:val="lightGray"/>
        </w:rPr>
        <w:t>Исполнитель не позднее дня, следующего за днем заключения договора с каждым соответствующим Субисполнителем, обязан представить Заказчику справку обо всех договорах, заключенных в рамках исполнения Договора, составленную по форме Приложения № 5 к Договору</w:t>
      </w:r>
      <w:r>
        <w:rPr>
          <w:rStyle w:val="FootnoteReference"/>
          <w:bCs/>
          <w:highlight w:val="lightGray"/>
        </w:rPr>
        <w:footnoteReference w:id="3"/>
      </w:r>
      <w:r>
        <w:rPr>
          <w:bCs/>
        </w:rPr>
        <w:t>.</w:t>
      </w:r>
    </w:p>
    <w:p>
      <w:pPr>
        <w:pStyle w:val="ListParagraph"/>
        <w:numPr>
          <w:ilvl w:val="1"/>
          <w:numId w:val="17"/>
        </w:numPr>
        <w:shd w:val="clear" w:color="auto" w:fill="FFFFFF"/>
        <w:tabs>
          <w:tab w:val="clear" w:pos="709"/>
          <w:tab w:val="left" w:pos="1134" w:leader="none"/>
        </w:tabs>
        <w:ind w:left="0" w:firstLine="709"/>
        <w:jc w:val="both"/>
        <w:rPr>
          <w:bCs/>
          <w:highlight w:val="lightGray"/>
          <w:u w:val="single"/>
        </w:rPr>
      </w:pPr>
      <w:r>
        <w:rPr>
          <w:bCs/>
          <w:highlight w:val="lightGray"/>
          <w:u w:val="single"/>
        </w:rPr>
        <w:t>Иные права и обязанности Сторон</w:t>
      </w:r>
      <w:r>
        <w:rPr>
          <w:rStyle w:val="FootnoteReference"/>
          <w:highlight w:val="lightGray"/>
          <w:u w:val="single"/>
        </w:rPr>
        <w:footnoteReference w:id="4"/>
      </w:r>
      <w:r>
        <w:rPr>
          <w:bCs/>
          <w:highlight w:val="lightGray"/>
          <w:u w:val="single"/>
        </w:rPr>
        <w:t>:</w:t>
      </w:r>
    </w:p>
    <w:p>
      <w:pPr>
        <w:pStyle w:val="ListParagraph"/>
        <w:numPr>
          <w:ilvl w:val="2"/>
          <w:numId w:val="17"/>
        </w:numPr>
        <w:shd w:val="clear" w:color="auto" w:fill="FFFFFF"/>
        <w:tabs>
          <w:tab w:val="left" w:pos="709" w:leader="none"/>
          <w:tab w:val="left" w:pos="851" w:leader="none"/>
          <w:tab w:val="left" w:pos="1418" w:leader="none"/>
        </w:tabs>
        <w:ind w:left="0" w:firstLine="709"/>
        <w:jc w:val="both"/>
        <w:rPr>
          <w:highlight w:val="lightGray"/>
        </w:rPr>
      </w:pPr>
      <w:r>
        <w:rPr>
          <w:highlight w:val="lightGray"/>
        </w:rPr>
        <w:t xml:space="preserve">Исполнитель обязуется привлекать к исполнению обязательств по Договору </w:t>
      </w:r>
      <w:r>
        <w:rPr>
          <w:bCs/>
          <w:highlight w:val="lightGray"/>
        </w:rPr>
        <w:t>Субисполнителей</w:t>
      </w:r>
      <w:r>
        <w:rPr>
          <w:highlight w:val="lightGray"/>
        </w:rPr>
        <w:t>, соответствующих критериям Субъектов МСП в совокупности не менее, чем на ___ (______) процентов от Цены Договора.</w:t>
      </w:r>
      <w:r>
        <w:rPr>
          <w:rStyle w:val="Style6"/>
          <w:highlight w:val="lightGray"/>
        </w:rPr>
        <w:t xml:space="preserve"> </w:t>
      </w:r>
    </w:p>
    <w:p>
      <w:pPr>
        <w:pStyle w:val="ListParagraph"/>
        <w:numPr>
          <w:ilvl w:val="2"/>
          <w:numId w:val="17"/>
        </w:numPr>
        <w:tabs>
          <w:tab w:val="left" w:pos="709" w:leader="none"/>
          <w:tab w:val="left" w:pos="851" w:leader="none"/>
          <w:tab w:val="left" w:pos="1418" w:leader="none"/>
        </w:tabs>
        <w:ind w:left="0" w:firstLine="709"/>
        <w:jc w:val="both"/>
        <w:rPr>
          <w:highlight w:val="lightGray"/>
        </w:rPr>
      </w:pPr>
      <w:r>
        <w:rPr>
          <w:highlight w:val="lightGray"/>
        </w:rPr>
        <w:t xml:space="preserve">При заключении договоров с </w:t>
      </w:r>
      <w:r>
        <w:rPr>
          <w:bCs/>
          <w:highlight w:val="lightGray"/>
        </w:rPr>
        <w:t>Субисполнителями</w:t>
      </w:r>
      <w:r>
        <w:rPr>
          <w:highlight w:val="lightGray"/>
        </w:rPr>
        <w:t xml:space="preserve"> в случае, предусмотренном пунктом 2.5.1 Договора, Исполнитель обязуется предусмотреть срок оплаты оказанных Услуг по договорам с </w:t>
      </w:r>
      <w:r>
        <w:rPr>
          <w:bCs/>
          <w:highlight w:val="lightGray"/>
        </w:rPr>
        <w:t>Субисполнителями</w:t>
      </w:r>
      <w:r>
        <w:rPr>
          <w:highlight w:val="lightGray"/>
        </w:rPr>
        <w:t xml:space="preserve"> не более 7 (семи) рабочих дней с даты подписания документов, свидетельствующих о приемке Исполнителем Услуг по Договору.</w:t>
      </w:r>
    </w:p>
    <w:p>
      <w:pPr>
        <w:pStyle w:val="ListParagraph"/>
        <w:numPr>
          <w:ilvl w:val="2"/>
          <w:numId w:val="17"/>
        </w:numPr>
        <w:tabs>
          <w:tab w:val="left" w:pos="709" w:leader="none"/>
          <w:tab w:val="left" w:pos="851" w:leader="none"/>
          <w:tab w:val="left" w:pos="1418" w:leader="none"/>
        </w:tabs>
        <w:ind w:left="0" w:firstLine="709"/>
        <w:jc w:val="both"/>
        <w:rPr>
          <w:highlight w:val="lightGray"/>
        </w:rPr>
      </w:pPr>
      <w:r>
        <w:rPr>
          <w:highlight w:val="lightGray"/>
        </w:rPr>
        <w:t xml:space="preserve">Исполнитель не позднее дня, следующего за днем заключения договора </w:t>
        <w:br/>
        <w:t xml:space="preserve">с каждым соответствующим </w:t>
      </w:r>
      <w:r>
        <w:rPr>
          <w:bCs/>
          <w:highlight w:val="lightGray"/>
        </w:rPr>
        <w:t>Субисполнителем</w:t>
      </w:r>
      <w:r>
        <w:rPr>
          <w:highlight w:val="lightGray"/>
        </w:rPr>
        <w:t xml:space="preserve">, обязан представить Заказчику справку обо всех договорах, заключенных в рамках исполнения Договора с </w:t>
      </w:r>
      <w:r>
        <w:rPr>
          <w:bCs/>
          <w:highlight w:val="lightGray"/>
        </w:rPr>
        <w:t>Субисполнителями</w:t>
      </w:r>
      <w:r>
        <w:rPr>
          <w:highlight w:val="lightGray"/>
        </w:rPr>
        <w:t>, являющимися Субъектом МСП, составленную по форме Приложения № 5 к Договору</w:t>
      </w:r>
      <w:r>
        <w:rPr>
          <w:rStyle w:val="FootnoteReference"/>
          <w:highlight w:val="lightGray"/>
        </w:rPr>
        <w:footnoteReference w:id="5"/>
      </w:r>
      <w:r>
        <w:rPr>
          <w:highlight w:val="lightGray"/>
        </w:rPr>
        <w:t>.</w:t>
      </w:r>
    </w:p>
    <w:p>
      <w:pPr>
        <w:pStyle w:val="ListParagraph"/>
        <w:numPr>
          <w:ilvl w:val="1"/>
          <w:numId w:val="17"/>
        </w:numPr>
        <w:tabs>
          <w:tab w:val="left" w:pos="709" w:leader="none"/>
          <w:tab w:val="left" w:pos="851" w:leader="none"/>
          <w:tab w:val="left" w:pos="1418" w:leader="none"/>
        </w:tabs>
        <w:ind w:left="0" w:firstLine="709"/>
        <w:jc w:val="both"/>
        <w:rPr>
          <w:highlight w:val="lightGray"/>
        </w:rPr>
      </w:pPr>
      <w:r>
        <w:rPr>
          <w:highlight w:val="lightGray"/>
        </w:rPr>
        <w:t xml:space="preserve">В случае нарушения Исполнителем условий, предусмотренных пунктами 2.4.4, 2.5.1, 2.5.3 Договора, а также в случае предоставления заведомо неверной информации о привлечённых </w:t>
      </w:r>
      <w:r>
        <w:rPr>
          <w:bCs/>
          <w:highlight w:val="lightGray"/>
        </w:rPr>
        <w:t>Субисполнителях</w:t>
      </w:r>
      <w:r>
        <w:rPr>
          <w:highlight w:val="lightGray"/>
        </w:rPr>
        <w:t xml:space="preserve"> по Договору, Заказчик вправе требовать от Исполнителя уплаты штрафа в размере 300 000 (триста тысяч) рублей за каждый случай нарушения.</w:t>
      </w:r>
    </w:p>
    <w:p>
      <w:pPr>
        <w:pStyle w:val="Style19"/>
        <w:tabs>
          <w:tab w:val="clear" w:pos="360"/>
        </w:tabs>
        <w:rPr>
          <w:rFonts w:ascii="Times New Roman" w:hAnsi="Times New Roman"/>
          <w:bCs/>
          <w:sz w:val="12"/>
          <w:szCs w:val="12"/>
        </w:rPr>
      </w:pPr>
      <w:r>
        <w:rPr>
          <w:rFonts w:ascii="Times New Roman" w:hAnsi="Times New Roman"/>
          <w:bCs/>
          <w:sz w:val="12"/>
          <w:szCs w:val="12"/>
        </w:rPr>
      </w:r>
    </w:p>
    <w:p>
      <w:pPr>
        <w:pStyle w:val="ListParagraph"/>
        <w:numPr>
          <w:ilvl w:val="0"/>
          <w:numId w:val="12"/>
        </w:numPr>
        <w:shd w:val="clear" w:color="auto" w:fill="FFFFFF"/>
        <w:tabs>
          <w:tab w:val="clear" w:pos="709"/>
          <w:tab w:val="left" w:pos="284" w:leader="none"/>
        </w:tabs>
        <w:ind w:left="0" w:hanging="0"/>
        <w:jc w:val="center"/>
        <w:rPr>
          <w:b/>
        </w:rPr>
      </w:pPr>
      <w:r>
        <w:rPr>
          <w:b/>
        </w:rPr>
        <w:t>Порядок оказания и сдачи-приемки Услуг</w:t>
      </w:r>
    </w:p>
    <w:p>
      <w:pPr>
        <w:pStyle w:val="ListParagraph"/>
        <w:numPr>
          <w:ilvl w:val="0"/>
          <w:numId w:val="0"/>
        </w:numPr>
        <w:shd w:val="clear" w:color="auto" w:fill="FFFFFF"/>
        <w:tabs>
          <w:tab w:val="clear" w:pos="709"/>
          <w:tab w:val="left" w:pos="284" w:leader="none"/>
        </w:tabs>
        <w:ind w:left="0" w:hanging="0"/>
        <w:jc w:val="center"/>
        <w:rPr>
          <w:sz w:val="12"/>
          <w:szCs w:val="12"/>
        </w:rPr>
      </w:pPr>
      <w:r>
        <w:rPr>
          <w:sz w:val="12"/>
          <w:szCs w:val="12"/>
        </w:rPr>
      </w:r>
    </w:p>
    <w:p>
      <w:pPr>
        <w:pStyle w:val="ListParagraph"/>
        <w:numPr>
          <w:ilvl w:val="1"/>
          <w:numId w:val="19"/>
        </w:numPr>
        <w:shd w:val="clear" w:color="auto" w:fill="FFFFFF"/>
        <w:tabs>
          <w:tab w:val="clear" w:pos="709"/>
          <w:tab w:val="left" w:pos="284" w:leader="none"/>
          <w:tab w:val="left" w:pos="1134" w:leader="none"/>
        </w:tabs>
        <w:ind w:left="0" w:firstLine="709"/>
        <w:jc w:val="both"/>
        <w:rPr>
          <w:b/>
        </w:rPr>
      </w:pPr>
      <w:r>
        <w:rPr/>
        <w:t>Услуги по Договору оказываются в следующем порядке:</w:t>
      </w:r>
    </w:p>
    <w:p>
      <w:pPr>
        <w:pStyle w:val="Normal"/>
        <w:ind w:firstLine="709"/>
        <w:jc w:val="both"/>
        <w:rPr>
          <w:lang w:val="ru-RU"/>
        </w:rPr>
      </w:pPr>
      <w:r>
        <w:rPr>
          <w:lang w:val="ru-RU"/>
        </w:rPr>
        <w:t xml:space="preserve">3.1.1. Заказчик </w:t>
      </w:r>
      <w:r>
        <w:rPr>
          <w:highlight w:val="lightGray"/>
          <w:lang w:val="ru-RU"/>
        </w:rPr>
        <w:t>не позднее 5 (пяти) рабочих дней</w:t>
      </w:r>
      <w:r>
        <w:rPr>
          <w:lang w:val="ru-RU"/>
        </w:rPr>
        <w:t xml:space="preserve"> до предполагаемой даты начала оказания Услуг направляет Исполнителю Заявку по электронной почте на адрес ___________________________ </w:t>
      </w:r>
      <w:r>
        <w:rPr>
          <w:highlight w:val="lightGray"/>
          <w:lang w:val="ru-RU"/>
        </w:rPr>
        <w:t>с последующим направлением оригинала Заявки по адресу, указанному в разделе 16 Договора</w:t>
      </w:r>
      <w:r>
        <w:rPr>
          <w:lang w:val="ru-RU"/>
        </w:rPr>
        <w:t xml:space="preserve">. </w:t>
      </w:r>
    </w:p>
    <w:p>
      <w:pPr>
        <w:pStyle w:val="Normal"/>
        <w:ind w:firstLine="709"/>
        <w:jc w:val="both"/>
        <w:rPr>
          <w:lang w:val="ru-RU"/>
        </w:rPr>
      </w:pPr>
      <w:r>
        <w:rPr>
          <w:lang w:val="ru-RU"/>
        </w:rPr>
        <w:t xml:space="preserve">3.1.2. Исполнитель в течение </w:t>
      </w:r>
      <w:r>
        <w:rPr>
          <w:highlight w:val="lightGray"/>
          <w:lang w:val="ru-RU"/>
        </w:rPr>
        <w:t>1 (одного) рабочего дня</w:t>
      </w:r>
      <w:r>
        <w:rPr>
          <w:lang w:val="ru-RU"/>
        </w:rPr>
        <w:t xml:space="preserve"> с даты получения Заявки направляет Заказчику Расчет стоимости Услуг по Заявке, оформленный по форме Приложения № 2.2 к Договору (далее – «Расчет стоимости»), по электронной почте на адрес ___________________________. </w:t>
      </w:r>
    </w:p>
    <w:p>
      <w:pPr>
        <w:pStyle w:val="Normal"/>
        <w:ind w:firstLine="709"/>
        <w:jc w:val="both"/>
        <w:rPr>
          <w:lang w:val="ru-RU"/>
        </w:rPr>
      </w:pPr>
      <w:r>
        <w:rPr>
          <w:lang w:val="ru-RU"/>
        </w:rPr>
        <w:t xml:space="preserve">3.1.3. Заказчик </w:t>
      </w:r>
      <w:r>
        <w:rPr>
          <w:highlight w:val="lightGray"/>
          <w:lang w:val="ru-RU"/>
        </w:rPr>
        <w:t>не позднее следующего рабочего дня</w:t>
      </w:r>
      <w:r>
        <w:rPr>
          <w:lang w:val="ru-RU"/>
        </w:rPr>
        <w:t xml:space="preserve"> после получения Расчета стоимости:</w:t>
      </w:r>
    </w:p>
    <w:p>
      <w:pPr>
        <w:pStyle w:val="ListParagraph"/>
        <w:numPr>
          <w:ilvl w:val="0"/>
          <w:numId w:val="18"/>
        </w:numPr>
        <w:tabs>
          <w:tab w:val="clear" w:pos="709"/>
          <w:tab w:val="left" w:pos="1418" w:leader="none"/>
        </w:tabs>
        <w:ind w:left="0" w:firstLine="709"/>
        <w:jc w:val="both"/>
        <w:rPr/>
      </w:pPr>
      <w:r>
        <w:rPr/>
        <w:t>подтверждает Исполнителю согласие с Расчетом стоимости;</w:t>
      </w:r>
    </w:p>
    <w:p>
      <w:pPr>
        <w:pStyle w:val="ListParagraph"/>
        <w:numPr>
          <w:ilvl w:val="0"/>
          <w:numId w:val="18"/>
        </w:numPr>
        <w:tabs>
          <w:tab w:val="clear" w:pos="709"/>
          <w:tab w:val="left" w:pos="1418" w:leader="none"/>
        </w:tabs>
        <w:ind w:left="0" w:firstLine="709"/>
        <w:jc w:val="both"/>
        <w:rPr/>
      </w:pPr>
      <w:r>
        <w:rPr/>
        <w:t>направляет Исполнителю свои возражения (замечания) к Расчету стоимости;</w:t>
      </w:r>
    </w:p>
    <w:p>
      <w:pPr>
        <w:pStyle w:val="ListParagraph"/>
        <w:numPr>
          <w:ilvl w:val="0"/>
          <w:numId w:val="18"/>
        </w:numPr>
        <w:tabs>
          <w:tab w:val="clear" w:pos="709"/>
          <w:tab w:val="left" w:pos="1418" w:leader="none"/>
        </w:tabs>
        <w:ind w:left="0" w:firstLine="709"/>
        <w:jc w:val="both"/>
        <w:rPr/>
      </w:pPr>
      <w:r>
        <w:rPr/>
        <w:t>уведомляет Исполнителя об отказе от Заявки (ее отзыве).</w:t>
      </w:r>
    </w:p>
    <w:p>
      <w:pPr>
        <w:pStyle w:val="Normal"/>
        <w:ind w:firstLine="709"/>
        <w:jc w:val="both"/>
        <w:rPr>
          <w:lang w:val="ru-RU"/>
        </w:rPr>
      </w:pPr>
      <w:r>
        <w:rPr>
          <w:lang w:val="ru-RU"/>
        </w:rPr>
        <w:t xml:space="preserve">Соответствующая информация направляется Исполнителю по электронной почте на адрес ___________________________. </w:t>
      </w:r>
    </w:p>
    <w:p>
      <w:pPr>
        <w:pStyle w:val="Normal"/>
        <w:ind w:firstLine="709"/>
        <w:jc w:val="both"/>
        <w:rPr>
          <w:lang w:val="ru-RU"/>
        </w:rPr>
      </w:pPr>
      <w:r>
        <w:rPr>
          <w:lang w:val="ru-RU"/>
        </w:rPr>
        <w:t xml:space="preserve">3.1.4. При получении подтверждения Заказчика о согласии с Расчетом стоимости Исполнитель в течение </w:t>
      </w:r>
      <w:r>
        <w:rPr>
          <w:highlight w:val="lightGray"/>
          <w:lang w:val="ru-RU"/>
        </w:rPr>
        <w:t>3 (трех) рабочих дней</w:t>
      </w:r>
      <w:r>
        <w:rPr>
          <w:lang w:val="ru-RU"/>
        </w:rPr>
        <w:t xml:space="preserve"> подписывает Заявку и Расчет стоимости и направляет их по электронной почте на адрес ___________________________ </w:t>
      </w:r>
      <w:r>
        <w:rPr>
          <w:highlight w:val="lightGray"/>
          <w:lang w:val="ru-RU"/>
        </w:rPr>
        <w:t>с последующим направлением оригиналов по адресу, указанному в разделе 16 Договора</w:t>
      </w:r>
      <w:r>
        <w:rPr>
          <w:lang w:val="ru-RU"/>
        </w:rPr>
        <w:t xml:space="preserve">. </w:t>
      </w:r>
    </w:p>
    <w:p>
      <w:pPr>
        <w:pStyle w:val="Normal"/>
        <w:ind w:firstLine="709"/>
        <w:jc w:val="both"/>
        <w:rPr>
          <w:lang w:val="ru-RU"/>
        </w:rPr>
      </w:pPr>
      <w:r>
        <w:rPr>
          <w:lang w:val="ru-RU"/>
        </w:rPr>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pPr>
        <w:pStyle w:val="Normal"/>
        <w:ind w:firstLine="709"/>
        <w:jc w:val="both"/>
        <w:rPr>
          <w:lang w:val="ru-RU" w:eastAsia="en-US"/>
        </w:rPr>
      </w:pPr>
      <w:r>
        <w:rPr>
          <w:lang w:val="ru-RU"/>
        </w:rPr>
        <w:t xml:space="preserve">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w:t>
      </w:r>
      <w:r>
        <w:rPr>
          <w:lang w:val="ru-RU" w:eastAsia="en-US"/>
        </w:rPr>
        <w:t>оплаты Исполнителю фактически понесенных и документально подтвержденных им расходов.</w:t>
      </w:r>
    </w:p>
    <w:p>
      <w:pPr>
        <w:pStyle w:val="Normal"/>
        <w:ind w:firstLine="709"/>
        <w:jc w:val="both"/>
        <w:rPr>
          <w:lang w:val="ru-RU"/>
        </w:rPr>
      </w:pPr>
      <w:r>
        <w:rPr>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pPr>
        <w:pStyle w:val="Normal"/>
        <w:ind w:firstLine="709"/>
        <w:jc w:val="both"/>
        <w:rPr>
          <w:lang w:val="ru-RU"/>
        </w:rPr>
      </w:pPr>
      <w:r>
        <w:rPr>
          <w:lang w:val="ru-RU"/>
        </w:rPr>
        <w:t>В этом случае Заказчик вправе по своему усмотрению:</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направить новую Заявку в порядке, установленном пунктом 3.1.1 Договора и в согласованные с Исполнителем сроки;</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расторгнуть Договор в порядке, установленном пунктом 14.2 Договора.</w:t>
      </w:r>
    </w:p>
    <w:p>
      <w:pPr>
        <w:pStyle w:val="ListParagraph"/>
        <w:tabs>
          <w:tab w:val="clear" w:pos="709"/>
          <w:tab w:val="left" w:pos="993" w:leader="none"/>
          <w:tab w:val="left" w:pos="1418" w:leader="none"/>
        </w:tabs>
        <w:ind w:left="0" w:firstLine="709"/>
        <w:jc w:val="both"/>
        <w:rPr/>
      </w:pPr>
      <w:r>
        <w:rPr/>
        <w:t>3.1.8. Стороны вправе запросить друг у друга необходимые дополнительные сведения для оказания Услуг по Заявке.</w:t>
      </w:r>
    </w:p>
    <w:p>
      <w:pPr>
        <w:pStyle w:val="ListParagraph"/>
        <w:numPr>
          <w:ilvl w:val="1"/>
          <w:numId w:val="19"/>
        </w:numPr>
        <w:tabs>
          <w:tab w:val="clear" w:pos="709"/>
          <w:tab w:val="left" w:pos="1134" w:leader="none"/>
        </w:tabs>
        <w:ind w:left="0" w:firstLine="709"/>
        <w:jc w:val="both"/>
        <w:rPr/>
      </w:pPr>
      <w:r>
        <w:rPr/>
        <w:t xml:space="preserve">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pPr>
        <w:pStyle w:val="ListParagraph"/>
        <w:numPr>
          <w:ilvl w:val="1"/>
          <w:numId w:val="19"/>
        </w:numPr>
        <w:shd w:val="clear" w:color="auto" w:fill="FFFFFF"/>
        <w:tabs>
          <w:tab w:val="left" w:pos="709" w:leader="none"/>
          <w:tab w:val="left" w:pos="1134" w:leader="none"/>
        </w:tabs>
        <w:ind w:left="0" w:firstLine="709"/>
        <w:jc w:val="both"/>
        <w:rPr/>
      </w:pPr>
      <w:r>
        <w:rPr/>
        <w:t xml:space="preserve">Исполнитель в течение </w:t>
      </w:r>
      <w:r>
        <w:rPr>
          <w:highlight w:val="lightGray"/>
        </w:rPr>
        <w:t>5 (пяти) рабочих дней</w:t>
      </w:r>
      <w:r>
        <w:rPr/>
        <w:t xml:space="preserve"> с даты завершения оказания Услуг по Заявке направляет Заказчику подписанный со своей стороны Акт об оказании Услуг по форме Приложения № 4 к Договору в 2 (двух) экземплярах </w:t>
      </w:r>
      <w:r>
        <w:rPr>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rPr/>
        <w:t xml:space="preserve"> </w:t>
      </w:r>
    </w:p>
    <w:p>
      <w:pPr>
        <w:pStyle w:val="ListParagraph"/>
        <w:numPr>
          <w:ilvl w:val="1"/>
          <w:numId w:val="19"/>
        </w:numPr>
        <w:shd w:val="clear" w:color="auto" w:fill="FFFFFF"/>
        <w:tabs>
          <w:tab w:val="clear" w:pos="709"/>
          <w:tab w:val="left" w:pos="1134" w:leader="none"/>
        </w:tabs>
        <w:ind w:left="0" w:firstLine="709"/>
        <w:jc w:val="both"/>
        <w:rPr/>
      </w:pPr>
      <w:r>
        <w:rPr/>
        <w:t xml:space="preserve">В течение </w:t>
      </w:r>
      <w:r>
        <w:rPr>
          <w:highlight w:val="lightGray"/>
        </w:rPr>
        <w:t>15 (пятнадцати) рабочих</w:t>
      </w:r>
      <w:r>
        <w:rPr/>
        <w:t xml:space="preserve"> дней с даты получения полного комплекта документов, указанных в пункте 3.2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pPr>
        <w:pStyle w:val="ListParagraph"/>
        <w:numPr>
          <w:ilvl w:val="1"/>
          <w:numId w:val="19"/>
        </w:numPr>
        <w:shd w:val="clear" w:color="auto" w:fill="FFFFFF"/>
        <w:tabs>
          <w:tab w:val="clear" w:pos="709"/>
          <w:tab w:val="left" w:pos="1134" w:leader="none"/>
        </w:tabs>
        <w:ind w:left="0" w:firstLine="709"/>
        <w:jc w:val="both"/>
        <w:rPr/>
      </w:pPr>
      <w:r>
        <w:rPr/>
        <w:t>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pPr>
        <w:pStyle w:val="Normal"/>
        <w:shd w:val="clear" w:color="auto" w:fill="FFFFFF"/>
        <w:tabs>
          <w:tab w:val="clear" w:pos="709"/>
          <w:tab w:val="left" w:pos="1134" w:leader="none"/>
        </w:tabs>
        <w:ind w:firstLine="709"/>
        <w:jc w:val="both"/>
        <w:rPr>
          <w:lang w:val="ru-RU"/>
        </w:rPr>
      </w:pPr>
      <w:r>
        <w:rPr>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pPr>
        <w:pStyle w:val="11"/>
        <w:numPr>
          <w:ilvl w:val="1"/>
          <w:numId w:val="19"/>
        </w:numPr>
        <w:tabs>
          <w:tab w:val="clear" w:pos="709"/>
          <w:tab w:val="left" w:pos="0" w:leader="none"/>
          <w:tab w:val="left" w:pos="1134" w:leader="none"/>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11"/>
        <w:numPr>
          <w:ilvl w:val="1"/>
          <w:numId w:val="19"/>
        </w:numPr>
        <w:tabs>
          <w:tab w:val="clear" w:pos="709"/>
          <w:tab w:val="left" w:pos="0" w:leader="none"/>
          <w:tab w:val="left" w:pos="1134" w:leader="none"/>
        </w:tabs>
        <w:ind w:left="0" w:firstLine="709"/>
        <w:jc w:val="both"/>
        <w:rPr>
          <w:sz w:val="24"/>
          <w:szCs w:val="24"/>
        </w:rPr>
      </w:pPr>
      <w:bookmarkStart w:id="5" w:name="_Ref361337525"/>
      <w:r>
        <w:rPr>
          <w:sz w:val="24"/>
          <w:szCs w:val="24"/>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5"/>
    </w:p>
    <w:p>
      <w:pPr>
        <w:pStyle w:val="ListParagraph"/>
        <w:shd w:val="clear" w:color="auto" w:fill="FFFFFF"/>
        <w:tabs>
          <w:tab w:val="clear" w:pos="709"/>
          <w:tab w:val="left" w:pos="284" w:leader="none"/>
          <w:tab w:val="left" w:pos="1134" w:leader="none"/>
        </w:tabs>
        <w:ind w:left="0" w:hanging="0"/>
        <w:jc w:val="both"/>
        <w:rPr>
          <w:sz w:val="12"/>
          <w:szCs w:val="12"/>
        </w:rPr>
      </w:pPr>
      <w:r>
        <w:rPr>
          <w:sz w:val="12"/>
          <w:szCs w:val="12"/>
        </w:rPr>
      </w:r>
    </w:p>
    <w:p>
      <w:pPr>
        <w:pStyle w:val="Normal"/>
        <w:shd w:val="clear" w:color="auto" w:fill="FFFFFF"/>
        <w:tabs>
          <w:tab w:val="clear" w:pos="709"/>
          <w:tab w:val="left" w:pos="284" w:leader="none"/>
        </w:tabs>
        <w:jc w:val="center"/>
        <w:rPr>
          <w:b/>
          <w:lang w:val="ru-RU"/>
        </w:rPr>
      </w:pPr>
      <w:r>
        <w:rPr>
          <w:b/>
          <w:lang w:val="ru-RU"/>
        </w:rPr>
        <w:t>4. Цена Договора и порядок расчетов</w:t>
      </w:r>
    </w:p>
    <w:p>
      <w:pPr>
        <w:pStyle w:val="Normal"/>
        <w:shd w:val="clear" w:color="auto" w:fill="FFFFFF"/>
        <w:tabs>
          <w:tab w:val="clear" w:pos="709"/>
          <w:tab w:val="left" w:pos="284" w:leader="none"/>
        </w:tabs>
        <w:jc w:val="center"/>
        <w:rPr>
          <w:sz w:val="12"/>
          <w:szCs w:val="12"/>
        </w:rPr>
      </w:pPr>
      <w:r>
        <w:rPr>
          <w:sz w:val="12"/>
          <w:szCs w:val="12"/>
        </w:rPr>
      </w:r>
    </w:p>
    <w:p>
      <w:pPr>
        <w:pStyle w:val="Normal"/>
        <w:widowControl w:val="false"/>
        <w:ind w:firstLine="709"/>
        <w:jc w:val="both"/>
        <w:rPr>
          <w:lang w:val="ru-RU"/>
        </w:rPr>
      </w:pPr>
      <w:r>
        <w:rPr>
          <w:lang w:val="ru-RU"/>
        </w:rPr>
        <w:t xml:space="preserve">4.1. Стоимость Услуг по Договору (Цена Договора) </w:t>
      </w:r>
      <w:r>
        <w:rPr>
          <w:highlight w:val="lightGray"/>
          <w:lang w:val="ru-RU"/>
        </w:rPr>
        <w:t>в соответствии с Расчетом стоимости Услуг (Приложение № 3 к Договору)</w:t>
      </w:r>
      <w:r>
        <w:rPr>
          <w:rStyle w:val="FootnoteReference"/>
          <w:highlight w:val="lightGray"/>
          <w:lang w:val="ru-RU"/>
        </w:rPr>
        <w:footnoteReference w:id="6"/>
      </w:r>
      <w:r>
        <w:rPr>
          <w:lang w:val="ru-RU"/>
        </w:rPr>
        <w:t xml:space="preserve"> </w:t>
      </w:r>
      <w:r>
        <w:rPr>
          <w:bCs/>
          <w:lang w:val="ru-RU"/>
        </w:rPr>
        <w:t>является предельной</w:t>
      </w:r>
      <w:r>
        <w:rPr>
          <w:lang w:val="ru-RU"/>
        </w:rPr>
        <w:t xml:space="preserve"> и составляет __________ (_________________) рублей ___ копеек </w:t>
      </w:r>
      <w:r>
        <w:rPr>
          <w:bCs/>
          <w:lang w:val="ru-RU"/>
        </w:rPr>
        <w:t>без учета НДС, при этом НДС исчисляется дополнительно по ставке, установленной статьей 164 Налогового кодекса РФ</w:t>
      </w:r>
      <w:r>
        <w:rPr>
          <w:lang w:val="ru-RU"/>
        </w:rPr>
        <w:t>.</w:t>
      </w:r>
    </w:p>
    <w:p>
      <w:pPr>
        <w:pStyle w:val="Normal"/>
        <w:widowControl w:val="false"/>
        <w:ind w:firstLine="709"/>
        <w:jc w:val="both"/>
        <w:rPr>
          <w:lang w:val="ru-RU"/>
        </w:rPr>
      </w:pPr>
      <w:r>
        <w:rPr>
          <w:lang w:val="ru-RU"/>
        </w:rPr>
        <w:t>4.2. 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pPr>
        <w:pStyle w:val="Normal"/>
        <w:widowControl w:val="false"/>
        <w:ind w:firstLine="709"/>
        <w:jc w:val="both"/>
        <w:rPr>
          <w:bCs/>
          <w:color w:val="000000"/>
          <w:lang w:val="ru-RU"/>
        </w:rPr>
      </w:pPr>
      <w:r>
        <w:rPr>
          <w:highlight w:val="lightGray"/>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shd w:val="clear" w:color="auto" w:fill="FFFFFF"/>
        <w:tabs>
          <w:tab w:val="clear" w:pos="709"/>
          <w:tab w:val="left" w:pos="567" w:leader="none"/>
        </w:tabs>
        <w:ind w:left="0" w:firstLine="709"/>
        <w:jc w:val="both"/>
        <w:rPr/>
      </w:pPr>
      <w:r>
        <w:rPr/>
        <w:t>4.3. Цена Договора включает в себя прибыль Исполнителя, а также все расходы и затраты Исполнителя на:</w:t>
      </w:r>
    </w:p>
    <w:p>
      <w:pPr>
        <w:pStyle w:val="ListParagraph"/>
        <w:numPr>
          <w:ilvl w:val="2"/>
          <w:numId w:val="20"/>
        </w:numPr>
        <w:shd w:val="clear" w:color="auto" w:fill="FFFFFF"/>
        <w:tabs>
          <w:tab w:val="clear" w:pos="709"/>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20"/>
        </w:numPr>
        <w:shd w:val="clear" w:color="auto" w:fill="FFFFFF"/>
        <w:tabs>
          <w:tab w:val="clear" w:pos="709"/>
          <w:tab w:val="left" w:pos="710" w:leader="none"/>
        </w:tabs>
        <w:ind w:left="0" w:firstLine="709"/>
        <w:jc w:val="both"/>
        <w:rPr>
          <w:highlight w:val="lightGray"/>
        </w:rPr>
      </w:pPr>
      <w:r>
        <w:rPr/>
        <w:t xml:space="preserve">заработную плату, накладные </w:t>
      </w:r>
      <w:r>
        <w:rPr>
          <w:highlight w:val="lightGray"/>
        </w:rPr>
        <w:t xml:space="preserve">и командировочные расходы, перемещение и размещение персонала Исполнителя; </w:t>
      </w:r>
    </w:p>
    <w:p>
      <w:pPr>
        <w:pStyle w:val="ListParagraph"/>
        <w:numPr>
          <w:ilvl w:val="2"/>
          <w:numId w:val="20"/>
        </w:numPr>
        <w:shd w:val="clear" w:color="auto" w:fill="FFFFFF"/>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20"/>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20"/>
        </w:numPr>
        <w:shd w:val="clear" w:color="auto" w:fill="FFFFFF"/>
        <w:tabs>
          <w:tab w:val="clear" w:pos="709"/>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0"/>
        </w:numPr>
        <w:ind w:left="0" w:firstLine="709"/>
        <w:jc w:val="both"/>
        <w:rPr/>
      </w:pPr>
      <w:r>
        <w:rPr/>
        <w:t xml:space="preserve">Оплата по Договору осуществляется Заказчиком в размере 100 (ста) процентов от стоимости Услуг, указанной в Акте об оказании Услуг по Заявке без учета НДС (при этом НДС исчисляется дополнительно по ставке, установленной статьей 164 Налогового кодекса РФ)  в течение </w:t>
      </w:r>
      <w:r>
        <w:rPr>
          <w:highlight w:val="lightGray"/>
        </w:rPr>
        <w:t>20 (двадцати) календарных дней</w:t>
      </w:r>
      <w:r>
        <w:rPr>
          <w:rStyle w:val="FootnoteReference"/>
          <w:highlight w:val="lightGray"/>
        </w:rPr>
        <w:footnoteReference w:id="7"/>
      </w:r>
      <w:r>
        <w:rPr>
          <w:highlight w:val="lightGray"/>
        </w:rPr>
        <w:t xml:space="preserve"> / 45 (сорока пяти) календарных дней</w:t>
      </w:r>
      <w:r>
        <w:rPr>
          <w:rStyle w:val="FootnoteReference"/>
          <w:highlight w:val="lightGray"/>
        </w:rPr>
        <w:footnoteReference w:id="8"/>
      </w:r>
      <w:r>
        <w:rPr>
          <w:highlight w:val="lightGray"/>
        </w:rPr>
        <w:t xml:space="preserve"> / 7 (семи) рабочих дней</w:t>
      </w:r>
      <w:r>
        <w:rPr>
          <w:rStyle w:val="FootnoteReference"/>
          <w:highlight w:val="lightGray"/>
        </w:rPr>
        <w:footnoteReference w:id="9"/>
      </w:r>
      <w:r>
        <w:rPr/>
        <w:t xml:space="preserve"> с даты подписания Сторонами документов, указанных в пункте 3.3 Договора, на основании счета, выставленного Исполнителем, и с учетом пункта 4.6 Договора.</w:t>
      </w:r>
    </w:p>
    <w:p>
      <w:pPr>
        <w:pStyle w:val="ListParagraph"/>
        <w:numPr>
          <w:ilvl w:val="1"/>
          <w:numId w:val="20"/>
        </w:numPr>
        <w:shd w:val="clear" w:color="auto" w:fill="FFFFFF"/>
        <w:tabs>
          <w:tab w:val="clear" w:pos="709"/>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1"/>
          <w:numId w:val="20"/>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0"/>
        </w:numPr>
        <w:shd w:val="clear" w:color="auto" w:fill="FFFFFF"/>
        <w:tabs>
          <w:tab w:val="clear" w:pos="709"/>
          <w:tab w:val="left" w:pos="1134" w:leader="none"/>
        </w:tabs>
        <w:ind w:left="0" w:firstLine="709"/>
        <w:jc w:val="both"/>
        <w:rPr/>
      </w:pPr>
      <w:r>
        <w:rPr/>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20"/>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w:t>
      </w:r>
    </w:p>
    <w:p>
      <w:pPr>
        <w:pStyle w:val="ListParagraph"/>
        <w:numPr>
          <w:ilvl w:val="1"/>
          <w:numId w:val="20"/>
        </w:numPr>
        <w:shd w:val="clear" w:color="auto" w:fill="FFFFFF"/>
        <w:tabs>
          <w:tab w:val="clear" w:pos="709"/>
          <w:tab w:val="left" w:pos="1134" w:leader="none"/>
        </w:tabs>
        <w:ind w:left="0" w:firstLine="709"/>
        <w:jc w:val="both"/>
        <w:rPr/>
      </w:pPr>
      <w:r>
        <w:rPr>
          <w:highlight w:val="lightGray"/>
        </w:rPr>
        <w:t>Командировочные расходы включаются в стоимость Услуг в соответствии с расчетом, прилагаемым к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r>
        <w:rPr/>
        <w:t>.</w:t>
      </w:r>
    </w:p>
    <w:p>
      <w:pPr>
        <w:pStyle w:val="ListParagraph"/>
        <w:numPr>
          <w:ilvl w:val="1"/>
          <w:numId w:val="20"/>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20"/>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709" w:hanging="0"/>
        <w:jc w:val="both"/>
        <w:rPr>
          <w:sz w:val="12"/>
          <w:szCs w:val="12"/>
        </w:rPr>
      </w:pPr>
      <w:r>
        <w:rPr>
          <w:sz w:val="12"/>
          <w:szCs w:val="12"/>
        </w:rPr>
      </w:r>
    </w:p>
    <w:p>
      <w:pPr>
        <w:pStyle w:val="ListParagraph"/>
        <w:numPr>
          <w:ilvl w:val="0"/>
          <w:numId w:val="20"/>
        </w:numPr>
        <w:shd w:val="clear" w:color="auto" w:fill="FFFFFF"/>
        <w:tabs>
          <w:tab w:val="clear" w:pos="709"/>
          <w:tab w:val="left" w:pos="1134" w:leader="none"/>
        </w:tabs>
        <w:jc w:val="center"/>
        <w:rPr/>
      </w:pPr>
      <w:r>
        <w:rPr>
          <w:b/>
        </w:rPr>
        <w:t>Ответственность Сторон</w:t>
      </w:r>
    </w:p>
    <w:p>
      <w:pPr>
        <w:pStyle w:val="ListParagraph"/>
        <w:numPr>
          <w:ilvl w:val="0"/>
          <w:numId w:val="0"/>
        </w:numPr>
        <w:shd w:val="clear" w:color="auto" w:fill="FFFFFF"/>
        <w:tabs>
          <w:tab w:val="clear" w:pos="709"/>
          <w:tab w:val="left" w:pos="1134" w:leader="none"/>
        </w:tabs>
        <w:ind w:left="540" w:hanging="0"/>
        <w:jc w:val="center"/>
        <w:rPr>
          <w:b/>
          <w:sz w:val="12"/>
          <w:szCs w:val="12"/>
        </w:rPr>
      </w:pPr>
      <w:r>
        <w:rPr>
          <w:b/>
          <w:sz w:val="12"/>
          <w:szCs w:val="12"/>
        </w:rPr>
      </w:r>
    </w:p>
    <w:p>
      <w:pPr>
        <w:pStyle w:val="ListParagraph"/>
        <w:shd w:val="clear" w:color="auto" w:fill="FFFFFF"/>
        <w:tabs>
          <w:tab w:val="clear" w:pos="709"/>
          <w:tab w:val="left" w:pos="1134" w:leader="none"/>
        </w:tabs>
        <w:ind w:left="0" w:firstLine="709"/>
        <w:jc w:val="both"/>
        <w:rPr>
          <w:bCs/>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3"/>
        </w:numPr>
        <w:tabs>
          <w:tab w:val="clear" w:pos="709"/>
          <w:tab w:val="left" w:pos="1134" w:leader="none"/>
        </w:tabs>
        <w:ind w:left="0" w:firstLine="709"/>
        <w:jc w:val="both"/>
        <w:rPr>
          <w:bCs/>
          <w:lang w:val="ru-RU"/>
        </w:rPr>
      </w:pPr>
      <w:r>
        <w:rPr>
          <w:bCs/>
          <w:lang w:val="ru-RU"/>
        </w:rPr>
        <w:t>В случае нарушения Заказчиком сроков оплаты, установленных разделом 4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ListParagraph"/>
        <w:numPr>
          <w:ilvl w:val="1"/>
          <w:numId w:val="13"/>
        </w:numPr>
        <w:shd w:val="clear" w:color="auto" w:fill="FFFFFF" w:themeFill="background1"/>
        <w:tabs>
          <w:tab w:val="left" w:pos="0" w:leader="none"/>
          <w:tab w:val="left" w:pos="709" w:leader="none"/>
          <w:tab w:val="left" w:pos="1134" w:leader="none"/>
          <w:tab w:val="left" w:pos="1418" w:leader="none"/>
        </w:tabs>
        <w:ind w:left="0" w:firstLine="709"/>
        <w:jc w:val="both"/>
        <w:rPr/>
      </w:pPr>
      <w:r>
        <w:rPr>
          <w:bCs/>
        </w:rPr>
        <w:t>В случае нарушения Исполнителем обязательств по</w:t>
      </w:r>
      <w:r>
        <w:rPr/>
        <w:t xml:space="preserve">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pPr>
        <w:pStyle w:val="ListParagraph"/>
        <w:numPr>
          <w:ilvl w:val="1"/>
          <w:numId w:val="13"/>
        </w:numPr>
        <w:shd w:val="clear" w:color="auto" w:fill="FFFFFF"/>
        <w:tabs>
          <w:tab w:val="clear" w:pos="709"/>
          <w:tab w:val="left" w:pos="1134" w:leader="none"/>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4.9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3"/>
        </w:numPr>
        <w:shd w:val="clear" w:color="auto" w:fill="FFFFFF"/>
        <w:tabs>
          <w:tab w:val="clear" w:pos="709"/>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3"/>
        </w:numPr>
        <w:shd w:val="clear" w:color="auto" w:fill="FFFFFF"/>
        <w:tabs>
          <w:tab w:val="clear" w:pos="709"/>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3"/>
        </w:numPr>
        <w:shd w:val="clear" w:color="auto" w:fill="FFFFFF"/>
        <w:tabs>
          <w:tab w:val="clear" w:pos="709"/>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3"/>
        </w:numPr>
        <w:shd w:val="clear" w:color="auto" w:fill="FFFFFF"/>
        <w:tabs>
          <w:tab w:val="clear" w:pos="709"/>
          <w:tab w:val="left" w:pos="1276"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3"/>
        </w:numPr>
        <w:shd w:val="clear" w:color="auto" w:fill="FFFFFF"/>
        <w:tabs>
          <w:tab w:val="clear" w:pos="709"/>
          <w:tab w:val="left" w:pos="1276"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1276" w:leader="none"/>
        </w:tabs>
        <w:ind w:left="709" w:hanging="0"/>
        <w:jc w:val="both"/>
        <w:rPr>
          <w:bCs/>
          <w:sz w:val="12"/>
          <w:szCs w:val="12"/>
        </w:rPr>
      </w:pPr>
      <w:r>
        <w:rPr>
          <w:bCs/>
          <w:sz w:val="12"/>
          <w:szCs w:val="12"/>
        </w:rPr>
      </w:r>
    </w:p>
    <w:p>
      <w:pPr>
        <w:pStyle w:val="ListParagraph"/>
        <w:numPr>
          <w:ilvl w:val="0"/>
          <w:numId w:val="13"/>
        </w:numPr>
        <w:shd w:val="clear" w:color="auto" w:fill="FFFFFF"/>
        <w:tabs>
          <w:tab w:val="clear" w:pos="709"/>
          <w:tab w:val="left" w:pos="284" w:leader="none"/>
          <w:tab w:val="left" w:pos="1276" w:leader="none"/>
        </w:tabs>
        <w:ind w:left="0" w:hanging="0"/>
        <w:jc w:val="center"/>
        <w:rPr>
          <w:bCs/>
        </w:rPr>
      </w:pPr>
      <w:r>
        <w:rPr>
          <w:b/>
        </w:rPr>
        <w:t>Исключительные права и патенты</w:t>
      </w:r>
    </w:p>
    <w:p>
      <w:pPr>
        <w:pStyle w:val="ListParagraph"/>
        <w:numPr>
          <w:ilvl w:val="0"/>
          <w:numId w:val="0"/>
        </w:numPr>
        <w:shd w:val="clear" w:color="auto" w:fill="FFFFFF"/>
        <w:tabs>
          <w:tab w:val="clear" w:pos="709"/>
          <w:tab w:val="left" w:pos="284" w:leader="none"/>
          <w:tab w:val="left" w:pos="1276" w:leader="none"/>
        </w:tabs>
        <w:ind w:left="0" w:hanging="0"/>
        <w:jc w:val="center"/>
        <w:rPr>
          <w:sz w:val="12"/>
          <w:szCs w:val="12"/>
        </w:rPr>
      </w:pPr>
      <w:r>
        <w:rPr>
          <w:sz w:val="12"/>
          <w:szCs w:val="12"/>
        </w:rPr>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284" w:leader="none"/>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9"/>
          <w:tab w:val="left" w:pos="1134" w:leader="none"/>
        </w:tabs>
        <w:ind w:left="0" w:hanging="0"/>
        <w:jc w:val="both"/>
        <w:rPr>
          <w:bCs/>
          <w:sz w:val="12"/>
          <w:szCs w:val="12"/>
        </w:rPr>
      </w:pPr>
      <w:r>
        <w:rPr>
          <w:bCs/>
          <w:sz w:val="12"/>
          <w:szCs w:val="12"/>
        </w:rPr>
      </w:r>
    </w:p>
    <w:p>
      <w:pPr>
        <w:pStyle w:val="ListParagraph"/>
        <w:numPr>
          <w:ilvl w:val="0"/>
          <w:numId w:val="14"/>
        </w:numPr>
        <w:shd w:val="clear" w:color="auto" w:fill="FFFFFF"/>
        <w:tabs>
          <w:tab w:val="clear" w:pos="709"/>
          <w:tab w:val="left" w:pos="284" w:leader="none"/>
        </w:tabs>
        <w:ind w:left="0" w:hanging="0"/>
        <w:jc w:val="center"/>
        <w:rPr>
          <w:b/>
          <w:bCs/>
        </w:rPr>
      </w:pPr>
      <w:r>
        <w:rPr>
          <w:b/>
          <w:bCs/>
        </w:rPr>
        <w:t>Конфиденциальность</w:t>
      </w:r>
    </w:p>
    <w:p>
      <w:pPr>
        <w:pStyle w:val="ListParagraph"/>
        <w:numPr>
          <w:ilvl w:val="0"/>
          <w:numId w:val="0"/>
        </w:numPr>
        <w:shd w:val="clear" w:color="auto" w:fill="FFFFFF"/>
        <w:tabs>
          <w:tab w:val="clear" w:pos="709"/>
          <w:tab w:val="left" w:pos="284" w:leader="none"/>
        </w:tabs>
        <w:ind w:left="0" w:hanging="0"/>
        <w:jc w:val="center"/>
        <w:rPr>
          <w:sz w:val="12"/>
          <w:szCs w:val="12"/>
        </w:rPr>
      </w:pPr>
      <w:r>
        <w:rPr>
          <w:sz w:val="12"/>
          <w:szCs w:val="12"/>
        </w:rPr>
      </w:r>
    </w:p>
    <w:p>
      <w:pPr>
        <w:pStyle w:val="ListParagraph"/>
        <w:numPr>
          <w:ilvl w:val="1"/>
          <w:numId w:val="22"/>
        </w:numPr>
        <w:shd w:val="clear" w:color="auto" w:fill="FFFFFF"/>
        <w:tabs>
          <w:tab w:val="clear" w:pos="709"/>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bookmarkStart w:id="6" w:name="_Ref361337849"/>
    </w:p>
    <w:p>
      <w:pPr>
        <w:pStyle w:val="ListParagraph"/>
        <w:numPr>
          <w:ilvl w:val="1"/>
          <w:numId w:val="22"/>
        </w:numPr>
        <w:tabs>
          <w:tab w:val="left" w:pos="709" w:leader="none"/>
          <w:tab w:val="left" w:pos="1134" w:leader="none"/>
        </w:tabs>
        <w:ind w:left="0" w:firstLine="709"/>
        <w:jc w:val="both"/>
        <w:rPr>
          <w:bCs/>
        </w:rPr>
      </w:pPr>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6"/>
      <w:r>
        <w:rPr>
          <w:bCs/>
        </w:rPr>
        <w:t xml:space="preserve"> </w:t>
      </w:r>
    </w:p>
    <w:p>
      <w:pPr>
        <w:pStyle w:val="ListParagraph"/>
        <w:numPr>
          <w:ilvl w:val="2"/>
          <w:numId w:val="22"/>
        </w:numPr>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22"/>
        </w:numPr>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22"/>
        </w:numPr>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22"/>
        </w:numPr>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2"/>
        </w:numPr>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2"/>
        </w:numPr>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2"/>
        </w:numPr>
        <w:tabs>
          <w:tab w:val="clear" w:pos="709"/>
          <w:tab w:val="left" w:pos="1134" w:leader="none"/>
        </w:tabs>
        <w:ind w:left="0" w:firstLine="709"/>
        <w:jc w:val="both"/>
        <w:rPr>
          <w:bCs/>
        </w:rPr>
      </w:pPr>
      <w:bookmarkStart w:id="7"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7"/>
    </w:p>
    <w:p>
      <w:pPr>
        <w:pStyle w:val="ListParagraph"/>
        <w:numPr>
          <w:ilvl w:val="2"/>
          <w:numId w:val="22"/>
        </w:numPr>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22"/>
        </w:numPr>
        <w:tabs>
          <w:tab w:val="clear" w:pos="709"/>
          <w:tab w:val="left" w:pos="1134" w:leader="none"/>
        </w:tabs>
        <w:ind w:left="0" w:firstLine="709"/>
        <w:jc w:val="both"/>
        <w:rPr>
          <w:bCs/>
        </w:rPr>
      </w:pPr>
      <w:bookmarkStart w:id="8"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8"/>
    </w:p>
    <w:p>
      <w:pPr>
        <w:pStyle w:val="ListParagraph"/>
        <w:numPr>
          <w:ilvl w:val="1"/>
          <w:numId w:val="22"/>
        </w:numPr>
        <w:tabs>
          <w:tab w:val="clear" w:pos="709"/>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22"/>
        </w:numPr>
        <w:tabs>
          <w:tab w:val="clear" w:pos="709"/>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tabs>
          <w:tab w:val="clear" w:pos="709"/>
          <w:tab w:val="left" w:pos="1134" w:leader="none"/>
        </w:tabs>
        <w:ind w:left="709" w:hanging="0"/>
        <w:jc w:val="both"/>
        <w:rPr>
          <w:bCs/>
          <w:sz w:val="12"/>
          <w:szCs w:val="12"/>
        </w:rPr>
      </w:pPr>
      <w:r>
        <w:rPr>
          <w:bCs/>
          <w:sz w:val="12"/>
          <w:szCs w:val="12"/>
        </w:rPr>
      </w:r>
    </w:p>
    <w:p>
      <w:pPr>
        <w:pStyle w:val="ListParagraph"/>
        <w:numPr>
          <w:ilvl w:val="0"/>
          <w:numId w:val="22"/>
        </w:numPr>
        <w:tabs>
          <w:tab w:val="clear" w:pos="709"/>
          <w:tab w:val="left" w:pos="284" w:leader="none"/>
          <w:tab w:val="left" w:pos="1134" w:leader="none"/>
        </w:tabs>
        <w:ind w:left="0" w:hanging="0"/>
        <w:jc w:val="center"/>
        <w:rPr>
          <w:bCs/>
        </w:rPr>
      </w:pPr>
      <w:r>
        <w:rPr>
          <w:b/>
          <w:bCs/>
        </w:rPr>
        <w:t>Разрешение споров</w:t>
      </w:r>
    </w:p>
    <w:p>
      <w:pPr>
        <w:pStyle w:val="ListParagraph"/>
        <w:numPr>
          <w:ilvl w:val="0"/>
          <w:numId w:val="0"/>
        </w:numPr>
        <w:tabs>
          <w:tab w:val="clear" w:pos="709"/>
          <w:tab w:val="left" w:pos="284" w:leader="none"/>
          <w:tab w:val="left" w:pos="1134" w:leader="none"/>
        </w:tabs>
        <w:ind w:left="0" w:hanging="0"/>
        <w:jc w:val="center"/>
        <w:rPr>
          <w:sz w:val="12"/>
          <w:szCs w:val="12"/>
        </w:rPr>
      </w:pPr>
      <w:r>
        <w:rPr>
          <w:sz w:val="12"/>
          <w:szCs w:val="12"/>
        </w:rPr>
      </w:r>
    </w:p>
    <w:p>
      <w:pPr>
        <w:pStyle w:val="ListParagraph"/>
        <w:numPr>
          <w:ilvl w:val="1"/>
          <w:numId w:val="22"/>
        </w:numPr>
        <w:tabs>
          <w:tab w:val="left" w:pos="284" w:leader="none"/>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2"/>
        </w:numPr>
        <w:tabs>
          <w:tab w:val="clear" w:pos="709"/>
          <w:tab w:val="left" w:pos="284" w:leader="none"/>
          <w:tab w:val="left" w:pos="1134" w:leader="none"/>
        </w:tabs>
        <w:ind w:left="0" w:firstLine="709"/>
        <w:jc w:val="both"/>
        <w:rPr>
          <w:bCs/>
        </w:rPr>
      </w:pPr>
      <w:r>
        <w:rPr>
          <w:bCs/>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highlight w:val="lightGray"/>
        </w:rPr>
        <w:t>Ставропольского края</w:t>
      </w:r>
      <w:r>
        <w:rPr>
          <w:bCs/>
        </w:rPr>
        <w:t xml:space="preserve"> в соответствии с законодательством Российской Федерации.</w:t>
      </w:r>
    </w:p>
    <w:p>
      <w:pPr>
        <w:pStyle w:val="ListParagraph"/>
        <w:numPr>
          <w:ilvl w:val="1"/>
          <w:numId w:val="22"/>
        </w:numPr>
        <w:tabs>
          <w:tab w:val="clear" w:pos="709"/>
          <w:tab w:val="left" w:pos="284" w:leader="none"/>
          <w:tab w:val="left" w:pos="1134" w:leader="none"/>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14.8</w:t>
      </w:r>
      <w:r>
        <w:rPr>
          <w:bCs/>
        </w:rPr>
        <w:t xml:space="preserve"> Договора.</w:t>
      </w:r>
    </w:p>
    <w:p>
      <w:pPr>
        <w:pStyle w:val="ListParagraph"/>
        <w:numPr>
          <w:ilvl w:val="1"/>
          <w:numId w:val="22"/>
        </w:numPr>
        <w:tabs>
          <w:tab w:val="clear" w:pos="709"/>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2"/>
        </w:numPr>
        <w:tabs>
          <w:tab w:val="clear" w:pos="709"/>
          <w:tab w:val="left" w:pos="284"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tabs>
          <w:tab w:val="clear" w:pos="709"/>
          <w:tab w:val="left" w:pos="284" w:leader="none"/>
          <w:tab w:val="left" w:pos="1134" w:leader="none"/>
        </w:tabs>
        <w:ind w:left="709" w:hanging="0"/>
        <w:jc w:val="both"/>
        <w:rPr>
          <w:bCs/>
          <w:sz w:val="12"/>
          <w:szCs w:val="12"/>
        </w:rPr>
      </w:pPr>
      <w:r>
        <w:rPr>
          <w:bCs/>
          <w:sz w:val="12"/>
          <w:szCs w:val="12"/>
        </w:rPr>
      </w:r>
    </w:p>
    <w:p>
      <w:pPr>
        <w:pStyle w:val="ListParagraph"/>
        <w:numPr>
          <w:ilvl w:val="0"/>
          <w:numId w:val="22"/>
        </w:numPr>
        <w:tabs>
          <w:tab w:val="clear" w:pos="709"/>
          <w:tab w:val="left" w:pos="284" w:leader="none"/>
          <w:tab w:val="left" w:pos="1134" w:leader="none"/>
        </w:tabs>
        <w:ind w:left="0" w:hanging="0"/>
        <w:jc w:val="center"/>
        <w:rPr>
          <w:bCs/>
        </w:rPr>
      </w:pPr>
      <w:r>
        <w:rPr>
          <w:b/>
          <w:bCs/>
        </w:rPr>
        <w:t>Антикоррупционная оговорка</w:t>
      </w:r>
    </w:p>
    <w:p>
      <w:pPr>
        <w:pStyle w:val="ListParagraph"/>
        <w:numPr>
          <w:ilvl w:val="0"/>
          <w:numId w:val="0"/>
        </w:numPr>
        <w:tabs>
          <w:tab w:val="clear" w:pos="709"/>
          <w:tab w:val="left" w:pos="284" w:leader="none"/>
          <w:tab w:val="left" w:pos="1134" w:leader="none"/>
        </w:tabs>
        <w:ind w:left="0" w:hanging="0"/>
        <w:jc w:val="center"/>
        <w:rPr>
          <w:sz w:val="12"/>
          <w:szCs w:val="12"/>
        </w:rPr>
      </w:pPr>
      <w:r>
        <w:rPr>
          <w:sz w:val="12"/>
          <w:szCs w:val="12"/>
        </w:rPr>
      </w:r>
    </w:p>
    <w:p>
      <w:pPr>
        <w:pStyle w:val="ListParagraph"/>
        <w:widowControl w:val="false"/>
        <w:numPr>
          <w:ilvl w:val="1"/>
          <w:numId w:val="22"/>
        </w:numPr>
        <w:shd w:val="clear" w:color="auto" w:fill="FFFFFF"/>
        <w:tabs>
          <w:tab w:val="left" w:pos="709"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left" w:pos="709" w:leader="none"/>
        </w:tabs>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left" w:pos="709" w:leader="none"/>
        </w:tabs>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left" w:pos="709" w:leader="none"/>
        </w:tabs>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left" w:pos="709" w:leader="none"/>
        </w:tabs>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left" w:pos="709" w:leader="none"/>
        </w:tabs>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left" w:pos="567" w:leader="none"/>
          <w:tab w:val="left" w:pos="709"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left" w:pos="567" w:leader="none"/>
          <w:tab w:val="left" w:pos="709"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left" w:pos="567" w:leader="none"/>
          <w:tab w:val="left" w:pos="709"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tabs>
          <w:tab w:val="left" w:pos="709" w:leader="none"/>
        </w:tabs>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284" w:leader="none"/>
          <w:tab w:val="left" w:pos="567" w:leader="none"/>
          <w:tab w:val="left" w:pos="1134" w:leader="none"/>
        </w:tabs>
        <w:ind w:left="0" w:firstLine="709"/>
        <w:jc w:val="both"/>
        <w:rPr>
          <w:b/>
          <w:bCs/>
          <w:sz w:val="12"/>
          <w:szCs w:val="12"/>
        </w:rPr>
      </w:pPr>
      <w:r>
        <w:rPr>
          <w:b/>
          <w:bCs/>
          <w:sz w:val="12"/>
          <w:szCs w:val="12"/>
        </w:rPr>
      </w:r>
    </w:p>
    <w:p>
      <w:pPr>
        <w:pStyle w:val="ListParagraph"/>
        <w:numPr>
          <w:ilvl w:val="0"/>
          <w:numId w:val="2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0"/>
          <w:numId w:val="0"/>
        </w:numPr>
        <w:shd w:val="clear" w:color="auto" w:fill="FFFFFF"/>
        <w:tabs>
          <w:tab w:val="clear" w:pos="709"/>
          <w:tab w:val="left" w:pos="426" w:leader="none"/>
        </w:tabs>
        <w:ind w:left="0" w:hanging="0"/>
        <w:jc w:val="center"/>
        <w:rPr>
          <w:sz w:val="12"/>
          <w:szCs w:val="12"/>
        </w:rPr>
      </w:pPr>
      <w:r>
        <w:rPr>
          <w:sz w:val="12"/>
          <w:szCs w:val="12"/>
        </w:rPr>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 w:val="left" w:pos="141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 w:val="left" w:pos="1418" w:leader="none"/>
        </w:tabs>
        <w:ind w:left="0" w:firstLine="709"/>
        <w:jc w:val="both"/>
        <w:rPr>
          <w:bCs/>
          <w:sz w:val="12"/>
          <w:szCs w:val="12"/>
        </w:rPr>
      </w:pPr>
      <w:r>
        <w:rPr>
          <w:bCs/>
          <w:sz w:val="12"/>
          <w:szCs w:val="12"/>
        </w:rPr>
      </w:r>
    </w:p>
    <w:p>
      <w:pPr>
        <w:pStyle w:val="ListParagraph"/>
        <w:numPr>
          <w:ilvl w:val="0"/>
          <w:numId w:val="22"/>
        </w:numPr>
        <w:shd w:val="clear" w:color="auto" w:fill="FFFFFF"/>
        <w:tabs>
          <w:tab w:val="clear" w:pos="709"/>
          <w:tab w:val="left" w:pos="426" w:leader="none"/>
          <w:tab w:val="left" w:pos="1418" w:leader="none"/>
        </w:tabs>
        <w:ind w:left="0" w:hanging="0"/>
        <w:jc w:val="center"/>
        <w:rPr>
          <w:bCs/>
        </w:rPr>
      </w:pPr>
      <w:r>
        <w:rPr>
          <w:b/>
          <w:bCs/>
        </w:rPr>
        <w:t>Особые положения</w:t>
      </w:r>
    </w:p>
    <w:p>
      <w:pPr>
        <w:pStyle w:val="ListParagraph"/>
        <w:numPr>
          <w:ilvl w:val="0"/>
          <w:numId w:val="0"/>
        </w:numPr>
        <w:shd w:val="clear" w:color="auto" w:fill="FFFFFF"/>
        <w:tabs>
          <w:tab w:val="clear" w:pos="709"/>
          <w:tab w:val="left" w:pos="426" w:leader="none"/>
          <w:tab w:val="left" w:pos="1418" w:leader="none"/>
        </w:tabs>
        <w:ind w:left="0" w:hanging="0"/>
        <w:jc w:val="center"/>
        <w:rPr>
          <w:sz w:val="12"/>
          <w:szCs w:val="12"/>
        </w:rPr>
      </w:pPr>
      <w:r>
        <w:rPr>
          <w:sz w:val="12"/>
          <w:szCs w:val="12"/>
        </w:rPr>
      </w:r>
    </w:p>
    <w:p>
      <w:pPr>
        <w:pStyle w:val="ListParagraph"/>
        <w:numPr>
          <w:ilvl w:val="1"/>
          <w:numId w:val="22"/>
        </w:numPr>
        <w:shd w:val="clear" w:color="auto" w:fill="FFFFFF"/>
        <w:tabs>
          <w:tab w:val="clear" w:pos="709"/>
          <w:tab w:val="left" w:pos="426" w:leader="none"/>
          <w:tab w:val="left" w:pos="1418" w:leader="none"/>
        </w:tabs>
        <w:ind w:left="0" w:firstLine="709"/>
        <w:jc w:val="both"/>
        <w:rPr>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2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2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22"/>
        </w:numPr>
        <w:shd w:val="clear" w:color="auto" w:fill="FFFFFF"/>
        <w:tabs>
          <w:tab w:val="clear" w:pos="709"/>
          <w:tab w:val="left" w:pos="1134" w:leader="none"/>
        </w:tabs>
        <w:ind w:left="0" w:firstLine="709"/>
        <w:jc w:val="both"/>
        <w:rPr>
          <w:bCs/>
        </w:rPr>
      </w:pPr>
      <w:bookmarkStart w:id="9"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9"/>
    </w:p>
    <w:p>
      <w:pPr>
        <w:pStyle w:val="ListParagraph"/>
        <w:numPr>
          <w:ilvl w:val="1"/>
          <w:numId w:val="2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2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ListParagraph"/>
        <w:numPr>
          <w:ilvl w:val="0"/>
          <w:numId w:val="22"/>
        </w:numPr>
        <w:shd w:val="clear" w:color="auto" w:fill="FFFFFF"/>
        <w:tabs>
          <w:tab w:val="clear" w:pos="709"/>
          <w:tab w:val="left" w:pos="426" w:leader="none"/>
          <w:tab w:val="left" w:pos="1134" w:leader="none"/>
        </w:tabs>
        <w:ind w:left="0" w:hanging="0"/>
        <w:jc w:val="center"/>
        <w:rPr>
          <w:bCs/>
        </w:rPr>
      </w:pPr>
      <w:r>
        <w:rPr>
          <w:b/>
          <w:bCs/>
        </w:rPr>
        <w:t>Заверения</w:t>
      </w:r>
      <w:r>
        <w:rPr>
          <w:b/>
        </w:rPr>
        <w:t xml:space="preserve"> Сторон</w:t>
      </w:r>
    </w:p>
    <w:p>
      <w:pPr>
        <w:pStyle w:val="ListParagraph"/>
        <w:numPr>
          <w:ilvl w:val="0"/>
          <w:numId w:val="0"/>
        </w:numPr>
        <w:shd w:val="clear" w:color="auto" w:fill="FFFFFF"/>
        <w:tabs>
          <w:tab w:val="clear" w:pos="709"/>
          <w:tab w:val="left" w:pos="426" w:leader="none"/>
          <w:tab w:val="left" w:pos="1134" w:leader="none"/>
        </w:tabs>
        <w:ind w:left="0" w:hanging="0"/>
        <w:jc w:val="center"/>
        <w:rPr>
          <w:sz w:val="12"/>
          <w:szCs w:val="12"/>
        </w:rPr>
      </w:pPr>
      <w:r>
        <w:rPr>
          <w:sz w:val="12"/>
          <w:szCs w:val="12"/>
        </w:rPr>
      </w:r>
    </w:p>
    <w:p>
      <w:pPr>
        <w:pStyle w:val="ListParagraph"/>
        <w:numPr>
          <w:ilvl w:val="1"/>
          <w:numId w:val="22"/>
        </w:numPr>
        <w:shd w:val="clear" w:color="auto" w:fill="FFFFFF"/>
        <w:tabs>
          <w:tab w:val="clear" w:pos="709"/>
          <w:tab w:val="left" w:pos="426" w:leader="none"/>
          <w:tab w:val="left" w:pos="1134" w:leader="none"/>
        </w:tabs>
        <w:ind w:left="0" w:firstLine="709"/>
        <w:jc w:val="both"/>
        <w:rPr>
          <w:bCs/>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w:t>
      </w:r>
      <w:bookmarkStart w:id="10" w:name="_GoBack"/>
      <w:bookmarkEnd w:id="10"/>
      <w:r>
        <w:rPr/>
        <w:t xml:space="preserve">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(пять процентов) от Цены Договора, указанной в пункте 4.1 Договора.</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709" w:hanging="0"/>
        <w:jc w:val="both"/>
        <w:rPr>
          <w:sz w:val="12"/>
          <w:szCs w:val="12"/>
        </w:rPr>
      </w:pPr>
      <w:r>
        <w:rPr>
          <w:sz w:val="12"/>
          <w:szCs w:val="12"/>
        </w:rPr>
      </w:r>
    </w:p>
    <w:p>
      <w:pPr>
        <w:pStyle w:val="ListParagraph"/>
        <w:numPr>
          <w:ilvl w:val="0"/>
          <w:numId w:val="22"/>
        </w:numPr>
        <w:shd w:val="clear" w:color="auto" w:fill="FFFFFF"/>
        <w:tabs>
          <w:tab w:val="clear" w:pos="709"/>
          <w:tab w:val="left" w:pos="426" w:leader="none"/>
          <w:tab w:val="left" w:pos="1134" w:leader="none"/>
          <w:tab w:val="left" w:pos="1418" w:leader="none"/>
        </w:tabs>
        <w:ind w:left="0" w:hanging="0"/>
        <w:jc w:val="center"/>
        <w:rPr/>
      </w:pPr>
      <w:r>
        <w:rPr>
          <w:b/>
          <w:bCs/>
        </w:rPr>
        <w:t>П</w:t>
      </w:r>
      <w:r>
        <w:rPr>
          <w:b/>
        </w:rPr>
        <w:t>рекращение (расторжение) Договора</w:t>
      </w:r>
    </w:p>
    <w:p>
      <w:pPr>
        <w:pStyle w:val="ListParagraph"/>
        <w:numPr>
          <w:ilvl w:val="0"/>
          <w:numId w:val="0"/>
        </w:numPr>
        <w:shd w:val="clear" w:color="auto" w:fill="FFFFFF"/>
        <w:tabs>
          <w:tab w:val="clear" w:pos="709"/>
          <w:tab w:val="left" w:pos="426" w:leader="none"/>
          <w:tab w:val="left" w:pos="1134" w:leader="none"/>
          <w:tab w:val="left" w:pos="1418" w:leader="none"/>
        </w:tabs>
        <w:ind w:left="0" w:hanging="0"/>
        <w:jc w:val="center"/>
        <w:rPr>
          <w:b/>
          <w:sz w:val="12"/>
          <w:szCs w:val="12"/>
        </w:rPr>
      </w:pPr>
      <w:r>
        <w:rPr>
          <w:b/>
          <w:sz w:val="12"/>
          <w:szCs w:val="12"/>
        </w:rPr>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highlight w:val="lightGray"/>
        </w:rPr>
        <w:t>14.8</w:t>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2"/>
        </w:numPr>
        <w:shd w:val="clear" w:color="auto" w:fill="FFFFFF"/>
        <w:tabs>
          <w:tab w:val="clear" w:pos="709"/>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lightGray"/>
        </w:rPr>
      </w:pPr>
      <w:r>
        <w:rPr>
          <w:highlight w:val="lightGray"/>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t>;</w:t>
      </w:r>
    </w:p>
    <w:p>
      <w:pPr>
        <w:pStyle w:val="ListParagraph"/>
        <w:numPr>
          <w:ilvl w:val="0"/>
          <w:numId w:val="6"/>
        </w:numPr>
        <w:tabs>
          <w:tab w:val="clear" w:pos="709"/>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w:t>
      </w:r>
      <w:r>
        <w:rPr>
          <w:highlight w:val="lightGray"/>
        </w:rPr>
        <w:t xml:space="preserve"> с нарушением требований, установленных Договором;</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22"/>
        </w:numPr>
        <w:shd w:val="clear" w:color="auto" w:fill="FFFFFF"/>
        <w:tabs>
          <w:tab w:val="clear" w:pos="709"/>
          <w:tab w:val="left" w:pos="1134" w:leader="none"/>
        </w:tabs>
        <w:ind w:left="0" w:firstLine="709"/>
        <w:jc w:val="both"/>
        <w:rPr/>
      </w:pPr>
      <w:r>
        <w:rP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22"/>
        </w:numPr>
        <w:shd w:val="clear" w:color="auto" w:fill="FFFFFF"/>
        <w:tabs>
          <w:tab w:val="clear" w:pos="709"/>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pPr>
        <w:pStyle w:val="ListParagraph"/>
        <w:numPr>
          <w:ilvl w:val="1"/>
          <w:numId w:val="22"/>
        </w:numPr>
        <w:shd w:val="clear" w:color="auto" w:fill="FFFFFF"/>
        <w:tabs>
          <w:tab w:val="clear" w:pos="709"/>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134" w:leader="none"/>
        </w:tabs>
        <w:ind w:left="709" w:hanging="0"/>
        <w:jc w:val="both"/>
        <w:rPr>
          <w:sz w:val="12"/>
          <w:szCs w:val="12"/>
        </w:rPr>
      </w:pPr>
      <w:r>
        <w:rPr>
          <w:sz w:val="12"/>
          <w:szCs w:val="12"/>
        </w:rPr>
      </w:r>
    </w:p>
    <w:p>
      <w:pPr>
        <w:pStyle w:val="ListParagraph"/>
        <w:numPr>
          <w:ilvl w:val="0"/>
          <w:numId w:val="22"/>
        </w:numPr>
        <w:shd w:val="clear" w:color="auto" w:fill="FFFFFF"/>
        <w:tabs>
          <w:tab w:val="clear" w:pos="709"/>
          <w:tab w:val="left" w:pos="426" w:leader="none"/>
          <w:tab w:val="left" w:pos="1134" w:leader="none"/>
        </w:tabs>
        <w:ind w:left="0" w:hanging="0"/>
        <w:jc w:val="center"/>
        <w:rPr/>
      </w:pPr>
      <w:r>
        <w:rPr>
          <w:b/>
          <w:bCs/>
        </w:rPr>
        <w:t>Заключительные положения</w:t>
      </w:r>
    </w:p>
    <w:p>
      <w:pPr>
        <w:pStyle w:val="ListParagraph"/>
        <w:numPr>
          <w:ilvl w:val="0"/>
          <w:numId w:val="0"/>
        </w:numPr>
        <w:shd w:val="clear" w:color="auto" w:fill="FFFFFF"/>
        <w:tabs>
          <w:tab w:val="clear" w:pos="709"/>
          <w:tab w:val="left" w:pos="426" w:leader="none"/>
          <w:tab w:val="left" w:pos="1134" w:leader="none"/>
        </w:tabs>
        <w:ind w:left="0" w:hanging="0"/>
        <w:jc w:val="center"/>
        <w:rPr>
          <w:b/>
          <w:bCs/>
          <w:sz w:val="12"/>
          <w:szCs w:val="12"/>
        </w:rPr>
      </w:pPr>
      <w:r>
        <w:rPr>
          <w:b/>
          <w:bCs/>
          <w:sz w:val="12"/>
          <w:szCs w:val="12"/>
        </w:rPr>
      </w:r>
    </w:p>
    <w:p>
      <w:pPr>
        <w:pStyle w:val="ListParagraph"/>
        <w:numPr>
          <w:ilvl w:val="1"/>
          <w:numId w:val="22"/>
        </w:numPr>
        <w:shd w:val="clear" w:color="auto" w:fill="FFFFFF"/>
        <w:tabs>
          <w:tab w:val="left" w:pos="426" w:leader="none"/>
          <w:tab w:val="left" w:pos="709" w:leader="none"/>
        </w:tabs>
        <w:ind w:left="0" w:firstLine="709"/>
        <w:jc w:val="both"/>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Гражданского кодекса РФ условия Договора применяются к отношениям Сторон, возникшим с __________</w:t>
      </w:r>
      <w:r>
        <w:rPr/>
        <w:t>.</w:t>
      </w:r>
    </w:p>
    <w:p>
      <w:pPr>
        <w:pStyle w:val="Normal"/>
        <w:numPr>
          <w:ilvl w:val="1"/>
          <w:numId w:val="22"/>
        </w:numPr>
        <w:snapToGrid w:val="false"/>
        <w:ind w:left="0"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highlight w:val="lightGray"/>
          <w:lang w:val="ru-RU" w:eastAsia="en-US"/>
        </w:rPr>
        <w:footnoteReference w:id="10"/>
      </w:r>
      <w:r>
        <w:rPr>
          <w:highlight w:val="lightGray"/>
          <w:lang w:val="ru-RU" w:eastAsia="en-US"/>
        </w:rPr>
        <w:t>.</w:t>
      </w:r>
    </w:p>
    <w:p>
      <w:pPr>
        <w:pStyle w:val="ListParagraph"/>
        <w:numPr>
          <w:ilvl w:val="1"/>
          <w:numId w:val="22"/>
        </w:numPr>
        <w:shd w:val="clear" w:color="auto" w:fill="FFFFFF"/>
        <w:tabs>
          <w:tab w:val="left" w:pos="426" w:leader="none"/>
          <w:tab w:val="left" w:pos="709"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14.7</w:t>
      </w:r>
      <w:r>
        <w:rPr/>
        <w:t xml:space="preserve"> Договора. </w:t>
      </w:r>
    </w:p>
    <w:p>
      <w:pPr>
        <w:pStyle w:val="ListParagraph"/>
        <w:numPr>
          <w:ilvl w:val="1"/>
          <w:numId w:val="22"/>
        </w:numPr>
        <w:shd w:val="clear" w:color="auto" w:fill="FFFFFF"/>
        <w:tabs>
          <w:tab w:val="left" w:pos="426" w:leader="none"/>
          <w:tab w:val="left" w:pos="709"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2"/>
        </w:numPr>
        <w:shd w:val="clear" w:color="auto" w:fill="FFFFFF"/>
        <w:tabs>
          <w:tab w:val="left" w:pos="426" w:leader="none"/>
          <w:tab w:val="left" w:pos="709"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2"/>
        </w:numPr>
        <w:shd w:val="clear" w:color="auto" w:fill="FFFFFF"/>
        <w:tabs>
          <w:tab w:val="left" w:pos="426" w:leader="none"/>
          <w:tab w:val="left" w:pos="709" w:leader="none"/>
        </w:tabs>
        <w:ind w:left="0" w:firstLine="709"/>
        <w:jc w:val="both"/>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14.8</w:t>
      </w:r>
      <w:r>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2"/>
        </w:numPr>
        <w:shd w:val="clear" w:color="auto" w:fill="FFFFFF"/>
        <w:tabs>
          <w:tab w:val="left" w:pos="426" w:leader="none"/>
          <w:tab w:val="left" w:pos="709" w:leader="none"/>
        </w:tabs>
        <w:ind w:left="0" w:firstLine="709"/>
        <w:jc w:val="both"/>
        <w:rPr/>
      </w:pPr>
      <w:r>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highlight w:val="lightGray"/>
        </w:rPr>
        <w:t>14.8</w:t>
      </w:r>
      <w:r>
        <w:rPr/>
        <w:t xml:space="preserve"> Договора. </w:t>
      </w:r>
    </w:p>
    <w:p>
      <w:pPr>
        <w:pStyle w:val="ListParagraph"/>
        <w:numPr>
          <w:ilvl w:val="1"/>
          <w:numId w:val="22"/>
        </w:numPr>
        <w:shd w:val="clear" w:color="auto" w:fill="FFFFFF"/>
        <w:tabs>
          <w:tab w:val="left" w:pos="426" w:leader="none"/>
          <w:tab w:val="left" w:pos="709" w:leader="none"/>
        </w:tabs>
        <w:ind w:left="0" w:firstLine="709"/>
        <w:jc w:val="both"/>
        <w:rPr/>
      </w:pPr>
      <w:r>
        <w:rPr/>
        <w:t xml:space="preserve">Письма, уведомления и / или сообщения направляются Стороне-получателю следующими способами: </w:t>
      </w:r>
    </w:p>
    <w:p>
      <w:pPr>
        <w:pStyle w:val="Normal"/>
        <w:widowControl w:val="false"/>
        <w:tabs>
          <w:tab w:val="clear" w:pos="709"/>
          <w:tab w:val="left" w:pos="1418" w:leader="none"/>
        </w:tabs>
        <w:ind w:firstLine="709"/>
        <w:jc w:val="both"/>
        <w:rPr>
          <w:lang w:val="ru-RU"/>
        </w:rPr>
      </w:pPr>
      <w:r>
        <w:rPr>
          <w:bCs/>
          <w:lang w:val="ru-RU"/>
        </w:rPr>
        <w:t xml:space="preserve">14.8.1. Заказным почтовым отправлением с уведомлением о вручении </w:t>
      </w:r>
      <w:r>
        <w:rPr>
          <w:lang w:val="ru-RU"/>
        </w:rPr>
        <w:t xml:space="preserve">по адресу ее места </w:t>
      </w:r>
      <w:r>
        <w:rPr>
          <w:highlight w:val="lightGray"/>
          <w:lang w:val="ru-RU"/>
        </w:rPr>
        <w:t>нахождения / почтовому адресу</w:t>
      </w:r>
      <w:r>
        <w:rPr>
          <w:lang w:val="ru-RU"/>
        </w:rPr>
        <w:t xml:space="preserve">,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14.8.2. Доставкой лично или курьером Стороны-отправителя </w:t>
      </w:r>
      <w:r>
        <w:rPr/>
        <w:t xml:space="preserve">по адресу ее места </w:t>
      </w:r>
      <w:r>
        <w:rPr>
          <w:highlight w:val="lightGray"/>
        </w:rPr>
        <w:t>нахождения / почтовому адресу</w:t>
      </w:r>
      <w:r>
        <w:rPr/>
        <w:t>,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bCs/>
        </w:rPr>
      </w:pPr>
      <w:bookmarkStart w:id="11" w:name="_Ref361338032"/>
      <w:r>
        <w:rPr>
          <w:bCs/>
        </w:rPr>
        <w:t xml:space="preserve">14.8.3. </w:t>
      </w:r>
      <w:bookmarkEnd w:id="11"/>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14.8.1, 14.8.2</w:t>
      </w:r>
      <w:r>
        <w:rPr>
          <w:bCs/>
        </w:rPr>
        <w:t xml:space="preserve"> Договора. </w:t>
      </w:r>
    </w:p>
    <w:p>
      <w:pPr>
        <w:pStyle w:val="ListParagraph"/>
        <w:numPr>
          <w:ilvl w:val="1"/>
          <w:numId w:val="22"/>
        </w:numPr>
        <w:shd w:val="clear" w:color="auto" w:fill="FFFFFF"/>
        <w:tabs>
          <w:tab w:val="left" w:pos="709"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2"/>
        </w:numPr>
        <w:shd w:val="clear" w:color="auto" w:fill="FFFFFF"/>
        <w:tabs>
          <w:tab w:val="left" w:pos="709" w:leader="none"/>
        </w:tabs>
        <w:ind w:left="0" w:firstLine="709"/>
        <w:jc w:val="both"/>
        <w:rPr>
          <w:bCs/>
        </w:rPr>
      </w:pPr>
      <w:r>
        <w:rPr/>
        <w:t>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numPr>
          <w:ilvl w:val="1"/>
          <w:numId w:val="22"/>
        </w:numPr>
        <w:shd w:val="clear" w:color="auto" w:fill="FFFFFF"/>
        <w:tabs>
          <w:tab w:val="left" w:pos="709"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2"/>
        </w:numPr>
        <w:shd w:val="clear" w:color="auto" w:fill="FFFFFF"/>
        <w:tabs>
          <w:tab w:val="left" w:pos="709" w:leader="none"/>
        </w:tabs>
        <w:ind w:left="0" w:firstLine="709"/>
        <w:jc w:val="both"/>
        <w:rPr>
          <w:bCs/>
        </w:rPr>
      </w:pPr>
      <w:r>
        <w:rPr/>
        <w:t>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11"/>
      </w:r>
      <w:r>
        <w:rPr>
          <w:highlight w:val="lightGray"/>
        </w:rPr>
        <w:t>.</w:t>
      </w:r>
    </w:p>
    <w:p>
      <w:pPr>
        <w:pStyle w:val="Normal"/>
        <w:shd w:val="clear" w:color="auto" w:fill="FFFFFF"/>
        <w:tabs>
          <w:tab w:val="clear" w:pos="709"/>
          <w:tab w:val="left" w:pos="1418" w:leader="none"/>
        </w:tabs>
        <w:ind w:firstLine="426"/>
        <w:jc w:val="both"/>
        <w:rPr>
          <w:sz w:val="12"/>
          <w:szCs w:val="12"/>
          <w:lang w:val="ru-RU"/>
        </w:rPr>
      </w:pPr>
      <w:r>
        <w:rPr>
          <w:sz w:val="12"/>
          <w:szCs w:val="12"/>
          <w:lang w:val="ru-RU"/>
        </w:rPr>
      </w:r>
    </w:p>
    <w:p>
      <w:pPr>
        <w:pStyle w:val="ListParagraph"/>
        <w:numPr>
          <w:ilvl w:val="0"/>
          <w:numId w:val="16"/>
        </w:numPr>
        <w:shd w:val="clear" w:color="auto" w:fill="FFFFFF"/>
        <w:tabs>
          <w:tab w:val="clear" w:pos="709"/>
          <w:tab w:val="left" w:pos="426" w:leader="none"/>
        </w:tabs>
        <w:ind w:left="0" w:hanging="0"/>
        <w:jc w:val="center"/>
        <w:rPr/>
      </w:pPr>
      <w:r>
        <w:rPr>
          <w:b/>
          <w:bCs/>
        </w:rPr>
        <w:t>Список приложений</w:t>
      </w:r>
    </w:p>
    <w:p>
      <w:pPr>
        <w:pStyle w:val="ListParagraph"/>
        <w:numPr>
          <w:ilvl w:val="0"/>
          <w:numId w:val="0"/>
        </w:numPr>
        <w:shd w:val="clear" w:color="auto" w:fill="FFFFFF"/>
        <w:tabs>
          <w:tab w:val="clear" w:pos="709"/>
          <w:tab w:val="left" w:pos="426" w:leader="none"/>
        </w:tabs>
        <w:ind w:left="0" w:hanging="0"/>
        <w:jc w:val="center"/>
        <w:rPr>
          <w:b/>
          <w:bCs/>
          <w:sz w:val="12"/>
          <w:szCs w:val="12"/>
        </w:rPr>
      </w:pPr>
      <w:r>
        <w:rPr>
          <w:b/>
          <w:bCs/>
          <w:sz w:val="12"/>
          <w:szCs w:val="12"/>
        </w:rPr>
      </w:r>
    </w:p>
    <w:p>
      <w:pPr>
        <w:pStyle w:val="Normal"/>
        <w:tabs>
          <w:tab w:val="clear" w:pos="709"/>
          <w:tab w:val="left" w:pos="2127" w:leader="none"/>
          <w:tab w:val="left" w:pos="2410" w:leader="none"/>
        </w:tabs>
        <w:jc w:val="both"/>
        <w:rPr>
          <w:lang w:val="ru-RU"/>
        </w:rPr>
      </w:pPr>
      <w:r>
        <w:rPr>
          <w:lang w:val="ru-RU"/>
        </w:rPr>
        <w:t>Приложение № 1 – Задание на оказание Услуг;</w:t>
      </w:r>
    </w:p>
    <w:p>
      <w:pPr>
        <w:pStyle w:val="Normal"/>
        <w:tabs>
          <w:tab w:val="clear" w:pos="709"/>
          <w:tab w:val="left" w:pos="2127" w:leader="none"/>
          <w:tab w:val="left" w:pos="2410" w:leader="none"/>
        </w:tabs>
        <w:jc w:val="both"/>
        <w:rPr>
          <w:lang w:val="ru-RU"/>
        </w:rPr>
      </w:pPr>
      <w:r>
        <w:rPr>
          <w:lang w:val="ru-RU"/>
        </w:rPr>
        <w:t xml:space="preserve">Приложение № 2.1 </w:t>
      </w:r>
      <w:r>
        <w:rPr>
          <w:bCs/>
          <w:lang w:val="ru-RU"/>
        </w:rPr>
        <w:t>– Форма з</w:t>
      </w:r>
      <w:r>
        <w:rPr>
          <w:lang w:val="ru-RU"/>
        </w:rPr>
        <w:t>аявки на оказание Услуг;</w:t>
      </w:r>
    </w:p>
    <w:p>
      <w:pPr>
        <w:pStyle w:val="Normal"/>
        <w:tabs>
          <w:tab w:val="clear" w:pos="709"/>
          <w:tab w:val="left" w:pos="2127" w:leader="none"/>
          <w:tab w:val="left" w:pos="2410" w:leader="none"/>
        </w:tabs>
        <w:jc w:val="both"/>
        <w:rPr>
          <w:bCs/>
          <w:lang w:val="ru-RU"/>
        </w:rPr>
      </w:pPr>
      <w:r>
        <w:rPr>
          <w:lang w:val="ru-RU"/>
        </w:rPr>
        <w:t>Приложение 2.2 – Форма расчета стоимости Услуг по Заявке;</w:t>
      </w:r>
    </w:p>
    <w:p>
      <w:pPr>
        <w:pStyle w:val="Normal"/>
        <w:tabs>
          <w:tab w:val="clear" w:pos="709"/>
          <w:tab w:val="left" w:pos="2127" w:leader="none"/>
          <w:tab w:val="left" w:pos="2410" w:leader="none"/>
        </w:tabs>
        <w:jc w:val="both"/>
        <w:rPr>
          <w:lang w:val="ru-RU" w:eastAsia="en-US"/>
        </w:rPr>
      </w:pPr>
      <w:r>
        <w:rPr>
          <w:highlight w:val="lightGray"/>
          <w:lang w:val="ru-RU"/>
        </w:rPr>
        <w:t>Приложение № 3 –</w:t>
      </w:r>
      <w:r>
        <w:rPr>
          <w:highlight w:val="lightGray"/>
          <w:lang w:val="ru-RU" w:eastAsia="en-US"/>
        </w:rPr>
        <w:t xml:space="preserve"> Расчет стоимости Услуг</w:t>
      </w:r>
      <w:r>
        <w:rPr>
          <w:lang w:val="ru-RU" w:eastAsia="en-US"/>
        </w:rPr>
        <w:t>;</w:t>
      </w:r>
    </w:p>
    <w:p>
      <w:pPr>
        <w:pStyle w:val="Normal"/>
        <w:tabs>
          <w:tab w:val="clear" w:pos="709"/>
          <w:tab w:val="left" w:pos="2127" w:leader="none"/>
          <w:tab w:val="left" w:pos="2410" w:leader="none"/>
        </w:tabs>
        <w:jc w:val="both"/>
        <w:rPr>
          <w:lang w:val="ru-RU"/>
        </w:rPr>
      </w:pPr>
      <w:r>
        <w:rPr>
          <w:bCs/>
          <w:lang w:val="ru-RU"/>
        </w:rPr>
        <w:t>Приложение № 4</w:t>
      </w:r>
      <w:r>
        <w:rPr>
          <w:lang w:val="ru-RU"/>
        </w:rPr>
        <w:t xml:space="preserve"> – Форма Акта об оказании Услуг;</w:t>
      </w:r>
    </w:p>
    <w:p>
      <w:pPr>
        <w:pStyle w:val="Normal"/>
        <w:jc w:val="both"/>
        <w:rPr>
          <w:lang w:val="ru-RU"/>
        </w:rPr>
      </w:pPr>
      <w:r>
        <w:rPr>
          <w:lang w:val="ru-RU"/>
        </w:rPr>
        <w:t xml:space="preserve">Приложение № 5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r>
        <w:rPr>
          <w:lang w:val="ru-RU"/>
        </w:rPr>
        <w:t>.</w:t>
      </w:r>
    </w:p>
    <w:p>
      <w:pPr>
        <w:pStyle w:val="Normal"/>
        <w:shd w:val="clear" w:color="auto" w:fill="FFFFFF"/>
        <w:tabs>
          <w:tab w:val="clear" w:pos="709"/>
          <w:tab w:val="left" w:pos="426" w:leader="none"/>
        </w:tabs>
        <w:jc w:val="center"/>
        <w:rPr>
          <w:b/>
          <w:bCs/>
          <w:color w:val="000000"/>
        </w:rPr>
      </w:pPr>
      <w:r>
        <w:rPr>
          <w:b/>
          <w:bCs/>
          <w:color w:val="000000"/>
          <w:lang w:val="ru-RU"/>
        </w:rPr>
        <w:t>16. Адреса и платежные реквизиты Сторон</w:t>
      </w:r>
    </w:p>
    <w:p>
      <w:pPr>
        <w:pStyle w:val="Normal"/>
        <w:jc w:val="right"/>
        <w:rPr>
          <w:sz w:val="12"/>
          <w:szCs w:val="12"/>
          <w:lang w:val="ru-RU"/>
        </w:rPr>
      </w:pPr>
      <w:r>
        <w:rPr>
          <w:sz w:val="12"/>
          <w:szCs w:val="12"/>
          <w:lang w:val="ru-RU"/>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rPr/>
            </w:pPr>
            <w:r>
              <w:rPr/>
              <w:t>ЗАКАЗЧИК:</w:t>
            </w:r>
          </w:p>
        </w:tc>
        <w:tc>
          <w:tcPr>
            <w:tcW w:w="4643" w:type="dxa"/>
            <w:tcBorders/>
            <w:shd w:color="auto" w:fill="auto" w:val="clear"/>
          </w:tcPr>
          <w:p>
            <w:pPr>
              <w:pStyle w:val="Normal"/>
              <w:widowControl w:val="false"/>
              <w:rPr/>
            </w:pPr>
            <w:r>
              <w:rPr>
                <w:lang w:val="ru-RU"/>
              </w:rPr>
              <w:t>ИСПОЛНИТЕЛЬ</w:t>
            </w:r>
            <w:r>
              <w:rPr/>
              <w:t>:</w:t>
            </w:r>
          </w:p>
        </w:tc>
      </w:tr>
      <w:tr>
        <w:trPr/>
        <w:tc>
          <w:tcPr>
            <w:tcW w:w="4643" w:type="dxa"/>
            <w:tcBorders/>
            <w:shd w:color="auto" w:fill="auto" w:val="clear"/>
          </w:tcPr>
          <w:p>
            <w:pPr>
              <w:pStyle w:val="NoSpacing"/>
              <w:widowControl w:val="false"/>
              <w:rPr>
                <w:b/>
                <w:bCs/>
              </w:rPr>
            </w:pPr>
            <w:r>
              <w:rPr>
                <w:rFonts w:cs="Times New Roman" w:ascii="Times New Roman" w:hAnsi="Times New Roman"/>
                <w:b/>
                <w:bCs/>
                <w:sz w:val="24"/>
                <w:szCs w:val="24"/>
              </w:rPr>
              <w:t>Акционерное общество «ТК РусГидро»</w:t>
            </w:r>
          </w:p>
          <w:p>
            <w:pPr>
              <w:pStyle w:val="NoSpacing"/>
              <w:widowControl w:val="false"/>
              <w:rPr>
                <w:b/>
                <w:bCs/>
              </w:rPr>
            </w:pPr>
            <w:r>
              <w:rPr>
                <w:rFonts w:cs="Times New Roman" w:ascii="Times New Roman" w:hAnsi="Times New Roman"/>
                <w:b/>
                <w:bCs/>
                <w:sz w:val="24"/>
                <w:szCs w:val="24"/>
              </w:rPr>
              <w:t>(АО «ТК РусГидро»)</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655619, Республика Хакасия, город Саяногорск, рабочий поселок Черемушки,</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стр. № 101.</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ИНН 1902018248 КПП 190201001</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ОГРН 1031900676356 ОКПО 42213224</w:t>
            </w:r>
          </w:p>
          <w:p>
            <w:pPr>
              <w:pStyle w:val="NoSpacing"/>
              <w:widowControl w:val="false"/>
              <w:rPr>
                <w:b/>
                <w:bCs/>
              </w:rPr>
            </w:pPr>
            <w:r>
              <w:rPr>
                <w:rFonts w:cs="Times New Roman" w:ascii="Times New Roman" w:hAnsi="Times New Roman"/>
                <w:b/>
                <w:bCs/>
                <w:sz w:val="24"/>
                <w:szCs w:val="24"/>
              </w:rPr>
              <w:t>Южный филиал АО «ТК РусГидро»</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357506, Российская Федерация, Ставропольский край, город-курорт Пятигорск, ул. Тургеневская, зд. 30.</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Телефон, факс: +7(86554)4-16-55</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ИНН 1902018248 КПП 263243001</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ОКПО 21967982</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Банковские реквизиты:</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р/с 40702810795000000002</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в Банк ГПБ (АО), г. Москва</w:t>
            </w:r>
          </w:p>
          <w:p>
            <w:pPr>
              <w:pStyle w:val="NoSpacing"/>
              <w:widowControl w:val="false"/>
              <w:rPr/>
            </w:pPr>
            <w:r>
              <w:rPr>
                <w:rFonts w:cs="Times New Roman" w:ascii="Times New Roman" w:hAnsi="Times New Roman"/>
                <w:b/>
                <w:lang w:val="ru-RU"/>
              </w:rPr>
              <w:t>БИК 044525823 к/с 30101810200000000823</w:t>
            </w:r>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 в котором</w:t>
            </w:r>
          </w:p>
          <w:p>
            <w:pPr>
              <w:pStyle w:val="Normal"/>
              <w:widowControl w:val="false"/>
              <w:rPr>
                <w:lang w:val="ru-RU"/>
              </w:rPr>
            </w:pPr>
            <w:r>
              <w:rPr>
                <w:lang w:val="ru-RU"/>
              </w:rPr>
              <w:t>открыт расчетный счет)</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w:t>
            </w:r>
            <w:r>
              <w:rPr>
                <w:rFonts w:cs="Times New Roman"/>
                <w:sz w:val="24"/>
                <w:szCs w:val="24"/>
                <w:highlight w:val="lightGray"/>
              </w:rPr>
              <w:t>В.А. Изотов</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2.1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tabs>
          <w:tab w:val="clear" w:pos="709"/>
          <w:tab w:val="left" w:pos="2700" w:leader="none"/>
        </w:tabs>
        <w:jc w:val="center"/>
        <w:rPr>
          <w:b/>
          <w:lang w:val="ru-RU"/>
        </w:rPr>
      </w:pPr>
      <w:r>
        <w:rPr>
          <w:b/>
          <w:lang w:val="ru-RU"/>
        </w:rPr>
        <w:t xml:space="preserve">ЗАЯВКА </w:t>
      </w:r>
    </w:p>
    <w:p>
      <w:pPr>
        <w:pStyle w:val="Normal"/>
        <w:tabs>
          <w:tab w:val="clear" w:pos="709"/>
          <w:tab w:val="left" w:pos="2700" w:leader="none"/>
        </w:tabs>
        <w:jc w:val="center"/>
        <w:rPr>
          <w:lang w:val="ru-RU"/>
        </w:rPr>
      </w:pPr>
      <w:r>
        <w:rPr>
          <w:lang w:val="ru-RU"/>
        </w:rPr>
        <w:t xml:space="preserve">на оказание Услуг </w:t>
      </w:r>
    </w:p>
    <w:p>
      <w:pPr>
        <w:pStyle w:val="Normal"/>
        <w:tabs>
          <w:tab w:val="clear" w:pos="709"/>
          <w:tab w:val="left" w:pos="2700" w:leader="none"/>
        </w:tabs>
        <w:jc w:val="center"/>
        <w:rPr>
          <w:lang w:val="ru-RU"/>
        </w:rPr>
      </w:pPr>
      <w:r>
        <w:rPr>
          <w:lang w:val="ru-RU"/>
        </w:rPr>
        <w:t>по Договору от ___. ___.20 №______________</w:t>
      </w:r>
    </w:p>
    <w:p>
      <w:pPr>
        <w:pStyle w:val="Normal"/>
        <w:tabs>
          <w:tab w:val="clear" w:pos="709"/>
          <w:tab w:val="left" w:pos="2700" w:leader="none"/>
        </w:tabs>
        <w:jc w:val="center"/>
        <w:rPr>
          <w:lang w:val="ru-RU"/>
        </w:rPr>
      </w:pPr>
      <w:r>
        <w:rPr>
          <w:lang w:val="ru-RU"/>
        </w:rPr>
      </w:r>
    </w:p>
    <w:p>
      <w:pPr>
        <w:pStyle w:val="ListParagraph"/>
        <w:numPr>
          <w:ilvl w:val="0"/>
          <w:numId w:val="15"/>
        </w:numPr>
        <w:tabs>
          <w:tab w:val="clear" w:pos="709"/>
          <w:tab w:val="left" w:pos="1134" w:leader="none"/>
        </w:tabs>
        <w:ind w:left="0" w:firstLine="709"/>
        <w:rPr/>
      </w:pPr>
      <w:r>
        <w:rPr/>
        <w:t>Виды услуг:</w:t>
      </w:r>
    </w:p>
    <w:p>
      <w:pPr>
        <w:pStyle w:val="ListParagraph"/>
        <w:numPr>
          <w:ilvl w:val="0"/>
          <w:numId w:val="15"/>
        </w:numPr>
        <w:tabs>
          <w:tab w:val="clear" w:pos="709"/>
          <w:tab w:val="left" w:pos="1134" w:leader="none"/>
        </w:tabs>
        <w:ind w:left="0" w:firstLine="709"/>
        <w:rPr>
          <w:highlight w:val="lightGray"/>
        </w:rPr>
      </w:pPr>
      <w:r>
        <w:rPr>
          <w:highlight w:val="lightGray"/>
        </w:rPr>
        <w:t>Характеристика:</w:t>
        <w:tab/>
      </w:r>
    </w:p>
    <w:p>
      <w:pPr>
        <w:pStyle w:val="ListParagraph"/>
        <w:numPr>
          <w:ilvl w:val="0"/>
          <w:numId w:val="15"/>
        </w:numPr>
        <w:tabs>
          <w:tab w:val="clear" w:pos="709"/>
          <w:tab w:val="left" w:pos="1134" w:leader="none"/>
        </w:tabs>
        <w:ind w:left="0" w:firstLine="709"/>
        <w:rPr>
          <w:highlight w:val="lightGray"/>
        </w:rPr>
      </w:pPr>
      <w:r>
        <w:rPr>
          <w:highlight w:val="lightGray"/>
        </w:rPr>
        <w:t xml:space="preserve">Объем: </w:t>
      </w:r>
    </w:p>
    <w:p>
      <w:pPr>
        <w:pStyle w:val="ListParagraph"/>
        <w:numPr>
          <w:ilvl w:val="0"/>
          <w:numId w:val="15"/>
        </w:numPr>
        <w:tabs>
          <w:tab w:val="clear" w:pos="709"/>
          <w:tab w:val="left" w:pos="1134" w:leader="none"/>
        </w:tabs>
        <w:ind w:left="0" w:firstLine="709"/>
        <w:rPr>
          <w:highlight w:val="lightGray"/>
        </w:rPr>
      </w:pPr>
      <w:r>
        <w:rPr>
          <w:highlight w:val="lightGray"/>
        </w:rPr>
        <w:t>Качество:</w:t>
      </w:r>
    </w:p>
    <w:p>
      <w:pPr>
        <w:pStyle w:val="ListParagraph"/>
        <w:numPr>
          <w:ilvl w:val="0"/>
          <w:numId w:val="15"/>
        </w:numPr>
        <w:tabs>
          <w:tab w:val="clear" w:pos="709"/>
          <w:tab w:val="left" w:pos="1134" w:leader="none"/>
        </w:tabs>
        <w:ind w:left="0" w:firstLine="709"/>
        <w:rPr/>
      </w:pPr>
      <w:r>
        <w:rPr>
          <w:highlight w:val="lightGray"/>
        </w:rPr>
        <w:t>Дополнительные параметры (при наличии):</w:t>
      </w:r>
    </w:p>
    <w:p>
      <w:pPr>
        <w:pStyle w:val="ListParagraph"/>
        <w:numPr>
          <w:ilvl w:val="0"/>
          <w:numId w:val="15"/>
        </w:numPr>
        <w:tabs>
          <w:tab w:val="clear" w:pos="709"/>
          <w:tab w:val="left" w:pos="1134" w:leader="none"/>
        </w:tabs>
        <w:ind w:left="0" w:firstLine="709"/>
        <w:rPr/>
      </w:pPr>
      <w:r>
        <w:rPr/>
        <w:t>Срок оказания:</w:t>
      </w:r>
    </w:p>
    <w:p>
      <w:pPr>
        <w:pStyle w:val="Normal"/>
        <w:tabs>
          <w:tab w:val="clear" w:pos="709"/>
          <w:tab w:val="left" w:pos="0" w:leader="none"/>
        </w:tabs>
        <w:ind w:firstLine="567"/>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2.2.</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right"/>
        <w:rPr>
          <w:lang w:val="ru-RU"/>
        </w:rPr>
      </w:pPr>
      <w:r>
        <w:rPr>
          <w:lang w:val="ru-RU"/>
        </w:rPr>
      </w:r>
    </w:p>
    <w:p>
      <w:pPr>
        <w:pStyle w:val="Normal"/>
        <w:tabs>
          <w:tab w:val="clear" w:pos="709"/>
          <w:tab w:val="left" w:pos="0" w:leader="none"/>
        </w:tabs>
        <w:jc w:val="center"/>
        <w:rPr>
          <w:b/>
          <w:lang w:val="ru-RU"/>
        </w:rPr>
      </w:pPr>
      <w:r>
        <w:rPr>
          <w:b/>
          <w:lang w:val="ru-RU"/>
        </w:rPr>
        <w:t xml:space="preserve">Расчет стоимости Услуг </w:t>
      </w:r>
    </w:p>
    <w:p>
      <w:pPr>
        <w:pStyle w:val="Normal"/>
        <w:tabs>
          <w:tab w:val="clear" w:pos="709"/>
          <w:tab w:val="left" w:pos="0" w:leader="none"/>
        </w:tabs>
        <w:jc w:val="center"/>
        <w:rPr>
          <w:b/>
          <w:lang w:val="ru-RU"/>
        </w:rPr>
      </w:pPr>
      <w:r>
        <w:rPr>
          <w:b/>
          <w:lang w:val="ru-RU"/>
        </w:rPr>
        <w:t>по Заявке №___ от «___»_____________________</w:t>
      </w:r>
    </w:p>
    <w:p>
      <w:pPr>
        <w:pStyle w:val="Normal"/>
        <w:tabs>
          <w:tab w:val="clear" w:pos="709"/>
          <w:tab w:val="left" w:pos="0" w:leader="none"/>
        </w:tabs>
        <w:jc w:val="center"/>
        <w:rPr>
          <w:lang w:val="ru-RU"/>
        </w:rPr>
      </w:pPr>
      <w:r>
        <w:rPr>
          <w:lang w:val="ru-RU"/>
        </w:rPr>
      </w:r>
    </w:p>
    <w:p>
      <w:pPr>
        <w:pStyle w:val="Normal"/>
        <w:tabs>
          <w:tab w:val="clear" w:pos="709"/>
          <w:tab w:val="left" w:pos="0" w:leader="none"/>
        </w:tabs>
        <w:rPr>
          <w:lang w:val="ru-RU"/>
        </w:rPr>
      </w:pPr>
      <w:r>
        <w:rPr>
          <w:lang w:val="ru-RU"/>
        </w:rPr>
      </w:r>
    </w:p>
    <w:tbl>
      <w:tblPr>
        <w:tblW w:w="10241" w:type="dxa"/>
        <w:jc w:val="left"/>
        <w:tblInd w:w="54" w:type="dxa"/>
        <w:tblLayout w:type="fixed"/>
        <w:tblCellMar>
          <w:top w:w="0" w:type="dxa"/>
          <w:left w:w="108" w:type="dxa"/>
          <w:bottom w:w="0" w:type="dxa"/>
          <w:right w:w="108" w:type="dxa"/>
        </w:tblCellMar>
        <w:tblLook w:val="01e0" w:noHBand="0" w:noVBand="0" w:firstColumn="1" w:lastRow="1" w:lastColumn="1" w:firstRow="1"/>
      </w:tblPr>
      <w:tblGrid>
        <w:gridCol w:w="1111"/>
        <w:gridCol w:w="776"/>
        <w:gridCol w:w="670"/>
        <w:gridCol w:w="1211"/>
        <w:gridCol w:w="2297"/>
        <w:gridCol w:w="1354"/>
        <w:gridCol w:w="2170"/>
        <w:gridCol w:w="651"/>
      </w:tblGrid>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t xml:space="preserve">Наименование </w:t>
            </w:r>
            <w:r>
              <w:rPr>
                <w:lang w:val="ru-RU"/>
              </w:rPr>
              <w:t>Услуг</w:t>
            </w:r>
          </w:p>
          <w:p>
            <w:pPr>
              <w:pStyle w:val="Normal"/>
              <w:widowControl w:val="false"/>
              <w:tabs>
                <w:tab w:val="clear" w:pos="709"/>
                <w:tab w:val="left" w:pos="2700" w:leader="none"/>
              </w:tabs>
              <w:jc w:val="center"/>
              <w:rPr/>
            </w:pPr>
            <w:r>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Срок оказания Услуг</w:t>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за единицу, руб. без НДС</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НДС</w:t>
            </w:r>
          </w:p>
          <w:p>
            <w:pPr>
              <w:pStyle w:val="Normal"/>
              <w:widowControl w:val="false"/>
              <w:tabs>
                <w:tab w:val="clear" w:pos="709"/>
                <w:tab w:val="left" w:pos="2700" w:leader="none"/>
              </w:tabs>
              <w:jc w:val="center"/>
              <w:rPr>
                <w:lang w:val="ru-RU"/>
              </w:rPr>
            </w:pPr>
            <w:r>
              <w:rPr>
                <w:lang w:val="ru-RU"/>
              </w:rPr>
            </w:r>
          </w:p>
          <w:p>
            <w:pPr>
              <w:pStyle w:val="Normal"/>
              <w:widowControl w:val="false"/>
              <w:tabs>
                <w:tab w:val="clear" w:pos="709"/>
                <w:tab w:val="left" w:pos="2700" w:leader="none"/>
              </w:tabs>
              <w:jc w:val="center"/>
              <w:rPr>
                <w:lang w:val="ru-RU"/>
              </w:rPr>
            </w:pPr>
            <w:r>
              <w:rPr>
                <w:lang w:val="ru-RU"/>
              </w:rPr>
              <w:t>____%</w:t>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в руб. с учетом НДС</w:t>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rHeight w:val="100" w:hRule="atLeast"/>
        </w:trPr>
        <w:tc>
          <w:tcPr>
            <w:tcW w:w="1111" w:type="dxa"/>
            <w:tcBorders>
              <w:top w:val="single" w:sz="4" w:space="0" w:color="000000"/>
            </w:tcBorders>
          </w:tcPr>
          <w:p>
            <w:pPr>
              <w:pStyle w:val="Normal"/>
              <w:widowControl w:val="false"/>
              <w:rPr>
                <w:b/>
                <w:lang w:val="ru-RU"/>
              </w:rPr>
            </w:pPr>
            <w:r>
              <w:rPr>
                <w:b/>
                <w:lang w:val="ru-RU"/>
              </w:rPr>
            </w:r>
          </w:p>
        </w:tc>
        <w:tc>
          <w:tcPr>
            <w:tcW w:w="1446" w:type="dxa"/>
            <w:gridSpan w:val="2"/>
            <w:tcBorders>
              <w:top w:val="single" w:sz="4" w:space="0" w:color="000000"/>
            </w:tcBorders>
          </w:tcPr>
          <w:p>
            <w:pPr>
              <w:pStyle w:val="Normal"/>
              <w:widowControl w:val="false"/>
              <w:rPr>
                <w:b/>
                <w:lang w:val="ru-RU"/>
              </w:rPr>
            </w:pPr>
            <w:r>
              <w:rPr>
                <w:b/>
                <w:lang w:val="ru-RU"/>
              </w:rPr>
            </w:r>
          </w:p>
        </w:tc>
        <w:tc>
          <w:tcPr>
            <w:tcW w:w="7683" w:type="dxa"/>
            <w:gridSpan w:val="5"/>
            <w:tcBorders>
              <w:top w:val="single" w:sz="4" w:space="0" w:color="000000"/>
            </w:tcBorders>
          </w:tcPr>
          <w:p>
            <w:pPr>
              <w:pStyle w:val="Normal"/>
              <w:widowControl w:val="false"/>
              <w:rPr>
                <w:b/>
                <w:lang w:val="ru-RU"/>
              </w:rPr>
            </w:pPr>
            <w:r>
              <w:rPr>
                <w:b/>
                <w:lang w:val="ru-RU"/>
              </w:rPr>
            </w:r>
          </w:p>
        </w:tc>
      </w:tr>
    </w:tbl>
    <w:p>
      <w:pPr>
        <w:pStyle w:val="Normal"/>
        <w:jc w:val="center"/>
        <w:rPr>
          <w:b/>
          <w:u w:val="single"/>
          <w:lang w:val="ru-RU"/>
        </w:rPr>
      </w:pPr>
      <w:r>
        <w:rPr>
          <w:b/>
          <w:u w:val="single"/>
          <w:lang w:val="ru-RU"/>
        </w:rPr>
        <w:t xml:space="preserve"> </w:t>
      </w:r>
    </w:p>
    <w:p>
      <w:pPr>
        <w:pStyle w:val="Normal"/>
        <w:rPr>
          <w:lang w:val="ru-RU"/>
        </w:rPr>
      </w:pPr>
      <w:r>
        <w:rPr>
          <w:lang w:val="ru-RU"/>
        </w:rPr>
      </w:r>
    </w:p>
    <w:p>
      <w:pPr>
        <w:pStyle w:val="ListParagraph"/>
        <w:ind w:left="0" w:hanging="0"/>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lang w:val="ru-RU"/>
              </w:rPr>
            </w:pPr>
            <w:r>
              <w:rPr>
                <w:b/>
                <w:lang w:val="ru-RU"/>
              </w:rPr>
              <w:t>Заказчик:</w:t>
            </w:r>
          </w:p>
        </w:tc>
        <w:tc>
          <w:tcPr>
            <w:tcW w:w="4785" w:type="dxa"/>
            <w:tcBorders/>
          </w:tcPr>
          <w:p>
            <w:pPr>
              <w:pStyle w:val="Normal"/>
              <w:widowControl w:val="false"/>
              <w:rPr>
                <w:b/>
                <w:lang w:val="ru-RU"/>
              </w:rPr>
            </w:pPr>
            <w:r>
              <w:rPr>
                <w:b/>
                <w:lang w:val="ru-RU"/>
              </w:rPr>
              <w:t>Исполнитель:</w:t>
            </w:r>
          </w:p>
        </w:tc>
      </w:tr>
      <w:tr>
        <w:trPr/>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lang w:val="ru-RU"/>
              </w:rPr>
              <w:t>_______________ / __________</w:t>
            </w:r>
            <w:r>
              <w:rPr/>
              <w:t xml:space="preserve">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eastAsia="en-US"/>
        </w:rPr>
      </w:pPr>
      <w:r>
        <w:rPr>
          <w:b/>
          <w:highlight w:val="lightGray"/>
          <w:lang w:val="ru-RU" w:eastAsia="en-US"/>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 xml:space="preserve"> </w:t>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i/>
                <w:i/>
                <w:iCs/>
                <w:lang w:val="ru-RU" w:eastAsia="ru-RU"/>
              </w:rPr>
            </w:pPr>
            <w:r>
              <w:rPr>
                <w:i/>
                <w:iCs/>
                <w:lang w:val="ru-RU" w:eastAsia="ru-RU"/>
              </w:rPr>
              <w:t>А К Т №  ____</w:t>
            </w:r>
          </w:p>
          <w:p>
            <w:pPr>
              <w:pStyle w:val="Normal"/>
              <w:widowControl w:val="false"/>
              <w:jc w:val="center"/>
              <w:rPr>
                <w:b/>
                <w:bCs/>
                <w:i/>
                <w:i/>
                <w:iCs/>
                <w:lang w:val="ru-RU"/>
              </w:rPr>
            </w:pPr>
            <w:r>
              <w:rPr>
                <w:b/>
                <w:i/>
                <w:lang w:val="ru-RU"/>
              </w:rPr>
              <w:t>об оказании</w:t>
            </w:r>
            <w:r>
              <w:rPr>
                <w:b/>
                <w:bCs/>
                <w:i/>
                <w:iCs/>
                <w:lang w:val="ru-RU"/>
              </w:rPr>
              <w:t xml:space="preserve"> 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по заявке № ___ от «____»_________________в соответствии с условиями Договора №_____ от _______, а Заказчик принял услуги Исполнителя.</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по заявке №___ от «____»_________________ составляет _______________ (____________) рублей ____ копеек, в том числе НДС </w:t>
            </w:r>
            <w:r>
              <w:rPr>
                <w:highlight w:val="lightGray"/>
                <w:lang w:val="ru-RU"/>
              </w:rPr>
              <w:t>___</w:t>
            </w:r>
            <w:r>
              <w:rPr>
                <w:lang w:val="ru-RU"/>
              </w:rPr>
              <w:t>%- __________ рублей ___ копеек.</w:t>
            </w:r>
          </w:p>
          <w:p>
            <w:pPr>
              <w:pStyle w:val="Normal"/>
              <w:widowControl w:val="false"/>
              <w:tabs>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left" w:pos="709" w:leader="none"/>
                <w:tab w:val="left" w:pos="4111" w:leader="none"/>
              </w:tabs>
              <w:jc w:val="both"/>
              <w:rPr>
                <w:u w:val="single"/>
                <w:lang w:val="ru-RU"/>
              </w:rPr>
            </w:pPr>
            <w:r>
              <w:rPr>
                <w:highlight w:val="lightGray"/>
                <w:lang w:val="ru-RU"/>
              </w:rPr>
              <w:tab/>
              <w:t>Отчет об оказанных Услугах, на ______ листах.</w:t>
            </w:r>
            <w:r>
              <w:rPr>
                <w:lang w:val="ru-RU"/>
              </w:rPr>
              <w:t xml:space="preserve"> </w:t>
            </w:r>
          </w:p>
          <w:p>
            <w:pPr>
              <w:pStyle w:val="Normal"/>
              <w:widowControl w:val="false"/>
              <w:tabs>
                <w:tab w:val="left" w:pos="709" w:leader="none"/>
                <w:tab w:val="left" w:pos="4111" w:leader="none"/>
              </w:tabs>
              <w:jc w:val="both"/>
              <w:rPr>
                <w:b/>
                <w:bCs/>
                <w:lang w:val="ru-RU"/>
              </w:rPr>
            </w:pPr>
            <w:r>
              <w:rPr>
                <w:lang w:val="ru-RU"/>
              </w:rPr>
              <w:tab/>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1434"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t xml:space="preserve">_______________ / _______________ </w:t>
            </w:r>
          </w:p>
        </w:tc>
      </w:tr>
    </w:tbl>
    <w:p>
      <w:pPr>
        <w:pStyle w:val="Normal"/>
        <w:ind w:left="4820" w:hanging="0"/>
        <w:rPr>
          <w:lang w:val="ru-RU"/>
        </w:rPr>
      </w:pPr>
      <w:r>
        <w:rPr>
          <w:lang w:val="ru-RU"/>
        </w:rPr>
        <w:t xml:space="preserve"> </w:t>
      </w:r>
    </w:p>
    <w:tbl>
      <w:tblPr>
        <w:tblW w:w="1375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1"/>
        <w:gridCol w:w="8789"/>
      </w:tblGrid>
      <w:tr>
        <w:trPr/>
        <w:tc>
          <w:tcPr>
            <w:tcW w:w="4961" w:type="dxa"/>
            <w:tcBorders/>
          </w:tcPr>
          <w:p>
            <w:pPr>
              <w:pStyle w:val="Normal"/>
              <w:widowControl w:val="false"/>
              <w:rPr>
                <w:b/>
              </w:rPr>
            </w:pPr>
            <w:r>
              <w:rPr>
                <w:b/>
              </w:rPr>
            </w:r>
          </w:p>
        </w:tc>
        <w:tc>
          <w:tcPr>
            <w:tcW w:w="8789" w:type="dxa"/>
            <w:tcBorders/>
          </w:tcPr>
          <w:p>
            <w:pPr>
              <w:pStyle w:val="Normal"/>
              <w:widowControl w:val="false"/>
              <w:rPr>
                <w:b/>
              </w:rPr>
            </w:pPr>
            <w:r>
              <w:rPr>
                <w:b/>
              </w:rPr>
            </w:r>
          </w:p>
        </w:tc>
      </w:tr>
      <w:tr>
        <w:trPr/>
        <w:tc>
          <w:tcPr>
            <w:tcW w:w="4961" w:type="dxa"/>
            <w:tcBorders/>
          </w:tcPr>
          <w:p>
            <w:pPr>
              <w:pStyle w:val="Normal"/>
              <w:widowControl w:val="false"/>
              <w:rPr>
                <w:sz w:val="22"/>
                <w:szCs w:val="22"/>
              </w:rPr>
            </w:pPr>
            <w:r>
              <w:rPr>
                <w:sz w:val="22"/>
                <w:szCs w:val="22"/>
              </w:rPr>
            </w:r>
          </w:p>
        </w:tc>
        <w:tc>
          <w:tcPr>
            <w:tcW w:w="8789" w:type="dxa"/>
            <w:tcBorders/>
          </w:tcPr>
          <w:p>
            <w:pPr>
              <w:pStyle w:val="Normal"/>
              <w:widowControl w:val="false"/>
              <w:rPr>
                <w:sz w:val="22"/>
                <w:szCs w:val="22"/>
              </w:rPr>
            </w:pPr>
            <w:r>
              <w:rPr>
                <w:sz w:val="22"/>
                <w:szCs w:val="22"/>
              </w:rPr>
            </w:r>
          </w:p>
        </w:tc>
      </w:tr>
    </w:tbl>
    <w:p>
      <w:pPr>
        <w:sectPr>
          <w:headerReference w:type="default" r:id="rId5"/>
          <w:footnotePr>
            <w:numFmt w:val="decimal"/>
          </w:footnotePr>
          <w:type w:val="nextPage"/>
          <w:pgSz w:w="11906" w:h="16838"/>
          <w:pgMar w:left="1418" w:right="851" w:gutter="0" w:header="709" w:top="1134" w:footer="0" w:bottom="1134"/>
          <w:pgNumType w:fmt="decimal"/>
          <w:formProt w:val="false"/>
          <w:textDirection w:val="lrTb"/>
          <w:docGrid w:type="default" w:linePitch="360" w:charSpace="0"/>
        </w:sectPr>
      </w:pPr>
    </w:p>
    <w:p>
      <w:pPr>
        <w:pStyle w:val="Normal"/>
        <w:ind w:firstLine="709"/>
        <w:jc w:val="right"/>
        <w:rPr>
          <w:sz w:val="22"/>
          <w:szCs w:val="22"/>
          <w:lang w:val="ru-RU"/>
        </w:rPr>
      </w:pPr>
      <w:r>
        <w:rPr>
          <w:sz w:val="22"/>
          <w:szCs w:val="22"/>
          <w:lang w:val="ru-RU"/>
        </w:rPr>
        <w:t>Приложение № 5</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lang w:val="ru-RU"/>
        </w:rPr>
      </w:pPr>
      <w:r>
        <w:rPr>
          <w:sz w:val="22"/>
          <w:szCs w:val="22"/>
          <w:lang w:val="ru-RU"/>
        </w:rPr>
        <w:t xml:space="preserve">                                                                                                               </w:t>
      </w:r>
      <w:r>
        <w:rPr>
          <w:sz w:val="22"/>
          <w:szCs w:val="22"/>
          <w:lang w:val="ru-RU"/>
        </w:rPr>
        <w:t>от «____» ________ 20 _ г. №_______</w:t>
      </w:r>
    </w:p>
    <w:p>
      <w:pPr>
        <w:pStyle w:val="Normal"/>
        <w:jc w:val="center"/>
        <w:rPr>
          <w:b/>
          <w:sz w:val="20"/>
          <w:szCs w:val="16"/>
          <w:lang w:val="ru-RU"/>
        </w:rPr>
      </w:pPr>
      <w:r>
        <w:rPr>
          <w:b/>
          <w:bCs/>
          <w:sz w:val="20"/>
          <w:szCs w:val="16"/>
          <w:lang w:val="ru-RU"/>
        </w:rPr>
        <w:t>Форма справки о заключенных договорах Исполнителя с Субисполнителями</w:t>
      </w:r>
    </w:p>
    <w:tbl>
      <w:tblPr>
        <w:tblW w:w="5000" w:type="pct"/>
        <w:jc w:val="center"/>
        <w:tblInd w:w="0" w:type="dxa"/>
        <w:tblLayout w:type="fixed"/>
        <w:tblCellMar>
          <w:top w:w="0" w:type="dxa"/>
          <w:left w:w="28" w:type="dxa"/>
          <w:bottom w:w="0" w:type="dxa"/>
          <w:right w:w="28" w:type="dxa"/>
        </w:tblCellMar>
        <w:tblLook w:val="04a0" w:noHBand="0" w:noVBand="1" w:firstColumn="1" w:lastRow="0" w:lastColumn="0" w:firstRow="1"/>
      </w:tblPr>
      <w:tblGrid>
        <w:gridCol w:w="279"/>
        <w:gridCol w:w="825"/>
        <w:gridCol w:w="1219"/>
        <w:gridCol w:w="1456"/>
        <w:gridCol w:w="2473"/>
        <w:gridCol w:w="3056"/>
        <w:gridCol w:w="2913"/>
        <w:gridCol w:w="1019"/>
        <w:gridCol w:w="2178"/>
      </w:tblGrid>
      <w:tr>
        <w:trPr>
          <w:trHeight w:val="1327" w:hRule="atLeast"/>
        </w:trPr>
        <w:tc>
          <w:tcPr>
            <w:tcW w:w="2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lang w:val="ru-RU"/>
              </w:rPr>
            </w:pPr>
            <w:r>
              <w:rPr>
                <w:sz w:val="16"/>
                <w:szCs w:val="16"/>
                <w:lang w:val="ru-RU"/>
              </w:rPr>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Предмет договора</w:t>
            </w:r>
          </w:p>
        </w:tc>
        <w:tc>
          <w:tcPr>
            <w:tcW w:w="12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Дата договора</w:t>
            </w:r>
          </w:p>
        </w:tc>
        <w:tc>
          <w:tcPr>
            <w:tcW w:w="14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rPr>
              <w:t xml:space="preserve">Номер договора с </w:t>
            </w:r>
            <w:r>
              <w:rPr>
                <w:sz w:val="16"/>
                <w:szCs w:val="16"/>
                <w:lang w:val="ru-RU"/>
              </w:rPr>
              <w:t>субисполнителем</w:t>
            </w:r>
          </w:p>
        </w:tc>
        <w:tc>
          <w:tcPr>
            <w:tcW w:w="24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ОКПД2</w:t>
            </w:r>
          </w:p>
          <w:p>
            <w:pPr>
              <w:pStyle w:val="Normal"/>
              <w:widowControl w:val="false"/>
              <w:jc w:val="center"/>
              <w:rPr>
                <w:sz w:val="16"/>
                <w:szCs w:val="16"/>
                <w:lang w:val="ru-RU"/>
              </w:rPr>
            </w:pPr>
            <w:r>
              <w:rPr>
                <w:sz w:val="16"/>
                <w:szCs w:val="16"/>
                <w:lang w:val="ru-RU"/>
              </w:rPr>
              <w:t>(Если договором предусмотрена поставка товара, предусмотренного Перечнем в соответствии с  Постановлением Правительства РФ от 03.12.2020 №2013, данный товар заполняется отдельной строкой)</w:t>
            </w:r>
          </w:p>
        </w:tc>
        <w:tc>
          <w:tcPr>
            <w:tcW w:w="30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Страна происхождения товара</w:t>
            </w:r>
          </w:p>
          <w:p>
            <w:pPr>
              <w:pStyle w:val="Normal"/>
              <w:widowControl w:val="false"/>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9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Страна регистрации производителя товара</w:t>
            </w:r>
          </w:p>
          <w:p>
            <w:pPr>
              <w:pStyle w:val="Normal"/>
              <w:widowControl w:val="false"/>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Валюта (ОКВ)</w:t>
            </w:r>
          </w:p>
        </w:tc>
        <w:tc>
          <w:tcPr>
            <w:tcW w:w="21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Единица измерения</w:t>
            </w:r>
          </w:p>
          <w:p>
            <w:pPr>
              <w:pStyle w:val="Normal"/>
              <w:widowControl w:val="false"/>
              <w:jc w:val="center"/>
              <w:rPr>
                <w:sz w:val="16"/>
                <w:szCs w:val="16"/>
              </w:rPr>
            </w:pPr>
            <w:r>
              <w:rPr>
                <w:sz w:val="16"/>
                <w:szCs w:val="16"/>
              </w:rPr>
              <w:t>ОКЕИ</w:t>
            </w:r>
          </w:p>
        </w:tc>
      </w:tr>
      <w:tr>
        <w:trPr>
          <w:trHeight w:val="100" w:hRule="atLeast"/>
        </w:trPr>
        <w:tc>
          <w:tcPr>
            <w:tcW w:w="2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1</w:t>
            </w:r>
          </w:p>
        </w:tc>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r>
          </w:p>
        </w:tc>
        <w:tc>
          <w:tcPr>
            <w:tcW w:w="12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2</w:t>
            </w:r>
          </w:p>
        </w:tc>
        <w:tc>
          <w:tcPr>
            <w:tcW w:w="14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3</w:t>
            </w:r>
          </w:p>
        </w:tc>
        <w:tc>
          <w:tcPr>
            <w:tcW w:w="24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4</w:t>
            </w:r>
          </w:p>
        </w:tc>
        <w:tc>
          <w:tcPr>
            <w:tcW w:w="30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5</w:t>
            </w:r>
          </w:p>
        </w:tc>
        <w:tc>
          <w:tcPr>
            <w:tcW w:w="29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6</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7</w:t>
            </w:r>
          </w:p>
        </w:tc>
        <w:tc>
          <w:tcPr>
            <w:tcW w:w="21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8</w:t>
            </w:r>
          </w:p>
        </w:tc>
      </w:tr>
      <w:tr>
        <w:trPr>
          <w:trHeight w:val="133" w:hRule="atLeast"/>
        </w:trPr>
        <w:tc>
          <w:tcPr>
            <w:tcW w:w="2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lang w:val="en-US"/>
              </w:rPr>
            </w:pPr>
            <w:r>
              <w:rPr>
                <w:i/>
                <w:sz w:val="16"/>
                <w:szCs w:val="16"/>
                <w:lang w:val="en-US"/>
              </w:rPr>
              <w:t>1</w:t>
            </w:r>
          </w:p>
        </w:tc>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4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4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30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9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c>
          <w:tcPr>
            <w:tcW w:w="21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r>
    </w:tbl>
    <w:p>
      <w:pPr>
        <w:pStyle w:val="Normal"/>
        <w:jc w:val="center"/>
        <w:rPr>
          <w:sz w:val="16"/>
          <w:szCs w:val="16"/>
        </w:rPr>
      </w:pPr>
      <w:r>
        <w:rPr>
          <w:sz w:val="16"/>
          <w:szCs w:val="16"/>
        </w:rPr>
      </w:r>
    </w:p>
    <w:tbl>
      <w:tblPr>
        <w:tblW w:w="5000" w:type="pct"/>
        <w:jc w:val="left"/>
        <w:tblInd w:w="-147" w:type="dxa"/>
        <w:tblLayout w:type="fixed"/>
        <w:tblCellMar>
          <w:top w:w="0" w:type="dxa"/>
          <w:left w:w="28" w:type="dxa"/>
          <w:bottom w:w="0" w:type="dxa"/>
          <w:right w:w="28" w:type="dxa"/>
        </w:tblCellMar>
        <w:tblLook w:val="04a0" w:noHBand="0" w:noVBand="1" w:firstColumn="1" w:lastRow="0" w:lastColumn="0" w:firstRow="1"/>
      </w:tblPr>
      <w:tblGrid>
        <w:gridCol w:w="1474"/>
        <w:gridCol w:w="1762"/>
        <w:gridCol w:w="1175"/>
        <w:gridCol w:w="1173"/>
        <w:gridCol w:w="1322"/>
        <w:gridCol w:w="2205"/>
        <w:gridCol w:w="1909"/>
        <w:gridCol w:w="1326"/>
        <w:gridCol w:w="3072"/>
      </w:tblGrid>
      <w:tr>
        <w:trPr>
          <w:trHeight w:val="1289" w:hRule="atLeast"/>
        </w:trPr>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lang w:val="ru-RU"/>
              </w:rPr>
            </w:pPr>
            <w:r>
              <w:rPr>
                <w:sz w:val="16"/>
                <w:szCs w:val="16"/>
                <w:lang w:val="ru-RU"/>
              </w:rPr>
            </w:r>
          </w:p>
          <w:p>
            <w:pPr>
              <w:pStyle w:val="Normal"/>
              <w:widowControl w:val="false"/>
              <w:jc w:val="center"/>
              <w:rPr>
                <w:sz w:val="16"/>
                <w:szCs w:val="16"/>
                <w:lang w:val="ru-RU"/>
              </w:rPr>
            </w:pPr>
            <w:r>
              <w:rPr>
                <w:sz w:val="16"/>
                <w:szCs w:val="16"/>
                <w:lang w:val="ru-RU"/>
              </w:rPr>
            </w:r>
          </w:p>
          <w:p>
            <w:pPr>
              <w:pStyle w:val="Normal"/>
              <w:widowControl w:val="false"/>
              <w:jc w:val="center"/>
              <w:rPr>
                <w:sz w:val="16"/>
                <w:szCs w:val="16"/>
                <w:lang w:val="ru-RU"/>
              </w:rPr>
            </w:pPr>
            <w:r>
              <w:rPr>
                <w:sz w:val="16"/>
                <w:szCs w:val="16"/>
                <w:lang w:val="ru-RU"/>
              </w:rPr>
              <w:t>Кол-во товара, работ, услуг</w:t>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Цена за единицу</w:t>
            </w:r>
          </w:p>
          <w:p>
            <w:pPr>
              <w:pStyle w:val="Normal"/>
              <w:widowControl w:val="false"/>
              <w:jc w:val="center"/>
              <w:rPr>
                <w:sz w:val="16"/>
                <w:szCs w:val="16"/>
                <w:lang w:val="ru-RU"/>
              </w:rPr>
            </w:pPr>
            <w:r>
              <w:rPr>
                <w:sz w:val="16"/>
                <w:szCs w:val="16"/>
                <w:lang w:val="ru-RU"/>
              </w:rPr>
              <w:t>(руб. без НДС)</w:t>
            </w:r>
          </w:p>
        </w:tc>
        <w:tc>
          <w:tcPr>
            <w:tcW w:w="11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Цена по договору</w:t>
            </w:r>
          </w:p>
          <w:p>
            <w:pPr>
              <w:pStyle w:val="Normal"/>
              <w:widowControl w:val="false"/>
              <w:jc w:val="center"/>
              <w:rPr>
                <w:sz w:val="16"/>
                <w:szCs w:val="16"/>
                <w:lang w:val="ru-RU"/>
              </w:rPr>
            </w:pPr>
            <w:r>
              <w:rPr>
                <w:sz w:val="16"/>
                <w:szCs w:val="16"/>
                <w:lang w:val="ru-RU"/>
              </w:rPr>
              <w:t>(руб. без НДС)</w:t>
            </w:r>
          </w:p>
        </w:tc>
        <w:tc>
          <w:tcPr>
            <w:tcW w:w="11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Дата начала выполнения работ</w:t>
            </w:r>
          </w:p>
        </w:tc>
        <w:tc>
          <w:tcPr>
            <w:tcW w:w="13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Дата окончания выполнения работ</w:t>
            </w:r>
          </w:p>
        </w:tc>
        <w:tc>
          <w:tcPr>
            <w:tcW w:w="22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lang w:val="ru-RU"/>
              </w:rPr>
            </w:pPr>
            <w:r>
              <w:rPr>
                <w:sz w:val="16"/>
                <w:szCs w:val="16"/>
                <w:lang w:val="ru-RU"/>
              </w:rPr>
              <w:t>Принадлежность к МСП</w:t>
            </w:r>
          </w:p>
          <w:p>
            <w:pPr>
              <w:pStyle w:val="Normal"/>
              <w:widowControl w:val="false"/>
              <w:jc w:val="center"/>
              <w:rPr>
                <w:sz w:val="16"/>
                <w:szCs w:val="16"/>
                <w:lang w:val="ru-RU"/>
              </w:rPr>
            </w:pPr>
            <w:r>
              <w:rPr>
                <w:sz w:val="16"/>
                <w:szCs w:val="16"/>
                <w:lang w:val="ru-RU"/>
              </w:rPr>
              <w:t>(среднее предприятие, малое предприятие, микропредприятие)</w:t>
            </w:r>
            <w:r>
              <w:rPr>
                <w:rStyle w:val="FootnoteReference"/>
                <w:rFonts w:eastAsia="Symbol" w:cs="Symbol" w:ascii="Symbol" w:hAnsi="Symbol"/>
                <w:sz w:val="16"/>
                <w:szCs w:val="16"/>
              </w:rPr>
              <w:footnoteReference w:customMarkFollows="1" w:id="12"/>
              <w:t></w:t>
            </w:r>
          </w:p>
        </w:tc>
        <w:tc>
          <w:tcPr>
            <w:tcW w:w="19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Полное наименование/ФИО</w:t>
            </w:r>
          </w:p>
        </w:tc>
        <w:tc>
          <w:tcPr>
            <w:tcW w:w="13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Сокращенное наименование</w:t>
            </w:r>
          </w:p>
        </w:tc>
        <w:tc>
          <w:tcPr>
            <w:tcW w:w="30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Физическое/Юридическое лицо</w:t>
            </w:r>
          </w:p>
        </w:tc>
      </w:tr>
      <w:tr>
        <w:trPr/>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9</w:t>
            </w:r>
          </w:p>
        </w:tc>
        <w:tc>
          <w:tcPr>
            <w:tcW w:w="17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10</w:t>
            </w:r>
          </w:p>
        </w:tc>
        <w:tc>
          <w:tcPr>
            <w:tcW w:w="11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rPr>
              <w:t>1</w:t>
            </w:r>
            <w:r>
              <w:rPr>
                <w:b/>
                <w:sz w:val="16"/>
                <w:szCs w:val="16"/>
                <w:lang w:val="en-US"/>
              </w:rPr>
              <w:t>1</w:t>
            </w:r>
          </w:p>
        </w:tc>
        <w:tc>
          <w:tcPr>
            <w:tcW w:w="11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12</w:t>
            </w:r>
          </w:p>
        </w:tc>
        <w:tc>
          <w:tcPr>
            <w:tcW w:w="13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13</w:t>
            </w:r>
          </w:p>
        </w:tc>
        <w:tc>
          <w:tcPr>
            <w:tcW w:w="22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14</w:t>
            </w:r>
          </w:p>
        </w:tc>
        <w:tc>
          <w:tcPr>
            <w:tcW w:w="19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16"/>
                <w:szCs w:val="16"/>
                <w:lang w:val="en-US"/>
              </w:rPr>
            </w:pPr>
            <w:r>
              <w:rPr>
                <w:b/>
                <w:sz w:val="16"/>
                <w:szCs w:val="16"/>
                <w:lang w:val="en-US"/>
              </w:rPr>
              <w:t>15</w:t>
            </w:r>
          </w:p>
        </w:tc>
        <w:tc>
          <w:tcPr>
            <w:tcW w:w="13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16</w:t>
            </w:r>
          </w:p>
        </w:tc>
        <w:tc>
          <w:tcPr>
            <w:tcW w:w="30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17</w:t>
            </w:r>
          </w:p>
        </w:tc>
      </w:tr>
      <w:tr>
        <w:trPr/>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7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2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9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3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30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r>
    </w:tbl>
    <w:p>
      <w:pPr>
        <w:pStyle w:val="Normal"/>
        <w:widowControl w:val="false"/>
        <w:jc w:val="center"/>
        <w:rPr>
          <w:sz w:val="16"/>
          <w:szCs w:val="16"/>
        </w:rPr>
      </w:pPr>
      <w:r>
        <w:rPr>
          <w:sz w:val="16"/>
          <w:szCs w:val="16"/>
        </w:rPr>
      </w:r>
    </w:p>
    <w:tbl>
      <w:tblPr>
        <w:tblW w:w="5000" w:type="pct"/>
        <w:jc w:val="left"/>
        <w:tblInd w:w="-147" w:type="dxa"/>
        <w:tblLayout w:type="fixed"/>
        <w:tblCellMar>
          <w:top w:w="0" w:type="dxa"/>
          <w:left w:w="28" w:type="dxa"/>
          <w:bottom w:w="0" w:type="dxa"/>
          <w:right w:w="28" w:type="dxa"/>
        </w:tblCellMar>
        <w:tblLook w:val="04a0" w:noHBand="0" w:noVBand="1" w:firstColumn="1" w:lastRow="0" w:lastColumn="0" w:firstRow="1"/>
      </w:tblPr>
      <w:tblGrid>
        <w:gridCol w:w="1537"/>
        <w:gridCol w:w="1849"/>
        <w:gridCol w:w="1232"/>
        <w:gridCol w:w="1229"/>
        <w:gridCol w:w="1386"/>
        <w:gridCol w:w="1231"/>
        <w:gridCol w:w="2003"/>
        <w:gridCol w:w="1077"/>
        <w:gridCol w:w="1231"/>
        <w:gridCol w:w="922"/>
        <w:gridCol w:w="769"/>
        <w:gridCol w:w="953"/>
      </w:tblGrid>
      <w:tr>
        <w:trPr>
          <w:trHeight w:val="566" w:hRule="atLeast"/>
        </w:trPr>
        <w:tc>
          <w:tcPr>
            <w:tcW w:w="1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Дата постановки на учет</w:t>
            </w:r>
          </w:p>
        </w:tc>
        <w:tc>
          <w:tcPr>
            <w:tcW w:w="1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Почтовый индекс</w:t>
            </w:r>
          </w:p>
        </w:tc>
        <w:tc>
          <w:tcPr>
            <w:tcW w:w="12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Адрес местонахождения</w:t>
            </w:r>
          </w:p>
        </w:tc>
        <w:tc>
          <w:tcPr>
            <w:tcW w:w="12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Адрес пребывания на территории РФ (для нерезидентов РФ)</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Электронный адрес</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Контактный телефон</w:t>
            </w:r>
          </w:p>
        </w:tc>
        <w:tc>
          <w:tcPr>
            <w:tcW w:w="20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ОКСМ</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ОКТМО</w:t>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ОКОПФ</w:t>
            </w:r>
          </w:p>
        </w:tc>
        <w:tc>
          <w:tcPr>
            <w:tcW w:w="9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ОКПО</w:t>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КПП</w:t>
            </w:r>
          </w:p>
        </w:tc>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ИНН</w:t>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tc>
      </w:tr>
      <w:tr>
        <w:trPr>
          <w:trHeight w:val="200" w:hRule="atLeast"/>
        </w:trPr>
        <w:tc>
          <w:tcPr>
            <w:tcW w:w="1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18</w:t>
            </w:r>
          </w:p>
        </w:tc>
        <w:tc>
          <w:tcPr>
            <w:tcW w:w="1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19</w:t>
            </w:r>
          </w:p>
        </w:tc>
        <w:tc>
          <w:tcPr>
            <w:tcW w:w="12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20</w:t>
            </w:r>
          </w:p>
        </w:tc>
        <w:tc>
          <w:tcPr>
            <w:tcW w:w="12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21</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22</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23</w:t>
            </w:r>
          </w:p>
        </w:tc>
        <w:tc>
          <w:tcPr>
            <w:tcW w:w="20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16"/>
                <w:szCs w:val="16"/>
                <w:lang w:val="en-US"/>
              </w:rPr>
            </w:pPr>
            <w:r>
              <w:rPr>
                <w:b/>
                <w:sz w:val="16"/>
                <w:szCs w:val="16"/>
                <w:lang w:val="en-US"/>
              </w:rPr>
              <w:t>24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25</w:t>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26</w:t>
            </w:r>
          </w:p>
        </w:tc>
        <w:tc>
          <w:tcPr>
            <w:tcW w:w="9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27</w:t>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28</w:t>
            </w:r>
          </w:p>
        </w:tc>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29</w:t>
            </w:r>
          </w:p>
        </w:tc>
      </w:tr>
      <w:tr>
        <w:trPr>
          <w:trHeight w:val="200" w:hRule="atLeast"/>
        </w:trPr>
        <w:tc>
          <w:tcPr>
            <w:tcW w:w="1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3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20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c>
          <w:tcPr>
            <w:tcW w:w="9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r>
    </w:tbl>
    <w:p>
      <w:pPr>
        <w:pStyle w:val="Normal"/>
        <w:widowControl w:val="false"/>
        <w:rPr>
          <w:sz w:val="20"/>
          <w:szCs w:val="20"/>
        </w:rPr>
      </w:pPr>
      <w:r>
        <w:rPr>
          <w:sz w:val="20"/>
          <w:szCs w:val="20"/>
        </w:rPr>
        <w:t>Генеральный директор ________________________________</w:t>
      </w:r>
    </w:p>
    <w:p>
      <w:pPr>
        <w:pStyle w:val="Normal"/>
        <w:widowControl w:val="false"/>
        <w:rPr>
          <w:sz w:val="20"/>
          <w:szCs w:val="20"/>
        </w:rPr>
      </w:pPr>
      <w:r>
        <w:rPr>
          <w:sz w:val="20"/>
          <w:szCs w:val="20"/>
        </w:rPr>
        <w:t xml:space="preserve">Дата составления справки _________     </w:t>
      </w:r>
    </w:p>
    <w:tbl>
      <w:tblPr>
        <w:tblW w:w="1462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6739"/>
        <w:gridCol w:w="7882"/>
      </w:tblGrid>
      <w:tr>
        <w:trPr>
          <w:trHeight w:val="283" w:hRule="atLeast"/>
        </w:trPr>
        <w:tc>
          <w:tcPr>
            <w:tcW w:w="6739" w:type="dxa"/>
            <w:tcBorders/>
          </w:tcPr>
          <w:p>
            <w:pPr>
              <w:pStyle w:val="Normal"/>
              <w:widowControl w:val="false"/>
              <w:jc w:val="center"/>
              <w:rPr>
                <w:b/>
                <w:sz w:val="20"/>
                <w:szCs w:val="20"/>
              </w:rPr>
            </w:pPr>
            <w:r>
              <w:rPr>
                <w:b/>
                <w:sz w:val="20"/>
                <w:szCs w:val="20"/>
              </w:rPr>
              <w:t>Заказчик:</w:t>
            </w:r>
          </w:p>
        </w:tc>
        <w:tc>
          <w:tcPr>
            <w:tcW w:w="7882" w:type="dxa"/>
            <w:tcBorders/>
          </w:tcPr>
          <w:p>
            <w:pPr>
              <w:pStyle w:val="Normal"/>
              <w:widowControl w:val="false"/>
              <w:jc w:val="center"/>
              <w:rPr>
                <w:b/>
                <w:sz w:val="20"/>
                <w:szCs w:val="20"/>
              </w:rPr>
            </w:pPr>
            <w:r>
              <w:rPr>
                <w:b/>
                <w:sz w:val="20"/>
                <w:szCs w:val="20"/>
                <w:lang w:val="ru-RU"/>
              </w:rPr>
              <w:t>Исполнитель</w:t>
            </w:r>
            <w:r>
              <w:rPr>
                <w:b/>
                <w:sz w:val="20"/>
                <w:szCs w:val="20"/>
              </w:rPr>
              <w:t>:</w:t>
            </w:r>
          </w:p>
        </w:tc>
      </w:tr>
      <w:tr>
        <w:trPr>
          <w:trHeight w:val="264" w:hRule="atLeast"/>
        </w:trPr>
        <w:tc>
          <w:tcPr>
            <w:tcW w:w="6739" w:type="dxa"/>
            <w:tcBorders/>
          </w:tcPr>
          <w:p>
            <w:pPr>
              <w:pStyle w:val="Normal"/>
              <w:widowControl w:val="false"/>
              <w:jc w:val="center"/>
              <w:rPr>
                <w:sz w:val="20"/>
                <w:szCs w:val="20"/>
              </w:rPr>
            </w:pPr>
            <w:r>
              <w:rPr>
                <w:sz w:val="20"/>
                <w:szCs w:val="20"/>
              </w:rPr>
              <w:t>______________ /_______________</w:t>
            </w:r>
          </w:p>
        </w:tc>
        <w:tc>
          <w:tcPr>
            <w:tcW w:w="7882" w:type="dxa"/>
            <w:tcBorders/>
          </w:tcPr>
          <w:p>
            <w:pPr>
              <w:pStyle w:val="Normal"/>
              <w:widowControl w:val="false"/>
              <w:jc w:val="center"/>
              <w:rPr>
                <w:sz w:val="20"/>
                <w:szCs w:val="20"/>
              </w:rPr>
            </w:pPr>
            <w:r>
              <w:rPr>
                <w:sz w:val="20"/>
                <w:szCs w:val="20"/>
              </w:rPr>
              <w:t>_______________ / _______________</w:t>
            </w:r>
          </w:p>
        </w:tc>
      </w:tr>
    </w:tbl>
    <w:p>
      <w:pPr>
        <w:pStyle w:val="Normal"/>
        <w:jc w:val="center"/>
        <w:rPr>
          <w:i/>
          <w:i/>
          <w:color w:val="FF0000"/>
          <w:lang w:val="ru-RU"/>
        </w:rPr>
      </w:pPr>
      <w:r>
        <w:rPr>
          <w:i/>
          <w:color w:val="FF0000"/>
          <w:lang w:val="ru-RU"/>
        </w:rPr>
      </w:r>
    </w:p>
    <w:p>
      <w:pPr>
        <w:pStyle w:val="Normal"/>
        <w:rPr>
          <w:i/>
          <w:i/>
          <w:color w:val="FF0000"/>
          <w:lang w:val="ru-RU"/>
        </w:rPr>
      </w:pPr>
      <w:r>
        <w:rPr/>
      </w:r>
    </w:p>
    <w:sectPr>
      <w:headerReference w:type="default" r:id="rId6"/>
      <w:headerReference w:type="first" r:id="rId7"/>
      <w:footerReference w:type="default" r:id="rId8"/>
      <w:footnotePr>
        <w:numFmt w:val="decimal"/>
      </w:footnotePr>
      <w:type w:val="nextPage"/>
      <w:pgSz w:orient="landscape" w:w="16838" w:h="11906"/>
      <w:pgMar w:left="567" w:right="851" w:gutter="0" w:header="567" w:top="992" w:footer="709"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Calibri">
    <w:charset w:val="01"/>
    <w:family w:val="roman"/>
    <w:pitch w:val="variable"/>
  </w:font>
  <w:font w:name="Symbo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25</w:t>
    </w:r>
    <w:r>
      <w:rPr>
        <w:sz w:val="22"/>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Данное ограничение не включает в себя обязанность, установленную пунктом 2.5.1 Договора, по привлечению Субъекта МСП к исполнению обязательств по Договору</w:t>
      </w:r>
    </w:p>
  </w:footnote>
  <w:footnote w:id="3">
    <w:p>
      <w:pPr>
        <w:pStyle w:val="FootnoteText"/>
        <w:jc w:val="both"/>
        <w:rPr>
          <w:lang w:val="ru-RU"/>
        </w:rPr>
      </w:pPr>
      <w:r>
        <w:rPr>
          <w:rStyle w:val="Style6"/>
        </w:rPr>
        <w:footnoteRef/>
      </w:r>
      <w:r>
        <w:rPr>
          <w:highlight w:val="lightGray"/>
          <w:lang w:val="ru-RU"/>
        </w:rPr>
        <w:t xml:space="preserve"> </w:t>
      </w:r>
      <w:r>
        <w:rPr>
          <w:highlight w:val="lightGray"/>
          <w:lang w:val="ru-RU"/>
        </w:rPr>
        <w:t>Пункт 2.4.4 включается в Договор в случае, если цена Договора превышает 100 000 000 (сто миллионов) рублей без учета НДС (включительно)</w:t>
      </w:r>
      <w:r>
        <w:rPr>
          <w:lang w:val="ru-RU"/>
        </w:rPr>
        <w:t>.</w:t>
      </w:r>
    </w:p>
  </w:footnote>
  <w:footnote w:id="4">
    <w:p>
      <w:pPr>
        <w:pStyle w:val="FootnoteText"/>
        <w:jc w:val="both"/>
        <w:rPr>
          <w:lang w:val="ru-RU"/>
        </w:rPr>
      </w:pPr>
      <w:r>
        <w:rPr>
          <w:rStyle w:val="Style6"/>
        </w:rPr>
        <w:footnoteRef/>
      </w:r>
      <w:r>
        <w:rPr>
          <w:highlight w:val="lightGray"/>
          <w:lang w:val="ru-RU"/>
        </w:rPr>
        <w:t xml:space="preserve"> </w:t>
      </w:r>
      <w:r>
        <w:rPr>
          <w:highlight w:val="lightGray"/>
          <w:lang w:val="ru-RU"/>
        </w:rPr>
        <w:t>Пункты включаются в Договоры в случае, если параметрами закупки, утвержденной в составе ГКПЗ Заказчика, установлена обязанность Исполнителя при оказании Услуг привлекать Субисполнителей, относящихся к субъектам МСП.</w:t>
      </w:r>
    </w:p>
  </w:footnote>
  <w:footnote w:id="5">
    <w:p>
      <w:pPr>
        <w:pStyle w:val="FootnoteText"/>
        <w:jc w:val="both"/>
        <w:rPr>
          <w:lang w:val="ru-RU"/>
        </w:rPr>
      </w:pPr>
      <w:r>
        <w:rPr>
          <w:rStyle w:val="Style6"/>
        </w:rPr>
        <w:footnoteRef/>
      </w:r>
      <w:r>
        <w:rPr>
          <w:highlight w:val="lightGray"/>
          <w:lang w:val="ru-RU"/>
        </w:rPr>
        <w:t xml:space="preserve"> </w:t>
      </w:r>
      <w:r>
        <w:rPr>
          <w:highlight w:val="lightGray"/>
          <w:lang w:val="ru-RU"/>
        </w:rPr>
        <w:t xml:space="preserve">Пункты 2.5.1, 2.5.2, 2.5.3 включаются в Договор в случае, если параметрами закупки, утвержденной в составе ГКПЗ Общества, установлена обязанность Исполнителя при оказании Услуг привлекать </w:t>
      </w:r>
      <w:r>
        <w:rPr>
          <w:bCs/>
          <w:highlight w:val="lightGray"/>
          <w:lang w:val="ru-RU"/>
        </w:rPr>
        <w:t>Субисполнителей</w:t>
      </w:r>
      <w:r>
        <w:rPr>
          <w:highlight w:val="lightGray"/>
          <w:lang w:val="ru-RU"/>
        </w:rPr>
        <w:t>, относящихся к Субъектам МСП.</w:t>
      </w:r>
    </w:p>
  </w:footnote>
  <w:footnote w:id="6">
    <w:p>
      <w:pPr>
        <w:pStyle w:val="FootnoteText"/>
        <w:jc w:val="both"/>
        <w:rPr>
          <w:lang w:val="ru-RU"/>
        </w:rPr>
      </w:pPr>
      <w:r>
        <w:rPr>
          <w:rStyle w:val="Style6"/>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7">
    <w:p>
      <w:pPr>
        <w:pStyle w:val="FootnoteText"/>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8">
    <w:p>
      <w:pPr>
        <w:pStyle w:val="FootnoteText"/>
        <w:rPr>
          <w:lang w:val="ru-RU"/>
        </w:rPr>
      </w:pPr>
      <w:r>
        <w:rPr>
          <w:rStyle w:val="Style6"/>
        </w:rPr>
        <w:footnoteRef/>
      </w:r>
      <w:r>
        <w:rPr>
          <w:lang w:val="ru-RU"/>
        </w:rPr>
        <w:t xml:space="preserve"> </w:t>
      </w:r>
      <w:r>
        <w:rPr>
          <w:lang w:val="ru-RU"/>
        </w:rPr>
        <w:t>Для договоров, заключенных в рамках реализации инвестиционной программы Общества.</w:t>
      </w:r>
    </w:p>
  </w:footnote>
  <w:footnote w:id="9">
    <w:p>
      <w:pPr>
        <w:pStyle w:val="FootnoteText"/>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0">
    <w:p>
      <w:pPr>
        <w:pStyle w:val="FootnoteText"/>
        <w:jc w:val="both"/>
        <w:rPr>
          <w:lang w:val="ru-RU"/>
        </w:rPr>
      </w:pPr>
      <w:r>
        <w:rPr>
          <w:rStyle w:val="Style6"/>
        </w:rPr>
        <w:footnoteRef/>
      </w:r>
      <w:r>
        <w:rPr>
          <w:lang w:val="ru-RU"/>
        </w:rPr>
        <w:t xml:space="preserve"> </w:t>
      </w:r>
      <w:r>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lang w:val="ru-RU"/>
        </w:rPr>
        <w:t>.</w:t>
      </w:r>
    </w:p>
    <w:p>
      <w:pPr>
        <w:pStyle w:val="FootnoteText"/>
        <w:rPr>
          <w:lang w:val="ru-RU"/>
        </w:rPr>
      </w:pPr>
      <w:r>
        <w:rPr/>
      </w:r>
    </w:p>
  </w:footnote>
  <w:footnote w:id="11">
    <w:p>
      <w:pPr>
        <w:pStyle w:val="FootnoteText"/>
        <w:jc w:val="both"/>
        <w:rPr>
          <w:lang w:val="ru-RU"/>
        </w:rPr>
      </w:pPr>
      <w:r>
        <w:rPr>
          <w:rStyle w:val="Style6"/>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12">
    <w:p>
      <w:pPr>
        <w:pStyle w:val="Normal"/>
        <w:jc w:val="both"/>
        <w:rPr>
          <w:lang w:val="ru-RU"/>
        </w:rPr>
      </w:pPr>
      <w:r>
        <w:rPr>
          <w:rStyle w:val="Style6"/>
        </w:rPr>
        <w:t></w:t>
      </w:r>
      <w:r>
        <w:rPr>
          <w:rStyle w:val="Style6"/>
        </w:rPr>
        <w:t></w:t>
      </w:r>
      <w:r>
        <w:rPr>
          <w:lang w:val="ru-RU"/>
        </w:rPr>
        <w:t xml:space="preserve"> </w:t>
      </w:r>
      <w:r>
        <w:rPr>
          <w:sz w:val="20"/>
          <w:szCs w:val="20"/>
          <w:lang w:val="ru-RU"/>
        </w:rPr>
        <w:t>В соответствии со статьей 4 Федерального закона от 24.07.2007 № 209-ФЗ «О развитии малого и среднего предпринимательства в Российской Федерации» Исполнитель определяет и указывает критерий отнесения организации из числа: микропредприятия, малые предприятия и средние предприятия.</w:t>
      </w:r>
      <w:r>
        <w:rPr>
          <w:lang w:val="ru-RU"/>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5.3.2_ЮФ</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5.3.2_ЮФ</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2847"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3">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5">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6">
    <w:lvl w:ilvl="0">
      <w:start w:val="15"/>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19">
    <w:lvl w:ilvl="0">
      <w:start w:val="3"/>
      <w:numFmt w:val="decimal"/>
      <w:lvlText w:val="%1."/>
      <w:lvlJc w:val="left"/>
      <w:pPr>
        <w:tabs>
          <w:tab w:val="num" w:pos="0"/>
        </w:tabs>
        <w:ind w:left="540" w:hanging="540"/>
      </w:pPr>
      <w:rPr/>
    </w:lvl>
    <w:lvl w:ilvl="1">
      <w:start w:val="1"/>
      <w:numFmt w:val="decimal"/>
      <w:lvlText w:val="%1.%2."/>
      <w:lvlJc w:val="left"/>
      <w:pPr>
        <w:tabs>
          <w:tab w:val="num" w:pos="0"/>
        </w:tabs>
        <w:ind w:left="1036" w:hanging="540"/>
      </w:pPr>
      <w:rPr>
        <w:b w:val="false"/>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4"/>
      <w:numFmt w:val="decimal"/>
      <w:lvlText w:val="%1."/>
      <w:lvlJc w:val="left"/>
      <w:pPr>
        <w:tabs>
          <w:tab w:val="num" w:pos="0"/>
        </w:tabs>
        <w:ind w:left="540" w:hanging="540"/>
      </w:pPr>
      <w:rPr>
        <w:b/>
      </w:rPr>
    </w:lvl>
    <w:lvl w:ilvl="1">
      <w:start w:val="3"/>
      <w:numFmt w:val="decimal"/>
      <w:lvlText w:val="%1.%2."/>
      <w:lvlJc w:val="left"/>
      <w:pPr>
        <w:tabs>
          <w:tab w:val="num" w:pos="0"/>
        </w:tabs>
        <w:ind w:left="895"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1">
    <w:lvl w:ilvl="0">
      <w:start w:val="6"/>
      <w:numFmt w:val="decimal"/>
      <w:lvlText w:val="%1."/>
      <w:lvlJc w:val="left"/>
      <w:pPr>
        <w:tabs>
          <w:tab w:val="num" w:pos="0"/>
        </w:tabs>
        <w:ind w:left="540" w:hanging="540"/>
      </w:pPr>
      <w:rPr>
        <w:b/>
      </w:rPr>
    </w:lvl>
    <w:lvl w:ilvl="1">
      <w:start w:val="1"/>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2">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2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name w:val="Символ концевой сноски"/>
    <w:qFormat/>
    <w:rPr>
      <w:vertAlign w:val="superscript"/>
    </w:rPr>
  </w:style>
  <w:style w:type="character" w:styleId="EndnoteReference">
    <w:name w:val="Endnote Reference"/>
    <w:rPr>
      <w:vertAlign w:val="superscript"/>
    </w:rPr>
  </w:style>
  <w:style w:type="paragraph" w:styleId="Style17">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8">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9"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0" w:customStyle="1">
    <w:name w:val="Пункт"/>
    <w:basedOn w:val="Normal"/>
    <w:qFormat/>
    <w:rsid w:val="005f1e81"/>
    <w:pPr>
      <w:numPr>
        <w:ilvl w:val="2"/>
        <w:numId w:val="2"/>
      </w:numPr>
      <w:jc w:val="both"/>
    </w:pPr>
    <w:rPr>
      <w:sz w:val="28"/>
      <w:lang w:val="ru-RU"/>
    </w:rPr>
  </w:style>
  <w:style w:type="paragraph" w:styleId="Style21" w:customStyle="1">
    <w:name w:val="Подпункт"/>
    <w:basedOn w:val="Style20"/>
    <w:qFormat/>
    <w:rsid w:val="005f1e81"/>
    <w:pPr>
      <w:numPr>
        <w:ilvl w:val="3"/>
      </w:numPr>
    </w:pPr>
    <w:rPr/>
  </w:style>
  <w:style w:type="paragraph" w:styleId="Style22" w:customStyle="1">
    <w:name w:val="Подподпункт"/>
    <w:basedOn w:val="Style21"/>
    <w:qFormat/>
    <w:rsid w:val="005f1e81"/>
    <w:pPr>
      <w:numPr>
        <w:ilvl w:val="4"/>
      </w:numPr>
    </w:pPr>
    <w:rPr/>
  </w:style>
  <w:style w:type="paragraph" w:styleId="Style23" w:customStyle="1">
    <w:name w:val="Пункт договора"/>
    <w:basedOn w:val="Normal"/>
    <w:qFormat/>
    <w:rsid w:val="005f1e81"/>
    <w:pPr>
      <w:widowControl w:val="false"/>
      <w:jc w:val="both"/>
    </w:pPr>
    <w:rPr>
      <w:rFonts w:ascii="Arial" w:hAnsi="Arial"/>
      <w:sz w:val="20"/>
      <w:szCs w:val="20"/>
      <w:lang w:val="ru-RU"/>
    </w:rPr>
  </w:style>
  <w:style w:type="paragraph" w:styleId="Style24"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5" w:customStyle="1">
    <w:name w:val="Раздел договора"/>
    <w:basedOn w:val="Normal"/>
    <w:next w:val="Style23"/>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6"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27">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true"/>
      <w:spacing w:before="0" w:after="0"/>
      <w:jc w:val="both"/>
      <w:textAlignment w:val="baseline"/>
    </w:pPr>
    <w:rPr>
      <w:rFonts w:ascii="Times New Roman" w:hAnsi="Times New Roman"/>
      <w:color w:val="auto"/>
      <w:lang w:val="x-none"/>
    </w:rPr>
  </w:style>
  <w:style w:type="paragraph" w:styleId="NoSpacing">
    <w:name w:val="No Spacing"/>
    <w:qFormat/>
    <w:pPr>
      <w:widowControl/>
      <w:suppressAutoHyphens w:val="true"/>
      <w:bidi w:val="0"/>
      <w:spacing w:before="0" w:after="0"/>
      <w:jc w:val="left"/>
    </w:pPr>
    <w:rPr>
      <w:rFonts w:ascii="Calibri" w:hAnsi="Calibri" w:eastAsia="Times New Roman" w:cs="Calibri"/>
      <w:color w:val="auto"/>
      <w:kern w:val="0"/>
      <w:sz w:val="22"/>
      <w:szCs w:val="22"/>
      <w:lang w:val="ru-RU" w:eastAsia="zh-CN" w:bidi="ar-SA"/>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Relationship Id="rId18" Type="http://schemas.openxmlformats.org/officeDocument/2006/relationships/customXml" Target="../customXml/item5.xml"/><Relationship Id="rId19" Type="http://schemas.openxmlformats.org/officeDocument/2006/relationships/customXml" Target="../customXml/item6.xml"/><Relationship Id="rId20"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3BF3F-EA60-4A77-894F-025FDFCEA36B}">
  <ds:schemaRefs>
    <ds:schemaRef ds:uri="http://schemas.openxmlformats.org/officeDocument/2006/bibliography"/>
  </ds:schemaRefs>
</ds:datastoreItem>
</file>

<file path=customXml/itemProps2.xml><?xml version="1.0" encoding="utf-8"?>
<ds:datastoreItem xmlns:ds="http://schemas.openxmlformats.org/officeDocument/2006/customXml" ds:itemID="{B3A07530-EC96-481A-9B71-55037AFBAC46}">
  <ds:schemaRefs>
    <ds:schemaRef ds:uri="http://schemas.openxmlformats.org/officeDocument/2006/bibliography"/>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29E9EAA-45E3-41E5-8197-536BE4A27224}">
  <ds:schemaRefs>
    <ds:schemaRef ds:uri="http://schemas.openxmlformats.org/officeDocument/2006/bibliography"/>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77B6389B-6094-4E3B-8A16-BDA8DD087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Application>AlterOffice/3.4.0.9$Linux_X86_64 LibreOffice_project/b8daf9e823b1a5463a2f48435ddc2e8696e7d4fc</Application>
  <AppVersion>15.0000</AppVersion>
  <Pages>25</Pages>
  <Words>8298</Words>
  <Characters>58531</Characters>
  <CharactersWithSpaces>66833</CharactersWithSpaces>
  <Paragraphs>466</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2022-12-27T07:25:00Z</dcterms:created>
  <dc:creator>UK VoHEC</dc:creator>
  <dc:description/>
  <dc:language>ru-RU</dc:language>
  <cp:lastModifiedBy>schigarevnn@corp.gidroogk.com</cp:lastModifiedBy>
  <cp:lastPrinted>2016-12-15T13:00:00Z</cp:lastPrinted>
  <dcterms:modified xsi:type="dcterms:W3CDTF">2026-06-29T12:07:10Z</dcterms:modified>
  <cp:revision>15</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