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ОКПД 2: 71.20.11.190  Услуги по проверке двигателей на соответствие </w:t>
      </w:r>
    </w:p>
    <w:p>
      <w:pPr>
        <w:pStyle w:val="ListParagraph"/>
        <w:numPr>
          <w:ilvl w:val="1"/>
          <w:numId w:val="3"/>
        </w:numPr>
        <w:shd w:val="clear" w:color="auto" w:fill="FFFFFF"/>
        <w:tabs>
          <w:tab w:val="clear" w:pos="709"/>
          <w:tab w:val="left" w:pos="1134" w:leader="none"/>
        </w:tabs>
        <w:ind w:left="0" w:firstLine="709"/>
        <w:jc w:val="both"/>
        <w:rPr/>
      </w:pPr>
      <w:r>
        <w:rPr/>
        <w:t>предельно допустимым значениям выбросов вредных (загрязняющих) веществ и дымности выпускных газов методом прямых измерений на борту судна Воткинского ТУ Приволжского филиала АО «ТК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w:t>
      </w:r>
      <w:r>
        <w:rPr>
          <w:lang w:val="ru-RU"/>
        </w:rPr>
        <w:t>ткинского</w:t>
      </w:r>
      <w:r>
        <w:rPr>
          <w:lang w:val="ru-RU"/>
        </w:rPr>
        <w:t xml:space="preserve">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Пермский край, г. Чайковский.</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«01» мая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w:t>
      </w:r>
      <w:r>
        <w:rPr>
          <w:bCs/>
          <w:shd w:fill="auto" w:val="clear"/>
        </w:rPr>
        <w:t>декабря</w:t>
      </w:r>
      <w:r>
        <w:rPr>
          <w:bCs/>
          <w:shd w:fill="auto" w:val="clear"/>
        </w:rPr>
        <w:t xml:space="preserve">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Application>AlterOffice/3.4.0.9$Linux_X86_64 LibreOffice_project/b8daf9e823b1a5463a2f48435ddc2e8696e7d4fc</Application>
  <AppVersion>15.0000</AppVersion>
  <Pages>22</Pages>
  <Words>7827</Words>
  <Characters>55506</Characters>
  <CharactersWithSpaces>63113</CharactersWithSpaces>
  <Paragraphs>365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2026-07-07T10:00:20Z</dcterms:modified>
  <cp:revision>74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