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9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theme/theme1.xml" ContentType="application/vnd.openxmlformats-officedocument.theme+xml"/>
  <Override PartName="/word/header10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ТЕХНИЧЕСКИЕ ТРЕБОВАНИЯ</w:t>
      </w:r>
    </w:p>
    <w:p>
      <w:pPr>
        <w:pStyle w:val="Normal"/>
        <w:spacing w:lineRule="auto" w:line="26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6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64"/>
        <w:jc w:val="center"/>
        <w:rPr>
          <w:sz w:val="26"/>
          <w:szCs w:val="26"/>
        </w:rPr>
      </w:pPr>
      <w:r>
        <w:rPr>
          <w:rFonts w:eastAsia="Calibri"/>
          <w:b/>
          <w:bCs/>
          <w:sz w:val="26"/>
          <w:szCs w:val="26"/>
          <w:lang w:eastAsia="x-none"/>
        </w:rPr>
        <w:t>ОКПД2 26.20.21.120</w:t>
      </w:r>
      <w:r>
        <w:rPr>
          <w:rFonts w:eastAsia="Calibri"/>
          <w:sz w:val="26"/>
          <w:szCs w:val="26"/>
          <w:lang w:eastAsia="x-none"/>
        </w:rPr>
        <w:t xml:space="preserve"> </w:t>
      </w:r>
      <w:r>
        <w:rPr>
          <w:rFonts w:eastAsia="Calibri"/>
          <w:b/>
          <w:bCs/>
          <w:color w:val="000000"/>
          <w:sz w:val="26"/>
          <w:szCs w:val="26"/>
          <w:lang w:eastAsia="x-none"/>
        </w:rPr>
        <w:t>Поставка оборудования для создания центра обработки данных ПАО «РусГидро» в производственном помещении Саяно-Шушенской ГЭС  в части ИТ и ИБ</w:t>
      </w:r>
    </w:p>
    <w:p>
      <w:pPr>
        <w:pStyle w:val="Normal"/>
        <w:spacing w:lineRule="auto" w:line="264"/>
        <w:jc w:val="center"/>
        <w:rPr>
          <w:rFonts w:eastAsia="Calibri"/>
          <w:b/>
          <w:sz w:val="26"/>
          <w:szCs w:val="26"/>
          <w:lang w:eastAsia="x-none"/>
        </w:rPr>
      </w:pPr>
      <w:r>
        <w:rPr>
          <w:rFonts w:eastAsia="Calibri"/>
          <w:b/>
          <w:sz w:val="26"/>
          <w:szCs w:val="26"/>
          <w:lang w:eastAsia="x-none"/>
        </w:rPr>
        <w:t>(Q_0101-66)</w:t>
      </w:r>
    </w:p>
    <w:p>
      <w:pPr>
        <w:pStyle w:val="Normal"/>
        <w:spacing w:lineRule="auto" w:line="2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2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Лот №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3"/>
            <w:tabs>
              <w:tab w:val="clear" w:pos="708"/>
              <w:tab w:val="left" w:pos="567" w:leader="none"/>
              <w:tab w:val="right" w:pos="9911" w:leader="dot"/>
            </w:tabs>
            <w:spacing w:lineRule="auto" w:line="264"/>
            <w:ind w:left="0" w:hanging="0"/>
            <w:rPr>
              <w:rFonts w:eastAsia="PMingLiU" w:cs="Times New Roman"/>
              <w:sz w:val="24"/>
              <w:szCs w:val="24"/>
            </w:rPr>
          </w:pPr>
          <w:r>
            <w:fldChar w:fldCharType="begin"/>
          </w:r>
          <w:r>
            <w:rPr>
              <w:rStyle w:val="Style17"/>
              <w:sz w:val="24"/>
              <w:szCs w:val="24"/>
              <w:rFonts w:eastAsia="Calibri" w:cs="Times New Roman"/>
            </w:rPr>
            <w:instrText xml:space="preserve"> TOC \o "1-4" \h</w:instrText>
          </w:r>
          <w:r>
            <w:rPr>
              <w:rStyle w:val="Style17"/>
              <w:sz w:val="24"/>
              <w:szCs w:val="24"/>
              <w:rFonts w:eastAsia="Calibri" w:cs="Times New Roman"/>
            </w:rPr>
            <w:fldChar w:fldCharType="separate"/>
          </w:r>
          <w:hyperlink w:anchor="_Toc229082364">
            <w:r>
              <w:rPr>
                <w:rStyle w:val="Style17"/>
                <w:rFonts w:eastAsia="Calibri" w:cs="Times New Roman"/>
                <w:sz w:val="24"/>
                <w:szCs w:val="24"/>
              </w:rPr>
              <w:t>1.</w:t>
            </w:r>
            <w:r>
              <w:rPr>
                <w:rStyle w:val="Style17"/>
                <w:rFonts w:eastAsia="PMingLiU" w:cs="Times New Roman"/>
                <w:sz w:val="24"/>
                <w:szCs w:val="24"/>
              </w:rPr>
              <w:tab/>
            </w:r>
            <w:r>
              <w:rPr>
                <w:rStyle w:val="Style17"/>
                <w:rFonts w:eastAsia="Calibri" w:cs="Times New Roman"/>
                <w:sz w:val="24"/>
                <w:szCs w:val="2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_Toc229082364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cs="Times New Roman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567" w:leader="none"/>
              <w:tab w:val="right" w:pos="9911" w:leader="dot"/>
            </w:tabs>
            <w:spacing w:lineRule="auto" w:line="264" w:before="0" w:after="0"/>
            <w:rPr>
              <w:rFonts w:eastAsia="PMingLiU" w:cs="Times New Roman"/>
              <w:b w:val="false"/>
              <w:bCs w:val="false"/>
              <w:sz w:val="24"/>
              <w:szCs w:val="24"/>
            </w:rPr>
          </w:pPr>
          <w:hyperlink w:anchor="_Toc229082365">
            <w:r>
              <w:rPr>
                <w:rStyle w:val="Style17"/>
                <w:rFonts w:eastAsia="Calibri" w:cs="Times New Roman"/>
                <w:b w:val="false"/>
                <w:sz w:val="24"/>
                <w:szCs w:val="24"/>
              </w:rPr>
              <w:t>1.1.</w:t>
            </w:r>
            <w:r>
              <w:rPr>
                <w:rStyle w:val="Style17"/>
                <w:rFonts w:eastAsia="PMingLiU" w:cs="Times New Roman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rFonts w:eastAsia="Calibri" w:cs="Times New Roman"/>
                <w:b w:val="false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_Toc229082365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cs="Times New Roman"/>
                <w:b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567" w:leader="none"/>
              <w:tab w:val="right" w:pos="9911" w:leader="dot"/>
            </w:tabs>
            <w:spacing w:lineRule="auto" w:line="264" w:before="0" w:after="0"/>
            <w:rPr>
              <w:rFonts w:eastAsia="PMingLiU" w:cs="Times New Roman"/>
              <w:b w:val="false"/>
              <w:bCs w:val="false"/>
              <w:sz w:val="24"/>
              <w:szCs w:val="24"/>
            </w:rPr>
          </w:pPr>
          <w:hyperlink w:anchor="_Toc229082366">
            <w:r>
              <w:rPr>
                <w:rStyle w:val="Style17"/>
                <w:rFonts w:eastAsia="Calibri" w:cs="Times New Roman"/>
                <w:b w:val="false"/>
                <w:sz w:val="24"/>
                <w:szCs w:val="24"/>
              </w:rPr>
              <w:t>1.2.</w:t>
            </w:r>
            <w:r>
              <w:rPr>
                <w:rStyle w:val="Style17"/>
                <w:rFonts w:eastAsia="PMingLiU" w:cs="Times New Roman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rFonts w:eastAsia="Calibri" w:cs="Times New Roman"/>
                <w:b w:val="false"/>
                <w:sz w:val="24"/>
                <w:szCs w:val="2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_Toc229082366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cs="Times New Roman"/>
                <w:b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567" w:leader="none"/>
              <w:tab w:val="right" w:pos="9911" w:leader="dot"/>
            </w:tabs>
            <w:spacing w:lineRule="auto" w:line="264" w:before="0" w:after="0"/>
            <w:rPr>
              <w:rFonts w:eastAsia="PMingLiU" w:cs="Times New Roman"/>
              <w:b w:val="false"/>
              <w:bCs w:val="false"/>
              <w:sz w:val="24"/>
              <w:szCs w:val="24"/>
            </w:rPr>
          </w:pPr>
          <w:hyperlink w:anchor="_Toc229082367">
            <w:r>
              <w:rPr>
                <w:rStyle w:val="Style17"/>
                <w:rFonts w:eastAsia="Calibri" w:cs="Times New Roman"/>
                <w:b w:val="false"/>
                <w:sz w:val="24"/>
                <w:szCs w:val="24"/>
              </w:rPr>
              <w:t>1.3.</w:t>
            </w:r>
            <w:r>
              <w:rPr>
                <w:rStyle w:val="Style17"/>
                <w:rFonts w:eastAsia="PMingLiU" w:cs="Times New Roman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rFonts w:eastAsia="Calibri" w:cs="Times New Roman"/>
                <w:b w:val="false"/>
                <w:sz w:val="24"/>
                <w:szCs w:val="24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_Toc229082367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cs="Times New Roman"/>
                <w:b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567" w:leader="none"/>
              <w:tab w:val="right" w:pos="9911" w:leader="dot"/>
            </w:tabs>
            <w:spacing w:lineRule="auto" w:line="264" w:before="0" w:after="0"/>
            <w:rPr>
              <w:rFonts w:eastAsia="PMingLiU" w:cs="Times New Roman"/>
              <w:b w:val="false"/>
              <w:bCs w:val="false"/>
              <w:sz w:val="24"/>
              <w:szCs w:val="24"/>
            </w:rPr>
          </w:pPr>
          <w:hyperlink w:anchor="_Toc229082368">
            <w:r>
              <w:rPr>
                <w:rStyle w:val="Style17"/>
                <w:rFonts w:eastAsia="Calibri" w:cs="Times New Roman"/>
                <w:b w:val="false"/>
                <w:sz w:val="24"/>
                <w:szCs w:val="24"/>
              </w:rPr>
              <w:t>1.4.</w:t>
            </w:r>
            <w:r>
              <w:rPr>
                <w:rStyle w:val="Style17"/>
                <w:rFonts w:eastAsia="PMingLiU" w:cs="Times New Roman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rFonts w:eastAsia="Calibri" w:cs="Times New Roman"/>
                <w:b w:val="false"/>
                <w:sz w:val="24"/>
                <w:szCs w:val="2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_Toc229082368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cs="Times New Roman"/>
                <w:b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560"/>
              <w:tab w:val="left" w:pos="567" w:leader="none"/>
              <w:tab w:val="right" w:pos="9911" w:leader="dot"/>
            </w:tabs>
            <w:spacing w:lineRule="auto" w:line="264" w:before="0" w:after="0"/>
            <w:rPr>
              <w:rFonts w:eastAsia="PMingLiU"/>
              <w:b w:val="false"/>
              <w:bCs w:val="false"/>
            </w:rPr>
          </w:pPr>
          <w:hyperlink w:anchor="_Toc229082369">
            <w:r>
              <w:rPr>
                <w:rStyle w:val="Style17"/>
                <w:rFonts w:eastAsia="Calibri"/>
                <w:b w:val="false"/>
              </w:rPr>
              <w:t>2.</w:t>
              <w:tab/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_Toc229082369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567" w:leader="none"/>
              <w:tab w:val="right" w:pos="9911" w:leader="dot"/>
            </w:tabs>
            <w:spacing w:lineRule="auto" w:line="264" w:before="0" w:after="0"/>
            <w:rPr>
              <w:rFonts w:eastAsia="PMingLiU" w:cs="Times New Roman"/>
              <w:b w:val="false"/>
              <w:bCs w:val="false"/>
              <w:sz w:val="24"/>
              <w:szCs w:val="24"/>
            </w:rPr>
          </w:pPr>
          <w:hyperlink w:anchor="_Toc229082370">
            <w:r>
              <w:rPr>
                <w:rStyle w:val="Style17"/>
                <w:rFonts w:eastAsia="Calibri" w:cs="Times New Roman"/>
                <w:b w:val="false"/>
                <w:sz w:val="24"/>
                <w:szCs w:val="24"/>
              </w:rPr>
              <w:t>2.1.</w:t>
            </w:r>
            <w:r>
              <w:rPr>
                <w:rStyle w:val="Style17"/>
                <w:rFonts w:eastAsia="PMingLiU" w:cs="Times New Roman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rFonts w:eastAsia="Calibri" w:cs="Times New Roman"/>
                <w:b w:val="false"/>
                <w:sz w:val="24"/>
                <w:szCs w:val="24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_Toc229082370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cs="Times New Roman"/>
                <w:b w:val="false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567" w:leader="none"/>
              <w:tab w:val="right" w:pos="9911" w:leader="dot"/>
            </w:tabs>
            <w:spacing w:lineRule="auto" w:line="264" w:before="0" w:after="0"/>
            <w:rPr>
              <w:rFonts w:eastAsia="PMingLiU" w:cs="Times New Roman"/>
              <w:b w:val="false"/>
              <w:bCs w:val="false"/>
              <w:sz w:val="24"/>
              <w:szCs w:val="24"/>
            </w:rPr>
          </w:pPr>
          <w:hyperlink w:anchor="_Toc229082371">
            <w:r>
              <w:rPr>
                <w:rStyle w:val="Style17"/>
                <w:rFonts w:eastAsia="Calibri" w:cs="Times New Roman"/>
                <w:b w:val="false"/>
                <w:sz w:val="24"/>
                <w:szCs w:val="24"/>
              </w:rPr>
              <w:t>2.1.1.</w:t>
            </w:r>
            <w:r>
              <w:rPr>
                <w:rStyle w:val="Style17"/>
                <w:rFonts w:eastAsia="PMingLiU" w:cs="Times New Roman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rFonts w:eastAsia="Calibri" w:cs="Times New Roman"/>
                <w:b w:val="false"/>
                <w:sz w:val="24"/>
                <w:szCs w:val="24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_Toc229082371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cs="Times New Roman"/>
                <w:b w:val="false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567" w:leader="none"/>
              <w:tab w:val="right" w:pos="9911" w:leader="dot"/>
            </w:tabs>
            <w:spacing w:lineRule="auto" w:line="264" w:before="0" w:after="0"/>
            <w:rPr>
              <w:rFonts w:eastAsia="PMingLiU" w:cs="Times New Roman"/>
              <w:b w:val="false"/>
              <w:bCs w:val="false"/>
              <w:sz w:val="24"/>
              <w:szCs w:val="24"/>
            </w:rPr>
          </w:pPr>
          <w:hyperlink w:anchor="_Toc229082372">
            <w:r>
              <w:rPr>
                <w:rStyle w:val="Style17"/>
                <w:rFonts w:eastAsia="Calibri" w:cs="Times New Roman"/>
                <w:b w:val="false"/>
                <w:sz w:val="24"/>
                <w:szCs w:val="24"/>
              </w:rPr>
              <w:t>2.1.2.</w:t>
            </w:r>
            <w:r>
              <w:rPr>
                <w:rStyle w:val="Style17"/>
                <w:rFonts w:eastAsia="PMingLiU" w:cs="Times New Roman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rFonts w:eastAsia="Calibri" w:cs="Times New Roman"/>
                <w:b w:val="false"/>
                <w:sz w:val="24"/>
                <w:szCs w:val="24"/>
              </w:rPr>
              <w:t>Требования к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_Toc229082372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cs="Times New Roman"/>
                <w:b w:val="false"/>
                <w:sz w:val="24"/>
                <w:szCs w:val="2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567" w:leader="none"/>
              <w:tab w:val="right" w:pos="9911" w:leader="dot"/>
            </w:tabs>
            <w:spacing w:lineRule="auto" w:line="264" w:before="0" w:after="0"/>
            <w:rPr>
              <w:rFonts w:eastAsia="PMingLiU" w:cs="Times New Roman"/>
              <w:b w:val="false"/>
              <w:bCs w:val="false"/>
              <w:sz w:val="24"/>
              <w:szCs w:val="24"/>
            </w:rPr>
          </w:pPr>
          <w:hyperlink w:anchor="_Toc229082373">
            <w:r>
              <w:rPr>
                <w:rStyle w:val="Style17"/>
                <w:rFonts w:eastAsia="Calibri" w:cs="Times New Roman"/>
                <w:b w:val="false"/>
                <w:sz w:val="24"/>
                <w:szCs w:val="24"/>
              </w:rPr>
              <w:t>2.2.</w:t>
            </w:r>
            <w:r>
              <w:rPr>
                <w:rStyle w:val="Style17"/>
                <w:rFonts w:eastAsia="PMingLiU" w:cs="Times New Roman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7"/>
                <w:rFonts w:eastAsia="Calibri" w:cs="Times New Roman"/>
                <w:b w:val="false"/>
                <w:sz w:val="24"/>
                <w:szCs w:val="24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_Toc229082373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rFonts w:cs="Times New Roman"/>
                <w:b w:val="false"/>
                <w:sz w:val="24"/>
                <w:szCs w:val="24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560"/>
              <w:tab w:val="left" w:pos="567" w:leader="none"/>
              <w:tab w:val="right" w:pos="9911" w:leader="dot"/>
            </w:tabs>
            <w:spacing w:lineRule="auto" w:line="264" w:before="0" w:after="0"/>
            <w:rPr>
              <w:rFonts w:eastAsia="PMingLiU"/>
              <w:b w:val="false"/>
              <w:bCs w:val="false"/>
            </w:rPr>
          </w:pPr>
          <w:hyperlink w:anchor="_Toc229082374">
            <w:r>
              <w:rPr>
                <w:rStyle w:val="Style17"/>
                <w:rFonts w:eastAsia="Calibri"/>
                <w:b w:val="false"/>
              </w:rPr>
              <w:t>3.</w:t>
            </w:r>
            <w:r>
              <w:rPr>
                <w:rStyle w:val="Style17"/>
                <w:rFonts w:eastAsia="PMingLiU"/>
                <w:b w:val="false"/>
                <w:bCs w:val="false"/>
              </w:rPr>
              <w:tab/>
            </w:r>
            <w:r>
              <w:rPr>
                <w:rStyle w:val="Style17"/>
                <w:rFonts w:eastAsia="Calibri"/>
                <w:b w:val="false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_Toc229082374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 w:val="false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560"/>
              <w:tab w:val="left" w:pos="567" w:leader="none"/>
              <w:tab w:val="right" w:pos="9911" w:leader="dot"/>
            </w:tabs>
            <w:spacing w:lineRule="auto" w:line="264" w:before="0" w:after="0"/>
            <w:rPr>
              <w:rFonts w:eastAsia="PMingLiU"/>
              <w:b w:val="false"/>
              <w:bCs w:val="false"/>
            </w:rPr>
          </w:pPr>
          <w:hyperlink w:anchor="_Toc229082375">
            <w:r>
              <w:rPr>
                <w:rStyle w:val="Style17"/>
                <w:rFonts w:eastAsia="Calibri"/>
                <w:b w:val="false"/>
              </w:rPr>
              <w:t>4.</w:t>
            </w:r>
            <w:r>
              <w:rPr>
                <w:rStyle w:val="Style17"/>
                <w:rFonts w:eastAsia="PMingLiU"/>
                <w:b w:val="false"/>
                <w:bCs w:val="false"/>
              </w:rPr>
              <w:tab/>
            </w:r>
            <w:r>
              <w:rPr>
                <w:rStyle w:val="Style17"/>
                <w:rFonts w:eastAsia="Calibri"/>
                <w:b w:val="false"/>
                <w:spacing w:val="-8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_Toc229082375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 w:val="false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spacing w:lineRule="auto" w:line="264" w:before="0" w:after="0"/>
            <w:rPr/>
          </w:pPr>
          <w:hyperlink w:anchor="_Toc229082376">
            <w:r>
              <w:rPr>
                <w:rStyle w:val="Style17"/>
                <w:rFonts w:eastAsia="Calibri"/>
                <w:b w:val="false"/>
              </w:rPr>
              <w:t>5.</w:t>
            </w:r>
            <w:r>
              <w:rPr>
                <w:rStyle w:val="Style17"/>
                <w:rFonts w:eastAsia="PMingLiU"/>
                <w:b w:val="false"/>
                <w:bCs w:val="false"/>
              </w:rPr>
              <w:tab/>
            </w:r>
            <w:r>
              <w:rPr>
                <w:rStyle w:val="Style17"/>
                <w:rFonts w:eastAsia="Calibri"/>
                <w:b w:val="false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_Toc229082376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7"/>
                <w:b w:val="false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7"/>
              <w:b w:val="false"/>
            </w:rPr>
            <w:fldChar w:fldCharType="end"/>
          </w:r>
        </w:p>
      </w:sdtContent>
    </w:sdt>
    <w:p>
      <w:pPr>
        <w:pStyle w:val="Rtext1"/>
        <w:rPr/>
      </w:pPr>
      <w:r>
        <w:rPr/>
      </w:r>
      <w:r>
        <w:br w:type="page"/>
      </w:r>
    </w:p>
    <w:p>
      <w:pPr>
        <w:pStyle w:val="Heading3"/>
        <w:numPr>
          <w:ilvl w:val="0"/>
          <w:numId w:val="16"/>
        </w:numPr>
        <w:rPr/>
      </w:pPr>
      <w:bookmarkStart w:id="0" w:name="_Toc197953190"/>
      <w:bookmarkStart w:id="1" w:name="_Toc229082364"/>
      <w:bookmarkStart w:id="2" w:name="_Toc51339692"/>
      <w:bookmarkStart w:id="3" w:name="_Toc131080443"/>
      <w:r>
        <w:rPr>
          <w:rStyle w:val="Blk"/>
          <w:sz w:val="28"/>
        </w:rPr>
        <w:t>Общие сведения</w:t>
      </w:r>
      <w:bookmarkEnd w:id="0"/>
      <w:bookmarkEnd w:id="1"/>
      <w:bookmarkEnd w:id="2"/>
      <w:bookmarkEnd w:id="3"/>
    </w:p>
    <w:p>
      <w:pPr>
        <w:pStyle w:val="HH2"/>
        <w:numPr>
          <w:ilvl w:val="1"/>
          <w:numId w:val="16"/>
        </w:numPr>
        <w:rPr/>
      </w:pPr>
      <w:bookmarkStart w:id="4" w:name="_Toc46743505"/>
      <w:bookmarkStart w:id="5" w:name="_Toc131080444"/>
      <w:bookmarkStart w:id="6" w:name="_Toc229082365"/>
      <w:bookmarkStart w:id="7" w:name="_Toc197953191"/>
      <w:r>
        <w:rPr/>
        <w:t>Обозначения и сокращения</w:t>
      </w:r>
      <w:bookmarkEnd w:id="4"/>
      <w:bookmarkEnd w:id="5"/>
      <w:bookmarkEnd w:id="6"/>
      <w:bookmarkEnd w:id="7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W w:w="9774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6"/>
        <w:gridCol w:w="8217"/>
      </w:tblGrid>
      <w:tr>
        <w:trPr/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ДМЗ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Демилитаризованная зона</w:t>
            </w:r>
          </w:p>
        </w:tc>
      </w:tr>
      <w:tr>
        <w:trPr>
          <w:trHeight w:val="70" w:hRule="atLeast"/>
        </w:trPr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Заказчик</w:t>
            </w:r>
          </w:p>
        </w:tc>
        <w:tc>
          <w:tcPr>
            <w:tcW w:w="8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«РусГидро ИТ сервис»</w:t>
            </w:r>
          </w:p>
        </w:tc>
      </w:tr>
      <w:tr>
        <w:trPr/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Информационные технологии</w:t>
            </w:r>
            <w:r>
              <w:rPr>
                <w:rStyle w:val="FootnoteReference"/>
                <w:sz w:val="24"/>
                <w:szCs w:val="24"/>
                <w:lang w:eastAsia="x-none"/>
              </w:rPr>
              <w:footnoteReference w:id="2"/>
            </w:r>
            <w:r>
              <w:rPr>
                <w:rStyle w:val="Style"/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x-none"/>
              </w:rPr>
              <w:t>- 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      </w:r>
          </w:p>
        </w:tc>
      </w:tr>
      <w:tr>
        <w:trPr/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ЛВС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вычислительная сеть</w:t>
            </w:r>
          </w:p>
        </w:tc>
      </w:tr>
      <w:tr>
        <w:trPr/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НМА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Нематериальные активы</w:t>
            </w:r>
          </w:p>
        </w:tc>
      </w:tr>
      <w:tr>
        <w:trPr/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Операционная система</w:t>
            </w:r>
          </w:p>
        </w:tc>
      </w:tr>
      <w:tr>
        <w:trPr>
          <w:trHeight w:val="70" w:hRule="atLeast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ПО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обеспечение</w:t>
            </w:r>
          </w:p>
        </w:tc>
      </w:tr>
      <w:tr>
        <w:trPr>
          <w:trHeight w:val="70" w:hRule="atLeast"/>
        </w:trPr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Поставщик</w:t>
            </w:r>
          </w:p>
        </w:tc>
        <w:tc>
          <w:tcPr>
            <w:tcW w:w="8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закупки, получивший право на заключение договора</w:t>
            </w:r>
          </w:p>
        </w:tc>
      </w:tr>
      <w:tr>
        <w:trPr/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СХД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хранения данных</w:t>
            </w:r>
          </w:p>
        </w:tc>
      </w:tr>
      <w:tr>
        <w:trPr>
          <w:trHeight w:val="138" w:hRule="atLeast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ТП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поддержка</w:t>
            </w:r>
          </w:p>
        </w:tc>
      </w:tr>
      <w:tr>
        <w:trPr>
          <w:trHeight w:val="138" w:hRule="atLeast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ТТ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/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УПД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передаточный документ</w:t>
            </w:r>
          </w:p>
        </w:tc>
      </w:tr>
      <w:tr>
        <w:trPr/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ЦОД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обработки данных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r>
        <w:br w:type="page"/>
      </w:r>
    </w:p>
    <w:p>
      <w:pPr>
        <w:pStyle w:val="HH2"/>
        <w:numPr>
          <w:ilvl w:val="1"/>
          <w:numId w:val="16"/>
        </w:numPr>
        <w:rPr/>
      </w:pPr>
      <w:bookmarkStart w:id="8" w:name="_Toc229082366"/>
      <w:r>
        <w:rPr/>
        <w:t>Наименование закупаемой продукции</w:t>
      </w:r>
      <w:bookmarkEnd w:id="8"/>
    </w:p>
    <w:p>
      <w:pPr>
        <w:pStyle w:val="Normal"/>
        <w:spacing w:lineRule="auto" w:line="264"/>
        <w:ind w:firstLine="567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ОКПД2 26.20.21.120 </w:t>
      </w:r>
      <w:r>
        <w:rPr>
          <w:rFonts w:eastAsia="Calibri"/>
          <w:color w:val="000000"/>
          <w:sz w:val="24"/>
          <w:szCs w:val="24"/>
          <w:lang w:eastAsia="x-none"/>
        </w:rPr>
        <w:t>Поставка оборудования для создания центра обработки данных ПАО «РусГидро» в производственном помещении Саяно-Шушенской ГЭС  в части ИТ и ИБ</w:t>
      </w:r>
    </w:p>
    <w:p>
      <w:pPr>
        <w:pStyle w:val="Rtext1"/>
        <w:rPr>
          <w:rFonts w:eastAsia="Calibri"/>
          <w:szCs w:val="24"/>
        </w:rPr>
      </w:pPr>
      <w:r>
        <w:rPr>
          <w:rFonts w:eastAsia="Calibri"/>
          <w:szCs w:val="24"/>
        </w:rPr>
      </w:r>
    </w:p>
    <w:p>
      <w:pPr>
        <w:pStyle w:val="Rtext1"/>
        <w:rPr>
          <w:rFonts w:eastAsia="Calibri"/>
          <w:szCs w:val="24"/>
        </w:rPr>
      </w:pPr>
      <w:r>
        <w:rPr>
          <w:rFonts w:eastAsia="Calibri"/>
          <w:szCs w:val="24"/>
        </w:rPr>
      </w:r>
    </w:p>
    <w:p>
      <w:pPr>
        <w:pStyle w:val="HH2"/>
        <w:numPr>
          <w:ilvl w:val="1"/>
          <w:numId w:val="16"/>
        </w:numPr>
        <w:rPr/>
      </w:pPr>
      <w:bookmarkStart w:id="9" w:name="_Toc229082367"/>
      <w:bookmarkStart w:id="10" w:name="_Toc131080446"/>
      <w:bookmarkStart w:id="11" w:name="_Toc46743507"/>
      <w:bookmarkStart w:id="12" w:name="_Toc197953193"/>
      <w:r>
        <w:rPr/>
        <w:t xml:space="preserve">Цель </w:t>
      </w:r>
      <w:bookmarkEnd w:id="10"/>
      <w:bookmarkEnd w:id="11"/>
      <w:bookmarkEnd w:id="12"/>
      <w:r>
        <w:rPr/>
        <w:t>использования закупаемой продукции</w:t>
      </w:r>
      <w:bookmarkEnd w:id="9"/>
    </w:p>
    <w:p>
      <w:pPr>
        <w:pStyle w:val="Rtext1"/>
        <w:rPr>
          <w:rFonts w:eastAsia="Calibri"/>
          <w:szCs w:val="24"/>
          <w:lang w:eastAsia="x-none"/>
        </w:rPr>
      </w:pPr>
      <w:r>
        <w:rPr>
          <w:rFonts w:eastAsia="Calibri"/>
          <w:szCs w:val="24"/>
          <w:lang w:eastAsia="x-none"/>
        </w:rPr>
        <w:t>1.3.1 Целью мероприятия является создание центра обработки данных ПАО «РусГидро» в производственном здании щитового блока ОРУ-500 Филиала «Саяно-Шушенская ГЭС имени П.С. Непорожнего».</w:t>
      </w:r>
    </w:p>
    <w:p>
      <w:pPr>
        <w:pStyle w:val="Rtext1"/>
        <w:rPr>
          <w:rFonts w:eastAsia="Calibri"/>
          <w:szCs w:val="24"/>
          <w:lang w:eastAsia="x-none"/>
        </w:rPr>
      </w:pPr>
      <w:r>
        <w:rPr>
          <w:rFonts w:eastAsia="Calibri"/>
          <w:szCs w:val="24"/>
          <w:lang w:eastAsia="x-none"/>
        </w:rPr>
        <w:t>1.3.2. Задачами являются:</w:t>
      </w:r>
    </w:p>
    <w:p>
      <w:pPr>
        <w:pStyle w:val="Lst1"/>
        <w:numPr>
          <w:ilvl w:val="0"/>
          <w:numId w:val="29"/>
        </w:numPr>
        <w:ind w:left="567" w:hanging="567"/>
        <w:rPr/>
      </w:pPr>
      <w:r>
        <w:rPr>
          <w:szCs w:val="24"/>
          <w:lang w:eastAsia="x-none"/>
        </w:rPr>
        <w:t>поставка оборудования ИТ-инфраструктуры</w:t>
      </w:r>
      <w:r>
        <w:rPr>
          <w:szCs w:val="24"/>
          <w:lang w:val="en-US" w:eastAsia="x-none"/>
        </w:rPr>
        <w:t>;</w:t>
      </w:r>
    </w:p>
    <w:p>
      <w:pPr>
        <w:pStyle w:val="Lst1"/>
        <w:numPr>
          <w:ilvl w:val="0"/>
          <w:numId w:val="29"/>
        </w:numPr>
        <w:ind w:left="567" w:hanging="567"/>
        <w:rPr/>
      </w:pPr>
      <w:r>
        <w:rPr>
          <w:szCs w:val="24"/>
          <w:lang w:eastAsia="x-none"/>
        </w:rPr>
        <w:t>п</w:t>
      </w:r>
      <w:bookmarkStart w:id="13" w:name="_Toc195824937_Копия_1"/>
      <w:r>
        <w:rPr>
          <w:szCs w:val="24"/>
          <w:lang w:eastAsia="x-none"/>
        </w:rPr>
        <w:t>ередача неисключительных прав на использование ПО для возможности использования приобретаемого оборудования в ЦОД ПАО «РусГидро» в производственном помещении филиала «Саяно-Шушенская ГЭС имени П.С. Непорожнего».</w:t>
      </w:r>
      <w:bookmarkEnd w:id="13"/>
    </w:p>
    <w:p>
      <w:pPr>
        <w:pStyle w:val="Rtext1"/>
        <w:rPr>
          <w:rFonts w:eastAsia="Calibri"/>
          <w:szCs w:val="24"/>
          <w:lang w:eastAsia="x-none"/>
        </w:rPr>
      </w:pPr>
      <w:r>
        <w:rPr>
          <w:rFonts w:eastAsia="Calibri"/>
          <w:szCs w:val="24"/>
          <w:lang w:eastAsia="x-none"/>
        </w:rPr>
      </w:r>
    </w:p>
    <w:p>
      <w:pPr>
        <w:pStyle w:val="Rtext1"/>
        <w:rPr>
          <w:rFonts w:eastAsia="Calibri"/>
          <w:szCs w:val="24"/>
          <w:lang w:eastAsia="x-none"/>
        </w:rPr>
      </w:pPr>
      <w:r>
        <w:rPr>
          <w:rFonts w:eastAsia="Calibri"/>
          <w:szCs w:val="24"/>
          <w:lang w:eastAsia="x-none"/>
        </w:rPr>
      </w:r>
    </w:p>
    <w:p>
      <w:pPr>
        <w:pStyle w:val="Rtext1"/>
        <w:rPr>
          <w:szCs w:val="24"/>
        </w:rPr>
      </w:pPr>
      <w:r>
        <w:rPr>
          <w:szCs w:val="24"/>
        </w:rPr>
      </w:r>
    </w:p>
    <w:p>
      <w:pPr>
        <w:pStyle w:val="HH2"/>
        <w:numPr>
          <w:ilvl w:val="1"/>
          <w:numId w:val="16"/>
        </w:numPr>
        <w:rPr/>
      </w:pPr>
      <w:bookmarkStart w:id="14" w:name="_Toc197953194"/>
      <w:bookmarkStart w:id="15" w:name="_Toc229082368"/>
      <w:bookmarkStart w:id="16" w:name="_Toc131080447"/>
      <w:bookmarkStart w:id="17" w:name="_Toc46743508"/>
      <w:r>
        <w:rPr/>
        <w:t>Существующее положение</w:t>
      </w:r>
      <w:bookmarkEnd w:id="14"/>
      <w:bookmarkEnd w:id="15"/>
      <w:bookmarkEnd w:id="16"/>
      <w:bookmarkEnd w:id="17"/>
    </w:p>
    <w:p>
      <w:pPr>
        <w:pStyle w:val="Rtext1"/>
        <w:rPr>
          <w:rFonts w:eastAsia="Calibri"/>
          <w:szCs w:val="24"/>
          <w:lang w:eastAsia="x-none"/>
        </w:rPr>
      </w:pPr>
      <w:r>
        <w:rPr>
          <w:rFonts w:eastAsia="Calibri"/>
          <w:szCs w:val="24"/>
          <w:lang w:eastAsia="x-none"/>
        </w:rPr>
        <w:t xml:space="preserve">В настоящий момент производятся работы по созданию </w:t>
      </w:r>
      <w:r>
        <w:rPr>
          <w:iCs/>
          <w:szCs w:val="24"/>
        </w:rPr>
        <w:t>программно-технического комплекса «Центр обработки данных РусГидро на СШГЭС ИА (ИТ)»</w:t>
      </w:r>
      <w:r>
        <w:rPr>
          <w:rFonts w:eastAsia="Calibri"/>
          <w:szCs w:val="24"/>
          <w:lang w:eastAsia="x-none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Tn1"/>
        <w:spacing w:lineRule="auto" w:line="276" w:before="0" w:after="0"/>
        <w:jc w:val="left"/>
        <w:rPr>
          <w:b/>
        </w:rPr>
      </w:pPr>
      <w:bookmarkStart w:id="18" w:name="_Toc131080448"/>
      <w:bookmarkStart w:id="19" w:name="_Toc130406163"/>
      <w:bookmarkStart w:id="20" w:name="_Toc131081289"/>
      <w:r>
        <w:rPr>
          <w:b/>
        </w:rPr>
        <w:t>Таблица 1. Перечень объектов Заказчика</w:t>
      </w:r>
      <w:bookmarkEnd w:id="18"/>
      <w:bookmarkEnd w:id="19"/>
      <w:bookmarkEnd w:id="20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977"/>
        <w:gridCol w:w="2985"/>
        <w:gridCol w:w="2693"/>
        <w:gridCol w:w="1701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Расположение объекта (место поставки МТР, производства работ)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основного средства (в отношении которого выполняются работы)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Программно-технический комплекс Центр обработки данных РусГидро на СШГЭС ИА (ИТ)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Российская Федерация, Республика Хакасия, посёлок городского типа Черёмушки, Саяно-Шушенская ГЭС им. П. С. Непорожнего, здание щитового блока ОРУ-500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Программно-технический комплекс Центр обработки данных РусГидро на СШГЭС ИА (ИТ)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Эксплуатирующая организация: ПАО «РусГидро»</w:t>
            </w:r>
          </w:p>
        </w:tc>
      </w:tr>
    </w:tbl>
    <w:p>
      <w:pPr>
        <w:pStyle w:val="Hd2"/>
        <w:numPr>
          <w:ilvl w:val="0"/>
          <w:numId w:val="0"/>
        </w:numPr>
        <w:ind w:left="0" w:hanging="0"/>
        <w:rPr/>
      </w:pPr>
      <w:bookmarkStart w:id="21" w:name="__RefHeading___Toc29324_1760757917"/>
      <w:bookmarkEnd w:id="21"/>
      <w:r>
        <w:rPr/>
        <w:t xml:space="preserve">1.5. </w:t>
      </w:r>
      <w:bookmarkStart w:id="22" w:name="_Toc214231462"/>
      <w:bookmarkStart w:id="23" w:name="_Toc226919056"/>
      <w:bookmarkStart w:id="24" w:name="_Toc227534667"/>
      <w:r>
        <w:rPr/>
        <w:t>Основание для выполнения работы</w:t>
      </w:r>
      <w:bookmarkEnd w:id="22"/>
      <w:bookmarkEnd w:id="23"/>
      <w:bookmarkEnd w:id="24"/>
    </w:p>
    <w:p>
      <w:pPr>
        <w:pStyle w:val="Rtext1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  <w:t>Протокол совещания у Председателя Правления – Генерального директора Хмарина В. В. по вопросу производственной системы РусГидро (ПСР от 25.07.2025 № 13-пср).</w:t>
      </w:r>
    </w:p>
    <w:p>
      <w:pPr>
        <w:pStyle w:val="Rtext1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Hd2"/>
        <w:numPr>
          <w:ilvl w:val="0"/>
          <w:numId w:val="0"/>
        </w:numPr>
        <w:ind w:left="0" w:hanging="0"/>
        <w:rPr>
          <w:lang w:val="x-none"/>
        </w:rPr>
      </w:pPr>
      <w:r>
        <w:rPr/>
        <w:t xml:space="preserve">1.6. </w:t>
      </w:r>
      <w:bookmarkStart w:id="25" w:name="_Toc227534668"/>
      <w:bookmarkStart w:id="26" w:name="_Toc226919057"/>
      <w:r>
        <w:rPr/>
        <w:t>Информация в отношении исполнения договора, которая должна быть учтена.</w:t>
      </w:r>
      <w:bookmarkEnd w:id="25"/>
      <w:bookmarkEnd w:id="26"/>
    </w:p>
    <w:p>
      <w:pPr>
        <w:pStyle w:val="T31"/>
        <w:ind w:left="0" w:firstLine="567"/>
        <w:rPr/>
      </w:pPr>
      <w:r>
        <w:rPr/>
        <w:t>1.6.1. Подрядчик должен в полном объеме обладать всеми материально-техническими ресурсами необходимыми для качественного выполнения работ и достижения требуемого результата.</w:t>
      </w:r>
    </w:p>
    <w:p>
      <w:pPr>
        <w:pStyle w:val="T31"/>
        <w:ind w:left="0" w:firstLine="567"/>
        <w:rPr>
          <w:bCs/>
          <w:lang w:eastAsia="x-none"/>
        </w:rPr>
      </w:pPr>
      <w:r>
        <w:rPr>
          <w:bCs/>
          <w:lang w:eastAsia="x-none"/>
        </w:rPr>
        <w:t>1.6.2. Заказчик по официально направленному запросу Подрядчика предоставляет документацию компоновочных технических решений</w:t>
      </w:r>
      <w:r>
        <w:rPr/>
        <w:t xml:space="preserve"> </w:t>
      </w:r>
      <w:r>
        <w:rPr>
          <w:bCs/>
          <w:lang w:eastAsia="x-none"/>
        </w:rPr>
        <w:t>на создание центра обработки данных ПАО «РусГидро» в производственном помещении филиала «Саяно-Шушенская ГЭС имени П.С. Непорожнего», или иную запрашиваемую документацию</w:t>
      </w:r>
    </w:p>
    <w:p>
      <w:pPr>
        <w:pStyle w:val="T31"/>
        <w:ind w:left="0" w:hanging="0"/>
        <w:rPr>
          <w:bCs/>
          <w:lang w:eastAsia="x-none"/>
        </w:rPr>
      </w:pPr>
      <w:r>
        <w:rPr>
          <w:bCs/>
          <w:lang w:eastAsia="x-none"/>
        </w:rPr>
      </w:r>
    </w:p>
    <w:p>
      <w:pPr>
        <w:pStyle w:val="Hd2"/>
        <w:numPr>
          <w:ilvl w:val="0"/>
          <w:numId w:val="0"/>
        </w:numPr>
        <w:ind w:left="0" w:hanging="0"/>
        <w:rPr/>
      </w:pPr>
      <w:bookmarkStart w:id="27" w:name="__RefHeading___Toc29328_1760757917"/>
      <w:bookmarkStart w:id="28" w:name="_Toc226668191"/>
      <w:bookmarkStart w:id="29" w:name="_Toc226666398"/>
      <w:bookmarkStart w:id="30" w:name="_Toc226666631"/>
      <w:bookmarkStart w:id="31" w:name="_Toc226666549"/>
      <w:bookmarkStart w:id="32" w:name="_Toc226666568"/>
      <w:bookmarkStart w:id="33" w:name="_Toc226666711"/>
      <w:bookmarkStart w:id="34" w:name="_Toc226666528"/>
      <w:bookmarkStart w:id="35" w:name="_Toc226666529"/>
      <w:bookmarkStart w:id="36" w:name="_Toc226666633"/>
      <w:bookmarkStart w:id="37" w:name="_Toc226666408"/>
      <w:bookmarkStart w:id="38" w:name="_Toc226666561"/>
      <w:bookmarkStart w:id="39" w:name="_Toc226666555"/>
      <w:bookmarkStart w:id="40" w:name="_Toc226666414"/>
      <w:bookmarkStart w:id="41" w:name="_Toc226666538"/>
      <w:bookmarkStart w:id="42" w:name="_Toc226666604"/>
      <w:bookmarkStart w:id="43" w:name="_Toc226666559"/>
      <w:bookmarkStart w:id="44" w:name="_Toc226666484"/>
      <w:bookmarkStart w:id="45" w:name="_Toc226666706"/>
      <w:bookmarkStart w:id="46" w:name="_Toc226666627"/>
      <w:bookmarkStart w:id="47" w:name="_Toc226666407"/>
      <w:bookmarkStart w:id="48" w:name="_Toc226666455"/>
      <w:bookmarkStart w:id="49" w:name="_Toc226666694"/>
      <w:bookmarkStart w:id="50" w:name="_Toc226666565"/>
      <w:bookmarkStart w:id="51" w:name="_Toc226666448"/>
      <w:bookmarkStart w:id="52" w:name="_Toc226666701"/>
      <w:bookmarkStart w:id="53" w:name="_Toc226666481"/>
      <w:bookmarkStart w:id="54" w:name="_Toc226666546"/>
      <w:bookmarkStart w:id="55" w:name="_Toc226666569"/>
      <w:bookmarkStart w:id="56" w:name="_Toc226666640"/>
      <w:bookmarkStart w:id="57" w:name="_Toc226666527"/>
      <w:bookmarkStart w:id="58" w:name="_Toc226666702"/>
      <w:bookmarkStart w:id="59" w:name="_Toc226666556"/>
      <w:bookmarkStart w:id="60" w:name="_Toc226666609"/>
      <w:bookmarkStart w:id="61" w:name="_Toc226666554"/>
      <w:bookmarkStart w:id="62" w:name="_Toc226666686"/>
      <w:bookmarkStart w:id="63" w:name="_Toc226666374"/>
      <w:bookmarkStart w:id="64" w:name="_Toc226666607"/>
      <w:bookmarkStart w:id="65" w:name="_Toc226666643"/>
      <w:bookmarkStart w:id="66" w:name="_Toc226666539"/>
      <w:bookmarkStart w:id="67" w:name="_Toc226666689"/>
      <w:bookmarkStart w:id="68" w:name="_Toc226666540"/>
      <w:bookmarkStart w:id="69" w:name="_Toc226666677"/>
      <w:bookmarkStart w:id="70" w:name="_Toc226666710"/>
      <w:bookmarkStart w:id="71" w:name="_Toc226668187"/>
      <w:bookmarkStart w:id="72" w:name="_Toc226666459"/>
      <w:bookmarkStart w:id="73" w:name="_Toc226666447"/>
      <w:bookmarkStart w:id="74" w:name="_Toc226666460"/>
      <w:bookmarkStart w:id="75" w:name="_Toc226666472"/>
      <w:bookmarkStart w:id="76" w:name="_Toc226666708"/>
      <w:bookmarkStart w:id="77" w:name="_Toc226666464"/>
      <w:bookmarkStart w:id="78" w:name="_Toc226668211"/>
      <w:bookmarkStart w:id="79" w:name="_Toc226666696"/>
      <w:bookmarkStart w:id="80" w:name="_Toc226668169"/>
      <w:bookmarkStart w:id="81" w:name="_Toc226666709"/>
      <w:bookmarkStart w:id="82" w:name="_Toc226666468"/>
      <w:bookmarkStart w:id="83" w:name="_Toc226668204"/>
      <w:bookmarkStart w:id="84" w:name="_Toc226666622"/>
      <w:bookmarkStart w:id="85" w:name="_Toc226668194"/>
      <w:bookmarkStart w:id="86" w:name="_Toc226668201"/>
      <w:bookmarkStart w:id="87" w:name="_Toc226668203"/>
      <w:bookmarkStart w:id="88" w:name="_Toc226666415"/>
      <w:bookmarkStart w:id="89" w:name="_Toc226668199"/>
      <w:bookmarkStart w:id="90" w:name="_Toc226666470"/>
      <w:bookmarkStart w:id="91" w:name="_Toc226668185"/>
      <w:bookmarkStart w:id="92" w:name="_Toc226666628"/>
      <w:bookmarkStart w:id="93" w:name="_Toc226666391"/>
      <w:bookmarkStart w:id="94" w:name="_Toc226666403"/>
      <w:bookmarkStart w:id="95" w:name="_Toc226666705"/>
      <w:bookmarkStart w:id="96" w:name="_Toc226666562"/>
      <w:bookmarkStart w:id="97" w:name="_Toc226666486"/>
      <w:bookmarkStart w:id="98" w:name="_Toc226666641"/>
      <w:bookmarkStart w:id="99" w:name="_Toc226666624"/>
      <w:bookmarkStart w:id="100" w:name="_Toc226666626"/>
      <w:bookmarkStart w:id="101" w:name="_Toc226668212"/>
      <w:bookmarkStart w:id="102" w:name="_Toc226668209"/>
      <w:bookmarkStart w:id="103" w:name="_Toc226666410"/>
      <w:bookmarkStart w:id="104" w:name="_Toc226668179"/>
      <w:bookmarkStart w:id="105" w:name="_Toc226666443"/>
      <w:bookmarkStart w:id="106" w:name="_Toc226666625"/>
      <w:bookmarkStart w:id="107" w:name="_Toc226666544"/>
      <w:bookmarkStart w:id="108" w:name="_Toc226666558"/>
      <w:bookmarkStart w:id="109" w:name="_Toc226666697"/>
      <w:bookmarkStart w:id="110" w:name="_Toc226666480"/>
      <w:bookmarkStart w:id="111" w:name="_Toc226666476"/>
      <w:bookmarkStart w:id="112" w:name="_Toc226666462"/>
      <w:bookmarkStart w:id="113" w:name="_Toc226666376"/>
      <w:bookmarkStart w:id="114" w:name="_Toc226666623"/>
      <w:bookmarkStart w:id="115" w:name="_Toc226666672"/>
      <w:bookmarkStart w:id="116" w:name="_Toc226666700"/>
      <w:bookmarkStart w:id="117" w:name="_Toc226668178"/>
      <w:bookmarkStart w:id="118" w:name="_Toc226666642"/>
      <w:bookmarkStart w:id="119" w:name="_Toc226668192"/>
      <w:bookmarkStart w:id="120" w:name="_Toc226668202"/>
      <w:bookmarkStart w:id="121" w:name="_Toc226668186"/>
      <w:bookmarkStart w:id="122" w:name="_Toc226666681"/>
      <w:bookmarkStart w:id="123" w:name="_Toc226666402"/>
      <w:bookmarkStart w:id="124" w:name="_Toc226666532"/>
      <w:bookmarkStart w:id="125" w:name="_Toc226666707"/>
      <w:bookmarkStart w:id="126" w:name="_Toc226666384"/>
      <w:bookmarkStart w:id="127" w:name="_Toc226668208"/>
      <w:bookmarkStart w:id="128" w:name="_Toc226666615"/>
      <w:bookmarkStart w:id="129" w:name="_Toc226666553"/>
      <w:bookmarkStart w:id="130" w:name="_Toc226666703"/>
      <w:bookmarkStart w:id="131" w:name="_Toc226666557"/>
      <w:bookmarkStart w:id="132" w:name="_Toc226666467"/>
      <w:bookmarkStart w:id="133" w:name="_Toc226666645"/>
      <w:bookmarkStart w:id="134" w:name="_Toc226666400"/>
      <w:bookmarkStart w:id="135" w:name="_Toc226666630"/>
      <w:bookmarkStart w:id="136" w:name="_Toc226666482"/>
      <w:bookmarkStart w:id="137" w:name="_Toc226666639"/>
      <w:bookmarkStart w:id="138" w:name="_Toc226668181"/>
      <w:bookmarkStart w:id="139" w:name="_Toc226666598"/>
      <w:bookmarkStart w:id="140" w:name="_Toc226666542"/>
      <w:bookmarkStart w:id="141" w:name="_Toc226668176"/>
      <w:bookmarkStart w:id="142" w:name="_Toc226666636"/>
      <w:bookmarkStart w:id="143" w:name="_Toc226666548"/>
      <w:bookmarkStart w:id="144" w:name="_Toc226666396"/>
      <w:bookmarkStart w:id="145" w:name="_Toc226668206"/>
      <w:bookmarkStart w:id="146" w:name="_Toc226666416"/>
      <w:bookmarkStart w:id="147" w:name="_Toc226666406"/>
      <w:bookmarkStart w:id="148" w:name="_Toc226666563"/>
      <w:bookmarkStart w:id="149" w:name="_Toc226666684"/>
      <w:bookmarkStart w:id="150" w:name="_Toc226666474"/>
      <w:bookmarkStart w:id="151" w:name="_Toc226668197"/>
      <w:bookmarkStart w:id="152" w:name="_Toc226666564"/>
      <w:bookmarkStart w:id="153" w:name="_Toc226668189"/>
      <w:bookmarkStart w:id="154" w:name="_Toc226666485"/>
      <w:bookmarkStart w:id="155" w:name="_Toc226666567"/>
      <w:bookmarkStart w:id="156" w:name="_Toc226666445"/>
      <w:bookmarkStart w:id="157" w:name="_Toc226666478"/>
      <w:bookmarkStart w:id="158" w:name="_Toc226668195"/>
      <w:bookmarkStart w:id="159" w:name="_Toc226666618"/>
      <w:bookmarkStart w:id="160" w:name="_Toc226668165"/>
      <w:bookmarkStart w:id="161" w:name="_Toc226666449"/>
      <w:bookmarkStart w:id="162" w:name="_Toc226666550"/>
      <w:bookmarkStart w:id="163" w:name="_Toc226666676"/>
      <w:bookmarkStart w:id="164" w:name="_Toc226666397"/>
      <w:bookmarkStart w:id="165" w:name="_Toc226668196"/>
      <w:bookmarkStart w:id="166" w:name="_Toc226666560"/>
      <w:bookmarkStart w:id="167" w:name="_Toc226666483"/>
      <w:bookmarkStart w:id="168" w:name="_Toc226666617"/>
      <w:bookmarkStart w:id="169" w:name="_Toc226666547"/>
      <w:bookmarkStart w:id="170" w:name="_Toc226666693"/>
      <w:bookmarkStart w:id="171" w:name="_Toc226666566"/>
      <w:bookmarkStart w:id="172" w:name="_Toc226666530"/>
      <w:bookmarkStart w:id="173" w:name="_Toc226666619"/>
      <w:bookmarkStart w:id="174" w:name="_Toc226666372"/>
      <w:bookmarkStart w:id="175" w:name="_Toc226666543"/>
      <w:bookmarkStart w:id="176" w:name="_Toc226666475"/>
      <w:bookmarkStart w:id="177" w:name="_Toc226666385"/>
      <w:bookmarkStart w:id="178" w:name="_Toc226666523"/>
      <w:bookmarkStart w:id="179" w:name="_Toc226666461"/>
      <w:bookmarkStart w:id="180" w:name="_Toc226666667"/>
      <w:bookmarkStart w:id="181" w:name="_Toc226666613"/>
      <w:bookmarkStart w:id="182" w:name="_Toc226666620"/>
      <w:bookmarkStart w:id="183" w:name="_Toc226666379"/>
      <w:bookmarkStart w:id="184" w:name="_Toc226666674"/>
      <w:bookmarkStart w:id="185" w:name="_Toc226668172"/>
      <w:bookmarkStart w:id="186" w:name="_Toc226666644"/>
      <w:bookmarkStart w:id="187" w:name="_Toc226666463"/>
      <w:bookmarkStart w:id="188" w:name="_Toc226666444"/>
      <w:bookmarkStart w:id="189" w:name="_Toc226666393"/>
      <w:bookmarkStart w:id="190" w:name="_Toc226666453"/>
      <w:bookmarkStart w:id="191" w:name="_Toc226666451"/>
      <w:bookmarkStart w:id="192" w:name="_Toc226666698"/>
      <w:bookmarkStart w:id="193" w:name="_Toc226666458"/>
      <w:bookmarkStart w:id="194" w:name="_Toc226666469"/>
      <w:bookmarkStart w:id="195" w:name="_Toc226666394"/>
      <w:bookmarkStart w:id="196" w:name="_Toc226666678"/>
      <w:bookmarkStart w:id="197" w:name="_Toc226666682"/>
      <w:bookmarkStart w:id="198" w:name="_Toc226666382"/>
      <w:bookmarkStart w:id="199" w:name="_Toc226666713"/>
      <w:bookmarkStart w:id="200" w:name="_Toc226666450"/>
      <w:bookmarkStart w:id="201" w:name="_Toc226666616"/>
      <w:bookmarkStart w:id="202" w:name="_Toc226666635"/>
      <w:bookmarkStart w:id="203" w:name="_Toc226666688"/>
      <w:bookmarkStart w:id="204" w:name="_Toc226666679"/>
      <w:bookmarkStart w:id="205" w:name="_Toc226666373"/>
      <w:bookmarkStart w:id="206" w:name="_Toc226666704"/>
      <w:bookmarkStart w:id="207" w:name="_Toc226666477"/>
      <w:bookmarkStart w:id="208" w:name="_Toc226666671"/>
      <w:bookmarkStart w:id="209" w:name="_Toc226666452"/>
      <w:bookmarkStart w:id="210" w:name="_Toc226668171"/>
      <w:bookmarkStart w:id="211" w:name="_Toc226668177"/>
      <w:bookmarkStart w:id="212" w:name="_Toc226666387"/>
      <w:bookmarkStart w:id="213" w:name="_Toc226668168"/>
      <w:bookmarkStart w:id="214" w:name="_Toc226666534"/>
      <w:bookmarkStart w:id="215" w:name="_Toc226666526"/>
      <w:bookmarkStart w:id="216" w:name="_Toc226668166"/>
      <w:bookmarkStart w:id="217" w:name="_Toc226668183"/>
      <w:bookmarkStart w:id="218" w:name="_Toc226666404"/>
      <w:bookmarkStart w:id="219" w:name="_Toc226666380"/>
      <w:bookmarkStart w:id="220" w:name="_Toc226668205"/>
      <w:bookmarkStart w:id="221" w:name="_Toc226666611"/>
      <w:bookmarkStart w:id="222" w:name="_Toc226666377"/>
      <w:bookmarkStart w:id="223" w:name="_Toc226666687"/>
      <w:bookmarkStart w:id="224" w:name="_Toc226666473"/>
      <w:bookmarkStart w:id="225" w:name="_Toc226666551"/>
      <w:bookmarkStart w:id="226" w:name="_Toc226666370"/>
      <w:bookmarkStart w:id="227" w:name="_Toc226666466"/>
      <w:bookmarkStart w:id="228" w:name="_Toc226668200"/>
      <w:bookmarkStart w:id="229" w:name="_Toc226666456"/>
      <w:bookmarkStart w:id="230" w:name="_Toc226666614"/>
      <w:bookmarkStart w:id="231" w:name="_Toc226666439"/>
      <w:bookmarkStart w:id="232" w:name="_Toc226666629"/>
      <w:bookmarkStart w:id="233" w:name="_Toc226666680"/>
      <w:bookmarkStart w:id="234" w:name="_Toc226666668"/>
      <w:bookmarkStart w:id="235" w:name="_Toc226668167"/>
      <w:bookmarkStart w:id="236" w:name="_Toc226666479"/>
      <w:bookmarkStart w:id="237" w:name="_Toc226666412"/>
      <w:bookmarkStart w:id="238" w:name="_Toc226668173"/>
      <w:bookmarkStart w:id="239" w:name="_Toc226666638"/>
      <w:bookmarkStart w:id="240" w:name="_Toc226666381"/>
      <w:bookmarkStart w:id="241" w:name="_Toc226666606"/>
      <w:bookmarkStart w:id="242" w:name="_Toc226668175"/>
      <w:bookmarkStart w:id="243" w:name="_Toc226666621"/>
      <w:bookmarkStart w:id="244" w:name="_Toc226666457"/>
      <w:bookmarkStart w:id="245" w:name="_Toc226666533"/>
      <w:bookmarkStart w:id="246" w:name="_Toc226666413"/>
      <w:bookmarkStart w:id="247" w:name="_Toc226666395"/>
      <w:bookmarkStart w:id="248" w:name="_Toc226666446"/>
      <w:bookmarkStart w:id="249" w:name="_Toc226666383"/>
      <w:bookmarkStart w:id="250" w:name="_Toc226666465"/>
      <w:bookmarkStart w:id="251" w:name="_Toc226666440"/>
      <w:bookmarkStart w:id="252" w:name="_Toc226666599"/>
      <w:bookmarkStart w:id="253" w:name="_Toc226666401"/>
      <w:bookmarkStart w:id="254" w:name="_Toc226666386"/>
      <w:bookmarkStart w:id="255" w:name="_Toc226666442"/>
      <w:bookmarkStart w:id="256" w:name="_Toc226666399"/>
      <w:bookmarkStart w:id="257" w:name="_Toc226668193"/>
      <w:bookmarkStart w:id="258" w:name="_Toc226666632"/>
      <w:bookmarkStart w:id="259" w:name="_Toc226666600"/>
      <w:bookmarkStart w:id="260" w:name="_Toc226666692"/>
      <w:bookmarkStart w:id="261" w:name="_Toc226666375"/>
      <w:bookmarkStart w:id="262" w:name="_Toc226666525"/>
      <w:bookmarkStart w:id="263" w:name="_Toc226666392"/>
      <w:bookmarkStart w:id="264" w:name="_Toc226666524"/>
      <w:bookmarkStart w:id="265" w:name="_Toc226666673"/>
      <w:bookmarkStart w:id="266" w:name="_Toc226666610"/>
      <w:bookmarkStart w:id="267" w:name="_Toc226666390"/>
      <w:bookmarkStart w:id="268" w:name="_Toc226666378"/>
      <w:bookmarkStart w:id="269" w:name="_Toc226668182"/>
      <w:bookmarkStart w:id="270" w:name="_Toc226666695"/>
      <w:bookmarkStart w:id="271" w:name="_Toc226666536"/>
      <w:bookmarkStart w:id="272" w:name="_Toc226666714"/>
      <w:bookmarkStart w:id="273" w:name="_Toc226666683"/>
      <w:bookmarkStart w:id="274" w:name="_Toc226666552"/>
      <w:bookmarkStart w:id="275" w:name="_Toc226666637"/>
      <w:bookmarkStart w:id="276" w:name="_Toc226666522"/>
      <w:bookmarkStart w:id="277" w:name="_Toc226666471"/>
      <w:bookmarkStart w:id="278" w:name="_Toc226668198"/>
      <w:bookmarkStart w:id="279" w:name="_Toc226666388"/>
      <w:bookmarkStart w:id="280" w:name="_Toc226668190"/>
      <w:bookmarkStart w:id="281" w:name="_Toc226666545"/>
      <w:bookmarkStart w:id="282" w:name="_Toc226666690"/>
      <w:bookmarkStart w:id="283" w:name="_Toc226666541"/>
      <w:bookmarkStart w:id="284" w:name="_Toc226666389"/>
      <w:bookmarkStart w:id="285" w:name="_Toc226666531"/>
      <w:bookmarkStart w:id="286" w:name="_Toc226668184"/>
      <w:bookmarkStart w:id="287" w:name="_Toc226666417"/>
      <w:bookmarkStart w:id="288" w:name="_Toc226668210"/>
      <w:bookmarkStart w:id="289" w:name="_Toc226666608"/>
      <w:bookmarkStart w:id="290" w:name="_Toc226668188"/>
      <w:bookmarkStart w:id="291" w:name="_Toc226666634"/>
      <w:bookmarkStart w:id="292" w:name="_Toc226666712"/>
      <w:bookmarkStart w:id="293" w:name="_Toc226666454"/>
      <w:bookmarkStart w:id="294" w:name="_Toc226666405"/>
      <w:bookmarkStart w:id="295" w:name="_Toc226666675"/>
      <w:bookmarkStart w:id="296" w:name="_Toc226666537"/>
      <w:bookmarkStart w:id="297" w:name="_Toc226666691"/>
      <w:bookmarkStart w:id="298" w:name="_Toc226666612"/>
      <w:bookmarkStart w:id="299" w:name="_Toc226666669"/>
      <w:bookmarkStart w:id="300" w:name="_Toc226666685"/>
      <w:bookmarkStart w:id="301" w:name="_Toc226668174"/>
      <w:bookmarkStart w:id="302" w:name="_Toc226666601"/>
      <w:bookmarkStart w:id="303" w:name="_Toc226666409"/>
      <w:bookmarkStart w:id="304" w:name="_Toc226666602"/>
      <w:bookmarkStart w:id="305" w:name="_Toc226666699"/>
      <w:bookmarkStart w:id="306" w:name="_Toc226668180"/>
      <w:bookmarkStart w:id="307" w:name="_Toc226666411"/>
      <w:bookmarkStart w:id="308" w:name="_Toc226666603"/>
      <w:bookmarkStart w:id="309" w:name="_Toc226666441"/>
      <w:bookmarkStart w:id="310" w:name="_Toc226666670"/>
      <w:bookmarkStart w:id="311" w:name="_Toc226668170"/>
      <w:bookmarkStart w:id="312" w:name="_Toc226666535"/>
      <w:bookmarkStart w:id="313" w:name="_Toc226666371"/>
      <w:bookmarkStart w:id="314" w:name="_Toc226668207"/>
      <w:bookmarkStart w:id="315" w:name="_Toc226666605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r>
        <w:rPr/>
        <w:t xml:space="preserve">1.7. </w:t>
      </w:r>
      <w:bookmarkStart w:id="316" w:name="_Toc226919058"/>
      <w:bookmarkStart w:id="317" w:name="_Toc227534669"/>
      <w:r>
        <w:rPr/>
        <w:t>Иные требования и сведения общего характера</w:t>
      </w:r>
      <w:bookmarkEnd w:id="316"/>
      <w:bookmarkEnd w:id="317"/>
    </w:p>
    <w:p>
      <w:pPr>
        <w:pStyle w:val="T31"/>
        <w:ind w:left="0" w:firstLine="567"/>
        <w:rPr/>
      </w:pPr>
      <w:r>
        <w:rPr/>
        <w:t xml:space="preserve">1.7.1. Дополнительная техническая документация и информация, необходимая Подрядчику для выполнения работ, будет представляться по письменному запросу Подрядчика к Заказчику. </w:t>
      </w:r>
    </w:p>
    <w:p>
      <w:pPr>
        <w:pStyle w:val="T31"/>
        <w:ind w:left="0" w:firstLine="567"/>
        <w:rPr/>
      </w:pPr>
      <w:r>
        <w:rPr/>
        <w:t>1.7.2. Заказчик своевременно уведомляет Подрядчика об изменениях требований НТД, которые необходимо учесть при выполнении работ, путем направления официального письма</w:t>
      </w:r>
    </w:p>
    <w:p>
      <w:pPr>
        <w:pStyle w:val="T31"/>
        <w:ind w:left="0" w:firstLine="567"/>
        <w:rPr/>
      </w:pPr>
      <w:r>
        <w:rPr/>
        <w:t>1.7.3. Заказчик имеет право осуществлять контроль за деятельностью Подрядчика.</w:t>
      </w:r>
      <w:r>
        <w:br w:type="page"/>
      </w:r>
    </w:p>
    <w:p>
      <w:pPr>
        <w:pStyle w:val="Heading1"/>
        <w:numPr>
          <w:ilvl w:val="0"/>
          <w:numId w:val="17"/>
        </w:numPr>
        <w:rPr/>
      </w:pPr>
      <w:bookmarkStart w:id="318" w:name="_Toc197953195"/>
      <w:r>
        <w:rPr/>
        <w:tab/>
      </w:r>
      <w:bookmarkStart w:id="319" w:name="_Toc229082369"/>
      <w:r>
        <w:rPr/>
        <w:t>Требования к продукции</w:t>
      </w:r>
      <w:bookmarkEnd w:id="318"/>
      <w:bookmarkEnd w:id="319"/>
    </w:p>
    <w:p>
      <w:pPr>
        <w:pStyle w:val="HH2"/>
        <w:numPr>
          <w:ilvl w:val="1"/>
          <w:numId w:val="17"/>
        </w:numPr>
        <w:rPr/>
      </w:pPr>
      <w:bookmarkStart w:id="320" w:name="_Toc197953196"/>
      <w:bookmarkStart w:id="321" w:name="_Toc229082370"/>
      <w:bookmarkStart w:id="322" w:name="_Toc131080451"/>
      <w:r>
        <w:rPr/>
        <w:t>Требования к объемам и срокам</w:t>
      </w:r>
      <w:bookmarkEnd w:id="322"/>
      <w:r>
        <w:rPr/>
        <w:t xml:space="preserve"> поставки</w:t>
      </w:r>
      <w:bookmarkEnd w:id="320"/>
      <w:bookmarkEnd w:id="321"/>
      <w:r>
        <w:rPr/>
        <w:t xml:space="preserve"> </w:t>
      </w:r>
    </w:p>
    <w:p>
      <w:pPr>
        <w:pStyle w:val="HH2"/>
        <w:numPr>
          <w:ilvl w:val="2"/>
          <w:numId w:val="17"/>
        </w:numPr>
        <w:rPr/>
      </w:pPr>
      <w:bookmarkStart w:id="323" w:name="_Toc229082371"/>
      <w:bookmarkStart w:id="324" w:name="_Toc197953197"/>
      <w:r>
        <w:rPr/>
        <w:t>Перечень и объем закупаемой продукции</w:t>
      </w:r>
      <w:bookmarkEnd w:id="323"/>
      <w:bookmarkEnd w:id="324"/>
    </w:p>
    <w:p>
      <w:pPr>
        <w:pStyle w:val="Normal"/>
        <w:rPr>
          <w:sz w:val="24"/>
          <w:szCs w:val="24"/>
          <w:lang w:val="en-US" w:eastAsia="x-none"/>
        </w:rPr>
      </w:pPr>
      <w:r>
        <w:rPr>
          <w:sz w:val="24"/>
          <w:szCs w:val="24"/>
          <w:lang w:val="en-US" w:eastAsia="x-none"/>
        </w:rPr>
      </w:r>
    </w:p>
    <w:p>
      <w:pPr>
        <w:pStyle w:val="Tn1"/>
        <w:spacing w:lineRule="auto" w:line="276" w:before="0" w:after="0"/>
        <w:jc w:val="left"/>
        <w:rPr>
          <w:b/>
          <w:bCs/>
        </w:rPr>
      </w:pPr>
      <w:bookmarkStart w:id="325" w:name="_Toc131081295"/>
      <w:bookmarkStart w:id="326" w:name="_Toc51955658"/>
      <w:bookmarkStart w:id="327" w:name="_Toc130406169"/>
      <w:bookmarkStart w:id="328" w:name="_Toc131080454"/>
      <w:r>
        <w:rPr>
          <w:b/>
          <w:bCs/>
        </w:rPr>
        <w:t xml:space="preserve">Таблица 1.1. Перечень и объем </w:t>
      </w:r>
      <w:bookmarkEnd w:id="325"/>
      <w:bookmarkEnd w:id="326"/>
      <w:bookmarkEnd w:id="327"/>
      <w:bookmarkEnd w:id="328"/>
      <w:r>
        <w:rPr>
          <w:b/>
          <w:bCs/>
        </w:rPr>
        <w:t>закупаемых материально-технических ресурсов</w:t>
      </w:r>
    </w:p>
    <w:tbl>
      <w:tblPr>
        <w:tblW w:w="991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6"/>
        <w:gridCol w:w="5536"/>
        <w:gridCol w:w="1418"/>
        <w:gridCol w:w="842"/>
        <w:gridCol w:w="1419"/>
      </w:tblGrid>
      <w:tr>
        <w:trPr>
          <w:tblHeader w:val="true"/>
          <w:trHeight w:val="521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Код по ОКПД2</w:t>
            </w:r>
          </w:p>
        </w:tc>
      </w:tr>
      <w:tr>
        <w:trPr>
          <w:trHeight w:val="5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№1. Оборудование сети передачи данных (тип 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26.30.11.122</w:t>
            </w:r>
          </w:p>
        </w:tc>
      </w:tr>
      <w:tr>
        <w:trPr>
          <w:trHeight w:val="5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№2. Оборудование сети передачи данных (тип 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26.30.11.122</w:t>
            </w:r>
          </w:p>
        </w:tc>
      </w:tr>
      <w:tr>
        <w:trPr>
          <w:trHeight w:val="5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№3. Оборудование сети передачи данных (тип 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26.30.11.122</w:t>
            </w:r>
          </w:p>
        </w:tc>
      </w:tr>
      <w:tr>
        <w:trPr>
          <w:trHeight w:val="5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№4. Материалы сети передачи данных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26.30.23.112</w:t>
            </w:r>
          </w:p>
        </w:tc>
      </w:tr>
      <w:tr>
        <w:trPr>
          <w:trHeight w:val="5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Сервер резервного копирования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26.20.14.100</w:t>
            </w:r>
          </w:p>
        </w:tc>
      </w:tr>
      <w:tr>
        <w:trPr>
          <w:trHeight w:val="5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Ленточная библиотека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26.20.14.100</w:t>
            </w:r>
          </w:p>
        </w:tc>
      </w:tr>
      <w:tr>
        <w:trPr>
          <w:trHeight w:val="5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Терминальный сервер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26.20.14.100</w:t>
            </w:r>
          </w:p>
        </w:tc>
      </w:tr>
      <w:tr>
        <w:trPr>
          <w:trHeight w:val="5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26.20.11.110</w:t>
            </w:r>
          </w:p>
        </w:tc>
      </w:tr>
      <w:tr>
        <w:trPr>
          <w:trHeight w:val="5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№5. Система межсетевого экранирования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26.20.40.140</w:t>
            </w:r>
          </w:p>
        </w:tc>
      </w:tr>
      <w:tr>
        <w:trPr>
          <w:trHeight w:val="5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 6. Модуль криптошифрования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26.20.40.140</w:t>
            </w:r>
          </w:p>
        </w:tc>
      </w:tr>
      <w:tr>
        <w:trPr>
          <w:trHeight w:val="5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№7. Средства обнаружения и/или предотвращения вторжений (атак)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26.20.40.140</w:t>
            </w:r>
          </w:p>
        </w:tc>
      </w:tr>
      <w:tr>
        <w:trPr>
          <w:trHeight w:val="5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 8. Брокер сетевых пакетов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26.30.11.125</w:t>
            </w:r>
          </w:p>
        </w:tc>
      </w:tr>
      <w:tr>
        <w:trPr>
          <w:trHeight w:val="5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 хранения данных (тип 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26.20.21.120</w:t>
            </w:r>
          </w:p>
        </w:tc>
      </w:tr>
      <w:tr>
        <w:trPr>
          <w:trHeight w:val="5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 хранения данных (тип 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26.20.21.120</w:t>
            </w:r>
          </w:p>
        </w:tc>
      </w:tr>
      <w:tr>
        <w:trPr>
          <w:trHeight w:val="5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Сервер виртуализации (тип 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26.20.14.100</w:t>
            </w:r>
          </w:p>
        </w:tc>
      </w:tr>
      <w:tr>
        <w:trPr>
          <w:trHeight w:val="5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 9.Сервер виртуализации (тип 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26.20.14.100</w:t>
            </w:r>
          </w:p>
        </w:tc>
      </w:tr>
    </w:tbl>
    <w:p>
      <w:pPr>
        <w:pStyle w:val="Rtext1"/>
        <w:rPr/>
      </w:pPr>
      <w:r>
        <w:rPr/>
      </w:r>
    </w:p>
    <w:p>
      <w:pPr>
        <w:pStyle w:val="Rtext1"/>
        <w:ind w:hanging="0"/>
        <w:jc w:val="left"/>
        <w:rPr>
          <w:b/>
          <w:bCs/>
        </w:rPr>
      </w:pPr>
      <w:r>
        <w:rPr>
          <w:b/>
          <w:bCs/>
        </w:rPr>
        <w:t>Таблица 1.2. Перечень и объем закупаемых нематериальных активов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4"/>
        <w:gridCol w:w="5500"/>
        <w:gridCol w:w="1418"/>
        <w:gridCol w:w="852"/>
        <w:gridCol w:w="1417"/>
      </w:tblGrid>
      <w:tr>
        <w:trPr>
          <w:tblHeader w:val="true"/>
          <w:trHeight w:val="662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Код по ОКПД2</w:t>
            </w:r>
          </w:p>
        </w:tc>
      </w:tr>
      <w:tr>
        <w:trPr>
          <w:trHeight w:val="306" w:hRule="atLeast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Лицензия на операционную систему для сервера резервного копирования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58.29.50.000</w:t>
            </w:r>
          </w:p>
        </w:tc>
      </w:tr>
      <w:tr>
        <w:trPr>
          <w:trHeight w:val="306" w:hRule="atLeast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№10. Лицензии на операционную систему для терминального сервера и АРМ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58.29.50.000</w:t>
            </w:r>
          </w:p>
        </w:tc>
      </w:tr>
      <w:tr>
        <w:trPr>
          <w:trHeight w:val="306" w:hRule="atLeast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Программное обеспечение cредства обнаружения и/или предотвращения вторжений (атак)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58.29.50.000</w:t>
            </w:r>
          </w:p>
        </w:tc>
      </w:tr>
      <w:tr>
        <w:trPr>
          <w:trHeight w:val="306" w:hRule="atLeast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Лицензия на операционную систему для cредства обнаружения и/или предотвращения вторжений (атак)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58.29.50.000</w:t>
            </w:r>
          </w:p>
        </w:tc>
      </w:tr>
      <w:tr>
        <w:trPr>
          <w:trHeight w:val="306" w:hRule="atLeast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Лицензия на систему резервного копирования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58.29.50.000</w:t>
            </w:r>
          </w:p>
        </w:tc>
      </w:tr>
      <w:tr>
        <w:trPr>
          <w:trHeight w:val="306" w:hRule="atLeast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№11. Лицензии и ПО системы межсетевого экранирования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58.29.50.000</w:t>
            </w:r>
          </w:p>
        </w:tc>
      </w:tr>
      <w:tr>
        <w:trPr>
          <w:trHeight w:val="306" w:hRule="atLeast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№12. Лицензии модуля криптошифрования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58.29.50.000</w:t>
            </w:r>
          </w:p>
        </w:tc>
      </w:tr>
      <w:tr>
        <w:trPr>
          <w:trHeight w:val="306" w:hRule="atLeast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55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№13. Лицензии на систему виртуализации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58.29.50.000</w:t>
            </w:r>
          </w:p>
        </w:tc>
      </w:tr>
      <w:tr>
        <w:trPr>
          <w:trHeight w:val="306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№14. Лицензии брокера сетевых пакетов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58.29.50.000</w:t>
            </w:r>
          </w:p>
        </w:tc>
      </w:tr>
    </w:tbl>
    <w:p>
      <w:pPr>
        <w:pStyle w:val="Rtext1"/>
        <w:rPr/>
      </w:pPr>
      <w:r>
        <w:rPr/>
      </w:r>
    </w:p>
    <w:p>
      <w:pPr>
        <w:pStyle w:val="Tn1"/>
        <w:spacing w:lineRule="auto" w:line="276" w:before="0" w:after="0"/>
        <w:jc w:val="left"/>
        <w:rPr>
          <w:b/>
          <w:bCs/>
        </w:rPr>
      </w:pPr>
      <w:r>
        <w:rPr>
          <w:b/>
          <w:bCs/>
        </w:rPr>
        <w:t>Таблица 1.3. Перечень и объем закупаемой технической поддержки</w:t>
      </w:r>
    </w:p>
    <w:tbl>
      <w:tblPr>
        <w:tblW w:w="991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6"/>
        <w:gridCol w:w="5536"/>
        <w:gridCol w:w="1418"/>
        <w:gridCol w:w="842"/>
        <w:gridCol w:w="1419"/>
      </w:tblGrid>
      <w:tr>
        <w:trPr>
          <w:tblHeader w:val="true"/>
          <w:trHeight w:val="521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Код по ОКПД2</w:t>
            </w:r>
          </w:p>
        </w:tc>
      </w:tr>
      <w:tr>
        <w:trPr>
          <w:trHeight w:val="5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№15. Техническая поддержка на оборудование сети передачи данных (тип 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62.02.30.000</w:t>
            </w:r>
          </w:p>
        </w:tc>
      </w:tr>
      <w:tr>
        <w:trPr>
          <w:trHeight w:val="5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№16.Техническая поддержка на оборудование сети передачи данных (тип 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62.02.30.000</w:t>
            </w:r>
          </w:p>
        </w:tc>
      </w:tr>
      <w:tr>
        <w:trPr>
          <w:trHeight w:val="5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 17.Техническая поддержка на оборудование сети передачи данных (тип 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62.02.30.000</w:t>
            </w:r>
          </w:p>
        </w:tc>
      </w:tr>
      <w:tr>
        <w:trPr>
          <w:trHeight w:val="5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№18. Техническая поддержка на модуль криптошифрования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62.02.30.000</w:t>
            </w:r>
          </w:p>
        </w:tc>
      </w:tr>
      <w:tr>
        <w:trPr>
          <w:trHeight w:val="5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 19.Техническая поддержка на систему резервного копирования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62.02.30.000</w:t>
            </w:r>
          </w:p>
        </w:tc>
      </w:tr>
      <w:tr>
        <w:trPr>
          <w:trHeight w:val="5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№20.Техническая поддержка на брокер сетевых пакетов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62.02.30.000</w:t>
            </w:r>
          </w:p>
        </w:tc>
      </w:tr>
      <w:tr>
        <w:trPr>
          <w:trHeight w:val="5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 21. Техническая поддержка на сервер виртуализации (тип 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62.02.30.000</w:t>
            </w:r>
          </w:p>
        </w:tc>
      </w:tr>
      <w:tr>
        <w:trPr>
          <w:trHeight w:val="5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 22.Техническая поддержка на систему виртуализации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62.02.30.000</w:t>
            </w:r>
          </w:p>
        </w:tc>
      </w:tr>
    </w:tbl>
    <w:p>
      <w:pPr>
        <w:pStyle w:val="Rtext1"/>
        <w:rPr/>
      </w:pPr>
      <w:r>
        <w:rPr/>
      </w:r>
    </w:p>
    <w:p>
      <w:pPr>
        <w:pStyle w:val="Rtext1"/>
        <w:ind w:hanging="0"/>
        <w:rPr>
          <w:i/>
          <w:i/>
        </w:rPr>
      </w:pPr>
      <w:r>
        <w:rPr>
          <w:i/>
        </w:rPr>
        <w:t>п.3 (а) В случае указания в Технических требованиях и приложенной к Техническим требованиям документации конкретных торговых марок и названий продукции участники в составе предложения могут предложить аналогичные, характеристики которых не ниже, чем у продукции, указанной в Технических требованиях. В случае, если Участником предлагается аналог требуемой Заказчиком продукции, в составе своего предложения он должен в обязательном порядке предоставить подробное (в объёме не менее описанного в Технических требованиях) техническое описание предлагаемого к поставке аналога.</w:t>
      </w:r>
      <w:bookmarkStart w:id="329" w:name="_Toc197953198"/>
    </w:p>
    <w:p>
      <w:pPr>
        <w:pStyle w:val="Rtext1"/>
        <w:ind w:hanging="0"/>
        <w:rPr/>
      </w:pPr>
      <w:r>
        <w:rPr/>
      </w:r>
    </w:p>
    <w:p>
      <w:pPr>
        <w:pStyle w:val="HH2"/>
        <w:numPr>
          <w:ilvl w:val="2"/>
          <w:numId w:val="17"/>
        </w:numPr>
        <w:rPr/>
      </w:pPr>
      <w:bookmarkStart w:id="330" w:name="_Toc229082372"/>
      <w:r>
        <w:rPr/>
        <w:t>Требования к срокам поставки продукции</w:t>
      </w:r>
      <w:bookmarkEnd w:id="329"/>
      <w:bookmarkEnd w:id="330"/>
    </w:p>
    <w:p>
      <w:pPr>
        <w:pStyle w:val="Tn1"/>
        <w:spacing w:lineRule="auto" w:line="276" w:before="0" w:after="0"/>
        <w:jc w:val="left"/>
        <w:rPr>
          <w:szCs w:val="24"/>
        </w:rPr>
      </w:pPr>
      <w:bookmarkStart w:id="331" w:name="_Toc131081298"/>
      <w:bookmarkStart w:id="332" w:name="_Toc130406172"/>
      <w:bookmarkStart w:id="333" w:name="_Toc131080457"/>
      <w:r>
        <w:rPr>
          <w:b/>
        </w:rPr>
        <w:t xml:space="preserve">Таблица 2. Требования по срокам поставки </w:t>
      </w:r>
      <w:bookmarkEnd w:id="331"/>
      <w:bookmarkEnd w:id="332"/>
      <w:bookmarkEnd w:id="333"/>
      <w:r>
        <w:rPr>
          <w:b/>
        </w:rPr>
        <w:t>продукции</w:t>
      </w:r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73"/>
        <w:gridCol w:w="3536"/>
        <w:gridCol w:w="2906"/>
        <w:gridCol w:w="2902"/>
      </w:tblGrid>
      <w:tr>
        <w:trPr>
          <w:tblHeader w:val="true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 / (партии продукции)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поставки продукции</w:t>
            </w:r>
            <w:r>
              <w:rPr>
                <w:rStyle w:val="FootnoteReference"/>
                <w:b/>
                <w:sz w:val="24"/>
                <w:szCs w:val="24"/>
              </w:rPr>
              <w:footnoteReference w:customMarkFollows="1" w:id="3"/>
              <w:t>[</w:t>
            </w:r>
            <w:r>
              <w:rPr>
                <w:b/>
                <w:sz w:val="24"/>
                <w:szCs w:val="24"/>
                <w:vertAlign w:val="superscript"/>
              </w:rPr>
              <w:t>1]</w:t>
            </w:r>
          </w:p>
        </w:tc>
      </w:tr>
      <w:tr>
        <w:trPr>
          <w:trHeight w:val="81" w:hRule="atLeast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bookmarkStart w:id="334" w:name="_Toc46743511"/>
            <w:r>
              <w:rPr>
                <w:b/>
                <w:sz w:val="24"/>
                <w:szCs w:val="24"/>
              </w:rPr>
              <w:t>4</w:t>
            </w:r>
            <w:bookmarkEnd w:id="334"/>
          </w:p>
        </w:tc>
      </w:tr>
      <w:tr>
        <w:trPr/>
        <w:tc>
          <w:tcPr>
            <w:tcW w:w="991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>
                <w:b/>
                <w:bCs/>
              </w:rPr>
              <w:t>Материально-технических ресурсы</w:t>
            </w:r>
            <w:r>
              <w:rPr/>
              <w:t>‍</w:t>
            </w:r>
          </w:p>
        </w:tc>
      </w:tr>
      <w:tr>
        <w:trPr/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‍</w:t>
            </w:r>
            <w:r>
              <w:rPr/>
              <w:t>1.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Продукция из Таблицы 1.1. «Перечень и объем закупаемых материально-технических ресурсов»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даты, следующей за датой подписания договора</w:t>
            </w:r>
          </w:p>
        </w:tc>
        <w:tc>
          <w:tcPr>
            <w:tcW w:w="2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08"/>
                <w:tab w:val="left" w:pos="0" w:leader="none"/>
                <w:tab w:val="left" w:pos="1134" w:leader="none"/>
                <w:tab w:val="left" w:pos="1418" w:leader="none"/>
              </w:tabs>
              <w:ind w:left="0" w:hanging="0"/>
              <w:jc w:val="both"/>
              <w:rPr/>
            </w:pPr>
            <w:r>
              <w:rPr>
                <w:bCs/>
                <w:sz w:val="24"/>
                <w:szCs w:val="24"/>
              </w:rPr>
              <w:t>В течение 180 календарных дней с даты, следующей за датой подписания договора</w:t>
            </w:r>
          </w:p>
        </w:tc>
      </w:tr>
      <w:tr>
        <w:trPr/>
        <w:tc>
          <w:tcPr>
            <w:tcW w:w="991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Нематериальные активы‍</w:t>
            </w:r>
          </w:p>
        </w:tc>
      </w:tr>
      <w:tr>
        <w:trPr/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‍</w:t>
            </w:r>
            <w:r>
              <w:rPr/>
              <w:t>2.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Продукция из Таблицы 1.2. «Перечень и объем закупаемых нематериальных активов»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даты, следующей за датой подписания договора</w:t>
            </w:r>
          </w:p>
        </w:tc>
        <w:tc>
          <w:tcPr>
            <w:tcW w:w="2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08"/>
                <w:tab w:val="left" w:pos="0" w:leader="none"/>
                <w:tab w:val="left" w:pos="1134" w:leader="none"/>
                <w:tab w:val="left" w:pos="1418" w:leader="none"/>
              </w:tabs>
              <w:ind w:left="0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180 календарных дней с даты, следующей за датой подписания договора</w:t>
            </w:r>
          </w:p>
        </w:tc>
      </w:tr>
      <w:tr>
        <w:trPr/>
        <w:tc>
          <w:tcPr>
            <w:tcW w:w="991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center"/>
              <w:rPr>
                <w:b/>
              </w:rPr>
            </w:pPr>
            <w:r>
              <w:rPr>
                <w:b/>
              </w:rPr>
              <w:t>Техническая поддержка‍</w:t>
            </w:r>
          </w:p>
        </w:tc>
      </w:tr>
      <w:tr>
        <w:trPr/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‍</w:t>
            </w:r>
            <w:r>
              <w:rPr/>
              <w:t>3.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Продукция из Таблицы 1.3. «Перечень и объем закупаемой технической поддержки»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даты, следующей за датой подписания договора</w:t>
            </w:r>
          </w:p>
        </w:tc>
        <w:tc>
          <w:tcPr>
            <w:tcW w:w="2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08"/>
                <w:tab w:val="left" w:pos="0" w:leader="none"/>
                <w:tab w:val="left" w:pos="1134" w:leader="none"/>
                <w:tab w:val="left" w:pos="1418" w:leader="none"/>
              </w:tabs>
              <w:ind w:left="0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180 календарных дней с даты, следующей за датой подписания договора</w:t>
            </w:r>
          </w:p>
        </w:tc>
      </w:tr>
    </w:tbl>
    <w:p>
      <w:pPr>
        <w:pStyle w:val="Normal"/>
        <w:spacing w:lineRule="auto" w:line="276"/>
        <w:rPr>
          <w:szCs w:val="24"/>
        </w:rPr>
      </w:pPr>
      <w:r>
        <w:rPr>
          <w:szCs w:val="24"/>
        </w:rPr>
      </w:r>
    </w:p>
    <w:p>
      <w:pPr>
        <w:sectPr>
          <w:headerReference w:type="default" r:id="rId2"/>
          <w:headerReference w:type="first" r:id="rId3"/>
          <w:footerReference w:type="first" r:id="rId4"/>
          <w:footnotePr>
            <w:numFmt w:val="decimal"/>
          </w:footnotePr>
          <w:type w:val="nextPage"/>
          <w:pgSz w:w="11906" w:h="16838"/>
          <w:pgMar w:left="1134" w:right="851" w:gutter="0" w:header="567" w:top="1134" w:footer="567" w:bottom="992"/>
          <w:pgNumType w:fmt="decimal"/>
          <w:formProt w:val="false"/>
          <w:titlePg/>
          <w:textDirection w:val="lrTb"/>
          <w:docGrid w:type="default" w:linePitch="360" w:charSpace="0"/>
        </w:sectPr>
        <w:pStyle w:val="Tn1"/>
        <w:spacing w:lineRule="auto" w:line="276" w:before="0" w:after="0"/>
        <w:jc w:val="left"/>
        <w:rPr>
          <w:szCs w:val="24"/>
        </w:rPr>
      </w:pPr>
      <w:r>
        <w:rPr>
          <w:b/>
          <w:szCs w:val="24"/>
        </w:rPr>
        <w:t>Поставка осуществляется после предварительного официального согласования сроков поставки с Заказчиком.</w:t>
      </w:r>
    </w:p>
    <w:p>
      <w:pPr>
        <w:pStyle w:val="HH2"/>
        <w:numPr>
          <w:ilvl w:val="1"/>
          <w:numId w:val="17"/>
        </w:numPr>
        <w:rPr/>
      </w:pPr>
      <w:bookmarkStart w:id="335" w:name="_Toc197953199"/>
      <w:bookmarkStart w:id="336" w:name="_Toc131080458"/>
      <w:bookmarkStart w:id="337" w:name="_Toc229082373"/>
      <w:r>
        <w:rPr/>
        <w:t>Требования к качеству продукции</w:t>
      </w:r>
      <w:bookmarkEnd w:id="335"/>
      <w:bookmarkEnd w:id="336"/>
      <w:bookmarkEnd w:id="337"/>
    </w:p>
    <w:p>
      <w:pPr>
        <w:pStyle w:val="Tn1"/>
        <w:spacing w:before="0" w:after="0"/>
        <w:jc w:val="left"/>
        <w:rPr>
          <w:b/>
        </w:rPr>
      </w:pPr>
      <w:bookmarkStart w:id="338" w:name="_Toc131081300"/>
      <w:bookmarkStart w:id="339" w:name="_Toc131080459"/>
      <w:bookmarkStart w:id="340" w:name="_Toc51339698"/>
      <w:bookmarkStart w:id="341" w:name="_Toc130406174"/>
      <w:r>
        <w:rPr>
          <w:b/>
        </w:rPr>
        <w:t xml:space="preserve">Таблица 3. Требования к </w:t>
      </w:r>
      <w:bookmarkEnd w:id="338"/>
      <w:bookmarkEnd w:id="339"/>
      <w:bookmarkEnd w:id="340"/>
      <w:bookmarkEnd w:id="341"/>
      <w:r>
        <w:rPr>
          <w:b/>
        </w:rPr>
        <w:t xml:space="preserve">качеству </w:t>
      </w:r>
      <w:r>
        <w:rPr>
          <w:b/>
          <w:szCs w:val="24"/>
        </w:rPr>
        <w:t>продукции</w:t>
      </w:r>
    </w:p>
    <w:p>
      <w:pPr>
        <w:pStyle w:val="Rtext1"/>
        <w:ind w:hanging="0"/>
        <w:rPr>
          <w:b/>
          <w:iCs/>
          <w:szCs w:val="24"/>
        </w:rPr>
      </w:pPr>
      <w:r>
        <w:rPr>
          <w:bCs/>
          <w:iCs/>
        </w:rPr>
        <w:t xml:space="preserve">Наименование продукции (все </w:t>
      </w:r>
      <w:r>
        <w:rPr>
          <w:bCs/>
          <w:iCs/>
          <w:szCs w:val="24"/>
        </w:rPr>
        <w:t>позиции Таблиц 1.1. и 1.2.):</w:t>
      </w:r>
      <w:r>
        <w:rPr>
          <w:b/>
          <w:bCs/>
          <w:iCs/>
          <w:szCs w:val="24"/>
        </w:rPr>
        <w:t xml:space="preserve"> </w:t>
      </w:r>
      <w:r>
        <w:rPr>
          <w:rFonts w:eastAsia="Calibri"/>
          <w:iCs/>
          <w:szCs w:val="24"/>
          <w:lang w:eastAsia="x-none"/>
        </w:rPr>
        <w:t>ОКПД2 26.20.21.120 Поставка оборудования и программного обеспечения на создание центра обработки данных ПАО «РусГидро» в производственном помещении филиала «Саяно-Шушенская ГЭС имени П.С. Непорожнего» (ИТ-инфраструктура).</w:t>
      </w:r>
    </w:p>
    <w:tbl>
      <w:tblPr>
        <w:tblW w:w="1516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9"/>
        <w:gridCol w:w="2128"/>
        <w:gridCol w:w="4532"/>
        <w:gridCol w:w="1843"/>
        <w:gridCol w:w="3548"/>
        <w:gridCol w:w="2267"/>
      </w:tblGrid>
      <w:tr>
        <w:trPr>
          <w:tblHeader w:val="true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blHeader w:val="true"/>
        </w:trPr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 xml:space="preserve">Согласие с требованием/ указание </w:t>
            </w:r>
            <w:r>
              <w:rPr>
                <w:b/>
                <w:bCs/>
                <w:spacing w:val="-6"/>
                <w:sz w:val="24"/>
                <w:szCs w:val="24"/>
              </w:rPr>
              <w:t>характеристик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blHeader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  <w:lang w:val="en-US"/>
              </w:rPr>
            </w:pPr>
            <w:bookmarkStart w:id="342" w:name="_Toc195824946"/>
            <w:bookmarkEnd w:id="342"/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rPr>
                <w:spacing w:val="-8"/>
                <w:sz w:val="24"/>
                <w:szCs w:val="24"/>
              </w:rPr>
            </w:pPr>
            <w:r>
              <w:rPr>
                <w:iCs/>
                <w:spacing w:val="-8"/>
                <w:sz w:val="24"/>
                <w:szCs w:val="24"/>
              </w:rPr>
              <w:t>Функциональные характеристики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техническим и функциональным характеристикам в отношении каждой позиции представлены в Приложении № 1 к настоящим Техническим требованиям.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соответствовать наименованию или параметрам эквивалентности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в заявке должен представить техническое предложение с указанием характеристик Продукции по форме Приложения №1, а также спецификацию по форме Приложения №2 с заполнением всех столбцов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12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rPr>
                <w:iCs/>
                <w:spacing w:val="-8"/>
                <w:sz w:val="24"/>
                <w:szCs w:val="24"/>
              </w:rPr>
            </w:pPr>
            <w:r>
              <w:rPr>
                <w:iCs/>
                <w:spacing w:val="-8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Поставляемая продукция, включая ее отдельные детали, компоненты и составные части, должна быть новой, не восстановленной, не бывшей в употреблении, в исправном рабочем состоянии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в заявке должен представить техническое предложение с указанием характеристик Продукции по форме Приложения №1, а также спецификацию по форме Приложения №2 с заполнением всех столбцов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Безопасность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Продукция должна соответствовать общим правилам безопасности, предъявляемым к продукции данного рода. Продукция должна соответствовать требованиям технической документации на данную продукцию и обеспечивать безопасность персонала при ее эксплуатации (использовании)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bookmarkStart w:id="343" w:name="_Toc195824947"/>
            <w:bookmarkEnd w:id="343"/>
            <w:r>
              <w:rPr>
                <w:sz w:val="24"/>
                <w:szCs w:val="24"/>
                <w:lang w:val="en-US"/>
              </w:rPr>
              <w:t>3.1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/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Материалы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/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Продукция должна быть произведена с использованием только высококачественных материалов и комплектующих, быть сертифицирована в установленном законодательством порядке и обеспечена гарантийными обязательствами производителя и/или поставщика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Продукция должна поставляться упакованной в тару, обеспечивающую ее полную сохранность от всякого рода повреждений и порчи, с учетом возможной перевозки и длительного хранения. Тара и упаковка входят в цену поставляемой продукции, за исключением случаев, специально </w:t>
            </w:r>
            <w:r>
              <w:rPr>
                <w:spacing w:val="-8"/>
                <w:sz w:val="24"/>
                <w:szCs w:val="24"/>
              </w:rPr>
              <w:t>оговоренных Поставщиком и Заказчиком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Упаковка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rPr>
                <w:iCs/>
                <w:spacing w:val="-6"/>
                <w:sz w:val="24"/>
                <w:szCs w:val="24"/>
              </w:rPr>
            </w:pPr>
            <w:r>
              <w:rPr>
                <w:iCs/>
                <w:spacing w:val="-6"/>
                <w:sz w:val="24"/>
                <w:szCs w:val="24"/>
              </w:rPr>
              <w:t>Продукция должна поставляться в фирменной упаковке, защищающей от повреждений и воздействия внешней среды. Упаковка и маркировка продукции должны соответствовать требованиям ГОСТ Р71784-2024. Каждая единица поставляемой продукции должна быть упакована в стандартную оригинальную заводскую упаковку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Каждая единица поставляемой продукции должна иметь на заводской упаковке четкое указание наименования, производителя и другой предусмотренной производителем информации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Доставка продукции осуществляется собственными силами Поставщика (включая подъём на этаж) до следующих адресов Заказчика: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26" w:leader="none"/>
              </w:tabs>
              <w:spacing w:lineRule="auto" w:line="276"/>
              <w:ind w:left="313" w:hanging="283"/>
              <w:rPr/>
            </w:pPr>
            <w:r>
              <w:rPr>
                <w:iCs/>
                <w:spacing w:val="-4"/>
              </w:rPr>
              <w:t>продукция из Таблиц 1.1 и 1.2 -</w:t>
            </w:r>
            <w:r>
              <w:rPr>
                <w:iCs/>
              </w:rPr>
              <w:t xml:space="preserve"> </w:t>
            </w:r>
            <w:r>
              <w:rPr>
                <w:iCs/>
                <w:spacing w:val="-4"/>
              </w:rPr>
              <w:t>по адресу согласно п. 1 Таблицы 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rPr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происхождению поставляемой продукции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Страна происхождения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Требования к стране происхождения продукции </w:t>
            </w:r>
            <w:r>
              <w:rPr>
                <w:iCs/>
                <w:sz w:val="24"/>
                <w:szCs w:val="24"/>
              </w:rPr>
              <w:t xml:space="preserve"> представлены </w:t>
            </w:r>
            <w:r>
              <w:rPr>
                <w:iCs/>
                <w:spacing w:val="-4"/>
                <w:sz w:val="24"/>
                <w:szCs w:val="24"/>
              </w:rPr>
              <w:t>в Приложении № 1 к настоящим Техническим требованиям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</w:tr>
      <w:tr>
        <w:trPr>
          <w:trHeight w:val="166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344" w:name="_Toc195824948"/>
            <w:bookmarkEnd w:id="344"/>
            <w:r>
              <w:rPr>
                <w:sz w:val="24"/>
                <w:szCs w:val="24"/>
                <w:lang w:val="en-US"/>
              </w:rPr>
              <w:t>6.1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rPr>
                <w:iCs/>
              </w:rPr>
            </w:pPr>
            <w:r>
              <w:rPr>
                <w:iCs/>
                <w:sz w:val="24"/>
                <w:szCs w:val="24"/>
              </w:rPr>
              <w:t>Гарантийный срок производителя на поставляемую продукцию должен составлять для позиций Таблицы 1.1 не менее 36 (тридцати шести) месяцев.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345" w:name="_Toc195824949"/>
            <w:bookmarkEnd w:id="345"/>
            <w:r>
              <w:rPr>
                <w:sz w:val="24"/>
                <w:szCs w:val="24"/>
              </w:rPr>
              <w:t>6.2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поддержка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 всю продукцию должна предлагаться техническая поддержка производителя в рабочее время на весь срок гарантии.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rPr>
                <w:iCs/>
              </w:rPr>
            </w:pPr>
            <w:r>
              <w:rPr>
                <w:bCs/>
                <w:sz w:val="24"/>
                <w:szCs w:val="24"/>
              </w:rPr>
              <w:t>Для позиций Таблицы 1.1 техническая поддержка производителя предоставляется на срок не менее 36 месяцев в объеме: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26" w:leader="none"/>
              </w:tabs>
              <w:spacing w:lineRule="auto" w:line="276"/>
              <w:ind w:left="313" w:hanging="283"/>
              <w:rPr>
                <w:iCs/>
              </w:rPr>
            </w:pPr>
            <w:r>
              <w:rPr>
                <w:iCs/>
              </w:rPr>
              <w:t>работа горячей линии для приёма входящих обращений: в режиме 24х7 (круглосуточно, без праздников и выходных);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26" w:leader="none"/>
              </w:tabs>
              <w:spacing w:lineRule="auto" w:line="276"/>
              <w:ind w:left="313" w:hanging="283"/>
              <w:rPr>
                <w:iCs/>
              </w:rPr>
            </w:pPr>
            <w:r>
              <w:rPr>
                <w:iCs/>
              </w:rPr>
              <w:t>работа горячей линии дистанционной поддержки: в режиме 8х5 (в рабочее время);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26" w:leader="none"/>
              </w:tabs>
              <w:spacing w:lineRule="auto" w:line="276"/>
              <w:ind w:left="313" w:hanging="283"/>
              <w:rPr>
                <w:iCs/>
              </w:rPr>
            </w:pPr>
            <w:r>
              <w:rPr>
                <w:iCs/>
                <w:spacing w:val="-6"/>
              </w:rPr>
              <w:t>предоставление обновлений микрокода:</w:t>
            </w:r>
            <w:r>
              <w:rPr>
                <w:iCs/>
              </w:rPr>
              <w:t xml:space="preserve"> </w:t>
            </w:r>
            <w:r>
              <w:rPr>
                <w:iCs/>
                <w:spacing w:val="-6"/>
              </w:rPr>
              <w:t>на протяжение всего срока поддержки;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26" w:leader="none"/>
              </w:tabs>
              <w:spacing w:lineRule="auto" w:line="276"/>
              <w:ind w:left="313" w:hanging="283"/>
              <w:rPr>
                <w:iCs/>
              </w:rPr>
            </w:pPr>
            <w:r>
              <w:rPr>
                <w:iCs/>
              </w:rPr>
              <w:t>доставка запасных частей по результатам диагностики: в течение 8 рабочих дней (для запросов, подтверждённых до 15:00);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26" w:leader="none"/>
              </w:tabs>
              <w:spacing w:lineRule="auto" w:line="276"/>
              <w:ind w:left="313" w:hanging="283"/>
              <w:rPr>
                <w:iCs/>
                <w:spacing w:val="-10"/>
              </w:rPr>
            </w:pPr>
            <w:r>
              <w:rPr>
                <w:iCs/>
                <w:spacing w:val="-10"/>
              </w:rPr>
              <w:t>выезд инженера для проведения ремонта;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26" w:leader="none"/>
              </w:tabs>
              <w:spacing w:lineRule="auto" w:line="276"/>
              <w:ind w:left="313" w:hanging="283"/>
              <w:rPr>
                <w:iCs/>
              </w:rPr>
            </w:pPr>
            <w:r>
              <w:rPr>
                <w:iCs/>
              </w:rPr>
              <w:t>неограниченное количество обращений и замен по обращению в техническую поддержку.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ind w:left="30" w:hanging="0"/>
              <w:rPr>
                <w:spacing w:val="-4"/>
              </w:rPr>
            </w:pPr>
            <w:r>
              <w:rPr>
                <w:bCs/>
                <w:spacing w:val="-4"/>
                <w:sz w:val="24"/>
                <w:szCs w:val="24"/>
              </w:rPr>
              <w:t>Для всех позиций Таблицы 1.2 техническая поддержка производителя предоставляется на срок не менее 36 месяцев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Документы, передаваемые вместе с поставляемой продукцией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rPr>
                <w:iCs/>
                <w:spacing w:val="-6"/>
                <w:sz w:val="24"/>
                <w:szCs w:val="24"/>
              </w:rPr>
            </w:pPr>
            <w:r>
              <w:rPr>
                <w:iCs/>
                <w:spacing w:val="-6"/>
                <w:sz w:val="24"/>
                <w:szCs w:val="24"/>
              </w:rPr>
              <w:t>Поставщик обязан одновременно с передачей продукции передать Заказчику относящиеся к ней документы, оформленные надлежащим образом: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26" w:leader="none"/>
              </w:tabs>
              <w:spacing w:lineRule="auto" w:line="276"/>
              <w:ind w:left="313" w:hanging="283"/>
              <w:rPr>
                <w:iCs/>
              </w:rPr>
            </w:pPr>
            <w:r>
              <w:rPr>
                <w:iCs/>
              </w:rPr>
              <w:t>сертификаты качества (в случае обязательной сертификации) в 1 экз.;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26" w:leader="none"/>
              </w:tabs>
              <w:spacing w:lineRule="auto" w:line="276"/>
              <w:ind w:left="313" w:hanging="283"/>
              <w:rPr>
                <w:iCs/>
              </w:rPr>
            </w:pPr>
            <w:r>
              <w:rPr>
                <w:iCs/>
              </w:rPr>
              <w:t>технические паспорта в 1 экз.;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26" w:leader="none"/>
              </w:tabs>
              <w:spacing w:lineRule="auto" w:line="276"/>
              <w:ind w:left="313" w:hanging="283"/>
              <w:rPr>
                <w:iCs/>
                <w:spacing w:val="-4"/>
              </w:rPr>
            </w:pPr>
            <w:r>
              <w:rPr>
                <w:iCs/>
                <w:spacing w:val="-4"/>
              </w:rPr>
              <w:t>руководства по эксплуатации в 1 экз.;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26" w:leader="none"/>
              </w:tabs>
              <w:spacing w:lineRule="auto" w:line="276"/>
              <w:ind w:left="313" w:hanging="283"/>
              <w:rPr>
                <w:iCs/>
              </w:rPr>
            </w:pPr>
            <w:r>
              <w:rPr>
                <w:iCs/>
              </w:rPr>
              <w:t>упаковочные листы, ярлыки в 1 экз.;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26" w:leader="none"/>
              </w:tabs>
              <w:spacing w:lineRule="auto" w:line="276"/>
              <w:ind w:left="313" w:hanging="283"/>
              <w:rPr>
                <w:iCs/>
              </w:rPr>
            </w:pPr>
            <w:r>
              <w:rPr>
                <w:iCs/>
              </w:rPr>
              <w:t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сертификат о происхождении товара, сертификат ФСТЭК России, сертификат ФСБ, формуляр и т.п.) в зависимости от номенклатуры поставляемой продукции в 1 экз.;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26" w:leader="none"/>
              </w:tabs>
              <w:spacing w:lineRule="auto" w:line="276"/>
              <w:ind w:left="313" w:hanging="283"/>
              <w:rPr>
                <w:iCs/>
              </w:rPr>
            </w:pPr>
            <w:r>
              <w:rPr>
                <w:iCs/>
              </w:rPr>
              <w:t>товарно-транспортную накладную формы № 1-Т в 2 экз.;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26" w:leader="none"/>
              </w:tabs>
              <w:spacing w:lineRule="auto" w:line="276"/>
              <w:ind w:left="313" w:hanging="283"/>
              <w:rPr>
                <w:iCs/>
              </w:rPr>
            </w:pPr>
            <w:r>
              <w:rPr>
                <w:iCs/>
              </w:rPr>
              <w:t>УПД в 2 экз.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26" w:leader="none"/>
              </w:tabs>
              <w:spacing w:lineRule="auto" w:line="276"/>
              <w:ind w:left="313" w:hanging="283"/>
              <w:rPr>
                <w:iCs/>
              </w:rPr>
            </w:pPr>
            <w:r>
              <w:rPr/>
              <w:t>Акт об исполнении обязательств по предоставлению прав использования ПО в 2 экз.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Normal"/>
        <w:suppressAutoHyphens w:val="false"/>
        <w:spacing w:before="0" w:after="60"/>
        <w:contextualSpacing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uppressAutoHyphens w:val="false"/>
        <w:spacing w:before="0" w:after="60"/>
        <w:contextualSpacing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Участник в составе своей заявки для подтверждения соответствия заявленных характеристик предложенной продукции требованиям настоящих ТТ предоставляет следующие документы:</w:t>
      </w:r>
    </w:p>
    <w:p>
      <w:pPr>
        <w:pStyle w:val="Tlst1"/>
        <w:numPr>
          <w:ilvl w:val="0"/>
          <w:numId w:val="12"/>
        </w:numPr>
        <w:jc w:val="both"/>
        <w:rPr/>
      </w:pPr>
      <w:r>
        <w:rPr>
          <w:rStyle w:val="Blk"/>
        </w:rPr>
        <w:t>Техническое предложение, подготовленное в соответствии с настоящими ТТ по форме, представленной в Документации о закупке, а также документы, указанные в столбце 5 Таблицы 3 «Требования к качеству продукции».</w:t>
      </w:r>
    </w:p>
    <w:p>
      <w:pPr>
        <w:sectPr>
          <w:headerReference w:type="default" r:id="rId5"/>
          <w:headerReference w:type="first" r:id="rId6"/>
          <w:footerReference w:type="default" r:id="rId7"/>
          <w:footerReference w:type="first" r:id="rId8"/>
          <w:footnotePr>
            <w:numFmt w:val="decimal"/>
          </w:footnotePr>
          <w:type w:val="nextPage"/>
          <w:pgSz w:orient="landscape" w:w="16838" w:h="11906"/>
          <w:pgMar w:left="992" w:right="720" w:gutter="0" w:header="567" w:top="851" w:footer="567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Tlst1"/>
        <w:numPr>
          <w:ilvl w:val="0"/>
          <w:numId w:val="12"/>
        </w:numPr>
        <w:jc w:val="both"/>
        <w:rPr/>
      </w:pPr>
      <w:r>
        <w:rPr>
          <w:spacing w:val="-2"/>
        </w:rPr>
        <w:t xml:space="preserve">Коммерческое предложение по форме, установленной Документацией о закупке, с указанием в отношении поставляемой продукции информации о номере реестровой записи из реестра российской промышленной продукции или номере реестровой записи из евразийского экономического союза в соответствии с требованиями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 </w:t>
      </w:r>
      <w:r>
        <w:rPr>
          <w:rStyle w:val="Blk"/>
          <w:spacing w:val="-2"/>
        </w:rPr>
        <w:t>(с приложением заполненной Спецификации по форме Приложения № 2 к настоящим ТТ</w:t>
      </w:r>
      <w:r>
        <w:rPr>
          <w:spacing w:val="-2"/>
        </w:rPr>
        <w:t>)</w:t>
      </w:r>
      <w:r>
        <w:rPr/>
        <w:t>.</w:t>
      </w:r>
    </w:p>
    <w:p>
      <w:pPr>
        <w:pStyle w:val="HH1"/>
        <w:numPr>
          <w:ilvl w:val="0"/>
          <w:numId w:val="8"/>
        </w:numPr>
        <w:rPr/>
      </w:pPr>
      <w:bookmarkStart w:id="346" w:name="_Toc178845842"/>
      <w:bookmarkStart w:id="347" w:name="_Toc229082374"/>
      <w:bookmarkStart w:id="348" w:name="_Toc197953200"/>
      <w:bookmarkStart w:id="349" w:name="_Toc53393312"/>
      <w:bookmarkStart w:id="350" w:name="_Toc46743519"/>
      <w:bookmarkStart w:id="351" w:name="_Toc51339699"/>
      <w:bookmarkEnd w:id="350"/>
      <w:bookmarkEnd w:id="351"/>
      <w:r>
        <w:rPr/>
        <w:t>Требования к документации по ценообразованию</w:t>
      </w:r>
      <w:bookmarkEnd w:id="349"/>
      <w:r>
        <w:rPr/>
        <w:t xml:space="preserve"> на этапе закупки</w:t>
      </w:r>
      <w:bookmarkEnd w:id="346"/>
      <w:bookmarkEnd w:id="347"/>
      <w:bookmarkEnd w:id="348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ListParagraph"/>
        <w:numPr>
          <w:ilvl w:val="1"/>
          <w:numId w:val="8"/>
        </w:numPr>
        <w:tabs>
          <w:tab w:val="clear" w:pos="708"/>
          <w:tab w:val="left" w:pos="567" w:leader="none"/>
        </w:tabs>
        <w:ind w:left="0" w:hanging="0"/>
        <w:jc w:val="both"/>
        <w:rPr/>
      </w:pPr>
      <w:r>
        <w:rPr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ListParagraph"/>
        <w:numPr>
          <w:ilvl w:val="1"/>
          <w:numId w:val="8"/>
        </w:numPr>
        <w:tabs>
          <w:tab w:val="clear" w:pos="708"/>
          <w:tab w:val="left" w:pos="567" w:leader="none"/>
        </w:tabs>
        <w:ind w:left="0" w:hanging="0"/>
        <w:jc w:val="both"/>
        <w:rPr/>
      </w:pPr>
      <w:r>
        <w:rPr/>
        <w:t>Вместе с Коммерческим предложением Участник должен предоставить в составе заявки спецификацию поставляемой Продукции по форме, приведенной в Приложении № 2 к настоящим Техническим требованиям (в случае закупки продукции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</w:t>
      </w:r>
      <w:r>
        <w:br w:type="page"/>
      </w:r>
    </w:p>
    <w:p>
      <w:pPr>
        <w:pStyle w:val="HH1"/>
        <w:numPr>
          <w:ilvl w:val="0"/>
          <w:numId w:val="8"/>
        </w:numPr>
        <w:rPr/>
      </w:pPr>
      <w:bookmarkStart w:id="352" w:name="_Toc203646113"/>
      <w:bookmarkStart w:id="353" w:name="_Toc75446584"/>
      <w:bookmarkStart w:id="354" w:name="_Toc229082375"/>
      <w:r>
        <w:rPr/>
        <w:t>Требования к документации по ценообразованию на этапе заключения (исполнения) договора</w:t>
      </w:r>
      <w:bookmarkEnd w:id="352"/>
      <w:bookmarkEnd w:id="353"/>
      <w:bookmarkEnd w:id="354"/>
    </w:p>
    <w:p>
      <w:pPr>
        <w:pStyle w:val="Normal"/>
        <w:tabs>
          <w:tab w:val="clear" w:pos="708"/>
          <w:tab w:val="left" w:pos="567" w:leader="none"/>
        </w:tabs>
        <w:suppressAutoHyphens w:val="false"/>
        <w:spacing w:lineRule="auto" w:line="276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ind w:left="0" w:hanging="0"/>
        <w:jc w:val="both"/>
        <w:rPr/>
      </w:pPr>
      <w:r>
        <w:rPr/>
        <w:t>4.1.</w:t>
        <w:tab/>
        <w:t>Требования к документации по ценообразованию на этапе заключения (исполнения) договора отсутствуют.</w:t>
      </w:r>
      <w:r>
        <w:br w:type="page"/>
      </w:r>
    </w:p>
    <w:p>
      <w:pPr>
        <w:pStyle w:val="HH1"/>
        <w:numPr>
          <w:ilvl w:val="0"/>
          <w:numId w:val="8"/>
        </w:numPr>
        <w:rPr/>
      </w:pPr>
      <w:bookmarkStart w:id="355" w:name="_Toc197953201"/>
      <w:bookmarkStart w:id="356" w:name="_Toc229082376"/>
      <w:bookmarkStart w:id="357" w:name="_Toc178845843"/>
      <w:bookmarkStart w:id="358" w:name="_Toc54646413"/>
      <w:bookmarkEnd w:id="358"/>
      <w:r>
        <w:rPr/>
        <w:t>Приложения</w:t>
      </w:r>
      <w:bookmarkEnd w:id="355"/>
      <w:bookmarkEnd w:id="356"/>
      <w:bookmarkEnd w:id="357"/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Rtext1"/>
        <w:jc w:val="left"/>
        <w:rPr>
          <w:b/>
        </w:rPr>
      </w:pPr>
      <w:bookmarkStart w:id="359" w:name="_Toc178845844"/>
      <w:r>
        <w:rPr/>
        <w:t xml:space="preserve">Приложение № 1 – </w:t>
      </w:r>
      <w:r>
        <w:rPr>
          <w:spacing w:val="-6"/>
        </w:rPr>
        <w:t xml:space="preserve">Требования к продукции (индивидуальные требования по каждой позиции </w:t>
      </w:r>
      <w:r>
        <w:rPr/>
        <w:t>перечня продукции).</w:t>
      </w:r>
      <w:bookmarkEnd w:id="359"/>
    </w:p>
    <w:p>
      <w:pPr>
        <w:sectPr>
          <w:headerReference w:type="default" r:id="rId9"/>
          <w:headerReference w:type="first" r:id="rId10"/>
          <w:footerReference w:type="default" r:id="rId11"/>
          <w:footerReference w:type="first" r:id="rId12"/>
          <w:footnotePr>
            <w:numFmt w:val="decimal"/>
          </w:footnotePr>
          <w:type w:val="nextPage"/>
          <w:pgSz w:w="11906" w:h="16838"/>
          <w:pgMar w:left="1134" w:right="851" w:gutter="0" w:header="680" w:top="737" w:footer="737" w:bottom="992"/>
          <w:pgNumType w:fmt="decimal"/>
          <w:formProt w:val="false"/>
          <w:titlePg/>
          <w:textDirection w:val="lrTb"/>
          <w:docGrid w:type="default" w:linePitch="381" w:charSpace="0"/>
        </w:sectPr>
        <w:pStyle w:val="Rtext1"/>
        <w:jc w:val="left"/>
        <w:rPr/>
      </w:pPr>
      <w:bookmarkStart w:id="360" w:name="_Toc178845845"/>
      <w:r>
        <w:rPr/>
        <w:t>Приложение № 2 – Форма сп</w:t>
      </w:r>
      <w:bookmarkEnd w:id="360"/>
      <w:r>
        <w:rPr/>
        <w:t>ецификации поставляемой Продукции.</w:t>
      </w:r>
      <w:r>
        <w:br w:type="page"/>
      </w:r>
    </w:p>
    <w:p>
      <w:pPr>
        <w:pStyle w:val="Caption1111111"/>
        <w:numPr>
          <w:ilvl w:val="0"/>
          <w:numId w:val="0"/>
        </w:numPr>
        <w:jc w:val="right"/>
        <w:outlineLvl w:val="1"/>
        <w:rPr/>
      </w:pPr>
      <w:bookmarkStart w:id="361" w:name="_Toc229082377"/>
      <w:bookmarkStart w:id="362" w:name="_Toc197953202"/>
      <w:bookmarkStart w:id="363" w:name="_Toc54646413_Копия_1"/>
      <w:bookmarkStart w:id="364" w:name="_Hlk48224758"/>
      <w:bookmarkStart w:id="365" w:name="_Toc54646414"/>
      <w:bookmarkStart w:id="366" w:name="_Toc46743519_Копия_1"/>
      <w:bookmarkStart w:id="367" w:name="_Toc54451385"/>
      <w:bookmarkStart w:id="368" w:name="_Toc51339699_Копия_1"/>
      <w:bookmarkStart w:id="369" w:name="_Ref40301253"/>
      <w:bookmarkEnd w:id="363"/>
      <w:bookmarkEnd w:id="364"/>
      <w:bookmarkEnd w:id="365"/>
      <w:bookmarkEnd w:id="366"/>
      <w:bookmarkEnd w:id="367"/>
      <w:bookmarkEnd w:id="368"/>
      <w:bookmarkEnd w:id="369"/>
      <w:r>
        <w:rPr>
          <w:rStyle w:val="Blk"/>
        </w:rPr>
        <w:t xml:space="preserve">Приложение № 1 к </w:t>
      </w:r>
      <w:bookmarkEnd w:id="362"/>
      <w:r>
        <w:rPr>
          <w:rStyle w:val="Blk"/>
        </w:rPr>
        <w:t>ТТ</w:t>
      </w:r>
      <w:bookmarkEnd w:id="361"/>
    </w:p>
    <w:p>
      <w:pPr>
        <w:pStyle w:val="Tn1"/>
        <w:jc w:val="left"/>
        <w:rPr>
          <w:b/>
          <w:bCs/>
        </w:rPr>
      </w:pPr>
      <w:bookmarkStart w:id="370" w:name="_Toc178845846"/>
      <w:r>
        <w:rPr>
          <w:b/>
          <w:bCs/>
        </w:rPr>
        <w:t>Таблица 4. Требования к продукции (индивидуальные требования по каждой позиции перечня продукции)</w:t>
      </w:r>
      <w:bookmarkEnd w:id="370"/>
    </w:p>
    <w:p>
      <w:pPr>
        <w:pStyle w:val="Tn1"/>
        <w:jc w:val="left"/>
        <w:rPr>
          <w:b/>
          <w:bCs/>
        </w:rPr>
      </w:pPr>
      <w:r>
        <w:rPr>
          <w:b/>
          <w:bCs/>
        </w:rPr>
        <w:t xml:space="preserve">Место постаки: </w:t>
      </w:r>
      <w:bookmarkStart w:id="371" w:name="_GoBack_Копия_1"/>
      <w:r>
        <w:rPr>
          <w:b/>
          <w:bCs/>
          <w:color w:val="000000"/>
          <w:szCs w:val="24"/>
        </w:rPr>
        <w:t>655619, Российская Федерация, Республика Хакасия, г. Саяногорск, п. Черемушки, здание щитового блока ОРУ-500</w:t>
      </w:r>
      <w:bookmarkEnd w:id="371"/>
    </w:p>
    <w:tbl>
      <w:tblPr>
        <w:tblW w:w="1516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2108"/>
        <w:gridCol w:w="17"/>
        <w:gridCol w:w="5100"/>
        <w:gridCol w:w="1562"/>
        <w:gridCol w:w="1698"/>
        <w:gridCol w:w="2128"/>
        <w:gridCol w:w="1842"/>
      </w:tblGrid>
      <w:tr>
        <w:trPr>
          <w:tblHeader w:val="true"/>
          <w:trHeight w:val="311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8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Заказчика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>
        <w:trPr>
          <w:tblHeader w:val="true"/>
          <w:trHeight w:val="726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продукции</w:t>
            </w:r>
          </w:p>
          <w:p>
            <w:pPr>
              <w:pStyle w:val="Normal"/>
              <w:widowControl w:val="false"/>
              <w:spacing w:lineRule="auto" w:line="264"/>
              <w:jc w:val="center"/>
              <w:rPr>
                <w:rFonts w:ascii="Times New Roman Полужирный" w:hAnsi="Times New Roman Полужирный"/>
                <w:b/>
                <w:bCs/>
                <w:sz w:val="20"/>
                <w:szCs w:val="20"/>
              </w:rPr>
            </w:pPr>
            <w:r>
              <w:rPr>
                <w:rFonts w:ascii="Times New Roman Полужирный" w:hAnsi="Times New Roman Полужирный"/>
                <w:b/>
                <w:bCs/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pacing w:lineRule="auto" w:line="264"/>
              <w:ind w:right="412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(параметры аналогичности), не хуже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Кол-во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/ </w:t>
            </w:r>
            <w:r>
              <w:rPr>
                <w:b/>
                <w:bCs/>
                <w:sz w:val="20"/>
                <w:szCs w:val="20"/>
              </w:rPr>
              <w:t>Ед.изм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Предоставление подтверждающего документа или иной </w:t>
            </w:r>
            <w:r>
              <w:rPr>
                <w:b/>
                <w:bCs/>
                <w:spacing w:val="-8"/>
                <w:sz w:val="20"/>
                <w:szCs w:val="20"/>
              </w:rPr>
              <w:t>способ подтверждения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blHeader w:val="true"/>
          <w:trHeight w:val="11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>
        <w:trPr>
          <w:trHeight w:val="111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b/>
                <w:iCs/>
                <w:spacing w:val="-4"/>
                <w:sz w:val="20"/>
                <w:szCs w:val="24"/>
                <w:lang w:eastAsia="x-none"/>
              </w:rPr>
            </w:pPr>
            <w:r>
              <w:rPr>
                <w:b/>
                <w:color w:val="000000"/>
                <w:sz w:val="20"/>
                <w:szCs w:val="24"/>
              </w:rPr>
              <w:t>Комплект №1.</w:t>
            </w:r>
          </w:p>
          <w:p>
            <w:pPr>
              <w:pStyle w:val="Normal"/>
              <w:widowControl w:val="false"/>
              <w:spacing w:lineRule="auto" w:line="264"/>
              <w:rPr>
                <w:b/>
                <w:iCs/>
                <w:spacing w:val="-4"/>
                <w:sz w:val="20"/>
                <w:szCs w:val="24"/>
                <w:lang w:eastAsia="x-none"/>
              </w:rPr>
            </w:pPr>
            <w:r>
              <w:rPr>
                <w:b/>
                <w:color w:val="000000"/>
                <w:sz w:val="20"/>
                <w:szCs w:val="24"/>
              </w:rPr>
              <w:t>Оборудование сети передачи данных (тип 1</w:t>
            </w:r>
            <w:r>
              <w:rPr>
                <w:b/>
                <w:iCs/>
                <w:spacing w:val="-4"/>
                <w:sz w:val="20"/>
                <w:szCs w:val="24"/>
                <w:lang w:eastAsia="x-none"/>
              </w:rPr>
              <w:t>) (Позиция 1 Таблицы 1.1.)</w:t>
            </w:r>
          </w:p>
        </w:tc>
        <w:tc>
          <w:tcPr>
            <w:tcW w:w="51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b/>
                <w:iCs/>
                <w:spacing w:val="-4"/>
                <w:sz w:val="20"/>
                <w:szCs w:val="24"/>
                <w:lang w:eastAsia="x-none"/>
              </w:rPr>
            </w:pPr>
            <w:r>
              <w:rPr>
                <w:b/>
                <w:iCs/>
                <w:spacing w:val="-4"/>
                <w:sz w:val="20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pacing w:lineRule="auto" w:line="264"/>
              <w:rPr>
                <w:iCs/>
                <w:spacing w:val="-4"/>
                <w:sz w:val="20"/>
                <w:szCs w:val="24"/>
                <w:lang w:eastAsia="x-none"/>
              </w:rPr>
            </w:pPr>
            <w:r>
              <w:rPr>
                <w:iCs/>
                <w:spacing w:val="-4"/>
                <w:sz w:val="20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pacing w:lineRule="auto" w:line="264"/>
              <w:rPr>
                <w:iCs/>
                <w:spacing w:val="-4"/>
                <w:sz w:val="20"/>
                <w:szCs w:val="24"/>
                <w:lang w:eastAsia="x-none"/>
              </w:rPr>
            </w:pPr>
            <w:r>
              <w:rPr>
                <w:iCs/>
                <w:spacing w:val="-4"/>
                <w:sz w:val="20"/>
                <w:szCs w:val="24"/>
                <w:lang w:eastAsia="x-none"/>
              </w:rPr>
              <w:t>В составе: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компл.</w:t>
            </w:r>
          </w:p>
        </w:tc>
        <w:tc>
          <w:tcPr>
            <w:tcW w:w="16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19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pacing w:val="-4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Ethernet-коммутатор MES5320-24 или аналог с характеристиками не хуже: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 Интерфейсы: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1000BASE-X (SFP)/10GBASE-R(SFP+)/25GBASE-R (SFP28) не менее 24 шт.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40GBASE-R4 (QSFP+)/100GBASE-R4 (QSFP28) не менее 2 шт.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10/100/1000BASE-T (OOB) не менее 1 шт.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USB 2.0 не менее 1 шт.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Консольный порт RS-232 (RJ-45) не менее 1 шт.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 Производительность: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Пропускная способность не менее 1,6 Тбит/с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pacing w:val="-6"/>
                <w:sz w:val="20"/>
                <w:szCs w:val="20"/>
              </w:rPr>
            </w:pPr>
            <w:r>
              <w:rPr>
                <w:rFonts w:eastAsia="Times New Roman"/>
                <w:spacing w:val="-6"/>
                <w:sz w:val="20"/>
                <w:szCs w:val="20"/>
              </w:rPr>
              <w:t>Производительность на пакетах длиной 64 байта не менее 406,25 MPPS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буферной памяти не менее 8 МБ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ОЗУ (DDR4) не менее 8 ГБ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ПЗУ (embedded uSSD) не менее 8 ГБ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Таблица MAC-адресов не менее 131072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ARP-записей не менее 131005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Таблица VLAN не менее 4094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L2 Multicast-групп не менее 2046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правил SQinQ не менее 1320 (ingress), 1320 (egress)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правил MAC ACL не менее 6070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маршрутов L3 IPv4 Unicast не менее 32733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маршрутов L3 IPv6 Unicast не менее 8180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VRRP-маршрутизаторов не менее 127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Максимальное количество ECMP-групп не менее 1024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Максимальное количество путей в ECMP-группе не менее 64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Стекирование не менее 8 устройств.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 Электротехнические параметры: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Питание 100–240 В AC, 50–60 Гц, 36–72 В DC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Максимальная потребляемая мощность не более 155 Вт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Тепловыделение не более 155 Вт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Охлаждение не менее 4 вентиляторов, Front-to-Back.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1.1.4. Эксплуатационные параметры: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Рабочая температура окружающей среды от 0 до +45 °С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Температура хранения от -50 до +70 °С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Относительная влажность при эксплуатации не более 80 % (без образования конденсата).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1.1.5. Размеры: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Габариты (ШxВxГ) не более 440x44x309 мм.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 Продукция </w:t>
            </w:r>
            <w:r>
              <w:rPr>
                <w:bCs/>
                <w:sz w:val="20"/>
                <w:szCs w:val="20"/>
              </w:rPr>
              <w:t>должна быть включена в реестры, предусмотренные п. 3 Постановления Правительства РФ «О 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2</w:t>
            </w:r>
            <w:r>
              <w:rPr>
                <w:spacing w:val="-8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 xml:space="preserve"> шт.</w:t>
            </w:r>
          </w:p>
        </w:tc>
        <w:tc>
          <w:tcPr>
            <w:tcW w:w="1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Опция для поддержки функционала BGP на коммутаторах 23хх, 2300хх, 33хх, 3300хх, 35xx, 3500xx, 53хх, 5400-xx, 5410, 5500 или аналог с характеристиками не хуже: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Опция для поддержки функционала BGP на коммутаторах 23хх, 2300хх, 33хх, 3300хх, 35xx, 3500xx, 53хх, 5400-xx, 5410, 5500</w:t>
            </w:r>
          </w:p>
          <w:p>
            <w:pPr>
              <w:pStyle w:val="Normal"/>
              <w:widowControl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2</w:t>
            </w:r>
            <w:r>
              <w:rPr>
                <w:spacing w:val="-8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шт.</w:t>
            </w:r>
          </w:p>
        </w:tc>
        <w:tc>
          <w:tcPr>
            <w:tcW w:w="1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Опция для поддержки функционала EVPN на коммутаторах MES53ххA, MES5310-xx, MES5400-xx, MES5410-xx, MES5500-xx или аналог с характеристиками не хуже: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Опция для поддержки функционала EVPN на коммутаторах MES53ххA, MES5310-xx, MES5400-xx, MES5410-xx, MES5500-xx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spacing w:val="-8"/>
                <w:sz w:val="20"/>
                <w:szCs w:val="20"/>
                <w:lang w:val="en-US"/>
              </w:rPr>
            </w:pPr>
            <w:r>
              <w:rPr>
                <w:spacing w:val="-8"/>
                <w:sz w:val="20"/>
                <w:szCs w:val="20"/>
              </w:rPr>
              <w:t>2</w:t>
            </w:r>
            <w:r>
              <w:rPr>
                <w:spacing w:val="-8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 xml:space="preserve"> шт</w:t>
            </w:r>
            <w:r>
              <w:rPr>
                <w:spacing w:val="-8"/>
                <w:sz w:val="20"/>
                <w:szCs w:val="20"/>
                <w:lang w:val="en-US"/>
              </w:rPr>
              <w:t>.</w:t>
            </w:r>
          </w:p>
        </w:tc>
        <w:tc>
          <w:tcPr>
            <w:tcW w:w="1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Модуль питания Ethernet-коммутатора </w:t>
            </w:r>
            <w:r>
              <w:rPr>
                <w:sz w:val="20"/>
                <w:szCs w:val="20"/>
                <w:lang w:val="en-US"/>
              </w:rPr>
              <w:t>Eltex</w:t>
            </w:r>
            <w:r>
              <w:rPr>
                <w:sz w:val="20"/>
                <w:szCs w:val="20"/>
              </w:rPr>
              <w:t xml:space="preserve"> PM165-220/12 для</w:t>
            </w:r>
            <w:r>
              <w:rPr>
                <w:spacing w:val="-8"/>
                <w:sz w:val="20"/>
                <w:szCs w:val="20"/>
              </w:rPr>
              <w:t xml:space="preserve"> Ethernet-коммутатора MES5320-24</w:t>
            </w:r>
            <w:r>
              <w:rPr>
                <w:sz w:val="20"/>
                <w:szCs w:val="20"/>
              </w:rPr>
              <w:t xml:space="preserve"> или аналог с характеристиками не хуже: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1.4.1. Электротехнические параметры: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Максимальный диапазон входного напряжения АС 90–264 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Номинальный диапазон входного напряжения АС 100–240 В AC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Входная частота 47–63 Гц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Пусковой ток не более 23 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Выходное напряжение не менее 12 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Максимальная выходная мощность не более 165 Вт.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1.4.2. Эксплуатационные параметры: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Рабочая температура окружающей среды от -40 до +70 °С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Температура хранения от -50 до +75 °С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Относительная влажность при эксплуатации не более 80 % (без образования конденсата).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1.4.3. Размеры: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Габариты (ШxВxГ) не более 86x44x156 мм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Масса не более 0,5 кг.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pacing w:val="-8"/>
                <w:sz w:val="20"/>
                <w:szCs w:val="20"/>
              </w:rPr>
              <w:t>Продление гарантийного обслуживания, MES5320-24, до 3 лет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с характеристиками не хуже: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Продление гарантийного обслуживания, MES5320-24, до 36 месяцев.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2 </w:t>
            </w:r>
            <w:r>
              <w:rPr>
                <w:spacing w:val="-8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шт.</w:t>
            </w:r>
          </w:p>
        </w:tc>
        <w:tc>
          <w:tcPr>
            <w:tcW w:w="1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1.6.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pacing w:val="-8"/>
                <w:sz w:val="20"/>
                <w:szCs w:val="20"/>
              </w:rPr>
              <w:t>Продление гарантийного обслуживания, PM165-220/12, до 3 лет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с характеристиками не хуже: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Продление гарантийного обслуживания, PM165-220/12, до 36 месяцев.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4 шт.</w:t>
            </w:r>
          </w:p>
        </w:tc>
        <w:tc>
          <w:tcPr>
            <w:tcW w:w="1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pacing w:val="-8"/>
                <w:sz w:val="20"/>
                <w:szCs w:val="20"/>
              </w:rPr>
              <w:t>Опция ECCM-MES5320-24 системы управления Eltex ECCM для управления и мониторинга сетевыми элементами Eltex: 1 сетевой элемент MES5320-24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с характеристиками не хуже: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Опция ECCM-MES5320-24 системы управления Eltex ECCM для управления и мониторинга сетевыми элементами Eltex: 1 сетевой элемент MES5320-24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spacing w:val="-8"/>
                <w:sz w:val="20"/>
                <w:szCs w:val="20"/>
                <w:lang w:val="en-US"/>
              </w:rPr>
            </w:pPr>
            <w:r>
              <w:rPr>
                <w:spacing w:val="-8"/>
                <w:sz w:val="20"/>
                <w:szCs w:val="20"/>
              </w:rPr>
              <w:t>2  шт.</w:t>
            </w:r>
          </w:p>
        </w:tc>
        <w:tc>
          <w:tcPr>
            <w:tcW w:w="1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Коммутатор </w:t>
            </w:r>
            <w:r>
              <w:rPr>
                <w:spacing w:val="-6"/>
                <w:sz w:val="20"/>
                <w:szCs w:val="20"/>
                <w:lang w:val="en-US"/>
              </w:rPr>
              <w:t>Eltex</w:t>
            </w:r>
            <w:r>
              <w:rPr>
                <w:spacing w:val="-6"/>
                <w:sz w:val="20"/>
                <w:szCs w:val="20"/>
              </w:rPr>
              <w:t xml:space="preserve"> MES2300</w:t>
            </w:r>
            <w:r>
              <w:rPr>
                <w:spacing w:val="-6"/>
                <w:sz w:val="20"/>
                <w:szCs w:val="20"/>
                <w:lang w:val="en-US"/>
              </w:rPr>
              <w:t>B</w:t>
            </w:r>
            <w:r>
              <w:rPr>
                <w:spacing w:val="-6"/>
                <w:sz w:val="20"/>
                <w:szCs w:val="20"/>
              </w:rPr>
              <w:t>-24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с характеристиками не хуже:</w:t>
            </w:r>
          </w:p>
          <w:p>
            <w:pPr>
              <w:pStyle w:val="Normal"/>
              <w:widowControl w:val="false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1.8.1. Интерфейсы: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10/100/1000</w:t>
            </w:r>
            <w:r>
              <w:rPr>
                <w:rFonts w:eastAsia="Times New Roman"/>
                <w:sz w:val="20"/>
                <w:szCs w:val="20"/>
                <w:lang w:val="en-US"/>
              </w:rPr>
              <w:t>BASE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T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val="en-US"/>
              </w:rPr>
              <w:t>RJ</w:t>
            </w:r>
            <w:r>
              <w:rPr>
                <w:rFonts w:eastAsia="Times New Roman"/>
                <w:sz w:val="20"/>
                <w:szCs w:val="20"/>
              </w:rPr>
              <w:t>-45) не менее 24 шт.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  <w:lang w:val="en-US"/>
              </w:rPr>
              <w:t>GBASE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R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val="en-US"/>
              </w:rPr>
              <w:t>SFP</w:t>
            </w:r>
            <w:r>
              <w:rPr>
                <w:rFonts w:eastAsia="Times New Roman"/>
                <w:sz w:val="20"/>
                <w:szCs w:val="20"/>
              </w:rPr>
              <w:t>+)/1000</w:t>
            </w:r>
            <w:r>
              <w:rPr>
                <w:rFonts w:eastAsia="Times New Roman"/>
                <w:sz w:val="20"/>
                <w:szCs w:val="20"/>
                <w:lang w:val="en-US"/>
              </w:rPr>
              <w:t>BASE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X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val="en-US"/>
              </w:rPr>
              <w:t>SFP</w:t>
            </w:r>
            <w:r>
              <w:rPr>
                <w:rFonts w:eastAsia="Times New Roman"/>
                <w:sz w:val="20"/>
                <w:szCs w:val="20"/>
              </w:rPr>
              <w:t>) не менее 4 шт.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Консольный порт RS-232 (RJ-45) не менее 1 шт.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1.8.2. Производительность: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Пропускная способность не менее 128 Гбит/с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Производительность на пакетах длиной 64 байта не менее 95,2 MPPS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буферной памяти не менее 1,5 МБ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ОЗУ (DDR4) не менее 2 ГБ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ПЗУ (RAW NAND) не менее 512 МБ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Таблица MAC-адресов не менее 16384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ARP-записей не менее 1981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Таблица VLAN не менее 4094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L2 Multicast-групп не менее 2048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правил SQinQ не менее 1320 (ingress), 654 (egress) / 654 (ingress), 1320 (egress)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правил MAC ACL не менее 1974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правил IPv4/IPv6 ACL 1974/987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маршрутов L3 IPv4 Unicast не менее 4063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маршрутов L3 IPv6 Unicast не менее 1014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маршрутов L3 IPv4 Multicast (IGMP Proxy, PIM) не менее 1981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маршрутов L3 IPv6 Multicast (IGMP Proxy, PIM) не менее 505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VRRP-маршрутизаторов не менее 255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Максимальное количество ECMP-групп не менее 1024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Максимальное количество путей в ECMP-группе не менее 8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VRF не менее 16 (включая VRF по умолчанию)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L3-интерфейсов не менее 2032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pacing w:val="-6"/>
                <w:sz w:val="20"/>
                <w:szCs w:val="20"/>
              </w:rPr>
            </w:pPr>
            <w:r>
              <w:rPr>
                <w:rFonts w:eastAsia="Times New Roman"/>
                <w:spacing w:val="-6"/>
                <w:sz w:val="20"/>
                <w:szCs w:val="20"/>
              </w:rPr>
              <w:t>Link Aggregation Groups (LAG) не менее 123, до 8 портов в одном LAG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Качество обслуживания QoS не менее 8 выходных очередей для каждого порта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Jumbo-фреймов максимальный размер пакетов не более 10240 байт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Стекирование не менее 8 устройств.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1.8.3. Функциональные возможности: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1.8.3.1. Функции интерфейсов: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Защита от блокировки очереди (HOL)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обратного давления (Back Pressure)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Auto MDI/MDIX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сверхдлинных кадров (Jumbo Frames)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Управление потоком (IEEE 802.3X)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Зеркалирование портов (SPAN, RSPAN)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Стекирование.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1.8.3.2. Функции при работе с МAC-адресами: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Независимый режим обучения в каждой VLAN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многоадресной рассылки (MAC Multicast Support)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Регулируемое время хранения MAC-адресов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Статические записи MAC (Static MAC Entries)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Логирование событий MAC Flapping.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1.8.3.3. Поддержка VLAN: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Voice VLAN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802.1Q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Q-in-Q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Selective Q-in-Q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GVRP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Subnet-based VLAN.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1.8.3.4. Функции</w:t>
            </w:r>
            <w:r>
              <w:rPr>
                <w:sz w:val="20"/>
                <w:szCs w:val="20"/>
                <w:lang w:val="en-US"/>
              </w:rPr>
              <w:t xml:space="preserve"> L2 Multicast</w:t>
            </w:r>
            <w:r>
              <w:rPr>
                <w:sz w:val="20"/>
                <w:szCs w:val="20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профилей Multicast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статических Mullticast-групп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IGMP Snooping v1,2,3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IGMP snooping Fast Leave на основе хоста/порта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Pim-Snooping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функции IGMP proxy-report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авторизации IGMP через RADIUS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MLD Snooping v1,2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IGMP Querier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MVR.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1.8.3.5. Функции L2: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STP (Spanning Tree Protocol, IEEE 802.1d)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RSTP (Rapid Spanning Tree Protocol, IEEE 802.1w)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MSTP (Multiple Spanning Tree Protocol, IEEE802.1s)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PVSTP+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RPVSTP+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Spanning Tree Fast Link option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STP Root Guard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BPDU Filtering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STP BPDU Guard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Loopback Detection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ERPS (G.8032v2)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Flex-link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Private VLAN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Layer 2 Protocol Tunneling (L2PT).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1.8.3.6. Функции L3: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Статические IP-маршруты </w:t>
            </w:r>
            <w:r>
              <w:rPr>
                <w:rFonts w:eastAsia="Times New Roman"/>
                <w:sz w:val="20"/>
                <w:szCs w:val="20"/>
                <w:lang w:val="en-US"/>
              </w:rPr>
              <w:t>IPv</w:t>
            </w:r>
            <w:r>
              <w:rPr>
                <w:rFonts w:eastAsia="Times New Roman"/>
                <w:sz w:val="20"/>
                <w:szCs w:val="20"/>
              </w:rPr>
              <w:t xml:space="preserve">4 и </w:t>
            </w:r>
            <w:r>
              <w:rPr>
                <w:rFonts w:eastAsia="Times New Roman"/>
                <w:sz w:val="20"/>
                <w:szCs w:val="20"/>
                <w:lang w:val="en-US"/>
              </w:rPr>
              <w:t>IPv</w:t>
            </w:r>
            <w:r>
              <w:rPr>
                <w:rFonts w:eastAsia="Times New Roman"/>
                <w:sz w:val="20"/>
                <w:szCs w:val="20"/>
              </w:rPr>
              <w:t>6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Протоколы динамической маршрутизации RIPv2, OSPFv2, </w:t>
            </w:r>
            <w:r>
              <w:rPr>
                <w:rFonts w:eastAsia="Times New Roman"/>
                <w:sz w:val="20"/>
                <w:szCs w:val="20"/>
                <w:lang w:val="en-US"/>
              </w:rPr>
              <w:t>OSPFv</w:t>
            </w:r>
            <w:r>
              <w:rPr>
                <w:rFonts w:eastAsia="Times New Roman"/>
                <w:sz w:val="20"/>
                <w:szCs w:val="20"/>
              </w:rPr>
              <w:t xml:space="preserve">3, </w:t>
            </w:r>
            <w:r>
              <w:rPr>
                <w:rFonts w:eastAsia="Times New Roman"/>
                <w:sz w:val="20"/>
                <w:szCs w:val="20"/>
                <w:lang w:val="en-US"/>
              </w:rPr>
              <w:t>IS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IS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val="en-US"/>
              </w:rPr>
              <w:t>IPv</w:t>
            </w:r>
            <w:r>
              <w:rPr>
                <w:rFonts w:eastAsia="Times New Roman"/>
                <w:sz w:val="20"/>
                <w:szCs w:val="20"/>
              </w:rPr>
              <w:t xml:space="preserve">4 </w:t>
            </w:r>
            <w:r>
              <w:rPr>
                <w:rFonts w:eastAsia="Times New Roman"/>
                <w:sz w:val="20"/>
                <w:szCs w:val="20"/>
                <w:lang w:val="en-US"/>
              </w:rPr>
              <w:t>Unicast</w:t>
            </w:r>
            <w:r>
              <w:rPr>
                <w:rFonts w:eastAsia="Times New Roman"/>
                <w:sz w:val="20"/>
                <w:szCs w:val="20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протокола BFD (для BGP, OSPF, IS-IS)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Address Resolution Protocol (ARP)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Proxy ARP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Policy-Based Routing (IPv4)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протокола VRRP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Протоколы динамической маршрутизации мультикаста PIM SM, PIM DM, IGMP Proxy, MSDP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Балансировка нагрузки ECMP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функции IP Unnumbered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протокола GRE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технологии VRF lite.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1.8.3.7. Функции Link Aggregation: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групп LAG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Объединение каналов с использованием LACP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LAG Balancing Algorithm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Multi-Switch Link Aggregation Group (MLAG).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1.8.3.8. Поддержка IPv6: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Функциональность IPv6 Host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Совместное использование IPv4, IPv6.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1.8.3.9. Сервисные функции: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Виртуальное тестирование кабеля (VCT)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Диагностика оптического трансивера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Green Ethernet.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1.8.3.10. Функции обеспечения безопасности: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Защита от несанкционированных DHCP-серверов (DHCP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Snooping)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Опция 82 протокола DHCP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IP Source Guard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Dynamic ARP Inspection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First Hop Security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sFlow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Проверка подлинности на основе MAC-адреса, ограничение количества MAC-адресов, статические MAC-адреса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Проверка подлинности по портам на основе 802.1x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Guest VLAN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предотвращения DoS-атак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Сегментация трафика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Фильтрация DHCP-клиентов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Предотвращение атак BPDU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Фильтрация NetBIOS/NetBEUI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ACL (</w:t>
            </w:r>
            <w:r>
              <w:rPr>
                <w:rFonts w:eastAsia="Times New Roman"/>
                <w:sz w:val="20"/>
                <w:szCs w:val="20"/>
              </w:rPr>
              <w:t>Списки</w:t>
            </w:r>
            <w:r>
              <w:rPr>
                <w:sz w:val="20"/>
                <w:szCs w:val="20"/>
              </w:rPr>
              <w:t xml:space="preserve"> управления доступом):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29" w:hanging="36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L2-</w:t>
            </w:r>
            <w:r>
              <w:rPr>
                <w:rFonts w:eastAsia="Times New Roman"/>
                <w:sz w:val="20"/>
                <w:szCs w:val="20"/>
                <w:lang w:val="en-US"/>
              </w:rPr>
              <w:t>L3-L4 ACL (Access Control List)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29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Time-Based ACL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29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IPv6 ACL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29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ACL на основе: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313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Порта коммутатора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313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Приоритета 802.1p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313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VLAN ID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313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EtherType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313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DSCP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313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Типа протокола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313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Номера порта TCP/UDP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313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Содержимого пакета, определяемого пользователем (User Defined Bytes).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1.8.3.11. Основные функции качества обслуживания (QoS):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Статистика QoS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Ограничение скорости на портах (shaping, policing)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класса обслуживания 802.1p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Storm Control </w:t>
            </w:r>
            <w:r>
              <w:rPr>
                <w:rFonts w:eastAsia="Times New Roman"/>
                <w:sz w:val="20"/>
                <w:szCs w:val="20"/>
              </w:rPr>
              <w:t>для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различного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трафика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(broadcast,multicast, unknown unicast)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Управление полосой пропускания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Обработка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очередей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по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алгоритмам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Strict priority/Weighted Round Robin (WRR)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Три цвета маркировки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Классификация траффика на основе </w:t>
            </w:r>
            <w:r>
              <w:rPr>
                <w:rFonts w:eastAsia="Times New Roman"/>
                <w:sz w:val="20"/>
                <w:szCs w:val="20"/>
                <w:lang w:val="en-US"/>
              </w:rPr>
              <w:t>ACL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меток CoS/DSCP</w:t>
            </w:r>
            <w:r>
              <w:rPr>
                <w:sz w:val="20"/>
                <w:szCs w:val="20"/>
              </w:rPr>
              <w:t xml:space="preserve"> на основании ACL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меток VLAN на основании ACL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Настройка приоритетов 802.1p для VLAN управления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Перемаркировка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DSCP to CoS, CoS to DSCP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меток 802.1p DSCP для протокола IGMP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802.3ah Ethernet Link OAM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802.3ah Unidirectional Link Detection (протокол обнаружения однонаправленных</w:t>
            </w:r>
            <w:r>
              <w:rPr>
                <w:sz w:val="20"/>
                <w:szCs w:val="20"/>
              </w:rPr>
              <w:t xml:space="preserve"> линков).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1.8.3.12. Основные функции управления: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Загрузка и выгрузка конфигурационного файла по TFTP/SCP/SFTP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SNMP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Интерфейс командной строки (CLI)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Web-интерфейс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Syslog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Клиент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SNTP (Simple Network Time Protocol)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Клиент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NTP (Network Time Protocol), c</w:t>
            </w:r>
            <w:r>
              <w:rPr>
                <w:rFonts w:eastAsia="Times New Roman"/>
                <w:sz w:val="20"/>
                <w:szCs w:val="20"/>
              </w:rPr>
              <w:t>ервер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NTP, </w:t>
            </w:r>
            <w:r>
              <w:rPr>
                <w:rFonts w:eastAsia="Times New Roman"/>
                <w:sz w:val="20"/>
                <w:szCs w:val="20"/>
              </w:rPr>
              <w:t>одноранговый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узел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NTP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Traceroute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LLDP (802.1ab) + LLDP MED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LLDP (IEEE 802.1ab)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авторизации вводимых команд с помощью сервера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TACACS+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Управление доступом к коммутатору — уровни привилегий для пользователей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Блокировка интерфейса управления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Локальная аутентификация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Фильтрация IP-адресов для SNMP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Клиент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RADIUS, TACACS+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Сервер SSH, сервер Telnet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Клиент SSH, клиент Telnet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SSL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макрокоманд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Журналирование вводимых команд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Системный журнал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Автоматическая настройка DHCP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DHCP Relay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DHCP Option 12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Сервер DHCP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Команды отладки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Механизм ограничения трафика в сторону CPU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Шифрование пароля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Восстановление пароля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Ping (поддержка IPv4/IPv6).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1.8.3.13. Функции мониторинга: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Статистика интерфейсов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Удаленный мониторинг RMON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IP SLA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мониторинга загрузки CPU по задачам и по типу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трафика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Мониторинг оперативной памяти (RAM)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Мониторинг температуры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Мониторинг TCAM.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1.8.3.14. Стандарты MIB/IETF: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RFC </w:t>
            </w:r>
            <w:r>
              <w:rPr>
                <w:rFonts w:eastAsia="Times New Roman"/>
                <w:sz w:val="20"/>
                <w:szCs w:val="20"/>
              </w:rPr>
              <w:t>1065, 1066, 1155, 1156, 2578 MIB Structure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1212 Concise MIB Definitions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1213 MIB II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1215 MIB Traps Convention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1493, 4188 Bridge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1157, 2571-2576 SNMP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1901-1908, 3418, 3636, 1442, 2578 SNMPv2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1271, 1757, 2819 RMON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2465 IPv6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2466 ICMPv6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2737 Entity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RFC 4293 IPv6 SNMP Mgmt Interface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Private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3289 DIFFSERV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2021 RMONv2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1398, 1643, 1650, 2358, 2665, 3635 Ether-like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2668 802.3 MAU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2674, 4363 802.1p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2233, 2863 IF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2618 RADIUS Authentication Client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4022 MIB для TCP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4113 MIB для UDP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2620 RADIUS Accounting Client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2925 Ping &amp; Traceroute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768 UDP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791 IP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792 ICMPv4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2463, 4443 ICMPv6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4884 Extended ICMP для поддержки сообщений Multi-Part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793 TCP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2474, 3260 определение поля DS в заголовке IPv4 и IPv6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pacing w:val="-8"/>
                <w:sz w:val="20"/>
                <w:szCs w:val="20"/>
                <w:lang w:val="en-US"/>
              </w:rPr>
            </w:pPr>
            <w:r>
              <w:rPr>
                <w:rFonts w:eastAsia="Times New Roman"/>
                <w:spacing w:val="-8"/>
                <w:sz w:val="20"/>
                <w:szCs w:val="20"/>
                <w:lang w:val="en-US"/>
              </w:rPr>
              <w:t>RFC 1321, 2284, 2865, 3580, 3748 Extensible Authentication Protocol (EAP)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2571, RFC2572, RFC2573, RFC2574 SNMP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826 ARP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854 Telnet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МЭК 61850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1.8.4. Электротехнические параметры: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rFonts w:eastAsia="Times New Roman"/>
                <w:spacing w:val="-8"/>
                <w:sz w:val="20"/>
                <w:szCs w:val="20"/>
              </w:rPr>
              <w:t xml:space="preserve">Максимальная потребляемая мощность </w:t>
            </w:r>
            <w:r>
              <w:rPr>
                <w:spacing w:val="-8"/>
                <w:sz w:val="20"/>
                <w:szCs w:val="20"/>
              </w:rPr>
              <w:t>50 Вт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Питание 100–240 В AC, 50–60 Гц, 12 В </w:t>
            </w:r>
            <w:r>
              <w:rPr>
                <w:rFonts w:eastAsia="Times New Roman"/>
                <w:sz w:val="20"/>
                <w:szCs w:val="20"/>
                <w:lang w:val="en-US"/>
              </w:rPr>
              <w:t>DC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Тепловыделение не более 27 Вт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Аппаратная поддержка Dying Gasp нет.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1.8.5. Эксплуатационные параметры: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Рабочая температура окружающей среды от -20 до +50 °С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Температура хранения от -50 до +70 °С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Относительная влажность при эксплуатации не более 80 % (без образования конденсата)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Охлаждение пассивное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Максимальный уровень акустического шума: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29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передней панели, max &lt; 33 дБ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29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задней панели, max &lt; 33 дБ.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1.8.6. Размеры: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Исполнение 19", 1U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Габариты (ШxВxГ) не более </w:t>
            </w:r>
            <w:r>
              <w:rPr>
                <w:sz w:val="20"/>
                <w:szCs w:val="20"/>
              </w:rPr>
              <w:t xml:space="preserve">430х44х204 </w:t>
            </w:r>
            <w:r>
              <w:rPr>
                <w:rFonts w:eastAsia="Times New Roman"/>
                <w:sz w:val="20"/>
                <w:szCs w:val="20"/>
              </w:rPr>
              <w:t>мм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Масса не более </w:t>
            </w:r>
            <w:r>
              <w:rPr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 xml:space="preserve"> кг.</w:t>
            </w:r>
          </w:p>
          <w:p>
            <w:pPr>
              <w:pStyle w:val="Normal"/>
              <w:widowControl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1.8.7. </w:t>
            </w:r>
            <w:r>
              <w:rPr>
                <w:sz w:val="20"/>
                <w:szCs w:val="20"/>
              </w:rPr>
              <w:t xml:space="preserve">Продукция </w:t>
            </w:r>
            <w:r>
              <w:rPr>
                <w:bCs/>
                <w:sz w:val="20"/>
                <w:szCs w:val="20"/>
              </w:rPr>
              <w:t>должна быть включена в реестры, предусмотренные п. 3 Постановления Правительства РФ «О 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</w:t>
            </w:r>
            <w:r>
              <w:rPr>
                <w:spacing w:val="-8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шт.</w:t>
            </w:r>
          </w:p>
        </w:tc>
        <w:tc>
          <w:tcPr>
            <w:tcW w:w="1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pacing w:val="-8"/>
                <w:sz w:val="20"/>
                <w:szCs w:val="20"/>
              </w:rPr>
              <w:t>Продление гарантийного обслуживания, MES2300B-24, до 3 лет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с характеристиками не хуже: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Продление гарантийного обслуживания, MES2300B-24, до 3 лет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1 </w:t>
            </w:r>
            <w:r>
              <w:rPr>
                <w:spacing w:val="-8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шт.</w:t>
            </w:r>
          </w:p>
        </w:tc>
        <w:tc>
          <w:tcPr>
            <w:tcW w:w="1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pacing w:val="-8"/>
                <w:sz w:val="20"/>
                <w:szCs w:val="20"/>
              </w:rPr>
              <w:t>Опция ECCM-MES2300B-24 системы управления Eltex ECCM для управления и мониторинга сетевыми элементами Eltex: 1 сетевой элемент MES2300-24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с характеристиками не хуже: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Опция системы управления Eltex ECCM для управления и мониторинга сетевыми элементами Eltex: 1 сетевой элемент MES2300-24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 шт.</w:t>
            </w:r>
          </w:p>
        </w:tc>
        <w:tc>
          <w:tcPr>
            <w:tcW w:w="1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Оптический трансивер FH-Q28SR4CDM01, совместимый с </w:t>
            </w:r>
            <w:r>
              <w:rPr>
                <w:spacing w:val="-8"/>
                <w:sz w:val="20"/>
                <w:szCs w:val="20"/>
              </w:rPr>
              <w:t xml:space="preserve">Ethernet-коммутатором MES5320-24 </w:t>
            </w:r>
            <w:r>
              <w:rPr>
                <w:sz w:val="20"/>
                <w:szCs w:val="20"/>
              </w:rPr>
              <w:t>или аналог с характеристиками не хуже: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false"/>
              <w:spacing w:lineRule="auto" w:line="264"/>
              <w:ind w:left="0" w:hanging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1.11.1. </w:t>
            </w:r>
            <w:r>
              <w:rPr>
                <w:rFonts w:eastAsia="Times New Roman"/>
                <w:sz w:val="20"/>
                <w:szCs w:val="20"/>
              </w:rPr>
              <w:t>Тип модуля: многоволоконный</w:t>
            </w:r>
          </w:p>
          <w:p>
            <w:pPr>
              <w:pStyle w:val="ListParagraph"/>
              <w:widowControl w:val="false"/>
              <w:suppressAutoHyphens w:val="false"/>
              <w:spacing w:lineRule="auto" w:line="264"/>
              <w:ind w:left="0" w:hanging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1.11.2. </w:t>
            </w:r>
            <w:r>
              <w:rPr>
                <w:rFonts w:eastAsia="Times New Roman"/>
                <w:sz w:val="20"/>
                <w:szCs w:val="20"/>
              </w:rPr>
              <w:t>Скорость передачи данных: не менее 100 Гбит/с</w:t>
            </w:r>
          </w:p>
          <w:p>
            <w:pPr>
              <w:pStyle w:val="ListParagraph"/>
              <w:widowControl w:val="false"/>
              <w:numPr>
                <w:ilvl w:val="2"/>
                <w:numId w:val="34"/>
              </w:numPr>
              <w:tabs>
                <w:tab w:val="clear" w:pos="708"/>
                <w:tab w:val="left" w:pos="606" w:leader="none"/>
              </w:tabs>
              <w:suppressAutoHyphens w:val="false"/>
              <w:spacing w:lineRule="auto" w:line="264"/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Дальность передачи: не менее 100 м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1.11.4. Форм-фактор модуля: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SFP28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1.11.5. Разъём: </w:t>
            </w:r>
            <w:r>
              <w:rPr>
                <w:sz w:val="20"/>
                <w:szCs w:val="20"/>
                <w:lang w:val="en-US"/>
              </w:rPr>
              <w:t>MPO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шт.</w:t>
            </w:r>
          </w:p>
        </w:tc>
        <w:tc>
          <w:tcPr>
            <w:tcW w:w="1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Оптический трансивер FH-SP852TCDL01, совместимый с </w:t>
            </w:r>
            <w:r>
              <w:rPr>
                <w:spacing w:val="-8"/>
                <w:sz w:val="20"/>
                <w:szCs w:val="20"/>
              </w:rPr>
              <w:t>Ethernet-коммутатором MES5320-24</w:t>
            </w:r>
            <w:r>
              <w:rPr>
                <w:sz w:val="20"/>
                <w:szCs w:val="20"/>
              </w:rPr>
              <w:t xml:space="preserve"> или аналог с характеристиками не хуже: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6" w:leader="none"/>
              </w:tabs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1.12.1. Тип модуля: Двухволоконный</w:t>
            </w:r>
          </w:p>
          <w:p>
            <w:pPr>
              <w:pStyle w:val="ListParagraph"/>
              <w:widowControl w:val="false"/>
              <w:numPr>
                <w:ilvl w:val="2"/>
                <w:numId w:val="35"/>
              </w:numPr>
              <w:tabs>
                <w:tab w:val="clear" w:pos="708"/>
                <w:tab w:val="left" w:pos="606" w:leader="none"/>
              </w:tabs>
              <w:suppressAutoHyphens w:val="false"/>
              <w:spacing w:lineRule="auto" w:line="264"/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Скорость передачи данных: не менее 25 Гбит/с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6" w:leader="none"/>
              </w:tabs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1.12.3. Дальность передачи: не менее 100 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6" w:leader="none"/>
              </w:tabs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1.12.4. Форм-фактор модуля: SFP28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6" w:leader="none"/>
              </w:tabs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1.12.5. Разъём: LC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шт.</w:t>
            </w:r>
          </w:p>
        </w:tc>
        <w:tc>
          <w:tcPr>
            <w:tcW w:w="1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Оптический патч-корд SNR-PC-LC/UPC-MM-DPX-3m или аналог с характеристиками не хуже: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1.13.1. Тип соединения: LC-LC</w:t>
            </w:r>
          </w:p>
          <w:p>
            <w:pPr>
              <w:pStyle w:val="ListParagraph"/>
              <w:widowControl w:val="false"/>
              <w:numPr>
                <w:ilvl w:val="2"/>
                <w:numId w:val="36"/>
              </w:numPr>
              <w:tabs>
                <w:tab w:val="clear" w:pos="708"/>
                <w:tab w:val="left" w:pos="606" w:leader="none"/>
              </w:tabs>
              <w:suppressAutoHyphens w:val="false"/>
              <w:spacing w:lineRule="auto" w:line="264"/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Конструкция: duplex</w:t>
            </w:r>
          </w:p>
          <w:p>
            <w:pPr>
              <w:pStyle w:val="ListParagraph"/>
              <w:widowControl w:val="false"/>
              <w:numPr>
                <w:ilvl w:val="2"/>
                <w:numId w:val="36"/>
              </w:numPr>
              <w:tabs>
                <w:tab w:val="clear" w:pos="708"/>
                <w:tab w:val="left" w:pos="606" w:leader="none"/>
              </w:tabs>
              <w:suppressAutoHyphens w:val="false"/>
              <w:spacing w:lineRule="auto" w:line="264"/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кабеля: не более 3 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6" w:leader="none"/>
              </w:tabs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1.13.4. Полировка: UPC-UPC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6" w:leader="none"/>
              </w:tabs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1.13.5. Исполнение: многомодовый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6" w:leader="none"/>
              </w:tabs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1.13.6. Тип волокна: OM3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4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‍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‍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‍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‍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‍</w:t>
            </w:r>
            <w:r>
              <w:rPr>
                <w:sz w:val="20"/>
                <w:szCs w:val="20"/>
              </w:rPr>
              <w:t>1.14.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‍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Коммутационный шнур NMC-PC4UA55B-030-C-WT или аналог с характеристиками не хуже: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1.14.1. Тип кабеля: U/UTP</w:t>
            </w:r>
          </w:p>
          <w:p>
            <w:pPr>
              <w:pStyle w:val="ListParagraph"/>
              <w:widowControl w:val="false"/>
              <w:numPr>
                <w:ilvl w:val="2"/>
                <w:numId w:val="37"/>
              </w:numPr>
              <w:tabs>
                <w:tab w:val="clear" w:pos="708"/>
                <w:tab w:val="left" w:pos="606" w:leader="none"/>
              </w:tabs>
              <w:suppressAutoHyphens w:val="false"/>
              <w:spacing w:lineRule="auto" w:line="264"/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Категория: не менее 6А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6" w:leader="none"/>
              </w:tabs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1.14.3. Длина кабеля: не более 3 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6" w:leader="none"/>
              </w:tabs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1.14.4. Тип коннекторов: RJ45</w:t>
            </w:r>
            <w:r>
              <w:rPr>
                <w:sz w:val="20"/>
                <w:szCs w:val="20"/>
                <w:lang w:val="en-US"/>
              </w:rPr>
              <w:t>-RJ45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шт.</w:t>
            </w:r>
          </w:p>
        </w:tc>
        <w:tc>
          <w:tcPr>
            <w:tcW w:w="1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b/>
                <w:iCs/>
                <w:spacing w:val="-4"/>
                <w:sz w:val="20"/>
                <w:szCs w:val="24"/>
                <w:lang w:eastAsia="x-none"/>
              </w:rPr>
            </w:pPr>
            <w:r>
              <w:rPr>
                <w:b/>
                <w:color w:val="000000"/>
                <w:sz w:val="20"/>
                <w:szCs w:val="24"/>
              </w:rPr>
              <w:t>Комплект №2. Оборудование сети передачи данных (тип 2)</w:t>
            </w:r>
            <w:r>
              <w:rPr>
                <w:b/>
                <w:iCs/>
                <w:spacing w:val="-4"/>
                <w:sz w:val="20"/>
                <w:szCs w:val="24"/>
                <w:lang w:eastAsia="x-none"/>
              </w:rPr>
              <w:t xml:space="preserve"> (Позиция 2 Таблицы 1.1.)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b/>
                <w:iCs/>
                <w:spacing w:val="-4"/>
                <w:sz w:val="20"/>
                <w:szCs w:val="24"/>
                <w:lang w:eastAsia="x-none"/>
              </w:rPr>
            </w:pPr>
            <w:r>
              <w:rPr>
                <w:b/>
                <w:iCs/>
                <w:spacing w:val="-4"/>
                <w:sz w:val="20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pacing w:lineRule="auto" w:line="264"/>
              <w:rPr>
                <w:iCs/>
                <w:spacing w:val="-4"/>
                <w:sz w:val="20"/>
                <w:szCs w:val="24"/>
                <w:lang w:eastAsia="x-none"/>
              </w:rPr>
            </w:pPr>
            <w:r>
              <w:rPr>
                <w:iCs/>
                <w:spacing w:val="-4"/>
                <w:sz w:val="20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pacing w:lineRule="auto" w:line="264"/>
              <w:rPr>
                <w:iCs/>
                <w:spacing w:val="-4"/>
                <w:sz w:val="20"/>
                <w:szCs w:val="24"/>
                <w:lang w:eastAsia="x-none"/>
              </w:rPr>
            </w:pPr>
            <w:r>
              <w:rPr>
                <w:iCs/>
                <w:spacing w:val="-4"/>
                <w:sz w:val="20"/>
                <w:szCs w:val="24"/>
                <w:lang w:eastAsia="x-none"/>
              </w:rPr>
              <w:t>В составе: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 компл.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Согласно требованиям по каждой позиции комплекта: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Ethernet-коммутатор MES5500-32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с 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b/>
                <w:color w:val="000000"/>
                <w:sz w:val="20"/>
                <w:szCs w:val="24"/>
              </w:rPr>
            </w:pPr>
            <w:r>
              <w:rPr>
                <w:b/>
                <w:color w:val="000000"/>
                <w:sz w:val="20"/>
                <w:szCs w:val="24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 Интерфейсы: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40GBASE-R4 (QSFP+)/100GBASE-R4 (QSFP28) не менее 32 шт.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10GBASE-R (SFP+) не менее 2 шт.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10/100/1000BASE-T (OOB) не менее 1 шт.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USB 2.0 не менее 1 шт.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Консольный порт RS-232 (RJ-45) не менее 1 шт.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 Производительность: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Пропускная способность не менее 6,4 Тбит/с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pacing w:val="-6"/>
                <w:sz w:val="20"/>
                <w:szCs w:val="20"/>
              </w:rPr>
            </w:pPr>
            <w:r>
              <w:rPr>
                <w:rFonts w:eastAsia="Times New Roman"/>
                <w:spacing w:val="-6"/>
                <w:sz w:val="20"/>
                <w:szCs w:val="20"/>
              </w:rPr>
              <w:t>Производительность на пакетах длиной 64 байта не менее 1398 MPPS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буферной памяти не менее 24 МБ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ОЗУ (DDR4) не менее 8 ГБ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ПЗУ (embedded uSSD) не менее 8 ГБ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Таблица MAC-адресов не менее 131072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ARP-записей не менее 65469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Таблица VLAN не менее 4094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L2 Multicast-групп не менее 2046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правил SQinQ не менее 1320 (ingress), 1320 (egress)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правил MAC ACL не менее 5089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маршрутов L3 IPv4 Unicast не менее 294884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маршрутов L3 IPv6 Unicast не менее 73688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VRRP-маршрутизаторов не менее 127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Максимальное количество ECMP-групп не менее 12288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Максимальное количество путей в ECMP-группе не менее 64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Максимальное количество </w:t>
            </w:r>
            <w:r>
              <w:rPr>
                <w:rFonts w:eastAsia="Times New Roman"/>
                <w:sz w:val="20"/>
                <w:szCs w:val="20"/>
                <w:lang w:val="en-US"/>
              </w:rPr>
              <w:t>VRF</w:t>
            </w:r>
            <w:r>
              <w:rPr>
                <w:rFonts w:eastAsia="Times New Roman"/>
                <w:sz w:val="20"/>
                <w:szCs w:val="20"/>
              </w:rPr>
              <w:t xml:space="preserve"> не менее 251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Максимальное количество </w:t>
            </w:r>
            <w:r>
              <w:rPr>
                <w:rFonts w:eastAsia="Times New Roman"/>
                <w:sz w:val="20"/>
                <w:szCs w:val="20"/>
                <w:lang w:val="en-US"/>
              </w:rPr>
              <w:t>L</w:t>
            </w:r>
            <w:r>
              <w:rPr>
                <w:rFonts w:eastAsia="Times New Roman"/>
                <w:sz w:val="20"/>
                <w:szCs w:val="20"/>
              </w:rPr>
              <w:t>3-интерфейсов не менее 2050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Максимальное количество </w:t>
            </w:r>
            <w:r>
              <w:rPr>
                <w:rFonts w:eastAsia="Times New Roman"/>
                <w:sz w:val="20"/>
                <w:szCs w:val="20"/>
                <w:lang w:val="en-US"/>
              </w:rPr>
              <w:t>VXLAN</w:t>
            </w:r>
            <w:r>
              <w:rPr>
                <w:rFonts w:eastAsia="Times New Roman"/>
                <w:sz w:val="20"/>
                <w:szCs w:val="20"/>
              </w:rPr>
              <w:t xml:space="preserve"> не менее 4093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Максимальное количество MPLS-туннелей всех типов не менее 4362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Максимальное количество </w:t>
            </w:r>
            <w:r>
              <w:rPr>
                <w:rFonts w:eastAsia="Times New Roman"/>
                <w:sz w:val="20"/>
                <w:szCs w:val="20"/>
                <w:lang w:val="en-US"/>
              </w:rPr>
              <w:t>LAG</w:t>
            </w:r>
            <w:r>
              <w:rPr>
                <w:rFonts w:eastAsia="Times New Roman"/>
                <w:sz w:val="20"/>
                <w:szCs w:val="20"/>
              </w:rPr>
              <w:t xml:space="preserve"> не менее 128, до 32 портов в одном </w:t>
            </w:r>
            <w:r>
              <w:rPr>
                <w:rFonts w:eastAsia="Times New Roman"/>
                <w:sz w:val="20"/>
                <w:szCs w:val="20"/>
                <w:lang w:val="en-US"/>
              </w:rPr>
              <w:t>LAG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Качество обслуживания </w:t>
            </w:r>
            <w:r>
              <w:rPr>
                <w:rFonts w:eastAsia="Times New Roman"/>
                <w:sz w:val="20"/>
                <w:szCs w:val="20"/>
                <w:lang w:val="en-US"/>
              </w:rPr>
              <w:t>QoS</w:t>
            </w:r>
            <w:r>
              <w:rPr>
                <w:rFonts w:eastAsia="Times New Roman"/>
                <w:sz w:val="20"/>
                <w:szCs w:val="20"/>
              </w:rPr>
              <w:t xml:space="preserve"> не менее 8 выходных очередей для каждого порта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Размер </w:t>
            </w:r>
            <w:r>
              <w:rPr>
                <w:rFonts w:eastAsia="Times New Roman"/>
                <w:sz w:val="20"/>
                <w:szCs w:val="20"/>
                <w:lang w:val="en-US"/>
              </w:rPr>
              <w:t>Jumbo</w:t>
            </w:r>
            <w:r>
              <w:rPr>
                <w:rFonts w:eastAsia="Times New Roman"/>
                <w:sz w:val="20"/>
                <w:szCs w:val="20"/>
              </w:rPr>
              <w:t>-фреймов не менее 10240 байт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Стекирование не менее 8 устройств.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2.1.3. Электротехнические параметры: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Питание 100–240 В AC, 50–60 Гц, 36–72 В DC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Максимальная потребляемая мощность не более 400 Вт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Тепловыделение не более 400 Вт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Охлаждение не менее 5 сдвоенных вентиляторов, Front-to-Back.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2.1.4. Эксплуатационные параметры: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Рабочая температура окружающей среды от 0 до +45 °С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Температура хранения от -50 до +70 °С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Относительная влажность при эксплуатации не более 80 % (без образования конденсата).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2.1.5. Размеры: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Габариты (ШxВxГ) не более 440x44x534 мм.</w:t>
            </w:r>
          </w:p>
          <w:p>
            <w:pPr>
              <w:pStyle w:val="NoSpacing"/>
              <w:widowControl w:val="false"/>
              <w:suppressAutoHyphens w:val="false"/>
              <w:spacing w:lineRule="auto" w:line="264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2.1.6. Продукция </w:t>
            </w:r>
            <w:r>
              <w:rPr>
                <w:bCs/>
                <w:sz w:val="20"/>
                <w:szCs w:val="20"/>
              </w:rPr>
              <w:t>должна быть включена в реестры, предусмотренные п. 3 Постановления Правительства РФ «О 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2.1.7.</w:t>
            </w:r>
            <w:r>
              <w:rPr>
                <w:sz w:val="20"/>
                <w:szCs w:val="20"/>
              </w:rPr>
              <w:t xml:space="preserve"> Функциональные возможности: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2.1.7.1. Функции интерфейсов: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Защита от блокировки очереди (HOL)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обратного давления (Back pressure)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Auto MDI/MDIX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сверхдлинных кадров (Jumbo frames)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Управление потоком (IEEE 802.3X)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Зеркалирование портов (SPAN, RSPAN)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Стекирование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2.1.7.2. Функции при работе с МAC-адресами: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Независимый режим обучения в каждой VLAN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многоадресной рассылки (MAC Multicast Support)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Регулируемое время хранения MAC-адресов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Статические MAC-адреса (Static MAC Entries)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Логирование событий MAC Flapping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2.1.7.3. Поддержка VLAN: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Voice VLAN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IEEE 802.1Q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Q-in-Q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Selective Q-in-Q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GVRP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Subnet-based VLAN.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2.1.7.4. Функции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  <w:lang w:val="en-US"/>
              </w:rPr>
              <w:t>Multicast</w:t>
            </w:r>
            <w:r>
              <w:rPr>
                <w:sz w:val="20"/>
                <w:szCs w:val="20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профилей Multicast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статических Multicast-групп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IGMP Snooping v1,2,3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IGMP Snooping fast-leave на основе хоста/порта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PIM Snooping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авторизации IGMP через RADIUS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MLD Snooping v1,2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IGMP Querier.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2.1.7.5. Функции L2: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STP (Spanning Tree Protocol, IEEE 802.1d)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RSTP (Rapid Spanning Tree Protocol, IEEE 802.1w)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MSTP (Multiple Spanning Tree Protocol, IEEE 802.1s)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PVSTP+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RPVSTP+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Spanning Tree Fast Link option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STP Root Guard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BPDU Filtering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STP BPDU Guard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Loopback Detection (LBD)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ERPS (G.8032v2)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Flex-link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Private VLAN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Layer 2 Protocol Tunneling (L2PT).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2.1.7.6. Функции L3: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статических маршрутов IPv4 и IPv6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Протоколы динамической маршрутизации RIPv2, </w:t>
            </w:r>
            <w:r>
              <w:rPr>
                <w:rFonts w:eastAsia="Times New Roman"/>
                <w:sz w:val="20"/>
                <w:szCs w:val="20"/>
                <w:lang w:val="en-US"/>
              </w:rPr>
              <w:t>OSPFv</w:t>
            </w:r>
            <w:r>
              <w:rPr>
                <w:rFonts w:eastAsia="Times New Roman"/>
                <w:sz w:val="20"/>
                <w:szCs w:val="20"/>
              </w:rPr>
              <w:t xml:space="preserve">2, </w:t>
            </w:r>
            <w:r>
              <w:rPr>
                <w:rFonts w:eastAsia="Times New Roman"/>
                <w:sz w:val="20"/>
                <w:szCs w:val="20"/>
                <w:lang w:val="en-US"/>
              </w:rPr>
              <w:t>OSPFv</w:t>
            </w:r>
            <w:r>
              <w:rPr>
                <w:rFonts w:eastAsia="Times New Roman"/>
                <w:sz w:val="20"/>
                <w:szCs w:val="20"/>
              </w:rPr>
              <w:t xml:space="preserve">3, </w:t>
            </w:r>
            <w:r>
              <w:rPr>
                <w:rFonts w:eastAsia="Times New Roman"/>
                <w:sz w:val="20"/>
                <w:szCs w:val="20"/>
                <w:lang w:val="en-US"/>
              </w:rPr>
              <w:t>IS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IS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val="en-US"/>
              </w:rPr>
              <w:t>BGP</w:t>
            </w:r>
            <w:r>
              <w:rPr>
                <w:rFonts w:eastAsia="Times New Roman"/>
                <w:sz w:val="20"/>
                <w:szCs w:val="20"/>
              </w:rPr>
              <w:t>¹ (</w:t>
            </w:r>
            <w:r>
              <w:rPr>
                <w:rFonts w:eastAsia="Times New Roman"/>
                <w:sz w:val="20"/>
                <w:szCs w:val="20"/>
                <w:lang w:val="en-US"/>
              </w:rPr>
              <w:t>IPv</w:t>
            </w:r>
            <w:r>
              <w:rPr>
                <w:rFonts w:eastAsia="Times New Roman"/>
                <w:sz w:val="20"/>
                <w:szCs w:val="20"/>
              </w:rPr>
              <w:t xml:space="preserve">4 </w:t>
            </w:r>
            <w:r>
              <w:rPr>
                <w:rFonts w:eastAsia="Times New Roman"/>
                <w:sz w:val="20"/>
                <w:szCs w:val="20"/>
                <w:lang w:val="en-US"/>
              </w:rPr>
              <w:t>Unicast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val="en-US"/>
              </w:rPr>
              <w:t>IPv</w:t>
            </w:r>
            <w:r>
              <w:rPr>
                <w:rFonts w:eastAsia="Times New Roman"/>
                <w:sz w:val="20"/>
                <w:szCs w:val="20"/>
              </w:rPr>
              <w:t xml:space="preserve">4 </w:t>
            </w:r>
            <w:r>
              <w:rPr>
                <w:rFonts w:eastAsia="Times New Roman"/>
                <w:sz w:val="20"/>
                <w:szCs w:val="20"/>
                <w:lang w:val="en-US"/>
              </w:rPr>
              <w:t>Multicast</w:t>
            </w:r>
            <w:r>
              <w:rPr>
                <w:rFonts w:eastAsia="Times New Roman"/>
                <w:sz w:val="20"/>
                <w:szCs w:val="20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Address Resolution Protocol (ARP)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Policy-Based Routing (IPv4)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протокола VRRP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Протоколы динамической маршрутизации мультикаста </w:t>
            </w:r>
            <w:r>
              <w:rPr>
                <w:rFonts w:eastAsia="Times New Roman"/>
                <w:sz w:val="20"/>
                <w:szCs w:val="20"/>
                <w:lang w:val="en-US"/>
              </w:rPr>
              <w:t>PIM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SM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val="en-US"/>
              </w:rPr>
              <w:t>PIM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DM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val="en-US"/>
              </w:rPr>
              <w:t>IGMP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Proxy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val="en-US"/>
              </w:rPr>
              <w:t>MSDP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протокола BFD (для BGP, OSPF, IS-IS)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функции IP Unnumbered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протокола GRE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технологии VRF lite.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2.1.7.7. Технология </w:t>
            </w:r>
            <w:r>
              <w:rPr>
                <w:sz w:val="20"/>
                <w:szCs w:val="20"/>
                <w:lang w:val="en-US"/>
              </w:rPr>
              <w:t>EVPN/VXLAN: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Поддержка сервисов L2VPN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Поддержка сервисов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VPN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symmetric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IRB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Ingress replication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Multicast replication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EVPN multihoming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Anycast gateway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ARP suppression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IPv4 gateway address (для маршрутов type 5)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MAC mobility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2.1.7.8. Технология </w:t>
            </w:r>
            <w:r>
              <w:rPr>
                <w:sz w:val="20"/>
                <w:szCs w:val="20"/>
                <w:lang w:val="en-US"/>
              </w:rPr>
              <w:t>MPLS: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Поддержка LDP (Label Distribution Protocol)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Поддержка сервисов L3VPN: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889" w:hanging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Поддержка L3VPN для AFI/SAFI VPNv4 Unicast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889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Назначение меток в режиме </w:t>
            </w:r>
            <w:r>
              <w:rPr>
                <w:sz w:val="20"/>
                <w:szCs w:val="20"/>
                <w:lang w:val="en-US"/>
              </w:rPr>
              <w:t>label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per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vrf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2.1.7.9. Функции Link Aggregation: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групп LAG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Объединение каналов с использованием LACP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LAG Balancing Algorithm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Multi-Switch Link Aggregation Group (MLAG).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.10. Поддержка IPv6: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Функциональность IPv6 Host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Совместное использование IPv4, IPv6.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2.1.7.11. Сервисные функции: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Диагностика оптического трансивера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.12. Функции обеспечения безопасности: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DHCP Snooping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Опция 82 протокола DHCP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IP Source Guard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Dynamic ARP Inspection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sFlow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Проверка подлинности на основе MAC-адреса, ограничение количества MAC-адресов, статические MACадреса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Проверка подлинности на основе IEEE 802.1x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Guest VLAN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предотвращения DoS-атак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Сегментация трафика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Фильтрация DHCP-клиентов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Предотвращение атак BPDU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Фильтрация NetBIOS/NetBEUI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2.1.7.13. ACL (Списки управления доступом):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747" w:hanging="36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L2-</w:t>
            </w:r>
            <w:r>
              <w:rPr>
                <w:rFonts w:eastAsia="Times New Roman"/>
                <w:sz w:val="20"/>
                <w:szCs w:val="20"/>
                <w:lang w:val="en-US"/>
              </w:rPr>
              <w:t>L3-L4 ACL (Access Control List)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747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Time-Based ACL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747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IPv6 ACL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747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ACL на основе: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172" w:hanging="28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Порта коммутатора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172" w:hanging="28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Приоритета 802.1p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172" w:hanging="28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VLAN ID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172" w:hanging="28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EtherType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172" w:hanging="28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DSCP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172" w:hanging="28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Типа протокола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172" w:hanging="28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Номера порта TCP/UDP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2.1.7.14. Основные функции качества обслуживания (QoS):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Статистика QoS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Ограничение скорости на портах (Shaping, Policing)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класса обслуживания IEEE 802.1р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Защита от широковещательного «шторма»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Управление полосой пропускания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Обработка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очередей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по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алгоритмам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Strict Priority (SP)/Weighted Round Robin (WRR)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Три цвета маркировки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меток CoS/DSCP на основании ACL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меток VLAN на основании ACL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Настройка приоритетов 802.1p для VLAN управления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Перемаркировка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DSCP to CoS, CoS to DSCP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меток 802.1p DSCP для протокола IGMP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 xml:space="preserve">7.15. </w:t>
            </w:r>
            <w:r>
              <w:rPr>
                <w:sz w:val="20"/>
                <w:szCs w:val="20"/>
              </w:rPr>
              <w:t>Синхронизация времени</w:t>
            </w:r>
            <w:r>
              <w:rPr>
                <w:sz w:val="20"/>
                <w:szCs w:val="20"/>
                <w:lang w:val="en-US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Клиент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SNTP (Simple Network Time Protocol)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Клиент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NTP (Network Time Protocol), </w:t>
            </w:r>
            <w:r>
              <w:rPr>
                <w:rFonts w:eastAsia="Times New Roman"/>
                <w:sz w:val="20"/>
                <w:szCs w:val="20"/>
              </w:rPr>
              <w:t>сервер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NTP, </w:t>
            </w:r>
            <w:r>
              <w:rPr>
                <w:rFonts w:eastAsia="Times New Roman"/>
                <w:sz w:val="20"/>
                <w:szCs w:val="20"/>
              </w:rPr>
              <w:t>одноранговый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узел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NTP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2.1.7.16. Основные функции управления: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Загрузка и выгрузка конфигурационного файла по TFTP/SFTP/SCP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SNMP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Интерфейс командной строки (CLI)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Web-интерфейс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Syslog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Traceroute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Ping (поддержка IPv4/IPv6)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LLDP (802.1ab) + LLDP MED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LLDP (IEEE 802.1ab)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авторизации вводимых команд с помощью сервера TACACS+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Управление доступом к коммутатору — уровни привилегий для пользователей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Списки контроля доступа (Management ACL)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Блокировка интерфейса управления</w:t>
            </w:r>
          </w:p>
          <w:p>
            <w:pPr>
              <w:pStyle w:val="ListParagraph"/>
              <w:widowControl w:val="false"/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Локальная аутентификация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Фильтрация IP-адресов для SNMP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Клиент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RADIUS/TACACS+ (Terminal Access Controller Access Control System)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Сервер и клиент Telnet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Сервер и клиент SSH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SSL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макрокоманд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Журналирование вводимых команд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Системный журнал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Автоматическая настройка DHCP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DHCP Relay (Option 82)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DHCP Option 12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Сервер DHCP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Команды отладки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Механизм ограничения трафика в сторону CPU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Шифрование паролей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Восстановление пароля.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2.1.7.17. Функции мониторинга: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Статистика интерфейсов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Удаленный мониторинг RMON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Мониторинг загрузки CPU по задачам и типу трафика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Мониторинг температуры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Мониторинг TCAM.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 xml:space="preserve">.18. </w:t>
            </w:r>
            <w:r>
              <w:rPr>
                <w:sz w:val="20"/>
                <w:szCs w:val="20"/>
              </w:rPr>
              <w:t>Стандарты</w:t>
            </w:r>
            <w:r>
              <w:rPr>
                <w:sz w:val="20"/>
                <w:szCs w:val="20"/>
                <w:lang w:val="en-US"/>
              </w:rPr>
              <w:t xml:space="preserve"> MIB/IETF: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1065, 1066, 1155, 1156, 2578 MIB Structure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1212 Concise MIB Definitions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1213 MIB II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1215 MIB Traps Convention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1493, 4188 Bridge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1157, 2571-2576 SNMP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1901-1908, 3418, 3636, 1442, 2578 SNMPv2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1271,1757, 2819 RMON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2465 IPv6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2466 ICMPv6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2737 Entity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4293 IPv6 SNMP Mgmt Interface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Private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3289 DIFFSERV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2021 RMONv2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1398, 1643, 1650, 2358, 2665, 3635 Ether-like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2668 IEEE 802.3 MAU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2674, 4363 IEEE 802.1p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2233, 2863 IF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2618 RADIUS Authentication Client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4022 MIB для TCP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4113 MIB для UDP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3298 MIB для Diffserv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2620 RADIUS Accounting Client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2925 Ping &amp; Traceroute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768 UDP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791 IP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792 ICMPv4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2463, 4443 ICMPv6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RFC</w:t>
            </w:r>
            <w:r>
              <w:rPr>
                <w:sz w:val="20"/>
                <w:szCs w:val="20"/>
              </w:rPr>
              <w:t xml:space="preserve"> 4884 </w:t>
            </w:r>
            <w:r>
              <w:rPr>
                <w:sz w:val="20"/>
                <w:szCs w:val="20"/>
                <w:lang w:val="en-US"/>
              </w:rPr>
              <w:t>Extended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ICMP</w:t>
            </w:r>
            <w:r>
              <w:rPr>
                <w:sz w:val="20"/>
                <w:szCs w:val="20"/>
              </w:rPr>
              <w:t xml:space="preserve"> для поддержки сообщений </w:t>
            </w:r>
            <w:r>
              <w:rPr>
                <w:sz w:val="20"/>
                <w:szCs w:val="20"/>
                <w:lang w:val="en-US"/>
              </w:rPr>
              <w:t>Multi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Part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793 TCP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RFC</w:t>
            </w:r>
            <w:r>
              <w:rPr>
                <w:sz w:val="20"/>
                <w:szCs w:val="20"/>
              </w:rPr>
              <w:t xml:space="preserve"> 2474, 3260 Определение поля </w:t>
            </w:r>
            <w:r>
              <w:rPr>
                <w:sz w:val="20"/>
                <w:szCs w:val="20"/>
                <w:lang w:val="en-US"/>
              </w:rPr>
              <w:t>DS</w:t>
            </w:r>
            <w:r>
              <w:rPr>
                <w:sz w:val="20"/>
                <w:szCs w:val="20"/>
              </w:rPr>
              <w:t xml:space="preserve"> в заголовке </w:t>
            </w:r>
            <w:r>
              <w:rPr>
                <w:sz w:val="20"/>
                <w:szCs w:val="20"/>
                <w:lang w:val="en-US"/>
              </w:rPr>
              <w:t>IPv</w:t>
            </w:r>
            <w:r>
              <w:rPr>
                <w:sz w:val="20"/>
                <w:szCs w:val="20"/>
              </w:rPr>
              <w:t xml:space="preserve">4 и </w:t>
            </w:r>
            <w:r>
              <w:rPr>
                <w:sz w:val="20"/>
                <w:szCs w:val="20"/>
                <w:lang w:val="en-US"/>
              </w:rPr>
              <w:t>IPv</w:t>
            </w:r>
            <w:r>
              <w:rPr>
                <w:sz w:val="20"/>
                <w:szCs w:val="20"/>
              </w:rPr>
              <w:t>6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1321, 2284, 2865, 3580, 3748 Extensible Authentication Protocol (EAP)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2571-2574 SNMP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826 ARP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МЭК 61850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Комплект из пяти вентиляционных панелей 4WIRE-2FAN1 с воздушным потоком Front-to-Back для коммутаторов MES5410-48 и MES5500-32 или аналог с характеристиками не хуже: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 Тип вентиляции: </w:t>
            </w:r>
            <w:r>
              <w:rPr>
                <w:sz w:val="20"/>
                <w:szCs w:val="20"/>
                <w:lang w:val="en-US"/>
              </w:rPr>
              <w:t>Front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Back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Модуль питания Ethernet-коммутатора </w:t>
            </w:r>
            <w:r>
              <w:rPr>
                <w:sz w:val="20"/>
                <w:szCs w:val="20"/>
                <w:lang w:val="en-US"/>
              </w:rPr>
              <w:t>Eltex</w:t>
            </w:r>
            <w:r>
              <w:rPr>
                <w:sz w:val="20"/>
                <w:szCs w:val="20"/>
              </w:rPr>
              <w:t xml:space="preserve"> PM600-220/12 </w:t>
            </w:r>
            <w:r>
              <w:rPr>
                <w:spacing w:val="-4"/>
                <w:sz w:val="20"/>
                <w:szCs w:val="20"/>
              </w:rPr>
              <w:t xml:space="preserve">для коммутатора MES5500-32 </w:t>
            </w:r>
            <w:r>
              <w:rPr>
                <w:sz w:val="20"/>
                <w:szCs w:val="20"/>
              </w:rPr>
              <w:t>или аналог с 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2.3.1. Электротехнические параметры: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Максимальный диапазон входного напряжения АC 176–264 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Номинальный диапазон входного напряжения АС 200–240 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Входная частота 47–63 Гц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Выходное напряжение 12 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Максимальная выходная мощность 600 Вт.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2.3.2. Эксплуатационные параметры: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Рабочая температура окружающей среды от -10 до +50 °С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Температура хранения от -40 до +70 °С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Относительная влажность при эксплуатации не более 80 % (без образования конденсата).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2.3.3. Размеры: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Габариты (ШxВxГ) не более 55x40x354 мм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2.3.4. Масса не более 1,05 кг.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Продление гарантийного обслуживания, MES5500-32, до 3 лет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с характеристиками не хуже: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Продление гарантийного обслуживания, MES5500-32 до 3 лет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Продление гарантийного обслуживания, PM600-220/12, до 3 лет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с характеристиками не хуже: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Продление гарантийного обслуживания PM600-220/12 до 3 лет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Опция ECCM-MES5500-32 системы управления Eltex ECCM для управления и мониторинга сетевыми элементами Eltex: 1 сетевой элемент MES5500-32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с характеристиками не хуже: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Опция ECCM-MES5500-32 системы управления Eltex ECCM для управления и мониторинга сетевыми элементами Eltex: 1 сетевой элемент MES5500-32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2.7.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Опция для поддержки функционала BGP на коммутаторах 23хх, 2300хх, 33хх, 3300хх, 35xx, 3500xx, 53хх, 5400-xx, 5410, 5500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с характеристиками не хуже: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Опция для поддержки функционала BGP на коммутаторах 23хх, 2300хх, 33хх, 3300хх, 35xx, 3500xx, 53хх, 5400-xx, 5410, 5500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Опция для поддержки функционала EVPN на коммутаторах MES53ххA, MES5310-xx, MES5400-xx, MES5410-xx, MES5500-xx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с характеристиками не хуже: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Опция для поддержки функционала EVPN на коммутаторах MES53ххA, MES5310-xx, MES5400-xx, MES5410-xx, MES5500-xx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2.9.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Коммутатор </w:t>
            </w:r>
            <w:r>
              <w:rPr>
                <w:spacing w:val="-6"/>
                <w:sz w:val="20"/>
                <w:szCs w:val="20"/>
                <w:lang w:val="en-US"/>
              </w:rPr>
              <w:t>Eltex</w:t>
            </w:r>
            <w:r>
              <w:rPr>
                <w:spacing w:val="-6"/>
                <w:sz w:val="20"/>
                <w:szCs w:val="20"/>
              </w:rPr>
              <w:t xml:space="preserve"> MES2300</w:t>
            </w:r>
            <w:r>
              <w:rPr>
                <w:spacing w:val="-6"/>
                <w:sz w:val="20"/>
                <w:szCs w:val="20"/>
                <w:lang w:val="en-US"/>
              </w:rPr>
              <w:t>B</w:t>
            </w:r>
            <w:r>
              <w:rPr>
                <w:spacing w:val="-6"/>
                <w:sz w:val="20"/>
                <w:szCs w:val="20"/>
              </w:rPr>
              <w:t>-48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с 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2.9.1. Интерфейсы: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10/100/1000</w:t>
            </w:r>
            <w:r>
              <w:rPr>
                <w:rFonts w:eastAsia="Times New Roman"/>
                <w:sz w:val="20"/>
                <w:szCs w:val="20"/>
                <w:lang w:val="en-US"/>
              </w:rPr>
              <w:t>BASE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T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val="en-US"/>
              </w:rPr>
              <w:t>RJ</w:t>
            </w:r>
            <w:r>
              <w:rPr>
                <w:rFonts w:eastAsia="Times New Roman"/>
                <w:sz w:val="20"/>
                <w:szCs w:val="20"/>
              </w:rPr>
              <w:t>-45) не менее 48 шт.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  <w:lang w:val="en-US"/>
              </w:rPr>
              <w:t>GBASE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R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val="en-US"/>
              </w:rPr>
              <w:t>SFP</w:t>
            </w:r>
            <w:r>
              <w:rPr>
                <w:rFonts w:eastAsia="Times New Roman"/>
                <w:sz w:val="20"/>
                <w:szCs w:val="20"/>
              </w:rPr>
              <w:t>+)/1000</w:t>
            </w:r>
            <w:r>
              <w:rPr>
                <w:rFonts w:eastAsia="Times New Roman"/>
                <w:sz w:val="20"/>
                <w:szCs w:val="20"/>
                <w:lang w:val="en-US"/>
              </w:rPr>
              <w:t>BASE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X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val="en-US"/>
              </w:rPr>
              <w:t>SFP</w:t>
            </w:r>
            <w:r>
              <w:rPr>
                <w:rFonts w:eastAsia="Times New Roman"/>
                <w:sz w:val="20"/>
                <w:szCs w:val="20"/>
              </w:rPr>
              <w:t>) не менее 4 шт.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Консольный порт RS-232 (RJ-45) не менее 1 шт.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.2. Производительность: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Пропускная способность не менее 176 Гбит/с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Производительность на пакетах длиной 64 байта не менее 130,95 MPPS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буферной памяти не менее 3 МБ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ОЗУ (DDR4) не менее 2 ГБ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ПЗУ (RAW NAND) не менее 512 МБ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Таблица MAC-адресов не менее 16384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ARP-записей не менее 1981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Таблица VLAN не менее 4094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L2 Multicast-групп не менее 2048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правил SQinQ не менее 1320 (ingress), 654 (egress) / 654 (ingress), 1320 (egress)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правил MAC ACL не менее 1974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правил IPv4/IPv6 ACL 1974/987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маршрутов L3 IPv4 Unicast не менее 4063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маршрутов L3 IPv6 Unicast не менее 1014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маршрутов L3 IPv4 Multicast (IGMP Proxy, PIM) не менее 1981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маршрутов L3 IPv6 Multicast (IGMP Proxy, PIM) не менее 505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VRRP-маршрутизаторов не менее 255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Максимальное количество ECMP-групп не менее 1024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Максимальное количество путей в ECMP-группе не менее 8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VRF не менее 16 (включая VRF по умолчанию)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L3-интерфейсов не менее 2032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pacing w:val="-6"/>
                <w:sz w:val="20"/>
                <w:szCs w:val="20"/>
              </w:rPr>
            </w:pPr>
            <w:r>
              <w:rPr>
                <w:rFonts w:eastAsia="Times New Roman"/>
                <w:spacing w:val="-6"/>
                <w:sz w:val="20"/>
                <w:szCs w:val="20"/>
              </w:rPr>
              <w:t>Link Aggregation Groups (LAG) не менее 123, до 8 портов в одном LAG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Качество обслуживания QoS не менее 8 выходных очередей для каждого порта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Jumbo-фреймов максимальный размер пакетов не более 10240 байт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Стекирование не менее 8 устройств.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.3. Функциональные возможности: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.3.1. Функции интерфейсов: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Защита от блокировки очереди (HOL)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обратного давления (Back Pressure)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Auto MDI/MDIX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сверхдлинных кадров (Jumbo Frames)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Управление потоком (IEEE 802.3X)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Зеркалирование портов (SPAN, RSPAN)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Стекирование.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2.9.3.2. Функции при работе с МAC-адресами: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Независимый режим обучения в каждой VLAN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многоадресной рассылки (MAC Multicast Support)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Регулируемое время хранения MAC-адресов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Статические записи MAC (Static MAC Entries)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Логирование событий MAC Flapping.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2.9.3.3. Поддержка VLAN: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Voice VLAN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802.1Q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Q-in-Q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Selective Q-in-Q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GVRP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Subnet-based VLAN.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2.9.3.4. Функции</w:t>
            </w:r>
            <w:r>
              <w:rPr>
                <w:sz w:val="20"/>
                <w:szCs w:val="20"/>
                <w:lang w:val="en-US"/>
              </w:rPr>
              <w:t xml:space="preserve"> L2 Multicast</w:t>
            </w:r>
            <w:r>
              <w:rPr>
                <w:sz w:val="20"/>
                <w:szCs w:val="20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профилей Multicast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статических Mullticast-групп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IGMP Snooping v1,2,3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IGMP snooping Fast Leave на основе хоста/порта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Pim-Snooping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функции IGMP proxy-report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авторизации IGMP через RADIUS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MLD Snooping v1,2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IGMP Querier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MVR.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2.9.3.5. Функции L2: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STP (Spanning Tree Protocol, IEEE 802.1d)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RSTP (Rapid Spanning Tree Protocol, IEEE 802.1w)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MSTP (Multiple Spanning Tree Protocol, IEEE802.1s)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PVSTP+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RPVSTP+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Spanning Tree Fast Link option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STP Root Guard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BPDU Filtering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STP BPDU Guard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Loopback Detection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ERPS (G.8032v2)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Flex-link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Private VLAN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Layer 2 Protocol Tunneling (L2PT).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2.9.3.6. Функции L3: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Статические IP-маршруты </w:t>
            </w:r>
            <w:r>
              <w:rPr>
                <w:rFonts w:eastAsia="Times New Roman"/>
                <w:sz w:val="20"/>
                <w:szCs w:val="20"/>
                <w:lang w:val="en-US"/>
              </w:rPr>
              <w:t>IPv</w:t>
            </w:r>
            <w:r>
              <w:rPr>
                <w:rFonts w:eastAsia="Times New Roman"/>
                <w:sz w:val="20"/>
                <w:szCs w:val="20"/>
              </w:rPr>
              <w:t xml:space="preserve">4 и </w:t>
            </w:r>
            <w:r>
              <w:rPr>
                <w:rFonts w:eastAsia="Times New Roman"/>
                <w:sz w:val="20"/>
                <w:szCs w:val="20"/>
                <w:lang w:val="en-US"/>
              </w:rPr>
              <w:t>IPv</w:t>
            </w:r>
            <w:r>
              <w:rPr>
                <w:rFonts w:eastAsia="Times New Roman"/>
                <w:sz w:val="20"/>
                <w:szCs w:val="20"/>
              </w:rPr>
              <w:t>6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Протоколы динамической маршрутизации RIPv2, OSPFv2, </w:t>
            </w:r>
            <w:r>
              <w:rPr>
                <w:rFonts w:eastAsia="Times New Roman"/>
                <w:sz w:val="20"/>
                <w:szCs w:val="20"/>
                <w:lang w:val="en-US"/>
              </w:rPr>
              <w:t>OSPFv</w:t>
            </w:r>
            <w:r>
              <w:rPr>
                <w:rFonts w:eastAsia="Times New Roman"/>
                <w:sz w:val="20"/>
                <w:szCs w:val="20"/>
              </w:rPr>
              <w:t xml:space="preserve">3, </w:t>
            </w:r>
            <w:r>
              <w:rPr>
                <w:rFonts w:eastAsia="Times New Roman"/>
                <w:sz w:val="20"/>
                <w:szCs w:val="20"/>
                <w:lang w:val="en-US"/>
              </w:rPr>
              <w:t>IS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IS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val="en-US"/>
              </w:rPr>
              <w:t>IPv</w:t>
            </w:r>
            <w:r>
              <w:rPr>
                <w:rFonts w:eastAsia="Times New Roman"/>
                <w:sz w:val="20"/>
                <w:szCs w:val="20"/>
              </w:rPr>
              <w:t xml:space="preserve">4 </w:t>
            </w:r>
            <w:r>
              <w:rPr>
                <w:rFonts w:eastAsia="Times New Roman"/>
                <w:sz w:val="20"/>
                <w:szCs w:val="20"/>
                <w:lang w:val="en-US"/>
              </w:rPr>
              <w:t>Unicast</w:t>
            </w:r>
            <w:r>
              <w:rPr>
                <w:rFonts w:eastAsia="Times New Roman"/>
                <w:sz w:val="20"/>
                <w:szCs w:val="20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протокола BFD (для BGP, OSPF, IS-IS)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Address Resolution Protocol (ARP)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Proxy ARP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Policy-Based Routing (IPv4)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протокола VRRP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Протоколы динамической маршрутизации мультикаста PIM SM, PIM DM, IGMP Proxy, MSDP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Балансировка нагрузки ECMP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функции IP Unnumbered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протокола GRE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технологии VRF lite.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2.9.3.7. Функции Link Aggregation: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групп LAG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Объединение каналов с использованием LACP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LAG Balancing Algorithm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Multi-Switch Link Aggregation Group (MLAG).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2.9.3.8. Поддержка IPv6: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Функциональность IPv6 Host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Совместное использование IPv4, IPv6.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2.9.3.9. Сервисные функции: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Виртуальное тестирование кабеля (VCT)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Диагностика оптического трансивера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Green Ethernet.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2.9.3.10. Функции обеспечения безопасности: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Защита от несанкционированных DHCP-серверов (DHCP Snooping)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Опция 82 протокола DHCP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IP Source Guard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Dynamic ARP Inspection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sFlow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Проверка подлинности на основе MAC-адреса, ограничение количества MAC-адресов, статические MAC-адреса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Проверка подлинности по портам на основе 802.1x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Guest VLAN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предотвращения DoS-атак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Сегментация трафика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Фильтрация DHCP-клиентов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Предотвращение атак BPDU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Фильтрация NetBIOS/NetBEUI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 xml:space="preserve">9.3.11. </w:t>
            </w:r>
            <w:r>
              <w:rPr>
                <w:sz w:val="20"/>
                <w:szCs w:val="20"/>
              </w:rPr>
              <w:t>ACL (Списки управления доступом):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29" w:hanging="36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L2-</w:t>
            </w:r>
            <w:r>
              <w:rPr>
                <w:rFonts w:eastAsia="Times New Roman"/>
                <w:sz w:val="20"/>
                <w:szCs w:val="20"/>
                <w:lang w:val="en-US"/>
              </w:rPr>
              <w:t>L3-L4 ACL (Access Control List)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29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Time-Based ACL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29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IPv6 ACL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29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ACL на основе: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313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Порта коммутатора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313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Приоритета 802.1p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313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VLAN ID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313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EtherType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313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DSCP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313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Типа протокола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313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Номера порта TCP/UDP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313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Содержимого пакета, определяемого пользователем (User Defined Bytes).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2.9.3.12. Основные функции качества обслуживания (QoS):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Статистика QoS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Ограничение скорости на портах (shaping, policing)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класса обслуживания 802.1p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Storm Control </w:t>
            </w:r>
            <w:r>
              <w:rPr>
                <w:rFonts w:eastAsia="Times New Roman"/>
                <w:sz w:val="20"/>
                <w:szCs w:val="20"/>
              </w:rPr>
              <w:t>для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различного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трафика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(broadcast,multicast, unknown unicast)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Управление полосой пропускания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Обработка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очередей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по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алгоритмам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Strict priority/Weighted Round Robin (WRR)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Три цвета маркировки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Классификация траффика на основе </w:t>
            </w:r>
            <w:r>
              <w:rPr>
                <w:rFonts w:eastAsia="Times New Roman"/>
                <w:sz w:val="20"/>
                <w:szCs w:val="20"/>
                <w:lang w:val="en-US"/>
              </w:rPr>
              <w:t>ACL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меток CoS/DSCP</w:t>
            </w:r>
            <w:r>
              <w:rPr>
                <w:sz w:val="20"/>
                <w:szCs w:val="20"/>
              </w:rPr>
              <w:t xml:space="preserve"> на основании ACL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меток VLAN на основании ACL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Настройка приоритетов 802.1p для VLAN управления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Перемаркировка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DSCP to CoS, CoS to DSCP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меток 802.1p DSCP для протокола IGMP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9.3.13. OAM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802.3ah Ethernet Link OAM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802.3ah Unidirectional Link Detection (протокол обнаружения однонаправленных</w:t>
            </w:r>
            <w:r>
              <w:rPr>
                <w:sz w:val="20"/>
                <w:szCs w:val="20"/>
              </w:rPr>
              <w:t xml:space="preserve"> линков).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 xml:space="preserve">9.3.14. </w:t>
            </w:r>
            <w:r>
              <w:rPr>
                <w:sz w:val="20"/>
                <w:szCs w:val="20"/>
              </w:rPr>
              <w:t>Синхронизация времени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Клиент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SNTP (Simple Network Time Protocol)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Клиент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NTP (Network Time Protocol), c</w:t>
            </w:r>
            <w:r>
              <w:rPr>
                <w:rFonts w:eastAsia="Times New Roman"/>
                <w:sz w:val="20"/>
                <w:szCs w:val="20"/>
              </w:rPr>
              <w:t>ервер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NTP, </w:t>
            </w:r>
            <w:r>
              <w:rPr>
                <w:rFonts w:eastAsia="Times New Roman"/>
                <w:sz w:val="20"/>
                <w:szCs w:val="20"/>
              </w:rPr>
              <w:t>одноранговый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узел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NTP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2.9.3.15. Основные функции управления: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Загрузка и выгрузка конфигурационного файла по TFTP/SCP/SFTP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SNMP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Интерфейс командной строки (CLI)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Web-интерфейс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Syslog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Traceroute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Ping (поддержка IPv4/IPv6)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LLDP (802.1ab) + LLDP MED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LLDP (IEEE 802.1ab)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авторизации вводимых команд с помощью сервера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TACACS+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Управление доступом к коммутатору — уровни привилегий для пользователей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Списки контроля доступа (Management ACL)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Блокировка интерфейса управления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Локальная аутентификация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Фильтрация IP-адресов для SNMP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Клиент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RADIUS/TACACS+ (Terminal Access Controller Access Control System)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Сервер и клиент SSH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Сервер и клиент Telnet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SSL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макрокоманд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Журналирование вводимых команд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Системный журнал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Автоматическая настройка по DHCP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DHCP Relay (поддержка IPv4)</w:t>
            </w:r>
          </w:p>
          <w:p>
            <w:pPr>
              <w:pStyle w:val="ListParagraph"/>
              <w:widowControl w:val="false"/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DHCP Option 12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Сервер DHCP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Команды отладки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Механизм ограничения трафика в сторону CPU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Шифрование паролей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Восстановление пароля.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2.9.3.16. Функции мониторинга: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Статистика интерфейсов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Удаленный мониторинг RMON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IP SLA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мониторинга загрузки CPU по задачам и по типу трафика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Мониторинг температуры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Мониторинг TCAM.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2.9.3.17. Стандарты MIB/IETF: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1065, 1066, 1155, 1156, 2578 MIB Structure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1212 Concise MIB Definitions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1213 MIB II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1215 MIB Traps Convention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1493, 4188 Bridge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1157, 2571-2576 SNMP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1901-1908, 3418, 3636, 1442, 2578 SNMPv2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1271,1757, 2819 RMON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2465 IPv6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2466 ICMPv6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2737 Entity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4293 IPv6 SNMP Mgmt Interface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Private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2021 RMONv2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1398, 1643, 1650, 2358, 2665, 3635 Ether-like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2668 IEEE 802.3 MAU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2674, 4363 IEEE 802.1p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2233, 2863 IF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2618 RADIUS Authentication Client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4022 MIB для TCP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4113 MIB для UDP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3289 MIB для Diffserv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2620 RADIUS Accounting Client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2925 Ping &amp; Traceroute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768 UDP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791 IP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792 ICMPv4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2463, 4443 ICMPv6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RFC</w:t>
            </w:r>
            <w:r>
              <w:rPr>
                <w:sz w:val="20"/>
                <w:szCs w:val="20"/>
              </w:rPr>
              <w:t xml:space="preserve"> 4884 </w:t>
            </w:r>
            <w:r>
              <w:rPr>
                <w:sz w:val="20"/>
                <w:szCs w:val="20"/>
                <w:lang w:val="en-US"/>
              </w:rPr>
              <w:t>Extended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ICMP</w:t>
            </w:r>
            <w:r>
              <w:rPr>
                <w:sz w:val="20"/>
                <w:szCs w:val="20"/>
              </w:rPr>
              <w:t xml:space="preserve"> для поддержки сообщений </w:t>
            </w:r>
            <w:r>
              <w:rPr>
                <w:sz w:val="20"/>
                <w:szCs w:val="20"/>
                <w:lang w:val="en-US"/>
              </w:rPr>
              <w:t>Multi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Part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793 TCP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RFC</w:t>
            </w:r>
            <w:r>
              <w:rPr>
                <w:sz w:val="20"/>
                <w:szCs w:val="20"/>
              </w:rPr>
              <w:t xml:space="preserve"> 2474, 3260 определение поля </w:t>
            </w:r>
            <w:r>
              <w:rPr>
                <w:sz w:val="20"/>
                <w:szCs w:val="20"/>
                <w:lang w:val="en-US"/>
              </w:rPr>
              <w:t>DS</w:t>
            </w:r>
            <w:r>
              <w:rPr>
                <w:sz w:val="20"/>
                <w:szCs w:val="20"/>
              </w:rPr>
              <w:t xml:space="preserve"> в заголовке </w:t>
            </w:r>
            <w:r>
              <w:rPr>
                <w:sz w:val="20"/>
                <w:szCs w:val="20"/>
                <w:lang w:val="en-US"/>
              </w:rPr>
              <w:t>IPv</w:t>
            </w:r>
            <w:r>
              <w:rPr>
                <w:sz w:val="20"/>
                <w:szCs w:val="20"/>
              </w:rPr>
              <w:t xml:space="preserve">4 и </w:t>
            </w:r>
            <w:r>
              <w:rPr>
                <w:sz w:val="20"/>
                <w:szCs w:val="20"/>
                <w:lang w:val="en-US"/>
              </w:rPr>
              <w:t>IPv</w:t>
            </w:r>
            <w:r>
              <w:rPr>
                <w:sz w:val="20"/>
                <w:szCs w:val="20"/>
              </w:rPr>
              <w:t>6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1321, 2284, 2865, 3580, 3748 Extensible Authentication Protocol (EAP)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2571-2574 SNMP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826 ARP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854 Telnet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МЭК 61850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2.9.4. Электротехнические параметры: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rFonts w:eastAsia="Times New Roman"/>
                <w:spacing w:val="-8"/>
                <w:sz w:val="20"/>
                <w:szCs w:val="20"/>
              </w:rPr>
              <w:t xml:space="preserve">Максимальная потребляемая мощность </w:t>
            </w:r>
            <w:r>
              <w:rPr>
                <w:spacing w:val="-8"/>
                <w:sz w:val="20"/>
                <w:szCs w:val="20"/>
              </w:rPr>
              <w:t>55 Вт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Питание 100–240 В AC, 50–60 Гц, 12 В </w:t>
            </w:r>
            <w:r>
              <w:rPr>
                <w:rFonts w:eastAsia="Times New Roman"/>
                <w:sz w:val="20"/>
                <w:szCs w:val="20"/>
                <w:lang w:val="en-US"/>
              </w:rPr>
              <w:t>DC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Тепловыделение не более 43 Вт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Аппаратная поддержка Dying Gasp.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2.9.5. Эксплуатационные параметры: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Рабочая температура окружающей среды от -20 до +50 °С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Температура хранения от -50 до +70 °С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Относительная влажность при эксплуатации не более 80 % (без образования конденсата)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Охлаждение – 2 вентилятора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Максимальный уровень акустического шума: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29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передней панели, max &lt; 52,1 дБ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29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задней панели, max &lt; 53,7 дБ.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2.9.6. Размеры: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Исполнение 19", 1U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Габариты (ШxВxГ) не более </w:t>
            </w:r>
            <w:r>
              <w:rPr>
                <w:sz w:val="20"/>
                <w:szCs w:val="20"/>
              </w:rPr>
              <w:t xml:space="preserve">440х44х280 </w:t>
            </w:r>
            <w:r>
              <w:rPr>
                <w:rFonts w:eastAsia="Times New Roman"/>
                <w:sz w:val="20"/>
                <w:szCs w:val="20"/>
              </w:rPr>
              <w:t>мм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Масса не более </w:t>
            </w:r>
            <w:r>
              <w:rPr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 xml:space="preserve"> кг.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2.9.7. </w:t>
            </w:r>
            <w:r>
              <w:rPr>
                <w:sz w:val="20"/>
                <w:szCs w:val="20"/>
              </w:rPr>
              <w:t xml:space="preserve">Продукция </w:t>
            </w:r>
            <w:r>
              <w:rPr>
                <w:bCs/>
                <w:sz w:val="20"/>
                <w:szCs w:val="20"/>
              </w:rPr>
              <w:t>должна быть включена в реестры, предусмотренные п. 3 Постановления Правительства РФ «О 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Продление гарантийного обслуживания, MES2300B-48, до 3 лет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с характеристиками не хуже: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Продление гарантийного обслуживания MES2300B-48 до 3 лет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Опция ECCM-MES2300B-48 системы управления Eltex ECCM для управления и мониторинга сетевыми элементами Eltex: 1 сетевой элемент MES2300-24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с характеристиками не хуже.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Опция ECCM-MES2300B-48 системы управления Eltex ECCM для управления и мониторинга сетевыми элементами Eltex: 1 сетевой элемент MES2300-24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 xml:space="preserve">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2.12.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Оптический трансивер FH-Q28SR4CDM01 для коммутатора </w:t>
            </w:r>
            <w:r>
              <w:rPr>
                <w:sz w:val="20"/>
                <w:szCs w:val="20"/>
                <w:lang w:val="en-US"/>
              </w:rPr>
              <w:t>Eltex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MES</w:t>
            </w:r>
            <w:r>
              <w:rPr>
                <w:sz w:val="20"/>
                <w:szCs w:val="20"/>
              </w:rPr>
              <w:t>5500-32 или аналог с 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модуля: многоволоконный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Скорость передачи данных: не менее 100 Гбит/с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Дальность передачи: не менее 100 м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Форм-фактор модуля: </w:t>
            </w:r>
            <w:r>
              <w:rPr>
                <w:rFonts w:eastAsia="Times New Roman"/>
                <w:sz w:val="20"/>
                <w:szCs w:val="20"/>
                <w:lang w:val="en-US"/>
              </w:rPr>
              <w:t>Q</w:t>
            </w:r>
            <w:r>
              <w:rPr>
                <w:rFonts w:eastAsia="Times New Roman"/>
                <w:sz w:val="20"/>
                <w:szCs w:val="20"/>
              </w:rPr>
              <w:t>SFP28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Разъём: </w:t>
            </w:r>
            <w:r>
              <w:rPr>
                <w:sz w:val="20"/>
                <w:szCs w:val="20"/>
                <w:lang w:val="en-US"/>
              </w:rPr>
              <w:t>MPO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60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2.13.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Оптический трансивер FH-SP851TCDL03 для коммутатора </w:t>
            </w:r>
            <w:r>
              <w:rPr>
                <w:sz w:val="20"/>
                <w:szCs w:val="20"/>
                <w:lang w:val="en-US"/>
              </w:rPr>
              <w:t>Eltex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MES</w:t>
            </w:r>
            <w:r>
              <w:rPr>
                <w:sz w:val="20"/>
                <w:szCs w:val="20"/>
              </w:rPr>
              <w:t>5500-32 или аналог с 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модуля: Двухволоконный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Скорость передачи данных: не менее 10 Гбит/с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Дальность передачи: не менее 300 м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Форм-фактор модуля: SF</w:t>
            </w:r>
            <w:r>
              <w:rPr>
                <w:rFonts w:eastAsia="Times New Roman"/>
                <w:sz w:val="20"/>
                <w:szCs w:val="20"/>
                <w:lang w:val="en-US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>+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Разъём: LC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волны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 xml:space="preserve">850 </w:t>
            </w:r>
            <w:r>
              <w:rPr>
                <w:sz w:val="20"/>
                <w:szCs w:val="20"/>
                <w:lang w:val="en-US"/>
              </w:rPr>
              <w:t>нм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 </w:t>
            </w:r>
            <w:r>
              <w:rPr>
                <w:bCs/>
                <w:sz w:val="20"/>
                <w:szCs w:val="20"/>
                <w:lang w:val="en-US"/>
              </w:rPr>
              <w:t xml:space="preserve">/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2.14.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Патч-корд FH-SX-MMF-MPO-UPC-OM3-03 или аналог с 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Тип соединения: </w:t>
            </w:r>
            <w:r>
              <w:rPr>
                <w:rFonts w:eastAsia="Times New Roman"/>
                <w:sz w:val="20"/>
                <w:szCs w:val="20"/>
                <w:lang w:val="en-US"/>
              </w:rPr>
              <w:t>MPO</w:t>
            </w:r>
            <w:r>
              <w:rPr>
                <w:rFonts w:eastAsia="Times New Roman"/>
                <w:sz w:val="20"/>
                <w:szCs w:val="20"/>
              </w:rPr>
              <w:t>-MPO (</w:t>
            </w:r>
            <w:r>
              <w:rPr>
                <w:rFonts w:eastAsia="Times New Roman"/>
                <w:sz w:val="20"/>
                <w:szCs w:val="20"/>
                <w:lang w:val="en-US"/>
              </w:rPr>
              <w:t>FF</w:t>
            </w:r>
            <w:r>
              <w:rPr>
                <w:rFonts w:eastAsia="Times New Roman"/>
                <w:sz w:val="20"/>
                <w:szCs w:val="20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Длина кабеля: не более 3 м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Полировка: UPC-UPC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Исполнение: многомодовый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волокна: OM3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2.15.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Коммутационный шнур NMC-PC4UA55B-030-C-WT аналог с 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кабеля: U/UTP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Категория: не менее 6А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Длина кабеля: не более 3 м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коннекторов: RJ45</w:t>
            </w:r>
            <w:r>
              <w:rPr>
                <w:sz w:val="20"/>
                <w:szCs w:val="20"/>
                <w:lang w:val="en-US"/>
              </w:rPr>
              <w:t>-RJ45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48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b/>
                <w:iCs/>
                <w:spacing w:val="-4"/>
                <w:sz w:val="20"/>
                <w:szCs w:val="24"/>
                <w:lang w:eastAsia="x-none"/>
              </w:rPr>
            </w:pPr>
            <w:r>
              <w:rPr>
                <w:b/>
                <w:color w:val="000000"/>
                <w:sz w:val="20"/>
                <w:szCs w:val="24"/>
              </w:rPr>
              <w:t>Комплект №3. Оборудование сети передачи данных (тип 3)</w:t>
            </w:r>
            <w:r>
              <w:rPr>
                <w:b/>
                <w:iCs/>
                <w:spacing w:val="-4"/>
                <w:sz w:val="20"/>
                <w:szCs w:val="24"/>
                <w:lang w:eastAsia="x-none"/>
              </w:rPr>
              <w:t xml:space="preserve"> (Позиция 3 Таблицы 1.1.)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iCs/>
                <w:spacing w:val="-4"/>
                <w:sz w:val="20"/>
                <w:szCs w:val="24"/>
                <w:lang w:eastAsia="x-none"/>
              </w:rPr>
            </w:pPr>
            <w:r>
              <w:rPr>
                <w:iCs/>
                <w:spacing w:val="-4"/>
                <w:sz w:val="20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pacing w:lineRule="auto" w:line="264"/>
              <w:rPr>
                <w:b/>
                <w:iCs/>
                <w:spacing w:val="-4"/>
                <w:sz w:val="20"/>
                <w:szCs w:val="24"/>
                <w:lang w:eastAsia="x-none"/>
              </w:rPr>
            </w:pPr>
            <w:r>
              <w:rPr>
                <w:b/>
                <w:iCs/>
                <w:spacing w:val="-4"/>
                <w:sz w:val="20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pacing w:lineRule="auto" w:line="264"/>
              <w:rPr>
                <w:iCs/>
                <w:spacing w:val="-4"/>
                <w:sz w:val="20"/>
                <w:szCs w:val="24"/>
                <w:lang w:eastAsia="x-none"/>
              </w:rPr>
            </w:pPr>
            <w:r>
              <w:rPr>
                <w:b/>
                <w:iCs/>
                <w:spacing w:val="-4"/>
                <w:sz w:val="20"/>
                <w:szCs w:val="24"/>
                <w:lang w:eastAsia="x-none"/>
              </w:rPr>
              <w:t>В составе: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 компл.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Согласно требования по каждой позиции: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Ethernet-коммутатор MES5400-24 или аналог с 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 Интерфейсы: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40GBASE-R4 (QSFP+)/100GBASE-R4 (QSFP28) не менее 6 шт.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10GBASE-R (SFP+) не менее 24 шт.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10/100/1000BASE-T (OOB) не менее 1 шт.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USB 2.0 не менее 1 шт.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Консольный порт RS-232 (RJ-45) не менее 1 шт.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3.1.2. Производительность: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Пропускная способность не менее 1,68 Тбит/с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pacing w:val="-6"/>
                <w:sz w:val="20"/>
                <w:szCs w:val="20"/>
              </w:rPr>
            </w:pPr>
            <w:r>
              <w:rPr>
                <w:rFonts w:eastAsia="Times New Roman"/>
                <w:spacing w:val="-6"/>
                <w:sz w:val="20"/>
                <w:szCs w:val="20"/>
              </w:rPr>
              <w:t>Производительность на пакетах длиной 64 байта не менее 878,3 MPPS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буферной памяти не менее 12 МБ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ОЗУ (DDR4) не менее 8 ГБ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ПЗУ (embedded uSSD) не менее 8 ГБ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Таблица MAC-адресов не менее 65536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ARP-записей не менее 32701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Таблица VLAN не менее 4094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L2 Multicast-групп не менее 4092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правил SQinQ не менее 1320 (ingress), 1320 (egress)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правил MAC ACL не менее 6070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маршрутов L3 IPv4 Unicast не менее 32735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маршрутов L3 IPv6 Unicast не менее 8181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VRRP-маршрутизаторов не менее 127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Максимальное количество ECMP-групп не менее 6144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Максимальное количество путей в ECMP-группе не менее 64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Максимальное количество </w:t>
            </w:r>
            <w:r>
              <w:rPr>
                <w:rFonts w:eastAsia="Times New Roman"/>
                <w:sz w:val="20"/>
                <w:szCs w:val="20"/>
                <w:lang w:val="en-US"/>
              </w:rPr>
              <w:t>VRF</w:t>
            </w:r>
            <w:r>
              <w:rPr>
                <w:rFonts w:eastAsia="Times New Roman"/>
                <w:sz w:val="20"/>
                <w:szCs w:val="20"/>
              </w:rPr>
              <w:t xml:space="preserve"> не менее 251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Максимальное количество </w:t>
            </w:r>
            <w:r>
              <w:rPr>
                <w:rFonts w:eastAsia="Times New Roman"/>
                <w:sz w:val="20"/>
                <w:szCs w:val="20"/>
                <w:lang w:val="en-US"/>
              </w:rPr>
              <w:t>L</w:t>
            </w:r>
            <w:r>
              <w:rPr>
                <w:rFonts w:eastAsia="Times New Roman"/>
                <w:sz w:val="20"/>
                <w:szCs w:val="20"/>
              </w:rPr>
              <w:t>3-интерфейсов не менее 2050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Максимальное количество </w:t>
            </w:r>
            <w:r>
              <w:rPr>
                <w:rFonts w:eastAsia="Times New Roman"/>
                <w:sz w:val="20"/>
                <w:szCs w:val="20"/>
                <w:lang w:val="en-US"/>
              </w:rPr>
              <w:t>VXLAN</w:t>
            </w:r>
            <w:r>
              <w:rPr>
                <w:rFonts w:eastAsia="Times New Roman"/>
                <w:sz w:val="20"/>
                <w:szCs w:val="20"/>
              </w:rPr>
              <w:t xml:space="preserve"> не менее 4093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Максимальное количество MPLS-туннелей всех типов не менее 4362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Максимальное количество </w:t>
            </w:r>
            <w:r>
              <w:rPr>
                <w:rFonts w:eastAsia="Times New Roman"/>
                <w:sz w:val="20"/>
                <w:szCs w:val="20"/>
                <w:lang w:val="en-US"/>
              </w:rPr>
              <w:t>LAG</w:t>
            </w:r>
            <w:r>
              <w:rPr>
                <w:rFonts w:eastAsia="Times New Roman"/>
                <w:sz w:val="20"/>
                <w:szCs w:val="20"/>
              </w:rPr>
              <w:t xml:space="preserve"> не менее 128, до 32 портов в одном </w:t>
            </w:r>
            <w:r>
              <w:rPr>
                <w:rFonts w:eastAsia="Times New Roman"/>
                <w:sz w:val="20"/>
                <w:szCs w:val="20"/>
                <w:lang w:val="en-US"/>
              </w:rPr>
              <w:t>LAG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Качество обслуживания </w:t>
            </w:r>
            <w:r>
              <w:rPr>
                <w:rFonts w:eastAsia="Times New Roman"/>
                <w:sz w:val="20"/>
                <w:szCs w:val="20"/>
                <w:lang w:val="en-US"/>
              </w:rPr>
              <w:t>QoS</w:t>
            </w:r>
            <w:r>
              <w:rPr>
                <w:rFonts w:eastAsia="Times New Roman"/>
                <w:sz w:val="20"/>
                <w:szCs w:val="20"/>
              </w:rPr>
              <w:t xml:space="preserve"> не менее 8 выходных очередей для каждого порта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Размер </w:t>
            </w:r>
            <w:r>
              <w:rPr>
                <w:rFonts w:eastAsia="Times New Roman"/>
                <w:sz w:val="20"/>
                <w:szCs w:val="20"/>
                <w:lang w:val="en-US"/>
              </w:rPr>
              <w:t>Jumbo</w:t>
            </w:r>
            <w:r>
              <w:rPr>
                <w:rFonts w:eastAsia="Times New Roman"/>
                <w:sz w:val="20"/>
                <w:szCs w:val="20"/>
              </w:rPr>
              <w:t>-фреймов не менее 10240 байт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Стекирование не менее 8 устройств.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3.1.3. Электротехнические параметры: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Питание 100–240 В AC, 50–60 Гц, 36–72 В DC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Максимальная потребляемая мощность не более 150 Вт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Тепловыделение не более 150 Вт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Охлаждение не менее 4 вентиляторов, Front-to-Back.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3.1.4. Эксплуатационные параметры: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Рабочая температура окружающей среды от 0 до +45 °С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Температура хранения от -50 до +70 °С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Относительная влажность при эксплуатации не более 80 % (без образования конденсата).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3.1.5. Размеры: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Габариты (ШxВxГ) не более 440x44x321 мм.</w:t>
            </w:r>
          </w:p>
          <w:p>
            <w:pPr>
              <w:pStyle w:val="NoSpacing"/>
              <w:widowControl w:val="false"/>
              <w:suppressAutoHyphens w:val="false"/>
              <w:spacing w:lineRule="auto" w:line="264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3.1.6. Продукция </w:t>
            </w:r>
            <w:r>
              <w:rPr>
                <w:bCs/>
                <w:sz w:val="20"/>
                <w:szCs w:val="20"/>
              </w:rPr>
              <w:t>должна быть включена в реестры, предусмотренные п. 3 Постановления Правительства РФ «О 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3.1.7.</w:t>
            </w:r>
            <w:r>
              <w:rPr>
                <w:sz w:val="20"/>
                <w:szCs w:val="20"/>
              </w:rPr>
              <w:t xml:space="preserve"> Функциональные возможности: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3.1.7.1. Функции интерфейсов: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Защита от блокировки очереди (HOL)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обратного давления (Back pressure)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Auto MDI/MDIX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сверхдлинных кадров (Jumbo frames)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Управление потоком (IEEE 802.3X)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Зеркалирование портов (SPAN, RSPAN)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Стекирование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3.1.7.2. Функции при работе с МAC-адресами: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Независимый режим обучения в каждой VLAN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многоадресной рассылки (MAC Multicast Support)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Регулируемое время хранения MAC-адресов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Статические MAC-адреса (Static MAC Entries)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Логирование событий MAC Flapping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3.1.7.3. Поддержка VLAN: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Voice VLAN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IEEE 802.1Q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Q-in-Q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Selective Q-in-Q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GVRP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Subnet-based VLAN.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3.1.7.4. Функции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  <w:lang w:val="en-US"/>
              </w:rPr>
              <w:t>Multicast</w:t>
            </w:r>
            <w:r>
              <w:rPr>
                <w:sz w:val="20"/>
                <w:szCs w:val="20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профилей Multicast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статических Multicast-групп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IGMP Snooping v1,2,3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IGMP Snooping fast-leave на основе хоста/порта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PIM Snooping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авторизации IGMP через RADIUS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MLD Snooping v1,2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IGMP Querier.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3.1.7.5. Функции L2: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STP (Spanning Tree Protocol, IEEE 802.1d)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RSTP (Rapid Spanning Tree Protocol, IEEE 802.1w)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MSTP (Multiple Spanning Tree Protocol, IEEE 802.1s)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Spanning Tree Fast Link option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STP Root Guard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BPDU Filtering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STP BPDU Guard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Loopback Detection (LBD)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ERPS (G.8032v2)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Flex-link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PVSTP+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Поддержка RPVSTP+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en-US"/>
              </w:rPr>
              <w:t xml:space="preserve">1.7.6. </w:t>
            </w:r>
            <w:r>
              <w:rPr>
                <w:sz w:val="20"/>
                <w:szCs w:val="20"/>
              </w:rPr>
              <w:t>Функции</w:t>
            </w:r>
            <w:r>
              <w:rPr>
                <w:sz w:val="20"/>
                <w:szCs w:val="20"/>
                <w:lang w:val="en-US"/>
              </w:rPr>
              <w:t xml:space="preserve"> L3: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статических маршрутов IPv4 и IPv6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Протоколы динамической маршрутизации RIPv2, </w:t>
            </w:r>
            <w:r>
              <w:rPr>
                <w:rFonts w:eastAsia="Times New Roman"/>
                <w:sz w:val="20"/>
                <w:szCs w:val="20"/>
                <w:lang w:val="en-US"/>
              </w:rPr>
              <w:t>OSPFv</w:t>
            </w:r>
            <w:r>
              <w:rPr>
                <w:rFonts w:eastAsia="Times New Roman"/>
                <w:sz w:val="20"/>
                <w:szCs w:val="20"/>
              </w:rPr>
              <w:t xml:space="preserve">2, </w:t>
            </w:r>
            <w:r>
              <w:rPr>
                <w:rFonts w:eastAsia="Times New Roman"/>
                <w:sz w:val="20"/>
                <w:szCs w:val="20"/>
                <w:lang w:val="en-US"/>
              </w:rPr>
              <w:t>OSPFv</w:t>
            </w:r>
            <w:r>
              <w:rPr>
                <w:rFonts w:eastAsia="Times New Roman"/>
                <w:sz w:val="20"/>
                <w:szCs w:val="20"/>
              </w:rPr>
              <w:t xml:space="preserve">3, </w:t>
            </w:r>
            <w:r>
              <w:rPr>
                <w:rFonts w:eastAsia="Times New Roman"/>
                <w:sz w:val="20"/>
                <w:szCs w:val="20"/>
                <w:lang w:val="en-US"/>
              </w:rPr>
              <w:t>IS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IS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val="en-US"/>
              </w:rPr>
              <w:t>BGP</w:t>
            </w:r>
            <w:r>
              <w:rPr>
                <w:rFonts w:eastAsia="Times New Roman"/>
                <w:sz w:val="20"/>
                <w:szCs w:val="20"/>
              </w:rPr>
              <w:t>¹ (</w:t>
            </w:r>
            <w:r>
              <w:rPr>
                <w:rFonts w:eastAsia="Times New Roman"/>
                <w:sz w:val="20"/>
                <w:szCs w:val="20"/>
                <w:lang w:val="en-US"/>
              </w:rPr>
              <w:t>IPv</w:t>
            </w:r>
            <w:r>
              <w:rPr>
                <w:rFonts w:eastAsia="Times New Roman"/>
                <w:sz w:val="20"/>
                <w:szCs w:val="20"/>
              </w:rPr>
              <w:t xml:space="preserve">4 </w:t>
            </w:r>
            <w:r>
              <w:rPr>
                <w:rFonts w:eastAsia="Times New Roman"/>
                <w:sz w:val="20"/>
                <w:szCs w:val="20"/>
                <w:lang w:val="en-US"/>
              </w:rPr>
              <w:t>Unicast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val="en-US"/>
              </w:rPr>
              <w:t>IPv</w:t>
            </w:r>
            <w:r>
              <w:rPr>
                <w:rFonts w:eastAsia="Times New Roman"/>
                <w:sz w:val="20"/>
                <w:szCs w:val="20"/>
              </w:rPr>
              <w:t xml:space="preserve">4 </w:t>
            </w:r>
            <w:r>
              <w:rPr>
                <w:rFonts w:eastAsia="Times New Roman"/>
                <w:sz w:val="20"/>
                <w:szCs w:val="20"/>
                <w:lang w:val="en-US"/>
              </w:rPr>
              <w:t>Multicast</w:t>
            </w:r>
            <w:r>
              <w:rPr>
                <w:rFonts w:eastAsia="Times New Roman"/>
                <w:sz w:val="20"/>
                <w:szCs w:val="20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протокола BFD (для BGP, OSPF, IS-IS)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Address Resolution Protocol (ARP)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Policy-Based Routing (IPv4)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протокола VRRP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Протоколы динамической маршрутизации мультикаста PIM SM, PIM DM, IGMP Proxy, MSDP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функции IP Unnumbered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протокола GRE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технологии VRF lite.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3.1.7.7. Технология </w:t>
            </w:r>
            <w:r>
              <w:rPr>
                <w:sz w:val="20"/>
                <w:szCs w:val="20"/>
                <w:lang w:val="en-US"/>
              </w:rPr>
              <w:t>EVPN/VXLAN: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Поддержка сервисов L2VPN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Поддержка сервисов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VPN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symmetric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IRB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Ingress replication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Multicast replication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EVPN multihoming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Anycast gateway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ARP suppression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IPv4 gateway address (для маршрутов type 5)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MAC mobility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3.1.7.8. Технология </w:t>
            </w:r>
            <w:r>
              <w:rPr>
                <w:sz w:val="20"/>
                <w:szCs w:val="20"/>
                <w:lang w:val="en-US"/>
              </w:rPr>
              <w:t>MPLS: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Поддержка LDP (Label Distribution Protocol)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Поддержка сервисов L3VPN: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889" w:hanging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Поддержка L3VPN для AFI/SAFI VPNv4 Unicast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ind w:left="889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Назначение меток в режиме </w:t>
            </w:r>
            <w:r>
              <w:rPr>
                <w:sz w:val="20"/>
                <w:szCs w:val="20"/>
                <w:lang w:val="en-US"/>
              </w:rPr>
              <w:t>label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per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vrf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3.1.7.9. Функции Link Aggregation: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групп LAG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Объединение каналов с использованием LACP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LAG Balancing Algorithm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Multi-Switch Link Aggregation Group (MLAG).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.10. Поддержка IPv6: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Функциональность IPv6 Host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Совместное использование IPv4, IPv6.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3.1.7.11. Сервисные функции: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Диагностика оптического трансивера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.12. Функции обеспечения безопасности: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DHCP Snooping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Опция 82 протокола DHCP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IP Source Guard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Dynamic ARP Inspection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sFlow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Проверка подлинности на основе MAC-адреса, ограничение количества MAC-адресов, статические MAC-адреса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Проверка подлинности на основе IEEE 802.1x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Guest VLAN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предотвращения DoS-атак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Сегментация трафика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Фильтрация DHCP-клиентов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Предотвращение атак BPDU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Фильтрация NetBIOS/NetBEUI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3.1.7.13. ACL (Списки управления доступом):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747" w:hanging="36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L2-</w:t>
            </w:r>
            <w:r>
              <w:rPr>
                <w:rFonts w:eastAsia="Times New Roman"/>
                <w:sz w:val="20"/>
                <w:szCs w:val="20"/>
                <w:lang w:val="en-US"/>
              </w:rPr>
              <w:t>L3-L4 ACL (Access Control List)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747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Time-Based ACL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747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IPv6 ACL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747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ACL на основе: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30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Порта коммутатора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30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Приоритета 802.1p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30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VLAN ID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30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EtherType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30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DSCP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30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Типа протокола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30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Номера порта TCP/UDP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3.1.7.14. Основные функции качества обслуживания (QoS):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Статистика QoS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Ограничение скорости на портах (Shaping, Policing)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класса обслуживания IEEE 802.1р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Защита от широковещательного «шторма»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Управление полосой пропускания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Обработка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очередей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по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алгоритмам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Strict Priority (SP)/Weighted Round Robin (WRR)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Три цвета маркировки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меток CoS/DSCP на основании ACL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меток VLAN на основании ACL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Настройка приоритетов 802.1p для VLAN управления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Перемаркировка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DSCP to CoS, CoS to DSCP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меток 802.1p DSCP для протокола IGMP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en-US"/>
              </w:rPr>
              <w:t xml:space="preserve">1.7.15. </w:t>
            </w:r>
            <w:r>
              <w:rPr>
                <w:sz w:val="20"/>
                <w:szCs w:val="20"/>
              </w:rPr>
              <w:t>Синхронизация времени</w:t>
            </w:r>
            <w:r>
              <w:rPr>
                <w:sz w:val="20"/>
                <w:szCs w:val="20"/>
                <w:lang w:val="en-US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Клиент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SNTP (Simple Network Time Protocol)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Клиент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NTP (Network Time Protocol), </w:t>
            </w:r>
            <w:r>
              <w:rPr>
                <w:rFonts w:eastAsia="Times New Roman"/>
                <w:sz w:val="20"/>
                <w:szCs w:val="20"/>
              </w:rPr>
              <w:t>сервер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NTP, </w:t>
            </w:r>
            <w:r>
              <w:rPr>
                <w:rFonts w:eastAsia="Times New Roman"/>
                <w:sz w:val="20"/>
                <w:szCs w:val="20"/>
              </w:rPr>
              <w:t>одноранговый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узел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NTP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3.1.7.16. Основные функции управления: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Загрузка и выгрузка конфигурационного файла по TFTP/SFTP/SCP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SNMP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Интерфейс командной строки (CLI)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Web-интерфейс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Syslog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Traceroute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Ping (поддержка IPv4/IPv6)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LLDP (802.1ab) + LLDP MED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LLDP (IEEE 802.1ab)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авторизации вводимых команд с помощью сервера TACACS+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Управление доступом к коммутатору — уровни привилегий для пользователей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Списки контроля доступа (Management ACL)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Блокировка интерфейса управления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Локальная аутентификация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Фильтрация IP-адресов для SNMP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Клиент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RADIUS/TACACS+ (Terminal Access Controller Access Control System)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Сервер и клиент Telnet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Сервер и клиент SSH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SSL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макрокоманд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Журналирование вводимых команд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Системный журнал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Автоматическая настройка DHCP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DHCP Relay (Option 82)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DHCP Option 12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Сервер DHCP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Команды отладки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Механизм ограничения трафика в сторону CPU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Шифрование паролей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Восстановление пароля.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3.1.7.17. Функции мониторинга: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Статистика интерфейсов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Удаленный мониторинг RMON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Мониторинг загрузки CPU по задачам и типу трафика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Мониторинг температуры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Мониторинг TCAM.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 xml:space="preserve">.18. </w:t>
            </w:r>
            <w:r>
              <w:rPr>
                <w:sz w:val="20"/>
                <w:szCs w:val="20"/>
              </w:rPr>
              <w:t>Стандарты</w:t>
            </w:r>
            <w:r>
              <w:rPr>
                <w:sz w:val="20"/>
                <w:szCs w:val="20"/>
                <w:lang w:val="en-US"/>
              </w:rPr>
              <w:t xml:space="preserve"> MIB/IETF: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1065, 1066, 1155, 1156, 2578 MIB Structure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1212 Concise MIB Definitions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1213 MIB II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1215 MIB Traps Convention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1493, 4188 Bridge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1157, 2571-2576 SNMP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1901-1908, 3418, 3636, 1442, 2578 SNMPv2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1271,1757, 2819 RMON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2465 IPv6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2466 ICMPv6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2737 Entity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4293 IPv6 SNMP Mgmt Interface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Private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2021 RMONv2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1398, 1643, 1650, 2358, 2665, 3635 Ether-like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2668 IEEE 802.3 MAU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2674, 4363 IEEE 802.1p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2233, 2863 IF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2618 RADIUS Authentication Client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4022 MIB для TCP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4113 MIB для UDP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3298 MIB для Diffserv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2620 RADIUS Accounting Client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2925 Ping &amp; Traceroute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768 UDP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791 IP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792 ICMPv4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2463, 4443 ICMPv6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RFC</w:t>
            </w:r>
            <w:r>
              <w:rPr>
                <w:sz w:val="20"/>
                <w:szCs w:val="20"/>
              </w:rPr>
              <w:t xml:space="preserve"> 4884 </w:t>
            </w:r>
            <w:r>
              <w:rPr>
                <w:sz w:val="20"/>
                <w:szCs w:val="20"/>
                <w:lang w:val="en-US"/>
              </w:rPr>
              <w:t>Extended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ICMP</w:t>
            </w:r>
            <w:r>
              <w:rPr>
                <w:sz w:val="20"/>
                <w:szCs w:val="20"/>
              </w:rPr>
              <w:t xml:space="preserve"> для поддержки сообщений </w:t>
            </w:r>
            <w:r>
              <w:rPr>
                <w:sz w:val="20"/>
                <w:szCs w:val="20"/>
                <w:lang w:val="en-US"/>
              </w:rPr>
              <w:t>Multi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Part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793 TCP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RFC</w:t>
            </w:r>
            <w:r>
              <w:rPr>
                <w:sz w:val="20"/>
                <w:szCs w:val="20"/>
              </w:rPr>
              <w:t xml:space="preserve"> 2474, 3260 Определение поля </w:t>
            </w:r>
            <w:r>
              <w:rPr>
                <w:sz w:val="20"/>
                <w:szCs w:val="20"/>
                <w:lang w:val="en-US"/>
              </w:rPr>
              <w:t>DS</w:t>
            </w:r>
            <w:r>
              <w:rPr>
                <w:sz w:val="20"/>
                <w:szCs w:val="20"/>
              </w:rPr>
              <w:t xml:space="preserve"> в заголовке </w:t>
            </w:r>
            <w:r>
              <w:rPr>
                <w:sz w:val="20"/>
                <w:szCs w:val="20"/>
                <w:lang w:val="en-US"/>
              </w:rPr>
              <w:t>IPv</w:t>
            </w:r>
            <w:r>
              <w:rPr>
                <w:sz w:val="20"/>
                <w:szCs w:val="20"/>
              </w:rPr>
              <w:t xml:space="preserve">4 и </w:t>
            </w:r>
            <w:r>
              <w:rPr>
                <w:sz w:val="20"/>
                <w:szCs w:val="20"/>
                <w:lang w:val="en-US"/>
              </w:rPr>
              <w:t>IPv</w:t>
            </w:r>
            <w:r>
              <w:rPr>
                <w:sz w:val="20"/>
                <w:szCs w:val="20"/>
              </w:rPr>
              <w:t>6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1321, 2284, 2865, 3580, 3748 Extensible Authentication Protocol (EAP)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2571-2574 SNMP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RFC 826 ARP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Cs w:val="20"/>
              </w:rPr>
              <w:t>МЭК 61850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Опция для поддержки функционала BGP на коммутаторах 23хх, 2300хх, 33хх, 3300хх, 35xx, 3500xx, 53хх, 5400-xx, 5410, 5500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с характеристиками не хуже: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Опция для поддержки функционала BGP на коммутаторах 23хх, 2300хх, 33хх, 3300хх, 35xx, 3500xx, 53хх, 5400-xx, 5410, 5500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Опция для поддержки функционала EVPN на коммутаторах MES53ххA, MES5310-xx, MES5400-xx, MES5410-xx, MES5500-xx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с характеристиками не хуже: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Опция для поддержки функционала EVPN на коммутаторах MES53ххA, MES5310-xx, MES5400-xx, MES5410-xx, MES5500-xx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Модуль питания Ethernet-коммутатора </w:t>
            </w:r>
            <w:r>
              <w:rPr>
                <w:sz w:val="20"/>
                <w:szCs w:val="20"/>
                <w:lang w:val="en-US"/>
              </w:rPr>
              <w:t>Eltex</w:t>
            </w:r>
            <w:r>
              <w:rPr>
                <w:sz w:val="20"/>
                <w:szCs w:val="20"/>
              </w:rPr>
              <w:t xml:space="preserve"> PM165-220/12 для коммутаторов </w:t>
            </w:r>
            <w:r>
              <w:rPr>
                <w:sz w:val="20"/>
                <w:szCs w:val="20"/>
                <w:lang w:val="en-US"/>
              </w:rPr>
              <w:t>Eltex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MES</w:t>
            </w:r>
            <w:r>
              <w:rPr>
                <w:sz w:val="20"/>
                <w:szCs w:val="20"/>
              </w:rPr>
              <w:t>5400-24 или аналог с 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 Электротехнические параметры: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Максимальный диапазон входного напряжения АС 90–264 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Номинальный диапазон входного напряжения АС 100–240 В AC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Входная частота 47–63 Гц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Пусковой ток не более 23 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Выходное напряжение не менее 12 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Максимальная выходная мощность не более 165 Вт.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4.2. Эксплуатационные параметры: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Рабочая температура окружающей среды от -40 до +70 °С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Температура хранения от -50 до +75 °С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Относительная влажность при эксплуатации не более 80 % (без образования конденсата).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 Размеры: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Габариты (ШxВxГ) не более 86x44x156 мм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не более 0,5 кг.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Продление гарантийного обслуживания, MES5400-24, до 3 лет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с характеристиками не хуже: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Продление гарантийного обслуживания MES5400-24 до 3 лет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Продление гарантийного обслуживания, PM165-220/12, до 3 лет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с характеристиками не хуже: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Продление гарантийного обслуживания PM165-220/12 до 3 лет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Опция ECCM-MES5400-24 системы управления Eltex ECCM для управления и мониторинга сетевыми элементами Eltex: 1 сетевой элемент MES5400-24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с характеристиками не хуже: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Опция ECCM-MES5400-24 системы управления Eltex ECCM для управления и мониторинга сетевыми элементами Eltex: 1 сетевой элемент MES5400-24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3.8.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Коммутатор </w:t>
            </w:r>
            <w:r>
              <w:rPr>
                <w:spacing w:val="-6"/>
                <w:sz w:val="20"/>
                <w:szCs w:val="20"/>
                <w:lang w:val="en-US"/>
              </w:rPr>
              <w:t>Eltex</w:t>
            </w:r>
            <w:r>
              <w:rPr>
                <w:spacing w:val="-6"/>
                <w:sz w:val="20"/>
                <w:szCs w:val="20"/>
              </w:rPr>
              <w:t xml:space="preserve"> MES2300</w:t>
            </w:r>
            <w:r>
              <w:rPr>
                <w:spacing w:val="-6"/>
                <w:sz w:val="20"/>
                <w:szCs w:val="20"/>
                <w:lang w:val="en-US"/>
              </w:rPr>
              <w:t>B</w:t>
            </w:r>
            <w:r>
              <w:rPr>
                <w:spacing w:val="-6"/>
                <w:sz w:val="20"/>
                <w:szCs w:val="20"/>
              </w:rPr>
              <w:t>-24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с 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3.8.1. Интерфейсы: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10/100/1000</w:t>
            </w:r>
            <w:r>
              <w:rPr>
                <w:rFonts w:eastAsia="Times New Roman"/>
                <w:sz w:val="20"/>
                <w:szCs w:val="20"/>
                <w:lang w:val="en-US"/>
              </w:rPr>
              <w:t>BASE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T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val="en-US"/>
              </w:rPr>
              <w:t>RJ</w:t>
            </w:r>
            <w:r>
              <w:rPr>
                <w:rFonts w:eastAsia="Times New Roman"/>
                <w:sz w:val="20"/>
                <w:szCs w:val="20"/>
              </w:rPr>
              <w:t>-45) не менее 24 шт.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  <w:lang w:val="en-US"/>
              </w:rPr>
              <w:t>GBASE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R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val="en-US"/>
              </w:rPr>
              <w:t>SFP</w:t>
            </w:r>
            <w:r>
              <w:rPr>
                <w:rFonts w:eastAsia="Times New Roman"/>
                <w:sz w:val="20"/>
                <w:szCs w:val="20"/>
              </w:rPr>
              <w:t>+)/1000</w:t>
            </w:r>
            <w:r>
              <w:rPr>
                <w:rFonts w:eastAsia="Times New Roman"/>
                <w:sz w:val="20"/>
                <w:szCs w:val="20"/>
                <w:lang w:val="en-US"/>
              </w:rPr>
              <w:t>BASE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X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val="en-US"/>
              </w:rPr>
              <w:t>SFP</w:t>
            </w:r>
            <w:r>
              <w:rPr>
                <w:rFonts w:eastAsia="Times New Roman"/>
                <w:sz w:val="20"/>
                <w:szCs w:val="20"/>
              </w:rPr>
              <w:t>) не менее 4 шт.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Консольный порт RS-232 (RJ-45) не менее 1 шт.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3.8.2. Производительность: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Пропускная способность не менее 128 Гбит/с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Производительность на пакетах длиной 64 байта не менее 95,2 MPPS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буферной памяти не менее 1,5 МБ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ОЗУ (DDR4) не менее 2 ГБ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ПЗУ (RAW NAND) не менее 512 МБ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Таблица MAC-адресов не менее 16384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ARP-записей не менее 1981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Таблица VLAN не менее 4094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L2 Multicast-групп не менее 2048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правил SQinQ не менее 1320 (ingress), 654 (egress) / 654 (ingress), 1320 (egress)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правил MAC ACL не менее 1974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правил IPv4/IPv6 ACL 1974/987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маршрутов L3 IPv4 Unicast не менее 4063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маршрутов L3 IPv6 Unicast не менее 1014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маршрутов L3 IPv4 Multicast (IGMP Proxy, PIM) не менее 1981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маршрутов L3 IPv6 Multicast (IGMP Proxy, PIM) не менее 505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VRRP-маршрутизаторов не менее 255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Максимальное количество ECMP-групп не менее 1024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Максимальное количество путей в ECMP-группе не менее 8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VRF не менее 16 (включая VRF по умолчанию)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L3-интерфейсов не менее 2032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pacing w:val="-6"/>
                <w:sz w:val="20"/>
                <w:szCs w:val="20"/>
              </w:rPr>
            </w:pPr>
            <w:r>
              <w:rPr>
                <w:rFonts w:eastAsia="Times New Roman"/>
                <w:spacing w:val="-6"/>
                <w:sz w:val="20"/>
                <w:szCs w:val="20"/>
              </w:rPr>
              <w:t>Link Aggregation Groups (LAG) не менее 123, до 8 портов в одном LAG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Качество обслуживания QoS не менее 8 выходных очередей для каждого порта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Jumbo-фреймов максимальный размер пакетов не более 10240 байт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Стекирование не менее 8 устройств.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3.8.3. Функциональные возможности: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3.8.3.1. Функции интерфейсов: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Защита от блокировки очереди (HOL)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обратного давления (Back Pressure)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Auto MDI/MDIX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сверхдлинных кадров (Jumbo Frames)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Управление потоком (IEEE 802.3X)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Зеркалирование портов (SPAN, RSPAN)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Стекирование.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3.8.3.2. Функции при работе с МAC-адресами: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Независимый режим обучения в каждой VLAN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многоадресной рассылки (MAC Multicast Support)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Регулируемое время хранения MAC-адресов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Статические записи MAC (Static MAC Entries)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Логирование событий MAC Flapping.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3.8.3.3. Поддержка VLAN: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Voice VLAN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802.1Q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Q-in-Q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Selective Q-in-Q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GVRP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Subnet-based VLAN.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3.8.3.4. Функции</w:t>
            </w:r>
            <w:r>
              <w:rPr>
                <w:sz w:val="20"/>
                <w:szCs w:val="20"/>
                <w:lang w:val="en-US"/>
              </w:rPr>
              <w:t xml:space="preserve"> L2 Multicast</w:t>
            </w:r>
            <w:r>
              <w:rPr>
                <w:sz w:val="20"/>
                <w:szCs w:val="20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профилей Multicast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статических Mullticast-групп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IGMP Snooping v1,2,3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IGMP snooping Fast Leave на основе хоста/порта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Pim-Snooping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функции IGMP proxy-report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авторизации IGMP через RADIUS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MLD Snooping v1,2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IGMP Querier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MVR.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3.8.3.5. Функции L2: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STP (Spanning Tree Protocol, IEEE 802.1d)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RSTP (Rapid Spanning Tree Protocol, IEEE 802.1w)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MSTP (Multiple Spanning Tree Protocol, IEEE802.1s)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PVSTP+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RPVSTP+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Spanning Tree Fast Link option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STP Root Guard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BPDU Filtering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STP BPDU Guard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Loopback Detection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ERPS (G.8032v2)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Flex-link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Private VLAN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Layer 2 Protocol Tunneling (L2PT).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3.8.3.6. Функции L3: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Статические IP-маршруты </w:t>
            </w:r>
            <w:r>
              <w:rPr>
                <w:rFonts w:eastAsia="Times New Roman"/>
                <w:sz w:val="20"/>
                <w:szCs w:val="20"/>
                <w:lang w:val="en-US"/>
              </w:rPr>
              <w:t>IPv</w:t>
            </w:r>
            <w:r>
              <w:rPr>
                <w:rFonts w:eastAsia="Times New Roman"/>
                <w:sz w:val="20"/>
                <w:szCs w:val="20"/>
              </w:rPr>
              <w:t xml:space="preserve">4 и </w:t>
            </w:r>
            <w:r>
              <w:rPr>
                <w:rFonts w:eastAsia="Times New Roman"/>
                <w:sz w:val="20"/>
                <w:szCs w:val="20"/>
                <w:lang w:val="en-US"/>
              </w:rPr>
              <w:t>IPv</w:t>
            </w:r>
            <w:r>
              <w:rPr>
                <w:rFonts w:eastAsia="Times New Roman"/>
                <w:sz w:val="20"/>
                <w:szCs w:val="20"/>
              </w:rPr>
              <w:t>6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Протоколы динамической маршрутизации RIPv2, OSPFv2, </w:t>
            </w:r>
            <w:r>
              <w:rPr>
                <w:rFonts w:eastAsia="Times New Roman"/>
                <w:sz w:val="20"/>
                <w:szCs w:val="20"/>
                <w:lang w:val="en-US"/>
              </w:rPr>
              <w:t>OSPFv</w:t>
            </w:r>
            <w:r>
              <w:rPr>
                <w:rFonts w:eastAsia="Times New Roman"/>
                <w:sz w:val="20"/>
                <w:szCs w:val="20"/>
              </w:rPr>
              <w:t xml:space="preserve">3, </w:t>
            </w:r>
            <w:r>
              <w:rPr>
                <w:rFonts w:eastAsia="Times New Roman"/>
                <w:sz w:val="20"/>
                <w:szCs w:val="20"/>
                <w:lang w:val="en-US"/>
              </w:rPr>
              <w:t>IS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IS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val="en-US"/>
              </w:rPr>
              <w:t>IPv</w:t>
            </w:r>
            <w:r>
              <w:rPr>
                <w:rFonts w:eastAsia="Times New Roman"/>
                <w:sz w:val="20"/>
                <w:szCs w:val="20"/>
              </w:rPr>
              <w:t xml:space="preserve">4 </w:t>
            </w:r>
            <w:r>
              <w:rPr>
                <w:rFonts w:eastAsia="Times New Roman"/>
                <w:sz w:val="20"/>
                <w:szCs w:val="20"/>
                <w:lang w:val="en-US"/>
              </w:rPr>
              <w:t>Unicast</w:t>
            </w:r>
            <w:r>
              <w:rPr>
                <w:rFonts w:eastAsia="Times New Roman"/>
                <w:sz w:val="20"/>
                <w:szCs w:val="20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протокола BFD (для BGP, OSPF, IS-IS)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Address Resolution Protocol (ARP)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Proxy ARP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Policy-Based Routing (IPv4)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протокола VRRP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Протоколы динамической маршрутизации мультикаста PIM SM, PIM DM, IGMP Proxy, MSDP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Балансировка нагрузки ECMP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функции IP Unnumbered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протокола GRE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технологии VRF lite.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3.8.3.7. Функции Link Aggregation: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групп LAG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Объединение каналов с использованием LACP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LAG Balancing Algorithm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Multi-Switch Link Aggregation Group (MLAG).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3.8.3.8. Поддержка IPv6: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Функциональность IPv6 Host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Совместное использование IPv4, IPv6.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3.8.3.9. Сервисные функции: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Виртуальное тестирование кабеля (VCT)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Диагностика оптического трансивера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Green Ethernet.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3.8.3.10. Функции обеспечения безопасности: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Защита от несанкционированных DHCP-серверов (DHCP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Snooping)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Опция 82 протокола DHCP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IP Source Guard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Dynamic ARP Inspection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First Hop Security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sFlow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Проверка подлинности на основе MAC-адреса, ограничение количества MAC-адресов, статические MAC-адреса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Проверка подлинности по портам на основе 802.1x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Guest VLAN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предотвращения DoS-атак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Сегментация трафика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Фильтрация DHCP-клиентов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Предотвращение атак BPDU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Фильтрация NetBIOS/NetBEUI</w:t>
            </w:r>
          </w:p>
          <w:p>
            <w:pPr>
              <w:pStyle w:val="ListParagraph"/>
              <w:widowControl w:val="false"/>
              <w:numPr>
                <w:ilvl w:val="3"/>
                <w:numId w:val="38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ACL (</w:t>
            </w:r>
            <w:r>
              <w:rPr>
                <w:rFonts w:eastAsia="Times New Roman"/>
                <w:sz w:val="20"/>
                <w:szCs w:val="20"/>
              </w:rPr>
              <w:t>Списки</w:t>
            </w:r>
            <w:r>
              <w:rPr>
                <w:sz w:val="20"/>
                <w:szCs w:val="20"/>
              </w:rPr>
              <w:t xml:space="preserve"> управления доступом):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747" w:hanging="36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L2-</w:t>
            </w:r>
            <w:r>
              <w:rPr>
                <w:rFonts w:eastAsia="Times New Roman"/>
                <w:sz w:val="20"/>
                <w:szCs w:val="20"/>
                <w:lang w:val="en-US"/>
              </w:rPr>
              <w:t>L3-L4 ACL (Access Control List)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747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Time-Based ACL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747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IPv6 ACL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747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ACL на основе: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30" w:hanging="28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Порта коммутатора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30" w:hanging="28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Приоритета 802.1p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30" w:hanging="28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VLAN ID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30" w:hanging="28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EtherType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30" w:hanging="28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DSCP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30" w:hanging="28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Типа протокола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30" w:hanging="28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Номера порта TCP/UDP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30" w:hanging="28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Содержимого пакета, определяемого пользователем (User Defined Bytes).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3.8.3.12. Основные функции качества обслуживания (QoS):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Статистика QoS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Ограничение скорости на портах (shaping, policing)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класса обслуживания 802.1p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Storm Control </w:t>
            </w:r>
            <w:r>
              <w:rPr>
                <w:rFonts w:eastAsia="Times New Roman"/>
                <w:sz w:val="20"/>
                <w:szCs w:val="20"/>
              </w:rPr>
              <w:t>для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различного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трафика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(broadcast,multicast, unknown unicast)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Управление полосой пропускания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Обработка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очередей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по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алгоритмам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Strict priority/Weighted Round Robin (WRR)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Три цвета маркировки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Классификация траффика на основе </w:t>
            </w:r>
            <w:r>
              <w:rPr>
                <w:rFonts w:eastAsia="Times New Roman"/>
                <w:sz w:val="20"/>
                <w:szCs w:val="20"/>
                <w:lang w:val="en-US"/>
              </w:rPr>
              <w:t>ACL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меток CoS/DSCP</w:t>
            </w:r>
            <w:r>
              <w:rPr>
                <w:sz w:val="20"/>
                <w:szCs w:val="20"/>
              </w:rPr>
              <w:t xml:space="preserve"> на основании ACL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меток VLAN на основании ACL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Настройка приоритетов 802.1p для VLAN управления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Перемаркировка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DSCP to CoS, CoS to DSCP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меток 802.1p DSCP для протокола IGMP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802.3ah Ethernet Link OAM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802.3ah Unidirectional Link Detection (протокол обнаружения однонаправленных</w:t>
            </w:r>
            <w:r>
              <w:rPr>
                <w:sz w:val="20"/>
                <w:szCs w:val="20"/>
              </w:rPr>
              <w:t xml:space="preserve"> линков).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3.8.3.13. Основные функции управления: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Загрузка и выгрузка конфигурационного файла по TFTP/SCP/SFTP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SNMP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Интерфейс командной строки (CLI)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Web-интерфейс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Syslog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Клиент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SNTP (Simple Network Time Protocol)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Клиент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NTP (Network Time Protocol), c</w:t>
            </w:r>
            <w:r>
              <w:rPr>
                <w:rFonts w:eastAsia="Times New Roman"/>
                <w:sz w:val="20"/>
                <w:szCs w:val="20"/>
              </w:rPr>
              <w:t>ервер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NTP, </w:t>
            </w:r>
            <w:r>
              <w:rPr>
                <w:rFonts w:eastAsia="Times New Roman"/>
                <w:sz w:val="20"/>
                <w:szCs w:val="20"/>
              </w:rPr>
              <w:t>одноранговый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узел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NTP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Traceroute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LLDP (802.1ab) + LLDP MED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LLDP (IEEE 802.1ab)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авторизации вводимых команд с помощью сервера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TACACS+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Управление доступом к коммутатору — уровни привилегий для пользователей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Блокировка интерфейса управления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Локальная аутентификация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Фильтрация IP-адресов для SNMP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Клиент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RADIUS, TACACS+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Сервер SSH, сервер Telnet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Клиент SSH, клиент Telnet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SSL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макрокоманд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Журналирование вводимых команд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Системный журнал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Автоматическая настройка DHCP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DHCP Relay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DHCP Option 12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Сервер DHCP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Команды отладки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Механизм ограничения трафика в сторону CPU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Шифрование пароля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Восстановление пароля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Ping (поддержка IPv4/IPv6).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3.8.3.14. Функции мониторинга: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Статистика интерфейсов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Удаленный мониторинг RMON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IP SLA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мониторинга загрузки CPU по задачам и по типу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трафика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Мониторинг оперативной памяти (RAM)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Мониторинг температуры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Мониторинг TCAM.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3.8.3.15. Стандарты MIB/IETF: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RFC </w:t>
            </w:r>
            <w:r>
              <w:rPr>
                <w:rFonts w:eastAsia="Times New Roman"/>
                <w:sz w:val="20"/>
                <w:szCs w:val="20"/>
              </w:rPr>
              <w:t>1065, 1066, 1155, 1156, 2578 MIB Structure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1212 Concise MIB Definitions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1213 MIB II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1215 MIB Traps Convention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1493, 4188 Bridge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1157, 2571-2576 SNMP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1901-1908, 3418, 3636, 1442, 2578 SNMPv2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1271, 1757, 2819 RMON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2465 IPv6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2466 ICMPv6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2737 Entity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RFC 4293 IPv6 SNMP Mgmt Interface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Private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3289 DIFFSERV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2021 RMONv2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1398, 1643, 1650, 2358, 2665, 3635 Ether-like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2668 802.3 MAU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2674, 4363 802.1p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2233, 2863 IF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2618 RADIUS Authentication Client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4022 MIB для TCP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4113 MIB для UDP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2620 RADIUS Accounting Client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2925 Ping &amp; Traceroute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768 UDP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791 IP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792 ICMPv4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2463, 4443 ICMPv6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4884 Extended ICMP для поддержки сообщений Multi-Part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793 TCP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2474, 3260 определение поля DS в заголовке IPv4 и IPv6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pacing w:val="-8"/>
                <w:sz w:val="20"/>
                <w:szCs w:val="20"/>
                <w:lang w:val="en-US"/>
              </w:rPr>
            </w:pPr>
            <w:r>
              <w:rPr>
                <w:rFonts w:eastAsia="Times New Roman"/>
                <w:spacing w:val="-8"/>
                <w:sz w:val="20"/>
                <w:szCs w:val="20"/>
                <w:lang w:val="en-US"/>
              </w:rPr>
              <w:t>RFC 1321, 2284, 2865, 3580, 3748 Extensible Authentication Protocol (EAP)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2571, RFC2572, RFC2573, RFC2574 SNMP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826 ARP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854 Telnet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МЭК 61850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3.8.4. Электротехнические параметры: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rFonts w:eastAsia="Times New Roman"/>
                <w:spacing w:val="-8"/>
                <w:sz w:val="20"/>
                <w:szCs w:val="20"/>
              </w:rPr>
              <w:t xml:space="preserve">Максимальная потребляемая мощность </w:t>
            </w:r>
            <w:r>
              <w:rPr>
                <w:spacing w:val="-8"/>
                <w:sz w:val="20"/>
                <w:szCs w:val="20"/>
              </w:rPr>
              <w:t>50 Вт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Питание 100–240 В AC, 50–60 Гц, 12 В </w:t>
            </w:r>
            <w:r>
              <w:rPr>
                <w:rFonts w:eastAsia="Times New Roman"/>
                <w:sz w:val="20"/>
                <w:szCs w:val="20"/>
                <w:lang w:val="en-US"/>
              </w:rPr>
              <w:t>DC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Тепловыделение не более 27 Вт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Аппаратная поддержка Dying Gasp нет.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3.8.5. Эксплуатационные параметры: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Рабочая температура окружающей среды от -20 до +50 °С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Температура хранения от -50 до +70 °С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Относительная влажность при эксплуатации не более 80 % (без образования конденсата)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Охлаждение пассивное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Максимальный уровень акустического шума: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29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передней панели, max &lt; 33 дБ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29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задней панели, max &lt; 33 дБ.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3.8.6. Размеры: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Исполнение 19", 1U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Габариты (ШxВxГ) не более </w:t>
            </w:r>
            <w:r>
              <w:rPr>
                <w:sz w:val="20"/>
                <w:szCs w:val="20"/>
              </w:rPr>
              <w:t xml:space="preserve">430х44х204 </w:t>
            </w:r>
            <w:r>
              <w:rPr>
                <w:rFonts w:eastAsia="Times New Roman"/>
                <w:sz w:val="20"/>
                <w:szCs w:val="20"/>
              </w:rPr>
              <w:t>мм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Масса не более </w:t>
            </w:r>
            <w:r>
              <w:rPr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 xml:space="preserve"> кг.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3.8.7. </w:t>
            </w:r>
            <w:r>
              <w:rPr>
                <w:sz w:val="20"/>
                <w:szCs w:val="20"/>
              </w:rPr>
              <w:t xml:space="preserve">Продукция </w:t>
            </w:r>
            <w:r>
              <w:rPr>
                <w:bCs/>
                <w:sz w:val="20"/>
                <w:szCs w:val="20"/>
              </w:rPr>
              <w:t>должна быть включена в реестры, предусмотренные п. 3 Постановления Правительства РФ «О 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Продление гарантийного обслуживания, MES2300B-24, до 3 лет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с характеристиками не хуже: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Продление гарантийного обслуживания MES2300B-24 до 3 лет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3.10.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Опция ECCM-MES2300B-24 системы управления Eltex ECCM для управления и мониторинга сетевыми элементами Eltex: 1 сетевой элемент MES2300-24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с характеристиками не хуже: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Опция ECCM-MES2300B-24 системы управления Eltex ECCM для управления и мониторинга сетевыми элементами Eltex: 1 сетевой элемент MES2300-24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3.11.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Маршрутизатор </w:t>
            </w:r>
            <w:r>
              <w:rPr>
                <w:spacing w:val="-4"/>
                <w:sz w:val="20"/>
                <w:szCs w:val="20"/>
                <w:lang w:val="en-US"/>
              </w:rPr>
              <w:t>Eltex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  <w:lang w:val="en-US"/>
              </w:rPr>
              <w:t>ESR</w:t>
            </w:r>
            <w:r>
              <w:rPr>
                <w:spacing w:val="-4"/>
                <w:sz w:val="20"/>
                <w:szCs w:val="20"/>
              </w:rPr>
              <w:t>-3200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с 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ist1"/>
              <w:widowControl w:val="false"/>
              <w:numPr>
                <w:ilvl w:val="0"/>
                <w:numId w:val="0"/>
              </w:numPr>
              <w:ind w:left="0" w:hanging="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</w:t>
            </w:r>
            <w:r>
              <w:rPr>
                <w:szCs w:val="20"/>
              </w:rPr>
              <w:t>1</w:t>
            </w:r>
            <w:r>
              <w:rPr>
                <w:szCs w:val="20"/>
                <w:lang w:val="ru-RU"/>
              </w:rPr>
              <w:t>1</w:t>
            </w:r>
            <w:r>
              <w:rPr>
                <w:szCs w:val="20"/>
              </w:rPr>
              <w:t>.</w:t>
            </w:r>
            <w:r>
              <w:rPr>
                <w:szCs w:val="20"/>
                <w:lang w:val="ru-RU"/>
              </w:rPr>
              <w:t>1. Интерфейсы: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1000BASE-X (SFP)/10GBASE-R (SFP+)/25GBASE-R (SFP28) не менее 12 шт.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Консоль RS-232 (RJ-45) не менее 1 шт.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USB 2.0 не менее 1 шт.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OOB</w:t>
            </w:r>
            <w:r>
              <w:rPr>
                <w:rFonts w:eastAsia="Times New Roman"/>
                <w:sz w:val="20"/>
                <w:szCs w:val="20"/>
              </w:rPr>
              <w:t xml:space="preserve"> не менее 1 шт.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Слот для micro</w:t>
            </w:r>
            <w:r>
              <w:rPr>
                <w:rFonts w:eastAsia="Times New Roman"/>
                <w:sz w:val="20"/>
                <w:szCs w:val="20"/>
                <w:lang w:val="en-US"/>
              </w:rPr>
              <w:t>SD</w:t>
            </w:r>
            <w:r>
              <w:rPr>
                <w:rFonts w:eastAsia="Times New Roman"/>
                <w:sz w:val="20"/>
                <w:szCs w:val="20"/>
              </w:rPr>
              <w:t>-карт не менее 1 шт.</w:t>
            </w:r>
          </w:p>
          <w:p>
            <w:pPr>
              <w:pStyle w:val="Tlist1"/>
              <w:widowControl w:val="false"/>
              <w:numPr>
                <w:ilvl w:val="0"/>
                <w:numId w:val="0"/>
              </w:numPr>
              <w:ind w:left="0" w:hanging="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</w:t>
            </w:r>
            <w:r>
              <w:rPr>
                <w:szCs w:val="20"/>
              </w:rPr>
              <w:t>1</w:t>
            </w:r>
            <w:r>
              <w:rPr>
                <w:szCs w:val="20"/>
                <w:lang w:val="ru-RU"/>
              </w:rPr>
              <w:t>1</w:t>
            </w:r>
            <w:r>
              <w:rPr>
                <w:szCs w:val="20"/>
              </w:rPr>
              <w:t>.</w:t>
            </w:r>
            <w:r>
              <w:rPr>
                <w:szCs w:val="20"/>
                <w:lang w:val="ru-RU"/>
              </w:rPr>
              <w:t>2. Производительность: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Производительность Firewall/ маршрутизации (фреймы 1518B) не менее 47,6 Гбит/с, 3,92</w:t>
            </w:r>
            <w:r>
              <w:rPr>
                <w:rFonts w:eastAsia="Times New Roman"/>
                <w:sz w:val="20"/>
                <w:szCs w:val="20"/>
                <w:lang w:val="en-US"/>
              </w:rPr>
              <w:t>M</w:t>
            </w:r>
            <w:r>
              <w:rPr>
                <w:rFonts w:eastAsia="Times New Roman"/>
                <w:sz w:val="20"/>
                <w:szCs w:val="20"/>
              </w:rPr>
              <w:t xml:space="preserve"> пакетов/с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Производительность Firewall/ маршрутизации (IMIX) не менее 21,6 Гбит/с, 3,93M пакетов/с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Производительность AppFirewall (EMIX) не менее 7,88 Гбит/с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Производительность L2-коммутации (фреймы 1518B) не менее 33,6 Гбит/с; 2,77 М пакетов/с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Производительность IPsec VPN (фреймы 1456B) не менее 6,99 Гбит/с, 600k пакетов/с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pacing w:val="-8"/>
                <w:sz w:val="20"/>
                <w:szCs w:val="20"/>
              </w:rPr>
            </w:pPr>
            <w:r>
              <w:rPr>
                <w:rFonts w:eastAsia="Times New Roman"/>
                <w:spacing w:val="-8"/>
                <w:sz w:val="20"/>
                <w:szCs w:val="20"/>
              </w:rPr>
              <w:t>Производительность IPsec (IMIX) не менее 3,65 Гбит/с, 685k пакетов/с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Производительность одного IPsec-туннеля (фреймы 1456В) не менее 346 Мбит/с, 29,7 k пакетов/с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Производительность одного IPsec-туннеля (IMIX) не менее 183 Мбит/с; 34,1k пакетов/с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Производительность IPS/IDS 10k правил (IMIX) не менее 2,15 Гбит/с; 389k пакетов/с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Производительность коммутации MPLS L2VPN (IMIX) не менее 17,1 Гбит/с; 3,14</w:t>
            </w:r>
            <w:r>
              <w:rPr>
                <w:rFonts w:eastAsia="Times New Roman"/>
                <w:sz w:val="20"/>
                <w:szCs w:val="20"/>
                <w:lang w:val="en-US"/>
              </w:rPr>
              <w:t>M</w:t>
            </w:r>
            <w:r>
              <w:rPr>
                <w:rFonts w:eastAsia="Times New Roman"/>
                <w:sz w:val="20"/>
                <w:szCs w:val="20"/>
              </w:rPr>
              <w:t xml:space="preserve"> пакетов/с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Производительность коммутации MPLS L3VPN (IMIX) не менее 16,8 Гбит/с, 3,09</w:t>
            </w:r>
            <w:r>
              <w:rPr>
                <w:rFonts w:eastAsia="Times New Roman"/>
                <w:sz w:val="20"/>
                <w:szCs w:val="20"/>
                <w:lang w:val="en-US"/>
              </w:rPr>
              <w:t>M</w:t>
            </w:r>
            <w:r>
              <w:rPr>
                <w:rFonts w:eastAsia="Times New Roman"/>
                <w:sz w:val="20"/>
                <w:szCs w:val="20"/>
              </w:rPr>
              <w:t xml:space="preserve"> пакетов/с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Максимальное количество одновременных подключений к RA L2TP-серверу не менее 170.</w:t>
            </w:r>
          </w:p>
          <w:p>
            <w:pPr>
              <w:pStyle w:val="Tlist1"/>
              <w:widowControl w:val="false"/>
              <w:numPr>
                <w:ilvl w:val="0"/>
                <w:numId w:val="0"/>
              </w:numPr>
              <w:ind w:left="0" w:hanging="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3.11.3. Сетевые и сервисные функции: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3.11.3.1. Управление L2: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VLAN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LAG/LACP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Bridge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Зеркалирование </w:t>
            </w:r>
            <w:r>
              <w:rPr>
                <w:rFonts w:eastAsia="Times New Roman"/>
                <w:sz w:val="20"/>
                <w:szCs w:val="20"/>
                <w:lang w:val="en-US"/>
              </w:rPr>
              <w:t>SPAN/RSPAN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Семейство протоколов </w:t>
            </w:r>
            <w:r>
              <w:rPr>
                <w:rFonts w:eastAsia="Times New Roman"/>
                <w:sz w:val="20"/>
                <w:szCs w:val="20"/>
                <w:lang w:val="en-US"/>
              </w:rPr>
              <w:t>STP</w:t>
            </w:r>
            <w:r>
              <w:rPr>
                <w:rFonts w:eastAsia="Times New Roman"/>
                <w:sz w:val="20"/>
                <w:szCs w:val="20"/>
              </w:rPr>
              <w:t xml:space="preserve">: </w:t>
            </w:r>
            <w:r>
              <w:rPr>
                <w:rFonts w:eastAsia="Times New Roman"/>
                <w:sz w:val="20"/>
                <w:szCs w:val="20"/>
                <w:lang w:val="en-US"/>
              </w:rPr>
              <w:t>rstp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val="en-US"/>
              </w:rPr>
              <w:t>vstp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val="en-US"/>
              </w:rPr>
              <w:t>mstp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.2. Маршрутизация: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BGP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OSPFv3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IS-IS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RIP(ng).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1.3.3. Туннелирование: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GRE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DMVPN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IPsec VPN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1.3.4. Удаленный доступ: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PPTP, Open VPN, WireGuard, L2TP over Ipsec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PPPoE-/PPTP-/L2TP-клиента.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3.11.3.5. Безопасность: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ACL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Zone-based Firewall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Защита от DoS-/DDoS-/Spoof-атак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IPS/IDS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Фильтрация по приложениям.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3.11.3.6. Резервирование и кластеризация: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VRRP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Tracking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DHCP/Firewall failover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MultiWAN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Кластер по схеме 1+1.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3.11.3.7. Мониторинг: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Netflow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SNMP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Zabbix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SLA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pacing w:val="-4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Syslog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pacing w:val="-4"/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</w:rPr>
              <w:t>3.11.3.8. Управление сервисами и качеством</w:t>
            </w:r>
            <w:r>
              <w:rPr>
                <w:spacing w:val="-4"/>
                <w:sz w:val="20"/>
                <w:szCs w:val="20"/>
                <w:lang w:val="en-US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DHCP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QOS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HTTP/HTTPS Proxy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3.11.4. Физические характеристики: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RAM не менее 24 ГБ DDR4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Flash-память не менее 8 ГБ eMMC.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3.11.5. Электротехнические параметры: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Максимальная потребляемая мощность 117 Вт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Питание 100–240 В AC, 50–60 Гц.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3.11.6. Эксплуатационные параметры: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Интервал рабочих температур от -10 до +45 °С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Интервал температуры хранения от -40 до +70 °С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Относительная влажность при эксплуатации не более 80 % (без образования конденсата).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3.11.7. Размеры: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Габариты (ШxВxГ) не более 430x44x330 мм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Масса не более 5 кг.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3.11.8. </w:t>
            </w:r>
            <w:r>
              <w:rPr>
                <w:sz w:val="20"/>
                <w:szCs w:val="20"/>
              </w:rPr>
              <w:t xml:space="preserve">Продукция </w:t>
            </w:r>
            <w:r>
              <w:rPr>
                <w:bCs/>
                <w:sz w:val="20"/>
                <w:szCs w:val="20"/>
              </w:rPr>
              <w:t>должна быть включена в реестры, предусмотренные п. 3 Постановления Правительства РФ «О 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3.12.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Модуль питания Ethernet-коммутатора </w:t>
            </w:r>
            <w:r>
              <w:rPr>
                <w:sz w:val="20"/>
                <w:szCs w:val="20"/>
                <w:lang w:val="en-US"/>
              </w:rPr>
              <w:t>Eltex</w:t>
            </w:r>
            <w:r>
              <w:rPr>
                <w:sz w:val="20"/>
                <w:szCs w:val="20"/>
              </w:rPr>
              <w:t xml:space="preserve"> PM165-220/12 для маршрутизаторов </w:t>
            </w:r>
            <w:r>
              <w:rPr>
                <w:sz w:val="20"/>
                <w:szCs w:val="20"/>
                <w:lang w:val="en-US"/>
              </w:rPr>
              <w:t>Eltex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ESR</w:t>
            </w:r>
            <w:r>
              <w:rPr>
                <w:sz w:val="20"/>
                <w:szCs w:val="20"/>
              </w:rPr>
              <w:t>-3200 или аналог с 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3.12.1. Электротехнические параметры: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Максимальный диапазон входного напряжения АС 90–264 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Номинальный диапазон входного напряжения АС 100–240 В AC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Входная частота 47–63 Гц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Пусковой ток не более 23 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Выходное напряжение не менее 12 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Максимальная выходная мощность не более 165 Вт.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3.12.2. Эксплуатационные параметры: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Рабочая температура окружающей среды от -40 до +70 °С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Температура хранения от -50 до +75 °С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Относительная влажность при эксплуатации не более 80 % (без образования конденсата).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3.12.3. Размеры: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Габариты (ШxВxГ) не более 86x44x156 мм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3.12.4. Масса не более 0,5 кг.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3.13.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Продление гарантийного обслуживания, ESR-3200, до 3 лет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с характеристиками не хуже: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Продление гарантийного обслуживания ESR-3200 до 3 лет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3.14.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Продление гарантийного обслуживания, PM165-220/12, до 3 лет или аналог с характеристиками не хуже: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Продление гарантийного обслуживания PM165-220/12 до 3 лет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3.15.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Опция ECCM-ESR-3200 системы управления Eltex ECCM для управления и мониторинга сетевыми элементами Eltex: 1 сетевой элемент ESR-3200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с характеристиками не хуже: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Опция ECCM-ESR-3200 системы управления Eltex ECCM для управления и мониторинга сетевыми элементами Eltex: 1 сетевой элемент ESR-3200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3.16.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Оптический трансивер FH-Q28SR4CDM01 для коммутаторов </w:t>
            </w:r>
            <w:r>
              <w:rPr>
                <w:sz w:val="20"/>
                <w:szCs w:val="20"/>
                <w:lang w:val="en-US"/>
              </w:rPr>
              <w:t>Eltex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MES</w:t>
            </w:r>
            <w:r>
              <w:rPr>
                <w:sz w:val="20"/>
                <w:szCs w:val="20"/>
              </w:rPr>
              <w:t xml:space="preserve"> 5400-24 или аналог с 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модуля: многоволоконный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Скорость передачи данных: не менее 100 Гбит/с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Дальность передачи: не менее 100 м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Форм-фактор модуля: </w:t>
            </w:r>
            <w:r>
              <w:rPr>
                <w:rFonts w:eastAsia="Times New Roman"/>
                <w:sz w:val="20"/>
                <w:szCs w:val="20"/>
                <w:lang w:val="en-US"/>
              </w:rPr>
              <w:t>Q</w:t>
            </w:r>
            <w:r>
              <w:rPr>
                <w:rFonts w:eastAsia="Times New Roman"/>
                <w:sz w:val="20"/>
                <w:szCs w:val="20"/>
              </w:rPr>
              <w:t>SFP28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Разъём: </w:t>
            </w:r>
            <w:r>
              <w:rPr>
                <w:sz w:val="20"/>
                <w:szCs w:val="20"/>
                <w:lang w:val="en-US"/>
              </w:rPr>
              <w:t>MPO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3.17.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Оптический трансивер FH-SP851TCDL03 для коммутаторов </w:t>
            </w:r>
            <w:r>
              <w:rPr>
                <w:sz w:val="20"/>
                <w:szCs w:val="20"/>
                <w:lang w:val="en-US"/>
              </w:rPr>
              <w:t>Eltex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MES</w:t>
            </w:r>
            <w:r>
              <w:rPr>
                <w:sz w:val="20"/>
                <w:szCs w:val="20"/>
              </w:rPr>
              <w:t xml:space="preserve">5400-24 и маршрутизаторов </w:t>
            </w:r>
            <w:r>
              <w:rPr>
                <w:sz w:val="20"/>
                <w:szCs w:val="20"/>
                <w:lang w:val="en-US"/>
              </w:rPr>
              <w:t>Eltex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ESR</w:t>
            </w:r>
            <w:r>
              <w:rPr>
                <w:sz w:val="20"/>
                <w:szCs w:val="20"/>
              </w:rPr>
              <w:t>-3200 или аналог с 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модуля: Двухволоконный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Скорость передачи данных: не менее 10 Гбит/с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Дальность передачи: не менее 300 м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Форм-фактор модуля: SF</w:t>
            </w:r>
            <w:r>
              <w:rPr>
                <w:rFonts w:eastAsia="Times New Roman"/>
                <w:sz w:val="20"/>
                <w:szCs w:val="20"/>
                <w:lang w:val="en-US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>+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Разъём: LC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волны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 xml:space="preserve">850 </w:t>
            </w:r>
            <w:r>
              <w:rPr>
                <w:sz w:val="20"/>
                <w:szCs w:val="20"/>
                <w:lang w:val="en-US"/>
              </w:rPr>
              <w:t>нм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52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3.18.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Патч-корд SNR-PC-LC/UPC-MM-DPX-3m или аналог с 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Тип соединения: </w:t>
            </w:r>
            <w:r>
              <w:rPr>
                <w:rFonts w:eastAsia="Times New Roman"/>
                <w:sz w:val="20"/>
                <w:szCs w:val="20"/>
                <w:lang w:val="en-US"/>
              </w:rPr>
              <w:t>LC-LC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Длина кабеля: не более 3 м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Полировка: UPC-UPC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Исполнение: многомодовый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волокна: OM3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3.19.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Коммутационный шнур NMC-PC4UA55B-030-C-WT или аналог</w:t>
            </w:r>
            <w:r>
              <w:rPr>
                <w:sz w:val="20"/>
                <w:szCs w:val="20"/>
                <w:u w:val="single"/>
              </w:rPr>
              <w:t>.</w:t>
            </w:r>
            <w:r>
              <w:rPr>
                <w:sz w:val="20"/>
                <w:szCs w:val="20"/>
              </w:rPr>
              <w:t xml:space="preserve"> с 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кабеля: U/UTP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Категория: не менее 6А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Длина кабеля: не более 3 м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коннекторов: RJ45</w:t>
            </w:r>
            <w:r>
              <w:rPr>
                <w:sz w:val="20"/>
                <w:szCs w:val="20"/>
                <w:lang w:val="en-US"/>
              </w:rPr>
              <w:t>-RJ45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48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Комплект №4.  Оборудование сети передачи данных</w:t>
            </w:r>
            <w:r>
              <w:rPr>
                <w:b/>
                <w:sz w:val="20"/>
                <w:szCs w:val="20"/>
              </w:rPr>
              <w:t xml:space="preserve"> Позиция 4 Таблицы 1.1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составе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компл.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Согласно требованиям по каждой позиции: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Патч-корд SNR-PC-LC/UPC-MM-DPX-5m или аналог с 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Тип соединения: </w:t>
            </w:r>
            <w:r>
              <w:rPr>
                <w:rFonts w:eastAsia="Times New Roman"/>
                <w:sz w:val="20"/>
                <w:szCs w:val="20"/>
                <w:lang w:val="en-US"/>
              </w:rPr>
              <w:t>LC-LC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Длина кабеля: не более 5 м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Полировка: UPC-UPC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Исполнение: многомодовый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волокна: OM3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Коммутационный шнур NMC-PC4UA55B-050-C-WT или аналог с 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кабеля: U/UTP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Категория: не менее 6А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Длина кабеля: не более 5 м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коннекторов: RJ45</w:t>
            </w:r>
            <w:r>
              <w:rPr>
                <w:rFonts w:eastAsia="Times New Roman"/>
                <w:sz w:val="20"/>
                <w:szCs w:val="20"/>
                <w:lang w:val="en-US"/>
              </w:rPr>
              <w:t>-RJ45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Оптический трансивер FH-S8512CDL05 для маршрутизаторов </w:t>
            </w:r>
            <w:r>
              <w:rPr>
                <w:sz w:val="20"/>
                <w:szCs w:val="20"/>
                <w:lang w:val="en-US"/>
              </w:rPr>
              <w:t>Eltex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ESR</w:t>
            </w:r>
            <w:r>
              <w:rPr>
                <w:sz w:val="20"/>
                <w:szCs w:val="20"/>
              </w:rPr>
              <w:t>-3200 или аналог с 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модуля: двухволоконный (</w:t>
            </w:r>
            <w:r>
              <w:rPr>
                <w:rFonts w:eastAsia="Times New Roman"/>
                <w:sz w:val="20"/>
                <w:szCs w:val="20"/>
                <w:lang w:val="en-US"/>
              </w:rPr>
              <w:t>MM)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Скорость передачи данных: не менее 1 Гбит/с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Дальность передачи: не менее 550 м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Форм-фактор модуля: SFP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Разъём: </w:t>
            </w:r>
            <w:r>
              <w:rPr>
                <w:rFonts w:eastAsia="Times New Roman"/>
                <w:sz w:val="20"/>
                <w:szCs w:val="20"/>
                <w:lang w:val="en-US"/>
              </w:rPr>
              <w:t>LC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SFP</w:t>
            </w:r>
            <w:r>
              <w:rPr>
                <w:sz w:val="20"/>
                <w:szCs w:val="20"/>
              </w:rPr>
              <w:t xml:space="preserve">-трансивер FH-ST2 для маршрутизаторов </w:t>
            </w:r>
            <w:r>
              <w:rPr>
                <w:sz w:val="20"/>
                <w:szCs w:val="20"/>
                <w:lang w:val="en-US"/>
              </w:rPr>
              <w:t>Eltex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ESR</w:t>
            </w:r>
            <w:r>
              <w:rPr>
                <w:sz w:val="20"/>
                <w:szCs w:val="20"/>
              </w:rPr>
              <w:t>-3200 или аналог с 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Скорость передачи данных: не менее 1 Гбит/с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Дальность передачи: не менее 100 м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Форм-фактор модуля: SFP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Разъём: </w:t>
            </w:r>
            <w:r>
              <w:rPr>
                <w:rFonts w:eastAsia="Times New Roman"/>
                <w:sz w:val="20"/>
                <w:szCs w:val="20"/>
                <w:lang w:val="en-US"/>
              </w:rPr>
              <w:t>RJ-45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Оптический трансивер FH-SP851TCDL03 для коммутаторов </w:t>
            </w:r>
            <w:r>
              <w:rPr>
                <w:sz w:val="20"/>
                <w:szCs w:val="20"/>
                <w:lang w:val="en-US"/>
              </w:rPr>
              <w:t>Eltex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MES</w:t>
            </w:r>
            <w:r>
              <w:rPr>
                <w:sz w:val="20"/>
                <w:szCs w:val="20"/>
              </w:rPr>
              <w:t xml:space="preserve">5400-24 и маршрутизаторов </w:t>
            </w:r>
            <w:r>
              <w:rPr>
                <w:sz w:val="20"/>
                <w:szCs w:val="20"/>
                <w:lang w:val="en-US"/>
              </w:rPr>
              <w:t>Eltex</w:t>
            </w:r>
            <w:r>
              <w:rPr>
                <w:sz w:val="20"/>
                <w:szCs w:val="20"/>
              </w:rPr>
              <w:t>-3200 или аналог с 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модуля: Двухволоконный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Скорость передачи данных: не менее 10 Гбит/с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Дальность передачи: не менее 300 м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Форм-фактор модуля: SF</w:t>
            </w:r>
            <w:r>
              <w:rPr>
                <w:rFonts w:eastAsia="Times New Roman"/>
                <w:sz w:val="20"/>
                <w:szCs w:val="20"/>
                <w:lang w:val="en-US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>+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Разъём: LC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Длина волны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eastAsia="Times New Roman"/>
                <w:sz w:val="20"/>
                <w:szCs w:val="20"/>
              </w:rPr>
              <w:t xml:space="preserve">850 </w:t>
            </w:r>
            <w:r>
              <w:rPr>
                <w:rFonts w:eastAsia="Times New Roman"/>
                <w:sz w:val="20"/>
                <w:szCs w:val="20"/>
                <w:lang w:val="en-US"/>
              </w:rPr>
              <w:t>нм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24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4.6.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Оптический трансивер FH-SP852TCDL01 для коммутаторов </w:t>
            </w:r>
            <w:r>
              <w:rPr>
                <w:sz w:val="20"/>
                <w:szCs w:val="20"/>
                <w:lang w:val="en-US"/>
              </w:rPr>
              <w:t>Eltex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MES</w:t>
            </w:r>
            <w:r>
              <w:rPr>
                <w:sz w:val="20"/>
                <w:szCs w:val="20"/>
              </w:rPr>
              <w:t xml:space="preserve">5500-32, </w:t>
            </w:r>
            <w:r>
              <w:rPr>
                <w:sz w:val="20"/>
                <w:szCs w:val="20"/>
                <w:lang w:val="en-US"/>
              </w:rPr>
              <w:t>Eltex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MES</w:t>
            </w:r>
            <w:r>
              <w:rPr>
                <w:sz w:val="20"/>
                <w:szCs w:val="20"/>
              </w:rPr>
              <w:t xml:space="preserve">5400-24, </w:t>
            </w:r>
            <w:r>
              <w:rPr>
                <w:sz w:val="20"/>
                <w:szCs w:val="20"/>
                <w:lang w:val="en-US"/>
              </w:rPr>
              <w:t>Eltex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MES</w:t>
            </w:r>
            <w:r>
              <w:rPr>
                <w:sz w:val="20"/>
                <w:szCs w:val="20"/>
              </w:rPr>
              <w:t>5320-24 или аналог с 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модуля: Двухволоконный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Скорость передачи данных: не менее 25 Гбит/с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Дальность передачи: не менее 100 м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Форм-фактор модуля: SFP28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Разъём: LC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24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4.7.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Коммутационный шнур NMC-PC4UA55B-030-C-WT или аналог с 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кабеля: U/UTP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Категория: не менее 6А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Длина кабеля: не более 3 м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коннекторов: RJ45</w:t>
            </w:r>
            <w:r>
              <w:rPr>
                <w:sz w:val="20"/>
                <w:szCs w:val="20"/>
                <w:lang w:val="en-US"/>
              </w:rPr>
              <w:t>-RJ45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4.8.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Модуль питания Ethernet-коммутатора </w:t>
            </w:r>
            <w:r>
              <w:rPr>
                <w:sz w:val="20"/>
                <w:szCs w:val="20"/>
                <w:lang w:val="en-US"/>
              </w:rPr>
              <w:t>Eltex</w:t>
            </w:r>
            <w:r>
              <w:rPr>
                <w:sz w:val="20"/>
                <w:szCs w:val="20"/>
              </w:rPr>
              <w:t xml:space="preserve"> для коммутаторов </w:t>
            </w:r>
            <w:r>
              <w:rPr>
                <w:sz w:val="20"/>
                <w:szCs w:val="20"/>
                <w:lang w:val="en-US"/>
              </w:rPr>
              <w:t>Eltex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MES</w:t>
            </w:r>
            <w:r>
              <w:rPr>
                <w:sz w:val="20"/>
                <w:szCs w:val="20"/>
              </w:rPr>
              <w:t>5320-24 PM165-220/12 или аналог с 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4.8.1. Электротехнические параметры: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Максимальный диапазон входного напряжения АС 90–264 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Номинальный диапазон входного напряжения АС 100–240 В AC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Входная частота 47–63 Гц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Пусковой ток не более 23 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Выходное напряжение не менее 12 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Максимальная выходная мощность не более 165 Вт.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4.8.2. Эксплуатационные параметры: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Рабочая температура окружающей среды от -40 до +70 °С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Температура хранения от -50 до +75 °С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Относительная влажность при эксплуатации не более 80 % (без образования конденсата).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4.8.3. Размеры: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Габариты (ШxВxГ) не более 86x44x156 мм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не более 0,5 кг.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4.9.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Вентиляционная панель 4</w:t>
            </w:r>
            <w:r>
              <w:rPr>
                <w:sz w:val="20"/>
                <w:szCs w:val="20"/>
                <w:lang w:val="en-US"/>
              </w:rPr>
              <w:t>WIRE</w:t>
            </w:r>
            <w:r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  <w:lang w:val="en-US"/>
              </w:rPr>
              <w:t>FAN</w:t>
            </w:r>
            <w:r>
              <w:rPr>
                <w:sz w:val="20"/>
                <w:szCs w:val="20"/>
              </w:rPr>
              <w:t xml:space="preserve">1 с воздушным потоком </w:t>
            </w:r>
            <w:r>
              <w:rPr>
                <w:sz w:val="20"/>
                <w:szCs w:val="20"/>
                <w:lang w:val="en-US"/>
              </w:rPr>
              <w:t>Front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Back</w:t>
            </w:r>
            <w:r>
              <w:rPr>
                <w:sz w:val="20"/>
                <w:szCs w:val="20"/>
              </w:rPr>
              <w:t xml:space="preserve"> для коммутаторов </w:t>
            </w:r>
            <w:r>
              <w:rPr>
                <w:sz w:val="20"/>
                <w:szCs w:val="20"/>
                <w:lang w:val="en-US"/>
              </w:rPr>
              <w:t>MES</w:t>
            </w:r>
            <w:r>
              <w:rPr>
                <w:sz w:val="20"/>
                <w:szCs w:val="20"/>
              </w:rPr>
              <w:t xml:space="preserve">5410-48 и </w:t>
            </w:r>
            <w:r>
              <w:rPr>
                <w:sz w:val="20"/>
                <w:szCs w:val="20"/>
                <w:lang w:val="en-US"/>
              </w:rPr>
              <w:t>MES</w:t>
            </w:r>
            <w:r>
              <w:rPr>
                <w:sz w:val="20"/>
                <w:szCs w:val="20"/>
              </w:rPr>
              <w:t>5500-32 или аналог с характеристиками не хуже: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Тип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вентиляции</w:t>
            </w:r>
            <w:r>
              <w:rPr>
                <w:sz w:val="20"/>
                <w:szCs w:val="20"/>
                <w:lang w:val="en-US"/>
              </w:rPr>
              <w:t>: Front-to-Back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4.10.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Модуль питания Ethernet-коммутатора </w:t>
            </w:r>
            <w:r>
              <w:rPr>
                <w:sz w:val="20"/>
                <w:szCs w:val="20"/>
                <w:lang w:val="en-US"/>
              </w:rPr>
              <w:t>Eltex</w:t>
            </w:r>
            <w:r>
              <w:rPr>
                <w:sz w:val="20"/>
                <w:szCs w:val="20"/>
              </w:rPr>
              <w:t xml:space="preserve"> для коммутаторов </w:t>
            </w:r>
            <w:r>
              <w:rPr>
                <w:sz w:val="20"/>
                <w:szCs w:val="20"/>
                <w:lang w:val="en-US"/>
              </w:rPr>
              <w:t>Eltex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MES</w:t>
            </w:r>
            <w:r>
              <w:rPr>
                <w:sz w:val="20"/>
                <w:szCs w:val="20"/>
              </w:rPr>
              <w:t>5500-32 PM600-220/12 или аналог с характеристиками не хуже: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4.10.1. Электротехнические параметры: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Максимальный диапазон входного напряжения АC 176–264 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Номинальный диапазон входного напряжения АС 200–240 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Входная частота 47–63 Гц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Выходное напряжение 12 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Максимальная выходная мощность 600 Вт.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4.10.2. Эксплуатационные параметры: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Рабочая температура окружающей среды от -10 до +50 °С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Температура хранения от -40 до +70 °С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Относительная влажность при эксплуатации не более 80 % (без образования конденсата).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4.10.3. Размеры: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Габариты (ШxВxГ) не более 55x40x354 мм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не более 1,05 кг.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4.11.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Коммутатор </w:t>
            </w:r>
            <w:r>
              <w:rPr>
                <w:spacing w:val="-6"/>
                <w:sz w:val="20"/>
                <w:szCs w:val="20"/>
                <w:lang w:val="en-US"/>
              </w:rPr>
              <w:t>Eltex</w:t>
            </w:r>
            <w:r>
              <w:rPr>
                <w:spacing w:val="-6"/>
                <w:sz w:val="20"/>
                <w:szCs w:val="20"/>
              </w:rPr>
              <w:t xml:space="preserve"> MES2300</w:t>
            </w:r>
            <w:r>
              <w:rPr>
                <w:spacing w:val="-6"/>
                <w:sz w:val="20"/>
                <w:szCs w:val="20"/>
                <w:lang w:val="en-US"/>
              </w:rPr>
              <w:t>B</w:t>
            </w:r>
            <w:r>
              <w:rPr>
                <w:spacing w:val="-6"/>
                <w:sz w:val="20"/>
                <w:szCs w:val="20"/>
              </w:rPr>
              <w:t>-24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с 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4.11.1. Интерфейсы: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10/100/1000</w:t>
            </w:r>
            <w:r>
              <w:rPr>
                <w:rFonts w:eastAsia="Times New Roman"/>
                <w:sz w:val="20"/>
                <w:szCs w:val="20"/>
                <w:lang w:val="en-US"/>
              </w:rPr>
              <w:t>BASE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T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val="en-US"/>
              </w:rPr>
              <w:t>RJ</w:t>
            </w:r>
            <w:r>
              <w:rPr>
                <w:rFonts w:eastAsia="Times New Roman"/>
                <w:sz w:val="20"/>
                <w:szCs w:val="20"/>
              </w:rPr>
              <w:t>-45) не менее 24 шт.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  <w:lang w:val="en-US"/>
              </w:rPr>
              <w:t>GBASE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R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val="en-US"/>
              </w:rPr>
              <w:t>SFP</w:t>
            </w:r>
            <w:r>
              <w:rPr>
                <w:rFonts w:eastAsia="Times New Roman"/>
                <w:sz w:val="20"/>
                <w:szCs w:val="20"/>
              </w:rPr>
              <w:t>+)/1000</w:t>
            </w:r>
            <w:r>
              <w:rPr>
                <w:rFonts w:eastAsia="Times New Roman"/>
                <w:sz w:val="20"/>
                <w:szCs w:val="20"/>
                <w:lang w:val="en-US"/>
              </w:rPr>
              <w:t>BASE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X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val="en-US"/>
              </w:rPr>
              <w:t>SFP</w:t>
            </w:r>
            <w:r>
              <w:rPr>
                <w:rFonts w:eastAsia="Times New Roman"/>
                <w:sz w:val="20"/>
                <w:szCs w:val="20"/>
              </w:rPr>
              <w:t>) не менее 4 шт.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Консольный порт RS-232 (RJ-45) не менее 1 шт.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</w:rPr>
              <w:t>.2. Производительность: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Пропускная способность не менее 128 Гбит/с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Производительность на пакетах длиной 64 байта не менее 95,2 MPPS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буферной памяти не менее 1,5 МБ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ОЗУ (DDR4) не менее 2 ГБ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ПЗУ (RAW NAND) не менее 512 МБ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Таблица MAC-адресов не менее 16384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ARP-записей не менее 1981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Таблица VLAN не менее 4094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L2 Multicast-групп не менее 2048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правил SQinQ не менее 1320 (ingress), 654 (egress) / 654 (ingress), 1320 (egress)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правил MAC ACL не менее 1974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правил IPv4/IPv6 ACL 1974/987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маршрутов L3 IPv4 Unicast не менее 4063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маршрутов L3 IPv6 Unicast не менее 1014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маршрутов L3 IPv4 Multicast (IGMP Proxy, PIM) не менее 1981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маршрутов L3 IPv6 Multicast (IGMP Proxy, PIM) не менее 505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VRRP-маршрутизаторов не менее 255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Максимальное количество ECMP-групп не менее 1024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Максимальное количество путей в ECMP-группе не менее 8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VRF не менее 16 (включая VRF по умолчанию)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L3-интерфейсов не менее 2032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pacing w:val="-6"/>
                <w:sz w:val="20"/>
                <w:szCs w:val="20"/>
              </w:rPr>
            </w:pPr>
            <w:r>
              <w:rPr>
                <w:rFonts w:eastAsia="Times New Roman"/>
                <w:spacing w:val="-6"/>
                <w:sz w:val="20"/>
                <w:szCs w:val="20"/>
              </w:rPr>
              <w:t>Link Aggregation Groups (LAG) не менее 123, до 8 портов в одном LAG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Качество обслуживания QoS не менее 8 выходных очередей для каждого порта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Jumbo-фреймов максимальный размер пакетов не более 10240 байт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Стекирование не менее 8 устройств.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</w:rPr>
              <w:t>.3. Функциональные возможности: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</w:rPr>
              <w:t>.3.1. Функции интерфейсов: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Защита от блокировки очереди (HOL)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обратного давления (Back Pressure)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Auto MDI/MDIX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сверхдлинных кадров (Jumbo Frames)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Управление потоком (IEEE 802.3X)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Зеркалирование портов (SPAN, RSPAN)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Стекирование.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4.11.3.2. Функции при работе с МAC-адресами: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Независимый режим обучения в каждой VLAN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многоадресной рассылки (MAC Multicast Support)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Регулируемое время хранения MAC-адресов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Статические записи MAC (Static MAC Entries)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Логирование событий MAC Flapping.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4.11.3.3. Поддержка VLAN: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Voice VLAN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802.1Q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Q-in-Q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Selective Q-in-Q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GVRP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Subnet-based VLAN.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4.11.3.4. Функции</w:t>
            </w:r>
            <w:r>
              <w:rPr>
                <w:sz w:val="20"/>
                <w:szCs w:val="20"/>
                <w:lang w:val="en-US"/>
              </w:rPr>
              <w:t xml:space="preserve"> L2 Multicast</w:t>
            </w:r>
            <w:r>
              <w:rPr>
                <w:sz w:val="20"/>
                <w:szCs w:val="20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профилей Multicast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статических Mullticast-групп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IGMP Snooping v1,2,3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IGMP snooping Fast Leave на основе хоста/порта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Pim-Snooping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функции IGMP proxy-report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авторизации IGMP через RADIUS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MLD Snooping v1,2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IGMP Querier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MVR.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4.11.3.5. Функции L2: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STP (Spanning Tree Protocol, IEEE 802.1d)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RSTP (Rapid Spanning Tree Protocol, IEEE 802.1w)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MSTP (Multiple Spanning Tree Protocol, IEEE802.1s)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PVSTP+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RPVSTP+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Spanning Tree Fast Link option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STP Root Guard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BPDU Filtering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STP BPDU Guard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Loopback Detection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ERPS (G.8032v2)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Flex-link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Private VLAN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Layer 2 Protocol Tunneling (L2PT).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4.11.3.6. Функции L3: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Статические IP-маршруты </w:t>
            </w:r>
            <w:r>
              <w:rPr>
                <w:rFonts w:eastAsia="Times New Roman"/>
                <w:sz w:val="20"/>
                <w:szCs w:val="20"/>
                <w:lang w:val="en-US"/>
              </w:rPr>
              <w:t>IPv</w:t>
            </w:r>
            <w:r>
              <w:rPr>
                <w:rFonts w:eastAsia="Times New Roman"/>
                <w:sz w:val="20"/>
                <w:szCs w:val="20"/>
              </w:rPr>
              <w:t xml:space="preserve">4 и </w:t>
            </w:r>
            <w:r>
              <w:rPr>
                <w:rFonts w:eastAsia="Times New Roman"/>
                <w:sz w:val="20"/>
                <w:szCs w:val="20"/>
                <w:lang w:val="en-US"/>
              </w:rPr>
              <w:t>IPv</w:t>
            </w:r>
            <w:r>
              <w:rPr>
                <w:rFonts w:eastAsia="Times New Roman"/>
                <w:sz w:val="20"/>
                <w:szCs w:val="20"/>
              </w:rPr>
              <w:t>6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Протоколы динамической маршрутизации RIPv2, OSPFv2, </w:t>
            </w:r>
            <w:r>
              <w:rPr>
                <w:rFonts w:eastAsia="Times New Roman"/>
                <w:sz w:val="20"/>
                <w:szCs w:val="20"/>
                <w:lang w:val="en-US"/>
              </w:rPr>
              <w:t>OSPFv</w:t>
            </w:r>
            <w:r>
              <w:rPr>
                <w:rFonts w:eastAsia="Times New Roman"/>
                <w:sz w:val="20"/>
                <w:szCs w:val="20"/>
              </w:rPr>
              <w:t xml:space="preserve">3, </w:t>
            </w:r>
            <w:r>
              <w:rPr>
                <w:rFonts w:eastAsia="Times New Roman"/>
                <w:sz w:val="20"/>
                <w:szCs w:val="20"/>
                <w:lang w:val="en-US"/>
              </w:rPr>
              <w:t>IS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IS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val="en-US"/>
              </w:rPr>
              <w:t>IPv</w:t>
            </w:r>
            <w:r>
              <w:rPr>
                <w:rFonts w:eastAsia="Times New Roman"/>
                <w:sz w:val="20"/>
                <w:szCs w:val="20"/>
              </w:rPr>
              <w:t xml:space="preserve">4 </w:t>
            </w:r>
            <w:r>
              <w:rPr>
                <w:rFonts w:eastAsia="Times New Roman"/>
                <w:sz w:val="20"/>
                <w:szCs w:val="20"/>
                <w:lang w:val="en-US"/>
              </w:rPr>
              <w:t>Unicast</w:t>
            </w:r>
            <w:r>
              <w:rPr>
                <w:rFonts w:eastAsia="Times New Roman"/>
                <w:sz w:val="20"/>
                <w:szCs w:val="20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протокола BFD (для BGP, OSPF, IS-IS)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Address Resolution Protocol (ARP)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Proxy ARP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Policy-Based Routing (IPv4)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протокола VRRP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Протоколы динамической маршрутизации мультикаста PIM SM, PIM DM, IGMP Proxy, MSDP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Балансировка нагрузки ECMP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функции IP Unnumbered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протокола GRE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технологии VRF lite.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4.11.3.7. Функции Link Aggregation: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групп LAG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Объединение каналов с использованием LACP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LAG Balancing Algorithm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Multi-Switch Link Aggregation Group (MLAG).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4.11.3.8. Поддержка IPv6: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Функциональность IPv6 Host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Совместное использование IPv4, IPv6.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4.11.3.9. Сервисные функции: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Виртуальное тестирование кабеля (VCT)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Диагностика оптического трансивера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Green Ethernet.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4.11.3.10. Функции обеспечения безопасности: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Защита от несанкционированных DHCP-серверов (DHCP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Snooping)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Опция 82 протокола DHCP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IP Source Guard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Dynamic ARP Inspection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First Hop Security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sFlow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Проверка подлинности на основе MAC-адреса, ограничение количества MAC-адресов, статические MAC-адреса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Проверка подлинности по портам на основе 802.1x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Guest VLAN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предотвращения DoS-атак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Сегментация трафика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Фильтрация DHCP-клиентов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Предотвращение атак BPDU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Фильтрация NetBIOS/NetBEUI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ACL (</w:t>
            </w:r>
            <w:r>
              <w:rPr>
                <w:rFonts w:eastAsia="Times New Roman"/>
                <w:sz w:val="20"/>
                <w:szCs w:val="20"/>
              </w:rPr>
              <w:t>Списки</w:t>
            </w:r>
            <w:r>
              <w:rPr>
                <w:sz w:val="20"/>
                <w:szCs w:val="20"/>
              </w:rPr>
              <w:t xml:space="preserve"> управления доступом):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29" w:hanging="36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L2-</w:t>
            </w:r>
            <w:r>
              <w:rPr>
                <w:rFonts w:eastAsia="Times New Roman"/>
                <w:sz w:val="20"/>
                <w:szCs w:val="20"/>
                <w:lang w:val="en-US"/>
              </w:rPr>
              <w:t>L3-L4 ACL (Access Control List)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29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Time-Based ACL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29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IPv6 ACL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29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ACL на основе: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313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Порта коммутатора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313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Приоритета 802.1p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313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VLAN ID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313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EtherType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313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DSCP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313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Типа протокола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313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Номера порта TCP/UDP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313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Содержимого пакета, определяемого пользователем (User Defined Bytes).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4.11.3.11. Основные функции качества обслуживания (QoS):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Статистика QoS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Ограничение скорости на портах (shaping, policing)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класса обслуживания 802.1p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Поддержка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Storm Control </w:t>
            </w:r>
            <w:r>
              <w:rPr>
                <w:rFonts w:eastAsia="Times New Roman"/>
                <w:sz w:val="20"/>
                <w:szCs w:val="20"/>
              </w:rPr>
              <w:t>для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различного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трафика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(broadcast,multicast, unknown unicast)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Управление полосой пропускания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Обработка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очередей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по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алгоритмам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Strict priority/Weighted Round Robin (WRR)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Три цвета маркировки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Классификация траффика на основе </w:t>
            </w:r>
            <w:r>
              <w:rPr>
                <w:rFonts w:eastAsia="Times New Roman"/>
                <w:sz w:val="20"/>
                <w:szCs w:val="20"/>
                <w:lang w:val="en-US"/>
              </w:rPr>
              <w:t>ACL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меток CoS/DSCP</w:t>
            </w:r>
            <w:r>
              <w:rPr>
                <w:sz w:val="20"/>
                <w:szCs w:val="20"/>
              </w:rPr>
              <w:t xml:space="preserve"> на основании ACL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меток VLAN на основании ACL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Настройка приоритетов 802.1p для VLAN управления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Перемаркировка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DSCP to CoS, CoS to DSCP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 меток 802.1p DSCP для протокола IGMP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802.3ah Ethernet Link OAM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802.3ah Unidirectional Link Detection (протокол обнаружения однонаправленных</w:t>
            </w:r>
            <w:r>
              <w:rPr>
                <w:sz w:val="20"/>
                <w:szCs w:val="20"/>
              </w:rPr>
              <w:t xml:space="preserve"> линков).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4.11.3.12. Основные функции управления: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Загрузка и выгрузка конфигурационного файла по TFTP/SCP/SFTP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SNMP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Интерфейс командной строки (CLI)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Web-интерфейс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Syslog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Клиент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SNTP (Simple Network Time Protocol)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Клиент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NTP (Network Time Protocol), c</w:t>
            </w:r>
            <w:r>
              <w:rPr>
                <w:rFonts w:eastAsia="Times New Roman"/>
                <w:sz w:val="20"/>
                <w:szCs w:val="20"/>
              </w:rPr>
              <w:t>ервер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NTP, </w:t>
            </w:r>
            <w:r>
              <w:rPr>
                <w:rFonts w:eastAsia="Times New Roman"/>
                <w:sz w:val="20"/>
                <w:szCs w:val="20"/>
              </w:rPr>
              <w:t>одноранговый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узел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NTP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Traceroute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LLDP (802.1ab) + LLDP MED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LLDP (IEEE 802.1ab)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авторизации вводимых команд с помощью сервера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TACACS+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Управление доступом к коммутатору — уровни привилегий для пользователей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Блокировка интерфейса управления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Локальная аутентификация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Фильтрация IP-адресов для SNMP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Клиент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RADIUS, TACACS+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Сервер SSH, сервер Telnet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Клиент SSH, клиент Telnet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SSL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макрокоманд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Журналирование вводимых команд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Системный журнал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Автоматическая настройка DHCP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DHCP Relay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DHCP Option 12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Сервер DHCP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Команды отладки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Механизм ограничения трафика в сторону CPU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Шифрование пароля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Восстановление пароля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Ping (поддержка IPv4/IPv6).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4.11.3.13. Функции мониторинга: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Статистика интерфейсов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Удаленный мониторинг RMON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IP SLA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Поддержка мониторинга загрузки CPU по задачам и по типу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трафика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Мониторинг оперативной памяти (RAM)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Мониторинг температуры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Мониторинг TCAM.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4.11.3.14. Стандарты MIB/IETF: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RFC </w:t>
            </w:r>
            <w:r>
              <w:rPr>
                <w:rFonts w:eastAsia="Times New Roman"/>
                <w:sz w:val="20"/>
                <w:szCs w:val="20"/>
              </w:rPr>
              <w:t>1065, 1066, 1155, 1156, 2578 MIB Structure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1212 Concise MIB Definitions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1213 MIB II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1215 MIB Traps Convention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1493, 4188 Bridge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1157, 2571-2576 SNMP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1901-1908, 3418, 3636, 1442, 2578 SNMPv2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1271, 1757, 2819 RMON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2465 IPv6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2466 ICMPv6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2737 Entity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RFC 4293 IPv6 SNMP Mgmt Interface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Private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3289 DIFFSERV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2021 RMONv2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1398, 1643, 1650, 2358, 2665, 3635 Ether-like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2668 802.3 MAU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2674, 4363 802.1p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2233, 2863 IF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2618 RADIUS Authentication Client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4022 MIB для TCP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4113 MIB для UDP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2620 RADIUS Accounting Client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2925 Ping &amp; Traceroute MIB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768 UDP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791 IP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792 ICMPv4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2463, 4443 ICMPv6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4884 Extended ICMP для поддержки сообщений Multi-Part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793 TCP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2474, 3260 определение поля DS в заголовке IPv4 и IPv6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pacing w:val="-8"/>
                <w:sz w:val="20"/>
                <w:szCs w:val="20"/>
                <w:lang w:val="en-US"/>
              </w:rPr>
            </w:pPr>
            <w:r>
              <w:rPr>
                <w:rFonts w:eastAsia="Times New Roman"/>
                <w:spacing w:val="-8"/>
                <w:sz w:val="20"/>
                <w:szCs w:val="20"/>
                <w:lang w:val="en-US"/>
              </w:rPr>
              <w:t>RFC 1321, 2284, 2865, 3580, 3748 Extensible Authentication Protocol (EAP)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2571, RFC2572, RFC2573, RFC2574 SNMP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826 ARP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RFC 854 Telnet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МЭК 61850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4.11.4. Электротехнические параметры: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rFonts w:eastAsia="Times New Roman"/>
                <w:spacing w:val="-8"/>
                <w:sz w:val="20"/>
                <w:szCs w:val="20"/>
              </w:rPr>
              <w:t xml:space="preserve">Максимальная потребляемая мощность </w:t>
            </w:r>
            <w:r>
              <w:rPr>
                <w:spacing w:val="-8"/>
                <w:sz w:val="20"/>
                <w:szCs w:val="20"/>
              </w:rPr>
              <w:t>50 Вт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Питание 100–240 В AC, 50–60 Гц, 12 В </w:t>
            </w:r>
            <w:r>
              <w:rPr>
                <w:rFonts w:eastAsia="Times New Roman"/>
                <w:sz w:val="20"/>
                <w:szCs w:val="20"/>
                <w:lang w:val="en-US"/>
              </w:rPr>
              <w:t>DC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Тепловыделение не более 27 Вт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Аппаратная поддержка Dying Gasp нет.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4.11.5. Эксплуатационные параметры: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Рабочая температура окружающей среды от -20 до +50 °С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Температура хранения от -50 до +70 °С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Относительная влажность при эксплуатации не более 80 % (без образования конденсата)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Охлаждение пассивное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Максимальный уровень акустического шума: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29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передней панели, max &lt; 33 дБ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ind w:left="1029" w:hanging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задней панели, max &lt; 33 дБ.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4.11.6. Размеры: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Исполнение 19", 1U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Габариты (ШxВxГ) не более </w:t>
            </w:r>
            <w:r>
              <w:rPr>
                <w:sz w:val="20"/>
                <w:szCs w:val="20"/>
              </w:rPr>
              <w:t xml:space="preserve">430х44х204 </w:t>
            </w:r>
            <w:r>
              <w:rPr>
                <w:rFonts w:eastAsia="Times New Roman"/>
                <w:sz w:val="20"/>
                <w:szCs w:val="20"/>
              </w:rPr>
              <w:t>мм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Масса не более </w:t>
            </w:r>
            <w:r>
              <w:rPr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 xml:space="preserve"> кг.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4.11.7. </w:t>
            </w:r>
            <w:r>
              <w:rPr>
                <w:sz w:val="20"/>
                <w:szCs w:val="20"/>
              </w:rPr>
              <w:t xml:space="preserve">Продукция </w:t>
            </w:r>
            <w:r>
              <w:rPr>
                <w:bCs/>
                <w:sz w:val="20"/>
                <w:szCs w:val="20"/>
              </w:rPr>
              <w:t>должна быть включена в реестры, предусмотренные п. 3 Постановления Правительства РФ «О 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4.12.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Кабель </w:t>
            </w:r>
            <w:r>
              <w:rPr>
                <w:sz w:val="20"/>
                <w:szCs w:val="20"/>
                <w:lang w:val="en-US"/>
              </w:rPr>
              <w:t>FH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DP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en-US"/>
              </w:rPr>
              <w:t>QQ</w:t>
            </w:r>
            <w:r>
              <w:rPr>
                <w:sz w:val="20"/>
                <w:szCs w:val="20"/>
              </w:rPr>
              <w:t xml:space="preserve">03 для коммутаторов </w:t>
            </w:r>
            <w:r>
              <w:rPr>
                <w:sz w:val="20"/>
                <w:szCs w:val="20"/>
                <w:lang w:val="en-US"/>
              </w:rPr>
              <w:t>Eltex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MES</w:t>
            </w:r>
            <w:r>
              <w:rPr>
                <w:sz w:val="20"/>
                <w:szCs w:val="20"/>
              </w:rPr>
              <w:t>5500-32 или аналог с 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Тип кабеля: </w:t>
            </w:r>
            <w:r>
              <w:rPr>
                <w:rFonts w:eastAsia="Times New Roman"/>
                <w:sz w:val="20"/>
                <w:szCs w:val="20"/>
                <w:lang w:val="en-US"/>
              </w:rPr>
              <w:t>DAC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Скорость передачи данных: не менее 100 Гбит/с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Дальность передачи: не менее 3 м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Форм-фактор модуля: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SFP28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4.13.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Кабель </w:t>
            </w:r>
            <w:r>
              <w:rPr>
                <w:sz w:val="20"/>
                <w:szCs w:val="20"/>
                <w:lang w:val="en-US"/>
              </w:rPr>
              <w:t>FH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DP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en-US"/>
              </w:rPr>
              <w:t>QS</w:t>
            </w:r>
            <w:r>
              <w:rPr>
                <w:sz w:val="20"/>
                <w:szCs w:val="20"/>
              </w:rPr>
              <w:t xml:space="preserve">02 для коммутаторов </w:t>
            </w:r>
            <w:r>
              <w:rPr>
                <w:sz w:val="20"/>
                <w:szCs w:val="20"/>
                <w:lang w:val="en-US"/>
              </w:rPr>
              <w:t>Eltex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MES</w:t>
            </w:r>
            <w:r>
              <w:rPr>
                <w:sz w:val="20"/>
                <w:szCs w:val="20"/>
              </w:rPr>
              <w:t>5500-32 или аналог с 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Тип кабеля: </w:t>
            </w:r>
            <w:r>
              <w:rPr>
                <w:rFonts w:eastAsia="Times New Roman"/>
                <w:sz w:val="20"/>
                <w:szCs w:val="20"/>
                <w:lang w:val="en-US"/>
              </w:rPr>
              <w:t>DAC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Breakout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Скорость передачи данных: не менее 100 Гбит/с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Дальность передачи: не менее 2 м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Форм-фактор модуля: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SFP28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4.14.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Оптический патч-корд FH-SX-MMF-MPO-UPC-OM3-03 или аналог с 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Тип патч-корда: </w:t>
            </w:r>
            <w:r>
              <w:rPr>
                <w:rFonts w:eastAsia="Times New Roman"/>
                <w:sz w:val="20"/>
                <w:szCs w:val="20"/>
                <w:lang w:val="en-US"/>
              </w:rPr>
              <w:t>Female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Дальность передачи: не менее 3 м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Разъем</w:t>
            </w:r>
            <w:r>
              <w:rPr>
                <w:rFonts w:eastAsia="Times New Roman"/>
                <w:sz w:val="20"/>
                <w:szCs w:val="20"/>
                <w:lang w:val="en-US"/>
              </w:rPr>
              <w:t>: MPO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полировки</w:t>
            </w:r>
            <w:r>
              <w:rPr>
                <w:sz w:val="20"/>
                <w:szCs w:val="20"/>
                <w:lang w:val="en-US"/>
              </w:rPr>
              <w:t>: UPC/UPC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Сервер резервного копирования Позиция 5 Таблицы 1.1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Сервер RS202A-52C 2CHB8MBC1NQS2NCT1SBG3DAM1ODK1OAO2ODG4OEW1OAC1W3R или аналог с характеристиками не хуже: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5.1.1. Серверная платформа: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Исполнение: для монтажа в 19” серверную стойку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Монтажная высота: не более 2U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Монтажная глубина: не более 815 мм и 40 мм на элементы крепления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Симметричное расположение блоков питания по разным сторонам продольной оси серверного шасси для оптимизации охлаждения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Максимальное количество установленных процессоров: не менее 2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процессоров с максимальным количеством ядер: не менее 192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 накопителей форм-фактора 2.5” (SFF): не менее 28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Интерфейс поддерживаемых накопителей SATA, SAS, NVMe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SAS-4 24G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Возможность подключения накопителей SATA форм-фактора 2.5” (SFF) без использования дополнительных контроллеров: не менее 4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подключения накопителей NVMe стандарта U.2 без использования дополнительных контроллеров: не менее 4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свободных разъёмов M.2 для устройств форм-факторов 2280 или 22110: не менее 2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слотов, поддерживающих карты расширения PCIe x16, шт. (включая слоты OCP): не менее 6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Слоты стандарта OCP 3.0 PCIe x16: не менее 2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Встроенные сетевые порты 1 Гбит/c, не занимающие слоты расширения PCIe не менее 3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Выделенный разъем для мониторинга и управления сервером, поддерживающего коннектор 8P8C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портов USB 3.2 на передней панели: не менее 2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портов USB 3.2 на задней панели: не менее 2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Выделенный порт типа Mini DisplayPort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D-Sub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Светодиоды на передней панели отображающие: активность сервера, состояние сервера, идентификация сервера, активность накопителей, активность сетевых интерфейсов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Аппаратная кнопка для немаскируемого прерывания (NMI) на передней панели: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Аппаратное резервирование микросхемы BMC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Аппаратное резервирование микросхемы базовой системы ввода-вывода (BIOS)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микросхемы базовой системы ввода-вывода (BIOS) без замены материнской платы.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5.1.</w:t>
            </w:r>
            <w:r>
              <w:rPr>
                <w:sz w:val="20"/>
                <w:szCs w:val="20"/>
              </w:rPr>
              <w:t>2. Вычислительная подсистема: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установленных процессоров: не менее 2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Количество ядер одного установленного процессора: не менее 128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вычислительных потоков одного установленного процессора: не менее 256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Базовая частота установленного процессора без учета динамического повышения частоты: не менее 2,7 ГГц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кэш-памяти одного установленного процессора: не менее 512 МБ.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5.1.</w:t>
            </w:r>
            <w:r>
              <w:rPr>
                <w:sz w:val="20"/>
                <w:szCs w:val="20"/>
              </w:rPr>
              <w:t>3. Подсистема оперативной памяти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оперативной памяти DDR5 ECC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Количество слотов для установки модулей памяти: не менее 24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общий объем оперативной памяти, поддерживаемый сервером: не менее 6 ТБ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частота модулей памяти, поддерживаемая сервером: не менее 6400 МГц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установленных модулей памяти: не менее 8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одного установленного модуля памяти: не менее 128 ГБ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установленных модулей памяти: не менее 5600 МГц.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5.1.</w:t>
            </w:r>
            <w:r>
              <w:rPr>
                <w:sz w:val="20"/>
                <w:szCs w:val="20"/>
              </w:rPr>
              <w:t>4. Подсистема хранения: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Установленный накопитель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установленных SFF накопителей не менее 3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каждого установленного накопителя не менее 480 ГБ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Стандарт установленного накопителя: SATA, SSD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перезаписей в день для установленного накопителя: не менее 1.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5.1.</w:t>
            </w:r>
            <w:r>
              <w:rPr>
                <w:sz w:val="20"/>
                <w:szCs w:val="20"/>
              </w:rPr>
              <w:t>5. Контроллер подсистемы хранения данных: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Выделенный аппаратный контроллер подсистемы хранения данных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прямого подключения накопителей без коммутирующего устройства (плата), обеспечивающего подключение нескольких накопителей к одному интерфейсу контроллера подсистемы хранения данных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Интерфейс подключения контроллера PCIe x8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Интерфейс накопителей, поддерживаемых контроллером: SATA, SAS, NVMe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Разъемы для подключения накопителей на контроллере SFF-8654.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5.1.6. Контроллер ЛВС тип 1 – не менее 2 шт.: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Интерфейс не хуже PCI Express 4x8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Типоразмер контроллера ЛВС: OCP 3.0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портов на контроллере должно быть не менее 2 шт. типа SFP28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Поддерживаемые протоколы сетевого порта – Ethernet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режима ПДП (RDMA или RoCE v2)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Скорость каждого сетевого порта Ethernet не менее 25 Гбит/c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В составе контроллера ЛВС должны быть установлены оптические модули типа SFP28 с поддержкой скорости 25 Гбит/с – не менее 2 шт.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5.1.7. Адаптер </w:t>
            </w:r>
            <w:r>
              <w:rPr>
                <w:sz w:val="20"/>
                <w:szCs w:val="20"/>
                <w:lang w:val="en-US"/>
              </w:rPr>
              <w:t>Fiber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Channel</w:t>
            </w:r>
            <w:r>
              <w:rPr>
                <w:sz w:val="20"/>
                <w:szCs w:val="20"/>
              </w:rPr>
              <w:t xml:space="preserve"> – не менее 1 шт.: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установленных оптических модулей типа </w:t>
            </w:r>
            <w:r>
              <w:rPr>
                <w:sz w:val="20"/>
                <w:szCs w:val="20"/>
                <w:lang w:val="en-US"/>
              </w:rPr>
              <w:t>Fiber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Channel</w:t>
            </w:r>
            <w:r>
              <w:rPr>
                <w:sz w:val="20"/>
                <w:szCs w:val="20"/>
              </w:rPr>
              <w:t xml:space="preserve"> с поддержкой скорости 16 Гбит/с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5.1.8</w:t>
            </w:r>
            <w:r>
              <w:rPr>
                <w:sz w:val="20"/>
                <w:szCs w:val="20"/>
              </w:rPr>
              <w:t>. Подсистема охлаждения: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модулей охлаждения: не менее 4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Резервирование модулей охлаждения по схеме N+1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замены модулей охлаждения без выключения питания и остановки работы сервера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Автоматическое управление модулями охлаждения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процессоров с TDP до 500 Вт включительно без перегрева и снижения производительности.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5.1.9. Подсистема электрического питания: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установленных блоков питания: не менее 2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Резервирование блоков питания по схеме N+1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замены блоков питания без выключения питания и остановки работы сервера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Индикация состояния блоков питания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используемого блока питания: не менее 2000 Вт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Подключение блока питания к материнской плате без использования внутренних проводов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энергоэффективности блока питания Platinum.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5.1.10. Подсистема удаленного управления: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 к консоли удаленного управления через web-браузер без использования дополнительных надстроек и расширений по протоколу http или https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протоколов контроллером удаленного управления: RedFish, IPMI 2.0, SNMP 3.0, SSH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контроллером удаленного управления методов авторизации: LDAP, AD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Поддержка службы отправки сервисных сообщений по протоколу SMTP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информации о встроенном программном обеспечении CPLD, PCIe устройств, BMC и BIOS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Удалённая графическая консоль сервера, доступная не зависимо от наличия и типа установленной на сервер операционной системы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 действий пользователей (Audit log)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Отслеживание событий установки и деинсталляции компонентов «горячей» замены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создания локальных пользователей с предопределенными правами доступа: не менее 16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служб инвентаризации компонентов сервера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использования собственного SSL сертификата безопасности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 к удаленной консоли на основе Java и VNC клиентов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обновления, встроенного ПО компонентов сервера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Аппаратное резервирования микросхем хранения встроенного программного обеспечения контроллера удалённого управления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Тактовая частота микроконтроллера управления: не менее 1 ГГц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поддерживаемой памяти микроконтроллером управления: не менее 2 ГБ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5.1.11. Продукция </w:t>
            </w:r>
            <w:r>
              <w:rPr>
                <w:bCs/>
                <w:sz w:val="20"/>
                <w:szCs w:val="20"/>
              </w:rPr>
              <w:t>должна быть включена в реестры, предусмотренные п. 3 Постановления Правительства РФ «О 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</w:t>
            </w:r>
          </w:p>
          <w:p>
            <w:pPr>
              <w:pStyle w:val="Normal"/>
              <w:widowControl w:val="false"/>
              <w:spacing w:lineRule="auto" w:line="26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5.1.12. Должна быть включена техническая поддержка сроком не менее 3 лет.</w:t>
            </w:r>
          </w:p>
          <w:p>
            <w:pPr>
              <w:pStyle w:val="Normal"/>
              <w:widowControl w:val="false"/>
              <w:spacing w:lineRule="auto" w:line="26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5.1.13. Должен быть включен кабель питания 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bCs/>
                <w:sz w:val="20"/>
                <w:szCs w:val="20"/>
              </w:rPr>
              <w:t>13-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bCs/>
                <w:sz w:val="20"/>
                <w:szCs w:val="20"/>
              </w:rPr>
              <w:t>14 длиной не менее 1,8 м в кол-во 2 шт.</w:t>
            </w:r>
          </w:p>
          <w:p>
            <w:pPr>
              <w:pStyle w:val="Normal"/>
              <w:widowControl w:val="false"/>
              <w:spacing w:lineRule="auto" w:line="26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5.1.14. Должен быть включен кабель Slimline x8 to 2x Slimline x4 (OAO, Tri-mode) в кол-во 1 шт.</w:t>
            </w:r>
          </w:p>
          <w:p>
            <w:pPr>
              <w:pStyle w:val="Normal"/>
              <w:widowControl w:val="false"/>
              <w:spacing w:lineRule="auto" w:line="26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5.1.15. Должны быть включены рельсы полного выдвижения – 1</w:t>
            </w:r>
            <w:r>
              <w:rPr>
                <w:bCs/>
                <w:sz w:val="20"/>
                <w:szCs w:val="20"/>
                <w:lang w:val="en-US"/>
              </w:rPr>
              <w:t>U</w:t>
            </w:r>
            <w:r>
              <w:rPr>
                <w:bCs/>
                <w:sz w:val="20"/>
                <w:szCs w:val="20"/>
              </w:rPr>
              <w:t>/2</w:t>
            </w:r>
            <w:r>
              <w:rPr>
                <w:bCs/>
                <w:sz w:val="20"/>
                <w:szCs w:val="20"/>
                <w:lang w:val="en-US"/>
              </w:rPr>
              <w:t>U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RS</w:t>
            </w:r>
            <w:r>
              <w:rPr>
                <w:bCs/>
                <w:sz w:val="20"/>
                <w:szCs w:val="20"/>
              </w:rPr>
              <w:t>_02 или эквивалент с характеристиками не хуже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5.1.16. Должен быть включен кабельный органайзер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6.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Ленточная библиотека</w:t>
            </w:r>
            <w:r>
              <w:rPr>
                <w:b/>
                <w:sz w:val="20"/>
                <w:szCs w:val="20"/>
                <w:lang w:val="en-US"/>
              </w:rPr>
              <w:t xml:space="preserve">, </w:t>
            </w:r>
            <w:r>
              <w:rPr>
                <w:b/>
                <w:sz w:val="20"/>
                <w:szCs w:val="20"/>
              </w:rPr>
              <w:t>Позиция 6 Таблицы 1.1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Ленточная библиотека Mobius MS-TL LTO Auto-loader или аналог с характеристиками не хуже: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6.1.1. Базовый модуль: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высота основного корпуса не более 3</w:t>
            </w:r>
            <w:r>
              <w:rPr>
                <w:rFonts w:eastAsia="Times New Roman"/>
                <w:sz w:val="20"/>
                <w:szCs w:val="20"/>
                <w:lang w:val="en-US"/>
              </w:rPr>
              <w:t>U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шасси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роботизированная рука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привод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базовый модуль контроллера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ленточный магазин.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6.1.2. Привод: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Half-height LTO 9 driver не менее 3 шт.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Интерфейс – </w:t>
            </w:r>
            <w:r>
              <w:rPr>
                <w:sz w:val="20"/>
                <w:szCs w:val="20"/>
                <w:lang w:val="en-US"/>
              </w:rPr>
              <w:t>Fiber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Channel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Наличие установленных </w:t>
            </w:r>
            <w:r>
              <w:rPr>
                <w:sz w:val="20"/>
                <w:szCs w:val="20"/>
              </w:rPr>
              <w:t xml:space="preserve">оптических модулей типа </w:t>
            </w:r>
            <w:r>
              <w:rPr>
                <w:sz w:val="20"/>
                <w:szCs w:val="20"/>
                <w:lang w:val="en-US"/>
              </w:rPr>
              <w:t>Fiber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Channel</w:t>
            </w:r>
            <w:r>
              <w:rPr>
                <w:sz w:val="20"/>
                <w:szCs w:val="20"/>
              </w:rPr>
              <w:t xml:space="preserve"> с поддержкой скорости 8Гбит/с – не менее 3 шт.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6.1.3. Картридж: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Ultrium</w:t>
            </w:r>
            <w:r>
              <w:rPr>
                <w:rFonts w:eastAsia="Times New Roman"/>
                <w:sz w:val="20"/>
                <w:szCs w:val="20"/>
              </w:rPr>
              <w:t xml:space="preserve"> 9 </w:t>
            </w:r>
            <w:r>
              <w:rPr>
                <w:rFonts w:eastAsia="Times New Roman"/>
                <w:sz w:val="20"/>
                <w:szCs w:val="20"/>
                <w:lang w:val="en-US"/>
              </w:rPr>
              <w:t>data</w:t>
            </w:r>
            <w:r>
              <w:rPr>
                <w:rFonts w:eastAsia="Times New Roman"/>
                <w:sz w:val="20"/>
                <w:szCs w:val="20"/>
              </w:rPr>
              <w:t xml:space="preserve"> не менее 80 шт.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Емкость 1 картриджа не менее 18 ТБ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6.1.4. Чистящий картридж: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Чистящий картридж </w:t>
            </w:r>
            <w:r>
              <w:rPr>
                <w:rFonts w:eastAsia="Times New Roman"/>
                <w:sz w:val="20"/>
                <w:szCs w:val="20"/>
                <w:lang w:val="en-US"/>
              </w:rPr>
              <w:t>LTO</w:t>
            </w:r>
            <w:r>
              <w:rPr>
                <w:rFonts w:eastAsia="Times New Roman"/>
                <w:sz w:val="20"/>
                <w:szCs w:val="20"/>
              </w:rPr>
              <w:t xml:space="preserve"> не менее 3 шт.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6.1.5. Сетевой кабель: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кабеля LC/LC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кабелей не менее 6 шт.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6.1.6. Питание: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Шнур питания не менее 4,3 м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не менее 2 шт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вилки в сеть- европейская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Номинальный ток не менее 10 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Номинальное напряжение не более 250 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вилки в устойство- C13-C14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6.1.7. Связь с сервером резервного копирования: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Контроллер HBA </w:t>
            </w:r>
            <w:r>
              <w:rPr>
                <w:rFonts w:eastAsia="Times New Roman"/>
                <w:sz w:val="20"/>
                <w:szCs w:val="20"/>
                <w:lang w:val="en-US"/>
              </w:rPr>
              <w:t>F</w:t>
            </w:r>
            <w:r>
              <w:rPr>
                <w:rFonts w:eastAsia="Times New Roman"/>
                <w:sz w:val="20"/>
                <w:szCs w:val="20"/>
              </w:rPr>
              <w:t xml:space="preserve">iber </w:t>
            </w:r>
            <w:r>
              <w:rPr>
                <w:rFonts w:eastAsia="Times New Roman"/>
                <w:sz w:val="20"/>
                <w:szCs w:val="20"/>
                <w:lang w:val="en-US"/>
              </w:rPr>
              <w:t>C</w:t>
            </w:r>
            <w:r>
              <w:rPr>
                <w:rFonts w:eastAsia="Times New Roman"/>
                <w:sz w:val="20"/>
                <w:szCs w:val="20"/>
              </w:rPr>
              <w:t>hanel 8 Гбит/с: не менее 4 портов.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6.1.8. Наличие установленных оптических модулей типа </w:t>
            </w:r>
            <w:r>
              <w:rPr>
                <w:sz w:val="20"/>
                <w:szCs w:val="20"/>
                <w:lang w:val="en-US"/>
              </w:rPr>
              <w:t>Fiber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Channel</w:t>
            </w:r>
            <w:r>
              <w:rPr>
                <w:sz w:val="20"/>
                <w:szCs w:val="20"/>
              </w:rPr>
              <w:t xml:space="preserve"> с поддержкой скорости 8 Гбит/с – не менее 3 шт.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Терминальный сервер,</w:t>
            </w:r>
          </w:p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Позиция 7 Таблицы 1.1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7" w:leader="none"/>
              </w:tabs>
              <w:spacing w:lineRule="auto" w:line="264"/>
              <w:ind w:left="454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Сервер ГРАВИТОН С2041И (1xS4210R-1x16GD4-1x8IRAID2-2x2TB7,2R3T-1xSTR-2x450W-3YST) или аналог с характеристиками не хуже: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</w:rPr>
            </w:pPr>
            <w:r>
              <w:rPr>
                <w:szCs w:val="20"/>
                <w:lang w:val="ru-RU"/>
              </w:rPr>
              <w:t>Процессор</w:t>
            </w:r>
            <w:r>
              <w:rPr>
                <w:szCs w:val="20"/>
              </w:rPr>
              <w:t>: 1 x 2nd Gen Intel Xeon Scalable 2 (Intel Xeon Silver 4210R)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Чипсет: Intel С621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Сокет: 2 x LGA 3647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TDP: до 165 Вт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Тип оперативной памяти: 16 x DIMM DDR4 Registered ECC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Поддерживаемые модули: DDR4 RDIMM: 64 ГБ, 32 ГБ, 16 ГБ, 8 ГБ; LRDIMM: 128 ГБ, 64 ГБ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Кол-во модулей оперативной памяти: 1x16 Гб DDR4 RDIMM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Форм-фактор: 1U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Слоты расширения: 2 x PCI-E 3.0 х8 низкопрофильный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Модуль управления: BMC Aspeed AST2500; Выделенный порт IPMI (RJ45)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Сеть: 4 х 1 Гбит/с RJ-45 (Marvell 88E1543); Выделенный порт управления (1 Гбит/с RJ-45)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Дисковая подсистема: 4 х 3.5/2.5" SATA/SAS hot-swap на передней панели; microSD слот под гипервизор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Порты на задней панели: 1 х VGA; 4 х USB 3.0; 1 x COM; 5 х RJ45; UID-кнопка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Дополнительные разъемы: М.2 E-key (тип 2230/2242/2260/2280); </w:t>
            </w:r>
            <w:r>
              <w:rPr>
                <w:szCs w:val="20"/>
              </w:rPr>
              <w:t>NMI</w:t>
            </w:r>
            <w:r>
              <w:rPr>
                <w:szCs w:val="20"/>
                <w:lang w:val="ru-RU"/>
              </w:rPr>
              <w:t xml:space="preserve">; Внутренний </w:t>
            </w:r>
            <w:r>
              <w:rPr>
                <w:szCs w:val="20"/>
              </w:rPr>
              <w:t>USB</w:t>
            </w:r>
            <w:r>
              <w:rPr>
                <w:szCs w:val="20"/>
                <w:lang w:val="ru-RU"/>
              </w:rPr>
              <w:t xml:space="preserve"> 2.0 </w:t>
            </w:r>
            <w:r>
              <w:rPr>
                <w:szCs w:val="20"/>
              </w:rPr>
              <w:t>Type</w:t>
            </w:r>
            <w:r>
              <w:rPr>
                <w:szCs w:val="20"/>
                <w:lang w:val="ru-RU"/>
              </w:rPr>
              <w:t xml:space="preserve"> </w:t>
            </w:r>
            <w:r>
              <w:rPr>
                <w:szCs w:val="20"/>
              </w:rPr>
              <w:t>A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Подсистема охлаждения: 4 x 40 мм вентилятора штатно с возможностью установки еще 2-ух дополнительных вентиляторов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Передняя панель: Кнопка включения питания; UID-кнопка; 2 x USB 3.0; Индикатор питания; 2 индикатора сетевой активности; Индикатор UID; Индикатор активности HDD; Индикатор состояния системы.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Адаптер питания: 2 х 450Вт 80+ Gold, с поддержкой горячей замены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Поддерживаемые ОС и системы виртуализации: Astra Linux; RedOS; BaseALT; ROSA; zVirt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Габариты изделия: 660 </w:t>
            </w:r>
            <w:r>
              <w:rPr>
                <w:szCs w:val="20"/>
              </w:rPr>
              <w:t>x</w:t>
            </w:r>
            <w:r>
              <w:rPr>
                <w:szCs w:val="20"/>
                <w:lang w:val="ru-RU"/>
              </w:rPr>
              <w:t xml:space="preserve"> 438.5 </w:t>
            </w:r>
            <w:r>
              <w:rPr>
                <w:szCs w:val="20"/>
              </w:rPr>
              <w:t>x</w:t>
            </w:r>
            <w:r>
              <w:rPr>
                <w:szCs w:val="20"/>
                <w:lang w:val="ru-RU"/>
              </w:rPr>
              <w:t xml:space="preserve"> 43.5 мм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АРМ,</w:t>
            </w:r>
          </w:p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Позиция 8 Таблицы 1.1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ind w:left="39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 Гравитон Graviton N15i (15,6”/1920 x 1080/ i5-10210U / 32 ГБ DDR4 SO-DIMM /1 х М.2 SSD) или аналог с характеристиками не хуже: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</w:rPr>
              <w:t xml:space="preserve">Диагональ </w:t>
            </w:r>
            <w:r>
              <w:rPr>
                <w:szCs w:val="20"/>
                <w:lang w:val="ru-RU"/>
              </w:rPr>
              <w:t>дисплея: 15,6″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Тип матрицы: IPS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Разрешение: 1920 x 1080 FHD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Антибликовое покрытие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Процессор: Intel Core i5-10210U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Модель видеокарты: Intel UHD Graphics 620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Объем оперативной памяти: 32 ГБ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Тип оперативной памяти: DDR4 SO-DIMM, 2 слота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Объем накопителя SSD: 512 ГБ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Тип накопителя: Твердотельный накопитель SSD M.2 NVMe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Слоты расширения: 1 x HDD/SSD 2,5″ до 2 ТБ; 1 х M.2 2230 (поддержка АПМДЗ)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Веб-камера: 2 Мп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Аудиосистема: 2 динамика по 1 Вт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Сеть: 1 Гбит/с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Беспроводные интерфейсы: Wi-Fi 802.11aс + Bluetooth 4.2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</w:rPr>
            </w:pPr>
            <w:r>
              <w:rPr>
                <w:szCs w:val="20"/>
                <w:lang w:val="ru-RU"/>
              </w:rPr>
              <w:t>Порты</w:t>
            </w:r>
            <w:r>
              <w:rPr>
                <w:szCs w:val="20"/>
              </w:rPr>
              <w:t>:</w:t>
            </w:r>
          </w:p>
          <w:p>
            <w:pPr>
              <w:pStyle w:val="ListParagraph"/>
              <w:widowControl w:val="false"/>
              <w:spacing w:lineRule="auto" w:line="264"/>
              <w:ind w:left="605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  <w:lang w:val="en-US"/>
              </w:rPr>
              <w:t>х USB 3.2 Gen 1</w:t>
            </w:r>
          </w:p>
          <w:p>
            <w:pPr>
              <w:pStyle w:val="ListParagraph"/>
              <w:widowControl w:val="false"/>
              <w:spacing w:lineRule="auto" w:line="264"/>
              <w:ind w:left="605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USB</w:t>
            </w:r>
            <w:r>
              <w:rPr>
                <w:sz w:val="20"/>
                <w:szCs w:val="20"/>
              </w:rPr>
              <w:t xml:space="preserve"> 3.1 </w:t>
            </w:r>
            <w:r>
              <w:rPr>
                <w:sz w:val="20"/>
                <w:szCs w:val="20"/>
                <w:lang w:val="en-US"/>
              </w:rPr>
              <w:t>Type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(с поддержкой питания)</w:t>
            </w:r>
          </w:p>
          <w:p>
            <w:pPr>
              <w:pStyle w:val="ListParagraph"/>
              <w:widowControl w:val="false"/>
              <w:spacing w:lineRule="auto" w:line="264"/>
              <w:ind w:left="605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1 x HDMI v2.0</w:t>
            </w:r>
          </w:p>
          <w:p>
            <w:pPr>
              <w:pStyle w:val="ListParagraph"/>
              <w:widowControl w:val="false"/>
              <w:spacing w:lineRule="auto" w:line="264"/>
              <w:ind w:left="605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1 x VGA</w:t>
            </w:r>
          </w:p>
          <w:p>
            <w:pPr>
              <w:pStyle w:val="ListParagraph"/>
              <w:widowControl w:val="false"/>
              <w:spacing w:lineRule="auto" w:line="264"/>
              <w:ind w:left="605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1 x RJ-45</w:t>
            </w:r>
          </w:p>
          <w:p>
            <w:pPr>
              <w:pStyle w:val="ListParagraph"/>
              <w:widowControl w:val="false"/>
              <w:spacing w:lineRule="auto" w:line="264"/>
              <w:ind w:left="605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 кардридер</w:t>
            </w:r>
          </w:p>
          <w:p>
            <w:pPr>
              <w:pStyle w:val="ListParagraph"/>
              <w:widowControl w:val="false"/>
              <w:spacing w:lineRule="auto" w:line="264"/>
              <w:ind w:left="605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 комбинированный аудиоразъем 3,5 мм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Безопасность: Кнопка выключения питания камеры; Кнопка моментального выхода из сессии пользователя; Разъем для замка Kensington® Lock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Аккумулятор: Литий-ионный, 6000 мА·ч, 45,6 Вт·ч, 7,6 В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Адаптер питания: 19 В * 2,1 А, 40 Вт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Габариты изделия: 372,6 x 250,5 x 24,8 мм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Вес: 1,7 кг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ind w:left="459" w:hanging="36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В комплект поставки должен входить блок питания с кабелем.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Комплект №5. Система межсетевого экранирования, </w:t>
            </w:r>
            <w:r>
              <w:rPr>
                <w:b/>
                <w:sz w:val="20"/>
                <w:szCs w:val="20"/>
              </w:rPr>
              <w:t>Позиция 9 Таблицы 1.1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компл.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Согласно требованиям по каждой позиции: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9.1.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ist1"/>
              <w:widowControl w:val="false"/>
              <w:numPr>
                <w:ilvl w:val="0"/>
                <w:numId w:val="0"/>
              </w:numPr>
              <w:spacing w:lineRule="auto" w:line="264"/>
              <w:ind w:left="0" w:hanging="0"/>
              <w:rPr>
                <w:szCs w:val="20"/>
                <w:lang w:val="ru-RU"/>
              </w:rPr>
            </w:pPr>
            <w:r>
              <w:rPr>
                <w:color w:val="000000"/>
                <w:szCs w:val="20"/>
                <w:lang w:val="ru-RU"/>
              </w:rPr>
              <w:t>Аппаратный межсетевой экран</w:t>
            </w:r>
            <w:r>
              <w:rPr>
                <w:szCs w:val="20"/>
                <w:lang w:val="ru-RU"/>
              </w:rPr>
              <w:t xml:space="preserve"> UG-NGFW-HW-E3010 или аналог с 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ist1"/>
              <w:widowControl w:val="false"/>
              <w:numPr>
                <w:ilvl w:val="0"/>
                <w:numId w:val="0"/>
              </w:numPr>
              <w:spacing w:lineRule="auto" w:line="264"/>
              <w:ind w:left="0" w:hanging="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9.1.1. Параметры межсетевого экранирования: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3/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 xml:space="preserve">4, трафик </w:t>
            </w:r>
            <w:r>
              <w:rPr>
                <w:sz w:val="20"/>
                <w:szCs w:val="20"/>
                <w:lang w:val="en-US"/>
              </w:rPr>
              <w:t>UDP</w:t>
            </w:r>
            <w:r>
              <w:rPr>
                <w:sz w:val="20"/>
                <w:szCs w:val="20"/>
              </w:rPr>
              <w:t xml:space="preserve"> 1518 байт: не менее 100 Гбит/с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3/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 xml:space="preserve">4, трафик </w:t>
            </w:r>
            <w:r>
              <w:rPr>
                <w:sz w:val="20"/>
                <w:szCs w:val="20"/>
                <w:lang w:val="en-US"/>
              </w:rPr>
              <w:t>EMIX</w:t>
            </w:r>
            <w:r>
              <w:rPr>
                <w:sz w:val="20"/>
                <w:szCs w:val="20"/>
              </w:rPr>
              <w:t>: не менее 95 Гбит/с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3/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4, максимальное кол-во новых сессий в секунду: не менее 320 000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3/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 xml:space="preserve">4, максимальное кол-во сессий для протокола </w:t>
            </w:r>
            <w:r>
              <w:rPr>
                <w:sz w:val="20"/>
                <w:szCs w:val="20"/>
                <w:lang w:val="en-US"/>
              </w:rPr>
              <w:t>TCP</w:t>
            </w:r>
            <w:r>
              <w:rPr>
                <w:sz w:val="20"/>
                <w:szCs w:val="20"/>
              </w:rPr>
              <w:t>: не менее 14 000 000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 xml:space="preserve">7, трафик </w:t>
            </w:r>
            <w:r>
              <w:rPr>
                <w:sz w:val="20"/>
                <w:szCs w:val="20"/>
                <w:lang w:val="en-US"/>
              </w:rPr>
              <w:t>EMIX</w:t>
            </w:r>
            <w:r>
              <w:rPr>
                <w:sz w:val="20"/>
                <w:szCs w:val="20"/>
              </w:rPr>
              <w:t>: не менее 40 Гбит/с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7, максимальное кол-во новых сессий в секунду: не менее 115 000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7+</w:t>
            </w:r>
            <w:r>
              <w:rPr>
                <w:sz w:val="20"/>
                <w:szCs w:val="20"/>
                <w:lang w:val="en-US"/>
              </w:rPr>
              <w:t>IPS</w:t>
            </w:r>
            <w:r>
              <w:rPr>
                <w:sz w:val="20"/>
                <w:szCs w:val="20"/>
              </w:rPr>
              <w:t xml:space="preserve">, трафик </w:t>
            </w:r>
            <w:r>
              <w:rPr>
                <w:sz w:val="20"/>
                <w:szCs w:val="20"/>
                <w:lang w:val="en-US"/>
              </w:rPr>
              <w:t>EMIX</w:t>
            </w:r>
            <w:r>
              <w:rPr>
                <w:sz w:val="20"/>
                <w:szCs w:val="20"/>
              </w:rPr>
              <w:t>: не менее 13,5 Гбит/с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7+</w:t>
            </w:r>
            <w:r>
              <w:rPr>
                <w:sz w:val="20"/>
                <w:szCs w:val="20"/>
                <w:lang w:val="en-US"/>
              </w:rPr>
              <w:t>IPS</w:t>
            </w:r>
            <w:r>
              <w:rPr>
                <w:sz w:val="20"/>
                <w:szCs w:val="20"/>
              </w:rPr>
              <w:t>, максимальное кол-во новых сессий в секунду: не менее 78 000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7+</w:t>
            </w:r>
            <w:r>
              <w:rPr>
                <w:sz w:val="20"/>
                <w:szCs w:val="20"/>
                <w:lang w:val="en-US"/>
              </w:rPr>
              <w:t>IPS</w:t>
            </w:r>
            <w:r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en-US"/>
              </w:rPr>
              <w:t>CF</w:t>
            </w:r>
            <w:r>
              <w:rPr>
                <w:sz w:val="20"/>
                <w:szCs w:val="20"/>
              </w:rPr>
              <w:t xml:space="preserve">, трафик </w:t>
            </w:r>
            <w:r>
              <w:rPr>
                <w:sz w:val="20"/>
                <w:szCs w:val="20"/>
                <w:lang w:val="en-US"/>
              </w:rPr>
              <w:t>HTTP</w:t>
            </w:r>
            <w:r>
              <w:rPr>
                <w:sz w:val="20"/>
                <w:szCs w:val="20"/>
              </w:rPr>
              <w:t>, размер ответа 256 КБ: не менее 8,2 Гбит/с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7+</w:t>
            </w:r>
            <w:r>
              <w:rPr>
                <w:sz w:val="20"/>
                <w:szCs w:val="20"/>
                <w:lang w:val="en-US"/>
              </w:rPr>
              <w:t>IPS</w:t>
            </w:r>
            <w:r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en-US"/>
              </w:rPr>
              <w:t>CF</w:t>
            </w:r>
            <w:r>
              <w:rPr>
                <w:sz w:val="20"/>
                <w:szCs w:val="20"/>
              </w:rPr>
              <w:t xml:space="preserve">, трафик </w:t>
            </w:r>
            <w:r>
              <w:rPr>
                <w:sz w:val="20"/>
                <w:szCs w:val="20"/>
                <w:lang w:val="en-US"/>
              </w:rPr>
              <w:t>HTTPS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TLSv</w:t>
            </w:r>
            <w:r>
              <w:rPr>
                <w:sz w:val="20"/>
                <w:szCs w:val="20"/>
              </w:rPr>
              <w:t>1.2), размер ответа 256 КБ: не менее 5,5 Гбит/с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NGFW</w:t>
            </w:r>
            <w:r>
              <w:rPr>
                <w:sz w:val="20"/>
                <w:szCs w:val="20"/>
              </w:rPr>
              <w:t xml:space="preserve">, трафик </w:t>
            </w:r>
            <w:r>
              <w:rPr>
                <w:sz w:val="20"/>
                <w:szCs w:val="20"/>
                <w:lang w:val="en-US"/>
              </w:rPr>
              <w:t>EMIX</w:t>
            </w:r>
            <w:r>
              <w:rPr>
                <w:sz w:val="20"/>
                <w:szCs w:val="20"/>
              </w:rPr>
              <w:t>: не менее 2,6 Гбит/с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 Аппаратная конфигурация: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процессор не менее 1 х CPU, 24 ядра, 2,85–4 ГГц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память не менее 8 х DDR4, 8 ГБ, ECC, REG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Запоминающее устройство не менее 1 х SSD 1 ТБ.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 Интерфейсы: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RJ45 для передачи данных не менее 8 шт. (8 c bypass)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RJ45 для консоли RS-232 не менее 1 шт.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RJ45 для IPMI не менее 1 шт.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USB 3.0 Type-A не менее 2 шт.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VGA не менее 1 шт.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Дополнительные слоты для установки сетевых карт (NIC) не менее 3 шт.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 Электропитание: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блоков питания не менее 2 шт., встроенные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функции «горячей замены»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Напряжение не менее 220 В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Потребляемая мощность не более 550 Вт.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 Охлаждение: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Вентиляторы не менее 5 шт.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. Размеры: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Габариты (ШхВхГ) не более 438х610х44 мм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 Эксплуатационные параметры: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0 – +40 С⁰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Относительная влажность при эксплуатации не более 80 % (без образования конденсата)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9.1.8. Количество пользователей не более 1 500.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9.2.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Продление гарантии для аппаратного межсетевого экрана на 24 месяца UG-NGFW-WE-E3010-C1-2Y </w:t>
            </w:r>
            <w:r>
              <w:rPr>
                <w:sz w:val="20"/>
                <w:szCs w:val="20"/>
              </w:rPr>
              <w:t>или аналог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 xml:space="preserve"> (для аппаратного межсетевого экрана UG-NGFW-HW-E3010)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Продление гарантии для аппаратного межсетевого экрана на 24 месяца UG-NGFW-WE-E3010-C1-2Y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9.3.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Сетевая карта для аппаратного межсетевого экрана 4*10 Гбит/c UG-HDW-NCS410 или аналог (для аппаратного межсетевого экрана    UG-NGFW-HW-E3010)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Сетевая карта для аппаратного межсетевого экрана 4*10 Гбит/c UG-HDW-NCS410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9.4.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Модуль оптический UG-HDW-TSR или аналог (для сетевой карты) с 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SFP модуля: DDM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Скорость передачи данных: не менее 10 Гбит/с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Дальность передачи SFP: не менее 500 м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волны SFP: не менее 850 нм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Разъём: LC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16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Комплект №6. Модуль криптошифрования,</w:t>
            </w:r>
          </w:p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Позиция 10 Таблицы 1.1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компл.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Согласно требованиям по каждой позиции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ist1"/>
              <w:widowControl w:val="false"/>
              <w:numPr>
                <w:ilvl w:val="0"/>
                <w:numId w:val="0"/>
              </w:numPr>
              <w:spacing w:lineRule="auto" w:line="264"/>
              <w:ind w:left="0" w:hanging="0"/>
              <w:rPr>
                <w:szCs w:val="20"/>
                <w:lang w:val="ru-RU"/>
              </w:rPr>
            </w:pPr>
            <w:r>
              <w:rPr>
                <w:color w:val="000000"/>
                <w:szCs w:val="20"/>
                <w:lang w:val="ru-RU"/>
              </w:rPr>
              <w:t>Комплекс безопасности «Континент». Версия 4. Узел безопасности. Аппаратная платформа IPC-R3000. KC2</w:t>
            </w:r>
            <w:r>
              <w:rPr>
                <w:szCs w:val="20"/>
                <w:lang w:val="ru-RU"/>
              </w:rPr>
              <w:t xml:space="preserve"> (K4-R3000-HW-KC2-SP1Y) или аналог</w:t>
            </w:r>
            <w:r>
              <w:rPr>
                <w:szCs w:val="20"/>
                <w:u w:val="single"/>
                <w:lang w:val="ru-RU"/>
              </w:rPr>
              <w:t xml:space="preserve"> </w:t>
            </w:r>
            <w:r>
              <w:rPr>
                <w:szCs w:val="20"/>
                <w:lang w:val="ru-RU"/>
              </w:rPr>
              <w:t xml:space="preserve"> с 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ist1"/>
              <w:widowControl w:val="false"/>
              <w:numPr>
                <w:ilvl w:val="0"/>
                <w:numId w:val="0"/>
              </w:numPr>
              <w:spacing w:lineRule="auto" w:line="264"/>
              <w:ind w:left="0" w:hanging="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10.1.1. Производительность: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  <w:lang w:val="en-US"/>
              </w:rPr>
              <w:t>VPN</w:t>
            </w:r>
            <w:r>
              <w:rPr>
                <w:sz w:val="20"/>
                <w:szCs w:val="20"/>
              </w:rPr>
              <w:t xml:space="preserve"> (Трафик UDP, средний размер пакета 1500 байт): не менее 9 000 Мбит/сек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  <w:lang w:val="en-US"/>
              </w:rPr>
              <w:t>VPN</w:t>
            </w:r>
            <w:r>
              <w:rPr>
                <w:sz w:val="20"/>
                <w:szCs w:val="20"/>
              </w:rPr>
              <w:t xml:space="preserve"> (HTTP, 250 кбайт): не менее 8 000 Мбит/сек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IPsec</w:t>
            </w:r>
            <w:r>
              <w:rPr>
                <w:sz w:val="20"/>
                <w:szCs w:val="20"/>
              </w:rPr>
              <w:t xml:space="preserve"> ГОСТ Р 34.12 (Магма) (Трафик UDP, средний размер пакета 1500 байт): не менее 6 000 Мбит/сек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IPsec</w:t>
            </w:r>
            <w:r>
              <w:rPr>
                <w:sz w:val="20"/>
                <w:szCs w:val="20"/>
              </w:rPr>
              <w:t xml:space="preserve"> ГОСТ Р 34.12 (Магма) (HTTP, 250 кбайт): не менее 5 200 Мбит/сек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IPsec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RSA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AES</w:t>
            </w:r>
            <w:r>
              <w:rPr>
                <w:sz w:val="20"/>
                <w:szCs w:val="20"/>
              </w:rPr>
              <w:t xml:space="preserve"> (Трафик UDP, средний размер пакета 1500 байт): не менее 4 600 Мбит/сек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IPsec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RSA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AES</w:t>
            </w:r>
            <w:r>
              <w:rPr>
                <w:sz w:val="20"/>
                <w:szCs w:val="20"/>
              </w:rPr>
              <w:t xml:space="preserve"> (HTTP, 250 кбайт): не менее 5 200 Мбит/сек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Максимальное количество одновременных </w:t>
            </w:r>
            <w:r>
              <w:rPr>
                <w:sz w:val="20"/>
                <w:szCs w:val="20"/>
                <w:lang w:val="en-US"/>
              </w:rPr>
              <w:t>TCP</w:t>
            </w:r>
            <w:r>
              <w:rPr>
                <w:sz w:val="20"/>
                <w:szCs w:val="20"/>
              </w:rPr>
              <w:t>-сессий: не менее 10 000 000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новых подключений в секунду: не менее 157 000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10.1.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 Технические характеристики</w:t>
            </w:r>
            <w:r>
              <w:rPr>
                <w:sz w:val="20"/>
                <w:szCs w:val="20"/>
                <w:lang w:val="en-US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Форм-фактор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1U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Накопитель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SSD 960 ГБ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сетевых интерфейсов: 8x10/100/1000BASE-T RJ45; 8x 10G SFP+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USB </w:t>
            </w:r>
            <w:r>
              <w:rPr>
                <w:sz w:val="20"/>
                <w:szCs w:val="20"/>
              </w:rPr>
              <w:t>порты</w:t>
            </w:r>
            <w:r>
              <w:rPr>
                <w:sz w:val="20"/>
                <w:szCs w:val="20"/>
                <w:lang w:val="en-US"/>
              </w:rPr>
              <w:t>: 2x USB 2.0; 2x USB 3.0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интерфейсы: 1x COM порт RJ45; 1x VGA для монитора (D-Sub); 1x порт с разъемом RJ12 для подключения считывателя iButton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питания: 2 х 300 Вт с функцией горячего резервирования, ~100-240 В, 3-5 А, 50-60 Гц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Температурный режим: от 5˚С до 45˚С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Допустимая относительная влажность: от 5% до 85%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Допустимое атмосферное давление: от 84 до 107 кПа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Габаритные размеры (мм): 500 x 430 x 44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10.1.3. Сертификаты:</w:t>
            </w:r>
          </w:p>
          <w:p>
            <w:pPr>
              <w:pStyle w:val="ListParagraph"/>
              <w:widowControl w:val="false"/>
              <w:numPr>
                <w:ilvl w:val="0"/>
                <w:numId w:val="2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ФСТЭК России: УД 4</w:t>
            </w:r>
          </w:p>
          <w:p>
            <w:pPr>
              <w:pStyle w:val="ListParagraph"/>
              <w:widowControl w:val="false"/>
              <w:numPr>
                <w:ilvl w:val="0"/>
                <w:numId w:val="2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ФСБ России: СКЗИ класса КС2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ist1"/>
              <w:widowControl w:val="false"/>
              <w:numPr>
                <w:ilvl w:val="0"/>
                <w:numId w:val="0"/>
              </w:numPr>
              <w:spacing w:lineRule="auto" w:line="264"/>
              <w:ind w:left="0" w:hanging="0"/>
              <w:rPr>
                <w:szCs w:val="20"/>
                <w:lang w:val="ru-RU"/>
              </w:rPr>
            </w:pPr>
            <w:r>
              <w:rPr>
                <w:color w:val="000000"/>
                <w:szCs w:val="20"/>
                <w:lang w:val="ru-RU"/>
              </w:rPr>
              <w:t xml:space="preserve">Комплекс безопасности "Континент". Версия 4. Узел безопасности. Аппаратная платформа IPC-R1000. ЦУС </w:t>
            </w:r>
            <w:r>
              <w:rPr>
                <w:szCs w:val="20"/>
                <w:lang w:val="ru-RU"/>
              </w:rPr>
              <w:t>или аналог с 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ist1"/>
              <w:widowControl w:val="false"/>
              <w:numPr>
                <w:ilvl w:val="0"/>
                <w:numId w:val="0"/>
              </w:numPr>
              <w:spacing w:lineRule="auto" w:line="264"/>
              <w:ind w:left="0" w:hanging="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10.2.1. Производительность: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Межсетевой экран (L4): до 40 000 Мбит/сек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Межсетевой экран (L7): до 22 500 Мбит/сек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NGFW: до 7 000 Мбит/сек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Threat Protection: </w:t>
            </w:r>
            <w:r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  <w:lang w:val="en-US"/>
              </w:rPr>
              <w:t xml:space="preserve"> 4 900 </w:t>
            </w:r>
            <w:r>
              <w:rPr>
                <w:sz w:val="20"/>
                <w:szCs w:val="20"/>
              </w:rPr>
              <w:t>Мбит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сек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L2 IPS: до 7 000 Мбит/сек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  <w:lang w:val="en-US"/>
              </w:rPr>
              <w:t>VPN</w:t>
            </w:r>
            <w:r>
              <w:rPr>
                <w:sz w:val="20"/>
                <w:szCs w:val="20"/>
              </w:rPr>
              <w:t xml:space="preserve"> (Трафик UDP, средний размер пакета 1500 байт): не менее 8 000 Мбит/сек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  <w:lang w:val="en-US"/>
              </w:rPr>
              <w:t>VPN</w:t>
            </w:r>
            <w:r>
              <w:rPr>
                <w:sz w:val="20"/>
                <w:szCs w:val="20"/>
              </w:rPr>
              <w:t xml:space="preserve"> (HTTP, 250 кбайт): не менее 7 000 Мбит/сек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IPsec</w:t>
            </w:r>
            <w:r>
              <w:rPr>
                <w:sz w:val="20"/>
                <w:szCs w:val="20"/>
              </w:rPr>
              <w:t xml:space="preserve"> ГОСТ Р 34.12 (Магма) (Трафик UDP, средний размер пакета 1500 байт): не менее 4 300 Мбит/сек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IPsec</w:t>
            </w:r>
            <w:r>
              <w:rPr>
                <w:sz w:val="20"/>
                <w:szCs w:val="20"/>
              </w:rPr>
              <w:t xml:space="preserve"> ГОСТ Р 34.12 (Магма) (HTTP, 250 кбайт): не менее 4 100 Мбит/сек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IPsec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RSA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AES</w:t>
            </w:r>
            <w:r>
              <w:rPr>
                <w:sz w:val="20"/>
                <w:szCs w:val="20"/>
              </w:rPr>
              <w:t xml:space="preserve"> (Трафик UDP, средний размер пакета 1500 байт): не менее 3 800 Мбит/сек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IPsec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RSA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AES</w:t>
            </w:r>
            <w:r>
              <w:rPr>
                <w:sz w:val="20"/>
                <w:szCs w:val="20"/>
              </w:rPr>
              <w:t xml:space="preserve"> (HTTP, 250 кбайт): не менее 4 700 Мбит/сек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Максимальное количество одновременных </w:t>
            </w:r>
            <w:r>
              <w:rPr>
                <w:sz w:val="20"/>
                <w:szCs w:val="20"/>
                <w:lang w:val="en-US"/>
              </w:rPr>
              <w:t>TCP</w:t>
            </w:r>
            <w:r>
              <w:rPr>
                <w:sz w:val="20"/>
                <w:szCs w:val="20"/>
              </w:rPr>
              <w:t>-сессий: не менее 10 000 000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новых подключений в секунду: не менее 156 000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Подключения ЦУС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не менее 500 устройств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10.2.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 Технические характеристики</w:t>
            </w:r>
            <w:r>
              <w:rPr>
                <w:sz w:val="20"/>
                <w:szCs w:val="20"/>
                <w:lang w:val="en-US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Форм-фактор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1U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Накопитель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SSD 480 ГБ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сетевых интерфейсов: 8x10/100/1000BASE-T RJ45; 4x 10G SFP+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USB </w:t>
            </w:r>
            <w:r>
              <w:rPr>
                <w:sz w:val="20"/>
                <w:szCs w:val="20"/>
              </w:rPr>
              <w:t>порты</w:t>
            </w:r>
            <w:r>
              <w:rPr>
                <w:sz w:val="20"/>
                <w:szCs w:val="20"/>
                <w:lang w:val="en-US"/>
              </w:rPr>
              <w:t>: 2x USB 2.0; 2x USB 3.0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интерфейсы: 1x COM порт RJ45; 1x VGA для монитора (D-Sub); 1x порт с разъемом RJ12 для подключения считывателя iButton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питания: 2 х 300 Вт с функцией горячего резервирования, ~100-240 В, 3-5 А, 50-60 Гц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Температурный режим: от 5˚С до 45˚С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Допустимая относительная влажность: от 5% до 85%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Допустимое атмосферное давление: от 84 до 107 кПа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Габаритные размеры (мм): 500 x 430 x 44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10.2.3. Сертификаты:</w:t>
            </w:r>
          </w:p>
          <w:p>
            <w:pPr>
              <w:pStyle w:val="ListParagraph"/>
              <w:widowControl w:val="false"/>
              <w:numPr>
                <w:ilvl w:val="0"/>
                <w:numId w:val="2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Сертификат ФСТЭК России: </w:t>
            </w:r>
            <w:r>
              <w:rPr>
                <w:sz w:val="20"/>
                <w:szCs w:val="20"/>
                <w:lang w:val="en-US"/>
              </w:rPr>
              <w:t>NGFW</w:t>
            </w:r>
            <w:r>
              <w:rPr>
                <w:sz w:val="20"/>
                <w:szCs w:val="20"/>
              </w:rPr>
              <w:t>, МЭ А4, МЭ Б4, МЭ Д4, СОВ 4, УД 4</w:t>
            </w:r>
          </w:p>
          <w:p>
            <w:pPr>
              <w:pStyle w:val="ListParagraph"/>
              <w:widowControl w:val="false"/>
              <w:numPr>
                <w:ilvl w:val="0"/>
                <w:numId w:val="2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ФСБ России: СКЗИ класса КС2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</w:t>
            </w:r>
            <w:r>
              <w:rPr>
                <w:bCs/>
                <w:sz w:val="20"/>
                <w:szCs w:val="20"/>
                <w:lang w:val="en-US"/>
              </w:rPr>
              <w:t xml:space="preserve">/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10.3.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ist1"/>
              <w:widowControl w:val="false"/>
              <w:numPr>
                <w:ilvl w:val="0"/>
                <w:numId w:val="0"/>
              </w:numPr>
              <w:spacing w:lineRule="auto" w:line="264"/>
              <w:ind w:left="0" w:hanging="0"/>
              <w:rPr>
                <w:szCs w:val="20"/>
                <w:lang w:val="ru-RU"/>
              </w:rPr>
            </w:pPr>
            <w:r>
              <w:rPr>
                <w:color w:val="000000"/>
                <w:szCs w:val="20"/>
                <w:lang w:val="ru-RU"/>
              </w:rPr>
              <w:t xml:space="preserve">Комплекс безопасности «Континент». Версия 4. Узел безопасности. Аппаратная платформа IPC-R1000. KC2 (K4-R1000-HW-KC2-SP1Y) </w:t>
            </w:r>
            <w:r>
              <w:rPr>
                <w:szCs w:val="20"/>
                <w:lang w:val="ru-RU"/>
              </w:rPr>
              <w:t>или аналог с 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ist1"/>
              <w:widowControl w:val="false"/>
              <w:numPr>
                <w:ilvl w:val="0"/>
                <w:numId w:val="0"/>
              </w:numPr>
              <w:spacing w:lineRule="auto" w:line="264"/>
              <w:ind w:left="0" w:hanging="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10.3.1. Производительность: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Межсетевой экран (L4): до 40 000 Мбит/сек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Межсетевой экран (L7): до 22 500 Мбит/сек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NGFW: до 7 000 Мбит/сек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Threat Protection: </w:t>
            </w:r>
            <w:r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  <w:lang w:val="en-US"/>
              </w:rPr>
              <w:t xml:space="preserve"> 4 900 </w:t>
            </w:r>
            <w:r>
              <w:rPr>
                <w:sz w:val="20"/>
                <w:szCs w:val="20"/>
              </w:rPr>
              <w:t>Мбит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сек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L2 IPS: до 7 000 Мбит/сек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  <w:lang w:val="en-US"/>
              </w:rPr>
              <w:t>VPN</w:t>
            </w:r>
            <w:r>
              <w:rPr>
                <w:sz w:val="20"/>
                <w:szCs w:val="20"/>
              </w:rPr>
              <w:t xml:space="preserve"> (Трафик UDP, средний размер пакета 1500 байт): не менее 8 000 Мбит/сек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  <w:lang w:val="en-US"/>
              </w:rPr>
              <w:t>VPN</w:t>
            </w:r>
            <w:r>
              <w:rPr>
                <w:sz w:val="20"/>
                <w:szCs w:val="20"/>
              </w:rPr>
              <w:t xml:space="preserve"> (HTTP, 250 кбайт): не менее 7 000 Мбит/сек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IPsec</w:t>
            </w:r>
            <w:r>
              <w:rPr>
                <w:sz w:val="20"/>
                <w:szCs w:val="20"/>
              </w:rPr>
              <w:t xml:space="preserve"> ГОСТ Р 34.12 (Магма) (Трафик UDP, средний размер пакета 1500 байт): не менее 4 300 Мбит/сек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IPsec</w:t>
            </w:r>
            <w:r>
              <w:rPr>
                <w:sz w:val="20"/>
                <w:szCs w:val="20"/>
              </w:rPr>
              <w:t xml:space="preserve"> ГОСТ Р 34.12 (Магма) (HTTP, 250 кбайт): не менее 4 100 Мбит/сек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IPsec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RSA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AES</w:t>
            </w:r>
            <w:r>
              <w:rPr>
                <w:sz w:val="20"/>
                <w:szCs w:val="20"/>
              </w:rPr>
              <w:t xml:space="preserve"> (Трафик UDP, средний размер пакета 1500 байт): не менее 3 800 Мбит/сек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IPsec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RSA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AES</w:t>
            </w:r>
            <w:r>
              <w:rPr>
                <w:sz w:val="20"/>
                <w:szCs w:val="20"/>
              </w:rPr>
              <w:t xml:space="preserve"> (HTTP, 250 кбайт): не менее 4 700 Мбит/сек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Максимальное количество одновременных </w:t>
            </w:r>
            <w:r>
              <w:rPr>
                <w:sz w:val="20"/>
                <w:szCs w:val="20"/>
                <w:lang w:val="en-US"/>
              </w:rPr>
              <w:t>TCP</w:t>
            </w:r>
            <w:r>
              <w:rPr>
                <w:sz w:val="20"/>
                <w:szCs w:val="20"/>
              </w:rPr>
              <w:t>-сессий: не менее 10 000 000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новых подключений в секунду: не менее 156 000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Подключения ЦУС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не менее 500 устройств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10.3.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 Технические характеристики</w:t>
            </w:r>
            <w:r>
              <w:rPr>
                <w:sz w:val="20"/>
                <w:szCs w:val="20"/>
                <w:lang w:val="en-US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Форм-фактор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1U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Накопитель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SSD 480 ГБ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сетевых интерфейсов: 8x10/100/1000BASE-T RJ45; 4x 10G SFP+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USB </w:t>
            </w:r>
            <w:r>
              <w:rPr>
                <w:sz w:val="20"/>
                <w:szCs w:val="20"/>
              </w:rPr>
              <w:t>порты</w:t>
            </w:r>
            <w:r>
              <w:rPr>
                <w:sz w:val="20"/>
                <w:szCs w:val="20"/>
                <w:lang w:val="en-US"/>
              </w:rPr>
              <w:t>: 2x USB 2.0; 2x USB 3.0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интерфейсы: 1x COM порт RJ45; 1x VGA для монитора (D-Sub); 1x порт с разъемом RJ12 для подключения считывателя iButton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питания: 2 х 300 Вт с функцией горячего резервирования, ~100-240 В, 3-5 А, 50-60 Гц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Температурный режим: от 5˚С до 45˚С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Допустимая относительная влажность: от 5% до 85%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Допустимое атмосферное давление: от 84 до 107 кПа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Габаритные размеры (мм): 500 x 430 x 44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10.3.3. Сертификаты:</w:t>
            </w:r>
          </w:p>
          <w:p>
            <w:pPr>
              <w:pStyle w:val="ListParagraph"/>
              <w:widowControl w:val="false"/>
              <w:numPr>
                <w:ilvl w:val="0"/>
                <w:numId w:val="2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Сертификат ФСТЭК России: </w:t>
            </w:r>
            <w:r>
              <w:rPr>
                <w:sz w:val="20"/>
                <w:szCs w:val="20"/>
                <w:lang w:val="en-US"/>
              </w:rPr>
              <w:t>NGFW</w:t>
            </w:r>
            <w:r>
              <w:rPr>
                <w:sz w:val="20"/>
                <w:szCs w:val="20"/>
              </w:rPr>
              <w:t>, МЭ А4, МЭ Б4, МЭ Д4, СОВ 4, УД 4</w:t>
            </w:r>
          </w:p>
          <w:p>
            <w:pPr>
              <w:pStyle w:val="ListParagraph"/>
              <w:widowControl w:val="false"/>
              <w:numPr>
                <w:ilvl w:val="0"/>
                <w:numId w:val="2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ФСБ России: СКЗИ класса КС2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10.4.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Установочный комплект «Континент ZТN Клиент», КС1, КС2, КС3 исполнение 8, 9, 10 (HSEC-ZTN-LIN-DISK-KC1_КС2_КС3-1) или аналог  с характеристиками не хуже.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Установочный комплект «Континент ZТN Клиент», КС1, КС2, КС3 исполнение 8, 9, 10 (HSEC-ZTN-LIN-DISK-KC1_КС2_КС3-1)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10.5.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 трансивера SC-SFP+-SR -10G или SFP+-SR-0.5-D (SFP+-SR-10G-0.5-D.) или аналог  с характеристиками не хуже.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 трансивера SC-SFP+-SR -10G или SFP+-SR-0.5-D (SFP+-SR-10G-0.5-D.)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Комплект №7. Средства обнаружения и/или предотвращения вторжений (атак), </w:t>
            </w:r>
            <w:r>
              <w:rPr>
                <w:b/>
                <w:sz w:val="20"/>
                <w:szCs w:val="20"/>
              </w:rPr>
              <w:t>Позиция 11 Таблицы 1.1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компл.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Согласно требованиям по каждой позиции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Сервер «Аквариус» T50 D212AC (АМПР.466539.182) (RC2S/2xS4316/16DDR4R_16G_2R8/2SSD480_RI/8SSD7T6_SAS_RI/RAID_G4_24P_8G/CVM/mNIC_OCP3_1G4P_RJ45/DCI_S_S2Y/DCI_OL_S1Y/PRAIL2U/2PSU1200P/2CBL_C13C14_3M) или аналог с 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11.1.1. Шасси: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корпуса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Стоечный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шасси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12 LFF.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11.1.2. Процессоры: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Семейство процессоров: Xeon Scalable 3-го поколения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 процессоров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2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Процессоры: </w:t>
            </w:r>
            <w:r>
              <w:rPr>
                <w:sz w:val="20"/>
                <w:szCs w:val="20"/>
                <w:lang w:val="en-US"/>
              </w:rPr>
              <w:t>Intel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Xeon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Silver</w:t>
            </w:r>
            <w:r>
              <w:rPr>
                <w:sz w:val="20"/>
                <w:szCs w:val="20"/>
              </w:rPr>
              <w:t xml:space="preserve"> 4316 в кол-ве 2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Термопакет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до 270 Вт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микросхем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C621A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Аппаратная поддержка виртуализации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Да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Поддерживаемая архитектура набора команд процессора: х86-64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11.1.3. Оперативная память: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слотов оперативной памяти: 32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Стандарт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DDR4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Форм-фактор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DIMM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LRDIMM</w:t>
            </w:r>
            <w:r>
              <w:rPr>
                <w:sz w:val="20"/>
                <w:szCs w:val="20"/>
                <w:lang w:val="en-US"/>
              </w:rPr>
              <w:t xml:space="preserve">; </w:t>
            </w:r>
            <w:r>
              <w:rPr>
                <w:sz w:val="20"/>
                <w:szCs w:val="20"/>
              </w:rPr>
              <w:t>RDIMM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Макс. скорость передачи данных (МТ/с): 3200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Макс. объем оперативной памяти (DDR): 8 TB (32 x 256 GB)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11.1.4. Накопители информации: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 доступное количество накопителей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20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Накопители на передней панели: 12 × LFF/SFF (SAS/SATA/NVMe) с горячей заменой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Накопители на задней панели: не более 4 x SFF (SAS/SATA или NVME) с горячей заменой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Накопители внутренние: 2 × </w:t>
            </w: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 xml:space="preserve">.2 </w:t>
            </w:r>
            <w:r>
              <w:rPr>
                <w:sz w:val="20"/>
                <w:szCs w:val="20"/>
                <w:lang w:val="en-US"/>
              </w:rPr>
              <w:t>Key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 xml:space="preserve"> 2242/2280/22110 </w:t>
            </w:r>
            <w:r>
              <w:rPr>
                <w:sz w:val="20"/>
                <w:szCs w:val="20"/>
                <w:lang w:val="en-US"/>
              </w:rPr>
              <w:t>SATA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PCIe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Gen</w:t>
            </w:r>
            <w:r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2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Интегрированный дисковый контроллер: VROC SATA RAID 0, 1, 5, 10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11.1.5. Сетевая подсистема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Встроенный сетевой адаптер: 1 x 2.5GBASE-T (I225/226)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11.1.6. Слоты расширения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слотов расширения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9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Слоты расширения </w:t>
            </w:r>
            <w:r>
              <w:rPr>
                <w:sz w:val="20"/>
                <w:szCs w:val="20"/>
                <w:lang w:val="en-US"/>
              </w:rPr>
              <w:t>PCIe</w:t>
            </w:r>
            <w:r>
              <w:rPr>
                <w:sz w:val="20"/>
                <w:szCs w:val="20"/>
              </w:rPr>
              <w:t xml:space="preserve">: 1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PCIe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Gen</w:t>
            </w:r>
            <w:r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8 </w:t>
            </w:r>
            <w:r>
              <w:rPr>
                <w:sz w:val="20"/>
                <w:szCs w:val="20"/>
                <w:lang w:val="en-US"/>
              </w:rPr>
              <w:t>LP</w:t>
            </w:r>
            <w:r>
              <w:rPr>
                <w:sz w:val="20"/>
                <w:szCs w:val="20"/>
              </w:rPr>
              <w:t xml:space="preserve">; 2 × </w:t>
            </w:r>
            <w:r>
              <w:rPr>
                <w:sz w:val="20"/>
                <w:szCs w:val="20"/>
                <w:lang w:val="en-US"/>
              </w:rPr>
              <w:t>PCIe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Gen</w:t>
            </w:r>
            <w:r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8 (</w:t>
            </w:r>
            <w:r>
              <w:rPr>
                <w:sz w:val="20"/>
                <w:szCs w:val="20"/>
                <w:lang w:val="en-US"/>
              </w:rPr>
              <w:t>FH</w:t>
            </w:r>
            <w:r>
              <w:rPr>
                <w:sz w:val="20"/>
                <w:szCs w:val="20"/>
              </w:rPr>
              <w:t>¾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 xml:space="preserve">); 4 × </w:t>
            </w:r>
            <w:r>
              <w:rPr>
                <w:sz w:val="20"/>
                <w:szCs w:val="20"/>
                <w:lang w:val="en-US"/>
              </w:rPr>
              <w:t>PCIe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Gen</w:t>
            </w:r>
            <w:r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8 (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16) </w:t>
            </w:r>
            <w:r>
              <w:rPr>
                <w:sz w:val="20"/>
                <w:szCs w:val="20"/>
                <w:lang w:val="en-US"/>
              </w:rPr>
              <w:t>FHFL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Слоты расширения </w:t>
            </w:r>
            <w:r>
              <w:rPr>
                <w:sz w:val="20"/>
                <w:szCs w:val="20"/>
                <w:lang w:val="en-US"/>
              </w:rPr>
              <w:t>OCP</w:t>
            </w:r>
            <w:r>
              <w:rPr>
                <w:sz w:val="20"/>
                <w:szCs w:val="20"/>
              </w:rPr>
              <w:t xml:space="preserve">: 2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OCP</w:t>
            </w:r>
            <w:r>
              <w:rPr>
                <w:sz w:val="20"/>
                <w:szCs w:val="20"/>
              </w:rPr>
              <w:t xml:space="preserve"> 3.0 </w:t>
            </w:r>
            <w:r>
              <w:rPr>
                <w:sz w:val="20"/>
                <w:szCs w:val="20"/>
                <w:lang w:val="en-US"/>
              </w:rPr>
              <w:t>SFF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PCIe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Gen</w:t>
            </w:r>
            <w:r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16)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Слоты расширения </w:t>
            </w: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 xml:space="preserve">.2: 1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 xml:space="preserve">.2 </w:t>
            </w:r>
            <w:r>
              <w:rPr>
                <w:sz w:val="20"/>
                <w:szCs w:val="20"/>
                <w:lang w:val="en-US"/>
              </w:rPr>
              <w:t>Key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 xml:space="preserve"> для установки АПМДЗ форм-фактора </w:t>
            </w: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 xml:space="preserve">.2 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 xml:space="preserve"> 2230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11.1.7. Конфигурация слотов расширения (райзеров)</w:t>
            </w:r>
          </w:p>
          <w:p>
            <w:pPr>
              <w:pStyle w:val="ListParagraph"/>
              <w:widowControl w:val="false"/>
              <w:numPr>
                <w:ilvl w:val="0"/>
                <w:numId w:val="2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Возможность установки плат стандарта </w:t>
            </w:r>
            <w:r>
              <w:rPr>
                <w:sz w:val="20"/>
                <w:szCs w:val="20"/>
                <w:lang w:val="en-US"/>
              </w:rPr>
              <w:t>PCIe</w:t>
            </w:r>
            <w:r>
              <w:rPr>
                <w:sz w:val="20"/>
                <w:szCs w:val="20"/>
              </w:rPr>
              <w:t>: 4.0</w:t>
            </w:r>
          </w:p>
          <w:p>
            <w:pPr>
              <w:pStyle w:val="ListParagraph"/>
              <w:widowControl w:val="false"/>
              <w:numPr>
                <w:ilvl w:val="0"/>
                <w:numId w:val="2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слотов для установки райзеров: 3</w:t>
            </w:r>
          </w:p>
          <w:p>
            <w:pPr>
              <w:pStyle w:val="ListParagraph"/>
              <w:widowControl w:val="false"/>
              <w:numPr>
                <w:ilvl w:val="0"/>
                <w:numId w:val="2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Корзина для накопителей: 2 или 4 × </w:t>
            </w:r>
            <w:r>
              <w:rPr>
                <w:sz w:val="20"/>
                <w:szCs w:val="20"/>
                <w:lang w:val="en-US"/>
              </w:rPr>
              <w:t>SFF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HDD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SSD</w:t>
            </w:r>
          </w:p>
          <w:p>
            <w:pPr>
              <w:pStyle w:val="ListParagraph"/>
              <w:widowControl w:val="false"/>
              <w:numPr>
                <w:ilvl w:val="0"/>
                <w:numId w:val="24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Графические ускорители: не более 4 × однослотовых адаптеров 75 Вт, форм-фактора </w:t>
            </w:r>
            <w:r>
              <w:rPr>
                <w:sz w:val="20"/>
                <w:szCs w:val="20"/>
                <w:lang w:val="en-US"/>
              </w:rPr>
              <w:t>FH</w:t>
            </w:r>
            <w:r>
              <w:rPr>
                <w:sz w:val="20"/>
                <w:szCs w:val="20"/>
              </w:rPr>
              <w:t xml:space="preserve"> ¾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 xml:space="preserve"> или не более 2 × двухслотовых адаптеров 300 Вт, форм-фактора </w:t>
            </w:r>
            <w:r>
              <w:rPr>
                <w:sz w:val="20"/>
                <w:szCs w:val="20"/>
                <w:lang w:val="en-US"/>
              </w:rPr>
              <w:t>FHFL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11.1.8. Графическая подсистема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Встроенный графический контроллер: </w:t>
            </w:r>
            <w:r>
              <w:rPr>
                <w:sz w:val="20"/>
                <w:szCs w:val="20"/>
                <w:lang w:val="en-US"/>
              </w:rPr>
              <w:t>Aspeed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</w:t>
            </w:r>
            <w:r>
              <w:rPr>
                <w:sz w:val="20"/>
                <w:szCs w:val="20"/>
              </w:rPr>
              <w:t>2500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11.1.</w:t>
            </w:r>
            <w:r>
              <w:rPr>
                <w:sz w:val="20"/>
                <w:szCs w:val="20"/>
                <w:lang w:val="en-US"/>
              </w:rPr>
              <w:t>9. Порты ввода-вывода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Внутренние: 2 × USB 3.0 Type-A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Фронтальные: 1 × USB 3.0 Type-A; 1 × USB 2.0 Type-C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Задняя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панель</w:t>
            </w:r>
            <w:r>
              <w:rPr>
                <w:sz w:val="20"/>
                <w:szCs w:val="20"/>
                <w:lang w:val="en-US"/>
              </w:rPr>
              <w:t xml:space="preserve">: 1 × MicroSD </w:t>
            </w:r>
            <w:r>
              <w:rPr>
                <w:sz w:val="20"/>
                <w:szCs w:val="20"/>
              </w:rPr>
              <w:t>для</w:t>
            </w:r>
            <w:r>
              <w:rPr>
                <w:sz w:val="20"/>
                <w:szCs w:val="20"/>
                <w:lang w:val="en-US"/>
              </w:rPr>
              <w:t xml:space="preserve"> BMC; 1 × VGA; 1 × </w:t>
            </w:r>
            <w:r>
              <w:rPr>
                <w:sz w:val="20"/>
                <w:szCs w:val="20"/>
              </w:rPr>
              <w:t>последовательный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порт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интерфейсом</w:t>
            </w:r>
            <w:r>
              <w:rPr>
                <w:sz w:val="20"/>
                <w:szCs w:val="20"/>
                <w:lang w:val="en-US"/>
              </w:rPr>
              <w:t xml:space="preserve"> mini-USB Type-B; 1 × USB 2.0 Type-C; 2 × USB 3.0 Type-A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11.1.</w:t>
            </w:r>
            <w:r>
              <w:rPr>
                <w:sz w:val="20"/>
                <w:szCs w:val="20"/>
                <w:lang w:val="en-US"/>
              </w:rPr>
              <w:t>10. Система охлаждения</w:t>
            </w:r>
          </w:p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Тип системы охлаждения: Активная</w:t>
            </w:r>
          </w:p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Кол-во вентиляторов: 6</w:t>
            </w:r>
          </w:p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вентиляторов: Общая съемная корзина вентиляторной группы. Двухроторные вентиляторы с горячей заменой (60мм), </w:t>
            </w:r>
            <w:r>
              <w:rPr>
                <w:sz w:val="20"/>
                <w:szCs w:val="20"/>
                <w:lang w:val="en-US"/>
              </w:rPr>
              <w:t>PWM</w:t>
            </w:r>
            <w:r>
              <w:rPr>
                <w:sz w:val="20"/>
                <w:szCs w:val="20"/>
              </w:rPr>
              <w:t xml:space="preserve"> управление, мониторинг скорости вращения и индикатор отказа</w:t>
            </w:r>
          </w:p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резервирования установленных блоков охлаждения: 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+1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11.1.11. Блоки питания</w:t>
            </w:r>
          </w:p>
          <w:p>
            <w:pPr>
              <w:pStyle w:val="ListParagraph"/>
              <w:widowControl w:val="false"/>
              <w:numPr>
                <w:ilvl w:val="0"/>
                <w:numId w:val="27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 питания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Внутренняя</w:t>
            </w:r>
          </w:p>
          <w:p>
            <w:pPr>
              <w:pStyle w:val="ListParagraph"/>
              <w:widowControl w:val="false"/>
              <w:numPr>
                <w:ilvl w:val="0"/>
                <w:numId w:val="27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2</w:t>
            </w:r>
          </w:p>
          <w:p>
            <w:pPr>
              <w:pStyle w:val="ListParagraph"/>
              <w:widowControl w:val="false"/>
              <w:numPr>
                <w:ilvl w:val="0"/>
                <w:numId w:val="27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электропитания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AC / DC / HVDC</w:t>
            </w:r>
          </w:p>
          <w:p>
            <w:pPr>
              <w:pStyle w:val="ListParagraph"/>
              <w:widowControl w:val="false"/>
              <w:numPr>
                <w:ilvl w:val="0"/>
                <w:numId w:val="27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Номинальная мощность одного блока питания для AC: 1200 Вт, напряжение 230 В</w:t>
            </w:r>
          </w:p>
          <w:p>
            <w:pPr>
              <w:pStyle w:val="ListParagraph"/>
              <w:widowControl w:val="false"/>
              <w:numPr>
                <w:ilvl w:val="0"/>
                <w:numId w:val="27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Функции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Активный PFC</w:t>
            </w:r>
          </w:p>
          <w:p>
            <w:pPr>
              <w:pStyle w:val="ListParagraph"/>
              <w:widowControl w:val="false"/>
              <w:numPr>
                <w:ilvl w:val="0"/>
                <w:numId w:val="27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Энергоэффективность: 80 PLUS Platinum / Titanium с горячей заменой</w:t>
            </w:r>
          </w:p>
          <w:p>
            <w:pPr>
              <w:pStyle w:val="ListParagraph"/>
              <w:widowControl w:val="false"/>
              <w:numPr>
                <w:ilvl w:val="0"/>
                <w:numId w:val="27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BBU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Да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11.1.12. Индикация</w:t>
            </w:r>
          </w:p>
          <w:p>
            <w:pPr>
              <w:pStyle w:val="ListParagraph"/>
              <w:widowControl w:val="false"/>
              <w:numPr>
                <w:ilvl w:val="0"/>
                <w:numId w:val="28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× Состояние питания (передняя и задняя панели)</w:t>
            </w:r>
          </w:p>
          <w:p>
            <w:pPr>
              <w:pStyle w:val="ListParagraph"/>
              <w:widowControl w:val="false"/>
              <w:numPr>
                <w:ilvl w:val="0"/>
                <w:numId w:val="28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× Активность сетевых интерфейсов в том числе BMC (передняя и задняя панели)</w:t>
            </w:r>
          </w:p>
          <w:p>
            <w:pPr>
              <w:pStyle w:val="ListParagraph"/>
              <w:widowControl w:val="false"/>
              <w:numPr>
                <w:ilvl w:val="0"/>
                <w:numId w:val="28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× Состояние (передняя и задняя панели)</w:t>
            </w:r>
          </w:p>
          <w:p>
            <w:pPr>
              <w:pStyle w:val="ListParagraph"/>
              <w:widowControl w:val="false"/>
              <w:numPr>
                <w:ilvl w:val="0"/>
                <w:numId w:val="28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× Идентификация (передняя и задняя панели)</w:t>
            </w:r>
          </w:p>
          <w:p>
            <w:pPr>
              <w:pStyle w:val="ListParagraph"/>
              <w:widowControl w:val="false"/>
              <w:numPr>
                <w:ilvl w:val="0"/>
                <w:numId w:val="28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× Активность накопителей (общая)</w:t>
            </w:r>
          </w:p>
          <w:p>
            <w:pPr>
              <w:pStyle w:val="ListParagraph"/>
              <w:widowControl w:val="false"/>
              <w:numPr>
                <w:ilvl w:val="0"/>
                <w:numId w:val="28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× Активность и статус накопителей (для каждого накопителя с горячей заменой)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11.1.13. Управление</w:t>
            </w:r>
          </w:p>
          <w:p>
            <w:pPr>
              <w:pStyle w:val="ListParagraph"/>
              <w:widowControl w:val="false"/>
              <w:numPr>
                <w:ilvl w:val="0"/>
                <w:numId w:val="29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Контроллер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Аквариус Командир (AST2500)</w:t>
            </w:r>
          </w:p>
          <w:p>
            <w:pPr>
              <w:pStyle w:val="ListParagraph"/>
              <w:widowControl w:val="false"/>
              <w:numPr>
                <w:ilvl w:val="0"/>
                <w:numId w:val="29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IPMI 2.0, SNMP 3.0, Redfish</w:t>
            </w:r>
          </w:p>
          <w:p>
            <w:pPr>
              <w:pStyle w:val="ListParagraph"/>
              <w:widowControl w:val="false"/>
              <w:numPr>
                <w:ilvl w:val="0"/>
                <w:numId w:val="29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Графический интерфейс: Аквариус Командир (</w:t>
            </w:r>
            <w:r>
              <w:rPr>
                <w:sz w:val="20"/>
                <w:szCs w:val="20"/>
                <w:lang w:val="en-US"/>
              </w:rPr>
              <w:t>KVMoIP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Remote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media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redirection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ListParagraph"/>
              <w:widowControl w:val="false"/>
              <w:numPr>
                <w:ilvl w:val="0"/>
                <w:numId w:val="29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Выделенный порт удалённого управления сервером: 1 × 1000BASE-T</w:t>
            </w:r>
          </w:p>
          <w:p>
            <w:pPr>
              <w:pStyle w:val="ListParagraph"/>
              <w:widowControl w:val="false"/>
              <w:numPr>
                <w:ilvl w:val="0"/>
                <w:numId w:val="29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Функциональность контроллера дистанционного мониторинга и управления: Автоматическое уведомление о событиях по электронной почте; Видеозапись с экрана действий администратор; Доступ к основным характеристикам состоянию сервера; Дублирование загрузочного образа контроллера сервера; Обеспечение перенаправления графической консоли по сети; Поддержка веб-интерфейса; Подключение виртуальных медиа-устройств через консоль удаленного управления, в том числе образов дисков (файлов ISO)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11.1.14. Физические характеристики</w:t>
            </w:r>
          </w:p>
          <w:p>
            <w:pPr>
              <w:pStyle w:val="ListParagraph"/>
              <w:widowControl w:val="false"/>
              <w:numPr>
                <w:ilvl w:val="0"/>
                <w:numId w:val="30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Габариты (В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 Ш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 Г), мм: 87,4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 448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 815,1</w:t>
            </w:r>
          </w:p>
          <w:p>
            <w:pPr>
              <w:pStyle w:val="ListParagraph"/>
              <w:widowControl w:val="false"/>
              <w:numPr>
                <w:ilvl w:val="0"/>
                <w:numId w:val="30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Форм-фактор: 2U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11.1.15. Поддержка операционных систем</w:t>
            </w:r>
          </w:p>
          <w:p>
            <w:pPr>
              <w:pStyle w:val="ListParagraph"/>
              <w:widowControl w:val="false"/>
              <w:numPr>
                <w:ilvl w:val="0"/>
                <w:numId w:val="31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Astra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Linux</w:t>
            </w:r>
            <w:r>
              <w:rPr>
                <w:sz w:val="20"/>
                <w:szCs w:val="20"/>
              </w:rPr>
              <w:t xml:space="preserve"> 1.7.5 и выше</w:t>
            </w:r>
          </w:p>
          <w:p>
            <w:pPr>
              <w:pStyle w:val="ListParagraph"/>
              <w:widowControl w:val="false"/>
              <w:numPr>
                <w:ilvl w:val="0"/>
                <w:numId w:val="31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Альт Сервер 10</w:t>
            </w:r>
          </w:p>
          <w:p>
            <w:pPr>
              <w:pStyle w:val="ListParagraph"/>
              <w:widowControl w:val="false"/>
              <w:numPr>
                <w:ilvl w:val="0"/>
                <w:numId w:val="31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РЕД ОС 7.3 и выше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11.1.16. Диапазон температур</w:t>
            </w:r>
          </w:p>
          <w:p>
            <w:pPr>
              <w:pStyle w:val="ListParagraph"/>
              <w:widowControl w:val="false"/>
              <w:numPr>
                <w:ilvl w:val="0"/>
                <w:numId w:val="32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 время работы: от 10 °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 35 °</w:t>
            </w:r>
            <w:r>
              <w:rPr>
                <w:sz w:val="20"/>
                <w:szCs w:val="20"/>
                <w:lang w:val="en-US"/>
              </w:rPr>
              <w:t>C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11.1.17. Относительная влажность (без конденсации)</w:t>
            </w:r>
          </w:p>
          <w:p>
            <w:pPr>
              <w:pStyle w:val="ListParagraph"/>
              <w:widowControl w:val="false"/>
              <w:numPr>
                <w:ilvl w:val="0"/>
                <w:numId w:val="31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 время работы: от 40 до 80 % при плюс 25 °С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Комплект №8. Брокер сетевых пакетов,</w:t>
            </w:r>
            <w:r>
              <w:rPr>
                <w:b/>
                <w:sz w:val="20"/>
                <w:szCs w:val="20"/>
              </w:rPr>
              <w:t xml:space="preserve"> Позиция 12 Таблицы 1.1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компл.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характеристик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Согласно требованиям по каждой позиции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ist1"/>
              <w:widowControl w:val="false"/>
              <w:numPr>
                <w:ilvl w:val="0"/>
                <w:numId w:val="0"/>
              </w:numPr>
              <w:spacing w:lineRule="auto" w:line="264"/>
              <w:ind w:left="0" w:hanging="0"/>
              <w:rPr>
                <w:szCs w:val="20"/>
                <w:lang w:val="ru-RU"/>
              </w:rPr>
            </w:pPr>
            <w:r>
              <w:rPr>
                <w:color w:val="000000"/>
                <w:szCs w:val="20"/>
                <w:lang w:val="ru-RU"/>
              </w:rPr>
              <w:t>Брокер сетевых пакетов DS Integrity-40G EVO, с двумя сменными блоками питания AC 220В (DSI-40EVO-B00)</w:t>
            </w:r>
            <w:r>
              <w:rPr>
                <w:szCs w:val="20"/>
                <w:lang w:val="ru-RU"/>
              </w:rPr>
              <w:t xml:space="preserve"> или аналог с 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ist1"/>
              <w:widowControl w:val="false"/>
              <w:numPr>
                <w:ilvl w:val="0"/>
                <w:numId w:val="0"/>
              </w:numPr>
              <w:spacing w:lineRule="auto" w:line="264"/>
              <w:ind w:left="0" w:hanging="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12.1.1. Пропускная способность: 1,44 Тбит/с</w:t>
            </w:r>
          </w:p>
          <w:p>
            <w:pPr>
              <w:pStyle w:val="Tlist1"/>
              <w:widowControl w:val="false"/>
              <w:numPr>
                <w:ilvl w:val="0"/>
                <w:numId w:val="0"/>
              </w:numPr>
              <w:spacing w:lineRule="auto" w:line="264"/>
              <w:ind w:left="0" w:hanging="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12.1.2. Поддерживаемые интерфейсы: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1/10 </w:t>
            </w:r>
            <w:r>
              <w:rPr>
                <w:szCs w:val="20"/>
              </w:rPr>
              <w:t>G:</w:t>
            </w:r>
            <w:r>
              <w:rPr>
                <w:szCs w:val="20"/>
                <w:lang w:val="ru-RU"/>
              </w:rPr>
              <w:t xml:space="preserve"> 48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  <w:lang w:val="ru-RU"/>
              </w:rPr>
              <w:t>шт.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40 </w:t>
            </w:r>
            <w:r>
              <w:rPr>
                <w:szCs w:val="20"/>
              </w:rPr>
              <w:t>G:</w:t>
            </w:r>
            <w:r>
              <w:rPr>
                <w:szCs w:val="20"/>
                <w:lang w:val="ru-RU"/>
              </w:rPr>
              <w:t xml:space="preserve"> 6 шт.</w:t>
            </w:r>
          </w:p>
          <w:p>
            <w:pPr>
              <w:pStyle w:val="Tlist1"/>
              <w:widowControl w:val="false"/>
              <w:numPr>
                <w:ilvl w:val="0"/>
                <w:numId w:val="0"/>
              </w:numPr>
              <w:spacing w:lineRule="auto" w:line="264"/>
              <w:ind w:left="0" w:hanging="0"/>
              <w:rPr>
                <w:szCs w:val="20"/>
              </w:rPr>
            </w:pPr>
            <w:r>
              <w:rPr>
                <w:szCs w:val="20"/>
                <w:lang w:val="ru-RU"/>
              </w:rPr>
              <w:t>12.1.3. Функциональные возможности</w:t>
            </w:r>
            <w:r>
              <w:rPr>
                <w:szCs w:val="20"/>
              </w:rPr>
              <w:t>: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Агрегация</w:t>
            </w:r>
            <w:r>
              <w:rPr>
                <w:szCs w:val="20"/>
              </w:rPr>
              <w:t>:</w:t>
            </w:r>
            <w:r>
              <w:rPr>
                <w:szCs w:val="20"/>
                <w:lang w:val="ru-RU"/>
              </w:rPr>
              <w:t xml:space="preserve"> 32 группы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Фильтрация на основе внешних и вложенных заголовков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Балансировка с индивидуальными правилами распределения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rPr>
                <w:szCs w:val="20"/>
              </w:rPr>
            </w:pPr>
            <w:r>
              <w:rPr>
                <w:szCs w:val="20"/>
                <w:lang w:val="ru-RU"/>
              </w:rPr>
              <w:t>Репликация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  <w:lang w:val="ru-RU"/>
              </w:rPr>
              <w:t>в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  <w:lang w:val="ru-RU"/>
              </w:rPr>
              <w:t>режимах</w:t>
            </w:r>
            <w:r>
              <w:rPr>
                <w:szCs w:val="20"/>
              </w:rPr>
              <w:t xml:space="preserve"> one-to-one, one-to-many, many-to-one </w:t>
            </w:r>
            <w:r>
              <w:rPr>
                <w:szCs w:val="20"/>
                <w:lang w:val="ru-RU"/>
              </w:rPr>
              <w:t>и</w:t>
            </w:r>
            <w:r>
              <w:rPr>
                <w:szCs w:val="20"/>
              </w:rPr>
              <w:t xml:space="preserve"> many-to-many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Модификация заданного количества байтов/поля данных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Дедупликация с установкой временного интервала и набора полей L2-L4 для идентификации дубликата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Защита от всплесков с объемом буферизации до 8 Гбайт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Удаление туннельных заголовков (ERSPAN, VXLAN, GRE, MPLS)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Обрезка пакетов, обрезка сессий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Туннелирование по протоколу GRE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sFlow v.5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JumboFrame</w:t>
            </w:r>
            <w:r>
              <w:rPr>
                <w:szCs w:val="20"/>
              </w:rPr>
              <w:t>: 16 000</w:t>
            </w:r>
            <w:r>
              <w:rPr>
                <w:szCs w:val="20"/>
                <w:lang w:val="ru-RU"/>
              </w:rPr>
              <w:t xml:space="preserve"> байт</w:t>
            </w:r>
          </w:p>
          <w:p>
            <w:pPr>
              <w:pStyle w:val="Tlist1"/>
              <w:widowControl w:val="false"/>
              <w:numPr>
                <w:ilvl w:val="0"/>
                <w:numId w:val="0"/>
              </w:numPr>
              <w:spacing w:lineRule="auto" w:line="264"/>
              <w:ind w:left="0" w:hanging="0"/>
              <w:rPr>
                <w:szCs w:val="20"/>
              </w:rPr>
            </w:pPr>
            <w:r>
              <w:rPr>
                <w:szCs w:val="20"/>
                <w:lang w:val="ru-RU"/>
              </w:rPr>
              <w:t>12.1.4. Управление и мониторинг</w:t>
            </w:r>
            <w:r>
              <w:rPr>
                <w:szCs w:val="20"/>
              </w:rPr>
              <w:t>: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WEB-интерфейс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SSH v2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Syslog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Telnet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rPr>
                <w:szCs w:val="20"/>
              </w:rPr>
            </w:pPr>
            <w:r>
              <w:rPr>
                <w:szCs w:val="20"/>
              </w:rPr>
              <w:t xml:space="preserve">SNMP v2c/v3 </w:t>
            </w:r>
            <w:r>
              <w:rPr>
                <w:szCs w:val="20"/>
                <w:lang w:val="ru-RU"/>
              </w:rPr>
              <w:t>и</w:t>
            </w:r>
            <w:r>
              <w:rPr>
                <w:szCs w:val="20"/>
              </w:rPr>
              <w:t xml:space="preserve">  SNMP Trap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NTP</w:t>
            </w:r>
          </w:p>
          <w:p>
            <w:pPr>
              <w:pStyle w:val="Tlist1"/>
              <w:widowControl w:val="false"/>
              <w:numPr>
                <w:ilvl w:val="0"/>
                <w:numId w:val="0"/>
              </w:numPr>
              <w:spacing w:lineRule="auto" w:line="264"/>
              <w:ind w:left="0" w:hanging="0"/>
              <w:rPr>
                <w:szCs w:val="20"/>
              </w:rPr>
            </w:pPr>
            <w:r>
              <w:rPr>
                <w:szCs w:val="20"/>
                <w:lang w:val="ru-RU"/>
              </w:rPr>
              <w:t>12.1.5. Интерфейсы управления</w:t>
            </w:r>
            <w:r>
              <w:rPr>
                <w:szCs w:val="20"/>
              </w:rPr>
              <w:t>: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USB Type C, RS-232 для локального доступа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rPr>
                <w:szCs w:val="20"/>
              </w:rPr>
            </w:pPr>
            <w:r>
              <w:rPr>
                <w:szCs w:val="20"/>
              </w:rPr>
              <w:t>RJ-45 для удаленного управления</w:t>
            </w:r>
          </w:p>
          <w:p>
            <w:pPr>
              <w:pStyle w:val="Tlist1"/>
              <w:widowControl w:val="false"/>
              <w:numPr>
                <w:ilvl w:val="0"/>
                <w:numId w:val="0"/>
              </w:numPr>
              <w:spacing w:lineRule="auto" w:line="264"/>
              <w:ind w:left="0" w:hanging="0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12.1.6. Аутентификация и права доступа</w:t>
            </w:r>
            <w:r>
              <w:rPr>
                <w:szCs w:val="20"/>
              </w:rPr>
              <w:t>: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Поддержка ролевой модели доступа</w:t>
            </w:r>
          </w:p>
          <w:p>
            <w:pPr>
              <w:pStyle w:val="Tlist1"/>
              <w:widowControl w:val="false"/>
              <w:numPr>
                <w:ilvl w:val="0"/>
                <w:numId w:val="10"/>
              </w:numPr>
              <w:spacing w:lineRule="auto" w:line="264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Поддержка протоколов аутентификации LDAP, TACACS+, RADIUS</w:t>
            </w:r>
          </w:p>
          <w:p>
            <w:pPr>
              <w:pStyle w:val="Tlist1"/>
              <w:widowControl w:val="false"/>
              <w:numPr>
                <w:ilvl w:val="0"/>
                <w:numId w:val="0"/>
              </w:numPr>
              <w:spacing w:lineRule="auto" w:line="264"/>
              <w:ind w:left="0" w:hanging="0"/>
              <w:rPr>
                <w:szCs w:val="20"/>
              </w:rPr>
            </w:pPr>
            <w:r>
              <w:rPr>
                <w:szCs w:val="20"/>
                <w:lang w:val="ru-RU"/>
              </w:rPr>
              <w:t>12.1.7. Физические параметры</w:t>
            </w:r>
            <w:r>
              <w:rPr>
                <w:szCs w:val="20"/>
              </w:rPr>
              <w:t>:</w:t>
            </w:r>
          </w:p>
          <w:p>
            <w:pPr>
              <w:pStyle w:val="Tlist1"/>
              <w:widowControl w:val="false"/>
              <w:numPr>
                <w:ilvl w:val="1"/>
                <w:numId w:val="33"/>
              </w:numPr>
              <w:spacing w:lineRule="auto" w:line="264"/>
              <w:ind w:left="747" w:hanging="425"/>
              <w:rPr>
                <w:szCs w:val="20"/>
              </w:rPr>
            </w:pPr>
            <w:r>
              <w:rPr>
                <w:szCs w:val="20"/>
              </w:rPr>
              <w:t>Потребляемая мощность до 250 Вт</w:t>
            </w:r>
          </w:p>
          <w:p>
            <w:pPr>
              <w:pStyle w:val="Tlist1"/>
              <w:widowControl w:val="false"/>
              <w:numPr>
                <w:ilvl w:val="1"/>
                <w:numId w:val="33"/>
              </w:numPr>
              <w:spacing w:lineRule="auto" w:line="264"/>
              <w:ind w:left="747" w:hanging="42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2 блока питания 220 В </w:t>
            </w:r>
            <w:r>
              <w:rPr>
                <w:szCs w:val="20"/>
              </w:rPr>
              <w:t>AC</w:t>
            </w:r>
            <w:r>
              <w:rPr>
                <w:szCs w:val="20"/>
                <w:lang w:val="ru-RU"/>
              </w:rPr>
              <w:t xml:space="preserve"> / 48 </w:t>
            </w:r>
            <w:r>
              <w:rPr>
                <w:szCs w:val="20"/>
              </w:rPr>
              <w:t>B</w:t>
            </w:r>
            <w:r>
              <w:rPr>
                <w:szCs w:val="20"/>
                <w:lang w:val="ru-RU"/>
              </w:rPr>
              <w:t xml:space="preserve"> </w:t>
            </w:r>
            <w:r>
              <w:rPr>
                <w:szCs w:val="20"/>
              </w:rPr>
              <w:t>DC</w:t>
            </w:r>
            <w:r>
              <w:rPr>
                <w:szCs w:val="20"/>
                <w:lang w:val="ru-RU"/>
              </w:rPr>
              <w:t xml:space="preserve"> </w:t>
            </w:r>
            <w:r>
              <w:rPr>
                <w:szCs w:val="20"/>
              </w:rPr>
              <w:t>c</w:t>
            </w:r>
            <w:r>
              <w:rPr>
                <w:szCs w:val="20"/>
                <w:lang w:val="ru-RU"/>
              </w:rPr>
              <w:t xml:space="preserve"> возможностью горячей замены</w:t>
            </w:r>
          </w:p>
          <w:p>
            <w:pPr>
              <w:pStyle w:val="Tlist1"/>
              <w:widowControl w:val="false"/>
              <w:numPr>
                <w:ilvl w:val="1"/>
                <w:numId w:val="33"/>
              </w:numPr>
              <w:spacing w:lineRule="auto" w:line="264"/>
              <w:ind w:left="747" w:hanging="42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4 блока вентиляторов с возможностью горячей замены, резервированные по схеме </w:t>
            </w:r>
            <w:r>
              <w:rPr>
                <w:szCs w:val="20"/>
              </w:rPr>
              <w:t>N</w:t>
            </w:r>
            <w:r>
              <w:rPr>
                <w:szCs w:val="20"/>
                <w:lang w:val="ru-RU"/>
              </w:rPr>
              <w:t>+1</w:t>
            </w:r>
          </w:p>
          <w:p>
            <w:pPr>
              <w:pStyle w:val="Tlist1"/>
              <w:widowControl w:val="false"/>
              <w:numPr>
                <w:ilvl w:val="1"/>
                <w:numId w:val="33"/>
              </w:numPr>
              <w:spacing w:lineRule="auto" w:line="264"/>
              <w:ind w:left="747" w:hanging="425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Форм-фактор 1</w:t>
            </w:r>
            <w:r>
              <w:rPr>
                <w:szCs w:val="20"/>
              </w:rPr>
              <w:t>U</w:t>
            </w:r>
            <w:r>
              <w:rPr>
                <w:szCs w:val="20"/>
                <w:lang w:val="ru-RU"/>
              </w:rPr>
              <w:t>, 555</w:t>
            </w:r>
            <w:r>
              <w:rPr>
                <w:szCs w:val="20"/>
              </w:rPr>
              <w:t>x</w:t>
            </w:r>
            <w:r>
              <w:rPr>
                <w:szCs w:val="20"/>
                <w:lang w:val="ru-RU"/>
              </w:rPr>
              <w:t>483</w:t>
            </w:r>
            <w:r>
              <w:rPr>
                <w:szCs w:val="20"/>
              </w:rPr>
              <w:t>x</w:t>
            </w:r>
            <w:r>
              <w:rPr>
                <w:szCs w:val="20"/>
                <w:lang w:val="ru-RU"/>
              </w:rPr>
              <w:t>44 мм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12.2.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 SFP RJ-45 10/100/1000 Мбит/с (DS-SFP-Copper-10-1000) или аналог с 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Скорость передачи данных: не менее 1 Гбит/с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Дальность передачи: не менее 100 м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Форм-фактор модуля: SF</w:t>
            </w:r>
            <w:r>
              <w:rPr>
                <w:rFonts w:eastAsia="Times New Roman"/>
                <w:sz w:val="20"/>
                <w:szCs w:val="20"/>
                <w:lang w:val="en-US"/>
              </w:rPr>
              <w:t>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Разъём: </w:t>
            </w:r>
            <w:r>
              <w:rPr>
                <w:rFonts w:eastAsia="Times New Roman"/>
                <w:sz w:val="20"/>
                <w:szCs w:val="20"/>
                <w:lang w:val="en-US"/>
              </w:rPr>
              <w:t>RJ-45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Оптический модуль FH-QSFP4TCDM01 или аналог с 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волокна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eastAsia="Times New Roman"/>
                <w:sz w:val="20"/>
                <w:szCs w:val="20"/>
              </w:rPr>
              <w:t>многомодовое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Скорость передачи данных: не менее 40 Гбит/с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Дальность передачи: не менее 100 м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Форм-фактор модуля: </w:t>
            </w:r>
            <w:r>
              <w:rPr>
                <w:rFonts w:eastAsia="Times New Roman"/>
                <w:sz w:val="20"/>
                <w:szCs w:val="20"/>
                <w:lang w:val="en-US"/>
              </w:rPr>
              <w:t>Q</w:t>
            </w:r>
            <w:r>
              <w:rPr>
                <w:rFonts w:eastAsia="Times New Roman"/>
                <w:sz w:val="20"/>
                <w:szCs w:val="20"/>
              </w:rPr>
              <w:t>SFP</w:t>
            </w:r>
            <w:r>
              <w:rPr>
                <w:rFonts w:eastAsia="Times New Roman"/>
                <w:sz w:val="20"/>
                <w:szCs w:val="20"/>
                <w:lang w:val="en-US"/>
              </w:rPr>
              <w:t>+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Разъём: </w:t>
            </w:r>
            <w:r>
              <w:rPr>
                <w:rFonts w:eastAsia="Times New Roman"/>
                <w:sz w:val="20"/>
                <w:szCs w:val="20"/>
                <w:lang w:val="en-US"/>
              </w:rPr>
              <w:t>MPO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12.4.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Оптический модуль SFP 1G 1310nm SM LC (10 км) (DS-SFP-LX-1,25-13-10D) или аналог с 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модуля: Двухволоконный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волокна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eastAsia="Times New Roman"/>
                <w:sz w:val="20"/>
                <w:szCs w:val="20"/>
              </w:rPr>
              <w:t>одномодовое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Скорость передачи данных: не менее 1 Гбит/с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Дальность передачи: не менее 10000 м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Форм-фактор модуля: SFP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false"/>
              <w:spacing w:lineRule="auto" w:line="264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Разъём: LC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16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Система хранения данных (тип 1) Позиция 13 Таблицы 1.1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хранения данных TATLIN.UNIFIED Gen2 или аналог с 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13.1.1. Компоненты:</w:t>
            </w:r>
          </w:p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Контроллеры хранения: 2 шт.</w:t>
            </w:r>
          </w:p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Контроллерное шасси: 1 шт.</w:t>
            </w:r>
          </w:p>
          <w:p>
            <w:pPr>
              <w:pStyle w:val="ListParagraph"/>
              <w:widowControl w:val="false"/>
              <w:numPr>
                <w:ilvl w:val="0"/>
                <w:numId w:val="19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Дисковые полки расширения: до 6 </w:t>
            </w:r>
            <w:r>
              <w:rPr>
                <w:sz w:val="20"/>
                <w:szCs w:val="20"/>
                <w:lang w:val="en-US"/>
              </w:rPr>
              <w:t>DBS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13.1.2. Общие характеристики</w:t>
            </w:r>
            <w:r>
              <w:rPr>
                <w:sz w:val="20"/>
                <w:szCs w:val="20"/>
                <w:lang w:val="en-US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Минимум/максимум накопителей: </w:t>
            </w:r>
            <w:r>
              <w:rPr>
                <w:sz w:val="20"/>
                <w:szCs w:val="20"/>
                <w:lang w:val="en-US"/>
              </w:rPr>
              <w:t>SSD</w:t>
            </w:r>
            <w:r>
              <w:rPr>
                <w:sz w:val="20"/>
                <w:szCs w:val="20"/>
              </w:rPr>
              <w:t xml:space="preserve"> – 12/574; </w:t>
            </w:r>
            <w:r>
              <w:rPr>
                <w:sz w:val="20"/>
                <w:szCs w:val="20"/>
                <w:lang w:val="en-US"/>
              </w:rPr>
              <w:t>HDD</w:t>
            </w:r>
            <w:r>
              <w:rPr>
                <w:sz w:val="20"/>
                <w:szCs w:val="20"/>
              </w:rPr>
              <w:t xml:space="preserve"> – 24/574.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Процессоры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2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Кэш-память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1024 Гб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неразмеченная емкость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17 ПБ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Интерфейс подключения дисков</w:t>
            </w:r>
            <w:r>
              <w:rPr>
                <w:sz w:val="20"/>
                <w:szCs w:val="20"/>
                <w:lang w:val="en-US"/>
              </w:rPr>
              <w:t>: SAS 3.0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 к данным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Блочный, файловый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ОС/гипервизоров: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CentOS 7.9 / 8.2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VMware ESXi 6.5 Update 3 /7.0 Update 3F / 6.7 Update 3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Rocky Linux 8.6 / 8.7 / 9.0 / 9.1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SUSE Linux Enterprise Server 12 SP4 / 12 SP5 / 15 / 15SP1 / 15SP2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Ubuntu 18.04 5 LTS / 20.04 3 LTS / 22.04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Astra Linux SE 1.7 / 1.8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Oracle Linux 7.9 / 8.6 / 8.7 / 9.0 / 9.1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AIX 7.1 TL5 / 7.2 TL5 / 7.2 TL4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Space VM 6.5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Sberlinux 8.9 / 9.3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Keystack 2024.3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ALD Pro 2.4.0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Accentos 2.0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</w:rPr>
              <w:t>РЕД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ОС</w:t>
            </w:r>
            <w:r>
              <w:rPr>
                <w:sz w:val="20"/>
                <w:szCs w:val="20"/>
                <w:lang w:val="en-US"/>
              </w:rPr>
              <w:t xml:space="preserve"> 7.3 / 7.3.1 / 8.0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</w:rPr>
              <w:t>Кибер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Бэкап</w:t>
            </w:r>
            <w:r>
              <w:rPr>
                <w:sz w:val="20"/>
                <w:szCs w:val="20"/>
                <w:lang w:val="en-US"/>
              </w:rPr>
              <w:t xml:space="preserve"> 18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РЕД Виртуализация 7.3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Brocade</w:t>
            </w:r>
            <w:r>
              <w:rPr>
                <w:sz w:val="20"/>
                <w:szCs w:val="20"/>
              </w:rPr>
              <w:t xml:space="preserve"> 9.</w:t>
            </w:r>
            <w:r>
              <w:rPr>
                <w:sz w:val="20"/>
                <w:szCs w:val="20"/>
                <w:lang w:val="en-US"/>
              </w:rPr>
              <w:t>x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Sharx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DC</w:t>
            </w:r>
            <w:r>
              <w:rPr>
                <w:sz w:val="20"/>
                <w:szCs w:val="20"/>
              </w:rPr>
              <w:t xml:space="preserve"> 5.10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ECP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Veil</w:t>
            </w:r>
            <w:r>
              <w:rPr>
                <w:sz w:val="20"/>
                <w:szCs w:val="20"/>
              </w:rPr>
              <w:t xml:space="preserve"> 5.19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zVirt</w:t>
            </w:r>
            <w:r>
              <w:rPr>
                <w:sz w:val="20"/>
                <w:szCs w:val="20"/>
              </w:rPr>
              <w:t xml:space="preserve"> 3.0 / 4.0 / 4.2 / </w:t>
            </w:r>
            <w:r>
              <w:rPr>
                <w:sz w:val="20"/>
                <w:szCs w:val="20"/>
                <w:lang w:val="en-US"/>
              </w:rPr>
              <w:t>MAX</w:t>
            </w:r>
            <w:r>
              <w:rPr>
                <w:sz w:val="20"/>
                <w:szCs w:val="20"/>
              </w:rPr>
              <w:t xml:space="preserve"> 3.0/4.3/4.4 / 4.5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Горизонт-ВС 1.5 ФСТЭК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Альт Сервер 10.2 СП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Альт Сервер Виртуализация 10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Basis Digital Energy 3.8.8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Basis DynamiX Standart 2.4.2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Basis.DynamiX Enterprise 4.1 /4.3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ROSA Virtualization 2.1 v2 / 3.0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VK Private Cloud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RuBackup 2.3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</w:rPr>
              <w:t>Мос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ОС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Серверная</w:t>
            </w:r>
            <w:r>
              <w:rPr>
                <w:sz w:val="20"/>
                <w:szCs w:val="20"/>
                <w:lang w:val="en-US"/>
              </w:rPr>
              <w:t xml:space="preserve"> 15.5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NOVA Container Platform 5.1.2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Deckhouse Kubernetes Platform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Интеграция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сторонними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приложениями</w:t>
            </w:r>
            <w:r>
              <w:rPr>
                <w:sz w:val="20"/>
                <w:szCs w:val="20"/>
                <w:lang w:val="en-US"/>
              </w:rPr>
              <w:t xml:space="preserve">: Zabbix 5.x / 6.x / 7.х, OpenStack Cinder driver (версии Train, Victoria, Zed, Yoga, Antelope, Bobcat, Caracal, Dalmatian, Epoxy), Prometheus 2.33 / 2.55, Grafana 9.1.5 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выше</w:t>
            </w:r>
            <w:r>
              <w:rPr>
                <w:sz w:val="20"/>
                <w:szCs w:val="20"/>
                <w:lang w:val="en-US"/>
              </w:rPr>
              <w:t xml:space="preserve"> / 10.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  <w:lang w:val="en-US"/>
              </w:rPr>
              <w:t xml:space="preserve"> / 11.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  <w:lang w:val="en-US"/>
              </w:rPr>
              <w:t xml:space="preserve"> /12.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  <w:lang w:val="en-US"/>
              </w:rPr>
              <w:t xml:space="preserve">, Glaber 3.429 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выше</w:t>
            </w:r>
            <w:r>
              <w:rPr>
                <w:sz w:val="20"/>
                <w:szCs w:val="20"/>
                <w:lang w:val="en-US"/>
              </w:rPr>
              <w:t>, AIX 7.1 TL5 / 7.2 TL4/ 7.2 TL5, Ansible 2.16 / 2.17 / 2.18, Saymon 3.15.90, YADRO CSI driver 25.12, YADRO Monitoring Appliance 25.12, CLI 0.11.2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Максимальное количество пулов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100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Максимальный размер пула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5 ПБ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 дисков в пуле: 500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объем резервного пространства в пуле: 20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 объем накопителя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 ресурсов на 16 физических портов: 500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 ресурсов на пул SSD: 2 000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 ресурсов на пул HDD: 700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 ресурсов на систему: 2 000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 физических портов на ресурс: 16 (8 логических)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 FC-портов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40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Ethernet-портов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20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NVMe-подсистем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256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накопителей</w:t>
            </w:r>
            <w:r>
              <w:rPr>
                <w:sz w:val="20"/>
                <w:szCs w:val="20"/>
                <w:lang w:val="en-US"/>
              </w:rPr>
              <w:t>: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SAS SSD 1 DWPD 1,92 ТБ, 3,84 ТБ, 7,68 ТБ, 15,36 ТБ, 30,72 ТБ 2,5”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SAS SSD 3 DWPD 1,6 ТБ, 3,2 ТБ, 6,4 ТБ 2,5”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SAS 10K 1,2 T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en-US"/>
              </w:rPr>
              <w:t xml:space="preserve">, 1,8 TB, 2,4 </w:t>
            </w:r>
            <w:r>
              <w:rPr>
                <w:sz w:val="20"/>
                <w:szCs w:val="20"/>
              </w:rPr>
              <w:t>ТБ</w:t>
            </w:r>
            <w:r>
              <w:rPr>
                <w:sz w:val="20"/>
                <w:szCs w:val="20"/>
                <w:lang w:val="en-US"/>
              </w:rPr>
              <w:t xml:space="preserve"> 2,5”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 xml:space="preserve">NL-SAS 7.2K 6 </w:t>
            </w:r>
            <w:r>
              <w:rPr>
                <w:sz w:val="20"/>
                <w:szCs w:val="20"/>
              </w:rPr>
              <w:t>ТБ</w:t>
            </w:r>
            <w:r>
              <w:rPr>
                <w:sz w:val="20"/>
                <w:szCs w:val="20"/>
                <w:lang w:val="en-US"/>
              </w:rPr>
              <w:t xml:space="preserve">, 8 </w:t>
            </w:r>
            <w:r>
              <w:rPr>
                <w:sz w:val="20"/>
                <w:szCs w:val="20"/>
              </w:rPr>
              <w:t>ТБ</w:t>
            </w:r>
            <w:r>
              <w:rPr>
                <w:sz w:val="20"/>
                <w:szCs w:val="20"/>
                <w:lang w:val="en-US"/>
              </w:rPr>
              <w:t xml:space="preserve">, 10 </w:t>
            </w:r>
            <w:r>
              <w:rPr>
                <w:sz w:val="20"/>
                <w:szCs w:val="20"/>
              </w:rPr>
              <w:t>ТБ</w:t>
            </w:r>
            <w:r>
              <w:rPr>
                <w:sz w:val="20"/>
                <w:szCs w:val="20"/>
                <w:lang w:val="en-US"/>
              </w:rPr>
              <w:t xml:space="preserve">, 12 </w:t>
            </w:r>
            <w:r>
              <w:rPr>
                <w:sz w:val="20"/>
                <w:szCs w:val="20"/>
              </w:rPr>
              <w:t>ТБ</w:t>
            </w:r>
            <w:r>
              <w:rPr>
                <w:sz w:val="20"/>
                <w:szCs w:val="20"/>
                <w:lang w:val="en-US"/>
              </w:rPr>
              <w:t xml:space="preserve">, 14 </w:t>
            </w:r>
            <w:r>
              <w:rPr>
                <w:sz w:val="20"/>
                <w:szCs w:val="20"/>
              </w:rPr>
              <w:t>ТБ</w:t>
            </w:r>
            <w:r>
              <w:rPr>
                <w:sz w:val="20"/>
                <w:szCs w:val="20"/>
                <w:lang w:val="en-US"/>
              </w:rPr>
              <w:t xml:space="preserve">, 16 </w:t>
            </w:r>
            <w:r>
              <w:rPr>
                <w:sz w:val="20"/>
                <w:szCs w:val="20"/>
              </w:rPr>
              <w:t>ТБ</w:t>
            </w:r>
            <w:r>
              <w:rPr>
                <w:sz w:val="20"/>
                <w:szCs w:val="20"/>
                <w:lang w:val="en-US"/>
              </w:rPr>
              <w:t xml:space="preserve"> 3,5”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13.1.3. Программные возможности для блочного доступа: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Поддерживаемые протоколы доступа: FC, iSCSI, NVMe/TCP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 хостов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1 000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 логических связей «ресурс/логический порт» на систему: 4 000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 инициаторов на хост: 32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хост-групп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500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размер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блочного ресурса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5 ПБ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13.1.4. Программные возможности для файлового доступа: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Поддерживаемые протоколы доступа</w:t>
            </w:r>
            <w:r>
              <w:rPr>
                <w:sz w:val="20"/>
                <w:szCs w:val="20"/>
                <w:lang w:val="en-US"/>
              </w:rPr>
              <w:t>: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SMB 2.1, SMB 3.0, SMB 3.1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NFS v3.0, NFS v4.0, NFS v4.1, NFS v4.2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число подключений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13 500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число одновременно открытых файлов: 200 000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 файлов на файловую систему: 250 млн, но не более 8 млн на 1 ТБ полезной емкости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размер файла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16 ТБ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подсетей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30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объектов подсети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1 024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размер файлового ресурса: 500 ТБ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13.1.5. Возможности синхронной репликации: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массивов для репликации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2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Поддерживаемые модели массивов для репликации: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TATLIN.UNIFIED Gen1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TATLIN.UNIFIED Gen2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TATLIN.UNIFIED.SE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ресурсов для репликации: Блочный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 репликации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FC, ISCSi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Двунаправленная репликация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Да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реплицируемых ресурсов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100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размер реплицируемого ресурса (SSD): 500 ТБ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 выделенных репликационных портов:8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13.1.6. Возможности мгновенных снимков</w:t>
            </w:r>
            <w:r>
              <w:rPr>
                <w:sz w:val="20"/>
                <w:szCs w:val="20"/>
                <w:lang w:val="en-US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 пулов с косвенной адресацией: 10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 ресурсов с косвенной адресацией на систему: 2 000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 мгновенных снимков на ресурс: 16 (15 в OpenStack)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 ресурсов на группу ресурсов: 10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 мгновенных снимков на систему: 32 000 (30 000 в OpenStack)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13.1.7. Остальные программные возможности</w:t>
            </w:r>
            <w:r>
              <w:rPr>
                <w:sz w:val="20"/>
                <w:szCs w:val="20"/>
                <w:lang w:val="en-US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Возможности системы хранения</w:t>
            </w:r>
            <w:r>
              <w:rPr>
                <w:sz w:val="20"/>
                <w:szCs w:val="20"/>
                <w:lang w:val="en-US"/>
              </w:rPr>
              <w:t>: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Поддержка «тонких» томов (thin provisioning)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Параллельная запись на все накопители для максимизации пропускной способности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Объединение накопителей в единый отказоустойчивый пул хранения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Quality of Service для блочного доступа на уровне ресурсов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Расширение пула «на ходу» от 1 диска и автоматическая балансировка для равномерной нагрузки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Возможность создания/удаления множества ресурсов одновременно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Опция выключения кэш-памяти для определенных ресурсов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Наличие распределенного резервного пространства в пуле хранения, вместо выделенных резервных дисков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Отсутствие привязки логических разделов к конкретным дискам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MultiPath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 xml:space="preserve">Symmetric Active-Active </w:t>
            </w:r>
            <w:r>
              <w:rPr>
                <w:sz w:val="20"/>
                <w:szCs w:val="20"/>
              </w:rPr>
              <w:t>режимы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работы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контроллеров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Отображение сессий от инициатора до портов контроллеров системы хранения данных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 xml:space="preserve">Read-only </w:t>
            </w:r>
            <w:r>
              <w:rPr>
                <w:sz w:val="20"/>
                <w:szCs w:val="20"/>
              </w:rPr>
              <w:t>клоны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 xml:space="preserve">Root-no-squash </w:t>
            </w:r>
            <w:r>
              <w:rPr>
                <w:sz w:val="20"/>
                <w:szCs w:val="20"/>
              </w:rPr>
              <w:t>для</w:t>
            </w:r>
            <w:r>
              <w:rPr>
                <w:sz w:val="20"/>
                <w:szCs w:val="20"/>
                <w:lang w:val="en-US"/>
              </w:rPr>
              <w:t xml:space="preserve"> NFS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LACP на виртуальных портах для файлового доступа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VLAN на виртуальных портах для блочного и файлового доступа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</w:t>
            </w:r>
            <w:r>
              <w:rPr>
                <w:sz w:val="20"/>
                <w:szCs w:val="20"/>
                <w:lang w:val="en-US"/>
              </w:rPr>
              <w:t>: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Web HTML5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CLI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Swordfish API — для управления репликацией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  <w:r>
              <w:rPr>
                <w:sz w:val="20"/>
                <w:szCs w:val="20"/>
                <w:lang w:val="en-US"/>
              </w:rPr>
              <w:t>: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Анализ производительности и состояния в реальном времени по загрузке, времени отклика, IOPS, bandwidth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Расширенные отчеты по более чем 20 параметрам за заданный интервал времени без установки вспомогательного ПО с глубиной до 1 года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Интерфейс состояний ключевых компонентов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Уведомления о нештатных ситуациях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Оповещение</w:t>
            </w:r>
            <w:r>
              <w:rPr>
                <w:sz w:val="20"/>
                <w:szCs w:val="20"/>
                <w:lang w:val="en-US"/>
              </w:rPr>
              <w:t>: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SNMP v2, v3 (функционал SNMP get)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Syslog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SMTP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Call Home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Локальная защита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целостности данных</w:t>
            </w:r>
            <w:r>
              <w:rPr>
                <w:sz w:val="20"/>
                <w:szCs w:val="20"/>
                <w:lang w:val="en-US"/>
              </w:rPr>
              <w:t>: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Защита целостности на основе кодов Рида-Соломона (Erasure coding)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Гибкие политики избыточности от 1D+1P до 8D+8P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Защита от отказа до 8 дисков в рамках единого пула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Проверка целостности данных в фоновом режиме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доступа</w:t>
            </w:r>
            <w:r>
              <w:rPr>
                <w:sz w:val="20"/>
                <w:szCs w:val="20"/>
                <w:lang w:val="en-US"/>
              </w:rPr>
              <w:t>: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LDAP/AD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Поддержка RBAC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Возможность создания локальных пользователей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внешних сервисов: NTP, DNS, iSNS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Обновление встроенного ПО: Без прерывания доступа к данным и управлению СХД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Лицензионная политика: Весь программный функционал входит в базовую поставку системы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Языковые пакеты GUI: русский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13.1.8. Характеристики контроллера хранения</w:t>
            </w:r>
            <w:r>
              <w:rPr>
                <w:sz w:val="20"/>
                <w:szCs w:val="20"/>
                <w:lang w:val="en-US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Форм-фактор: Для установки в контроллерное шасси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Процессоры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1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Сеть соединения между контроллерами хранения: RDMA 100 Гб/с, 2 порта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Сеть управления</w:t>
            </w:r>
            <w:r>
              <w:rPr>
                <w:sz w:val="20"/>
                <w:szCs w:val="20"/>
                <w:lang w:val="en-US"/>
              </w:rPr>
              <w:t>: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Скорость: 1 Гб/с, 100 Мб/с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Стандарты: IEEE 802.3u, IEEE 802.3ab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13.1.9. Характеристики контроллерного шасси</w:t>
            </w:r>
            <w:r>
              <w:rPr>
                <w:sz w:val="20"/>
                <w:szCs w:val="20"/>
                <w:lang w:val="en-US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Форм-фактор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3U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 FE-карт расширения: 10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Типы карт для слотов расширения: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Карта 10/25 Гб/с Ethernet, 2 порта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Карта 16 Гб/с FC, 4 порта</w:t>
            </w:r>
          </w:p>
          <w:p>
            <w:pPr>
              <w:pStyle w:val="ListParagraph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Карта 32 Гб/с FC, 2 порта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Подключение дисковых полок расширения: карта SAS 3.0, 4 порта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 портов FC на систему: 40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 портов Ethernet на систему: 20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 питания: 2 × 1 600 Вт с резервированием 1+1 и поддержкой горячей замены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13.1.10. Характеристики дисковой полки расширения </w:t>
            </w:r>
            <w:r>
              <w:rPr>
                <w:sz w:val="20"/>
                <w:szCs w:val="20"/>
                <w:lang w:val="en-US"/>
              </w:rPr>
              <w:t>SIDK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SAS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DBS</w:t>
            </w:r>
            <w:r>
              <w:rPr>
                <w:sz w:val="20"/>
                <w:szCs w:val="20"/>
              </w:rPr>
              <w:t>):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Форм-фактор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4U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Неразмеченная емкость: До 2 949 ТБ (96 SAS SSD 2.5” × 30,72 ТБ)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Интерфейсы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4 × SAS 3.0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 питания: 2 × 2 000 Вт с резервированием 1+1 и поддержкой горячей замены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13.1.</w:t>
            </w:r>
            <w:r>
              <w:rPr>
                <w:sz w:val="20"/>
                <w:szCs w:val="20"/>
                <w:lang w:val="en-US"/>
              </w:rPr>
              <w:t xml:space="preserve">11. </w:t>
            </w:r>
            <w:r>
              <w:rPr>
                <w:sz w:val="20"/>
                <w:szCs w:val="20"/>
              </w:rPr>
              <w:t>Климатические условия эксплуатации</w:t>
            </w:r>
            <w:r>
              <w:rPr>
                <w:sz w:val="20"/>
                <w:szCs w:val="20"/>
                <w:lang w:val="en-US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от 15 до 32 °С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Относительная влажность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от 20 до 80%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13.1.12. В комплектации должны быть включены следующие позиции: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747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Контроллерное шасси </w:t>
            </w:r>
            <w:r>
              <w:rPr>
                <w:sz w:val="20"/>
                <w:szCs w:val="20"/>
                <w:lang w:val="en-US"/>
              </w:rPr>
              <w:t>TATLIN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UNIFIED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Gen</w:t>
            </w:r>
            <w:r>
              <w:rPr>
                <w:sz w:val="20"/>
                <w:szCs w:val="20"/>
              </w:rPr>
              <w:t>2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747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Расширение кэш-памяти на 512 ГБ- 1 шт.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747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Дисковая полка расширения 96 отсеков Disk Bay SAS (DBS) с 2 системными накопителями- 1 шт.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747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Твердотельный накопитель SAS 15.36 ТБ, 1DWPD, 2.5 дюйма- 30 шт.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747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Заглушка отсека карты ввода/вывода- 4 шт.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747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Карта ввода/вывода Ethernet, 10/25Gb, 2 порта 25GBase-SR- 4 шт.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747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системы хранения TATLIN.UNIFIED Gen2- 1 шт.</w:t>
            </w:r>
          </w:p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документация- 1 шт.</w:t>
            </w:r>
          </w:p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на гарантированное время отправки запчастей для СХД TATLIN.UNIFIED Gen.2, 24 часа, 5 лет, Территория R- 1 шт.</w:t>
            </w:r>
          </w:p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на стандартную инсталляцию СХД TATLIN.UNIFIED Gen.2, Территория 2- 1 шт.</w:t>
            </w:r>
          </w:p>
          <w:p>
            <w:pPr>
              <w:pStyle w:val="ListParagraph"/>
              <w:widowControl w:val="false"/>
              <w:numPr>
                <w:ilvl w:val="0"/>
                <w:numId w:val="21"/>
              </w:numPr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на техническую поддержку СХД TATLIN.UNIFIED Gen2, программа Расширенная, 5 лет, Территория 2- 1 шт.</w:t>
            </w:r>
          </w:p>
          <w:p>
            <w:pPr>
              <w:pStyle w:val="ListParagraph"/>
              <w:widowControl w:val="false"/>
              <w:spacing w:lineRule="auto" w:line="264"/>
              <w:rPr/>
            </w:pPr>
            <w:r>
              <w:rPr/>
            </w:r>
          </w:p>
          <w:p>
            <w:pPr>
              <w:pStyle w:val="ListParagraph"/>
              <w:widowControl w:val="false"/>
              <w:spacing w:lineRule="auto" w:line="264"/>
              <w:rPr/>
            </w:pPr>
            <w:r>
              <w:rPr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Система хранения данных (тип 2), Позиция 14 Таблицы 1.1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хранения данных TATLIN.BACKUP.M ЯДРВ.466535.024 (Y19K2S128W2P9_14EE8A) или аналог с 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14.1.1. Характеристики аппаратной платформы: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322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Контроллер хранения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1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-104" w:firstLine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Модули расширения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1–4 модуля L12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0" w:firstLine="3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Максимум накопителей для данных пользователей: 54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38"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Поддерживаемые накопители: NL-SAS 7.2K LFF: 8 ТБ, 16 ТБ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-104" w:firstLine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Процессоры (на контроллер хранения / на систему):</w:t>
            </w:r>
            <w:r>
              <w:rPr/>
              <w:t xml:space="preserve"> </w:t>
            </w:r>
            <w:r>
              <w:rPr>
                <w:sz w:val="20"/>
                <w:szCs w:val="20"/>
              </w:rPr>
              <w:t>2 / 2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0" w:firstLine="3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Память (на контроллер хранения): 1,5 или 2 ТБ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38"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 кэш для метаданных 6 × 7,68 ТБ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38"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Расширенный кэш для метаданных 6 × 15,36 ТБ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322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Интерфейс подключения накопителей: SAS 3.0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322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Порты Front-End (трансиверы в комплекте): 4 × 10/25GbE</w:t>
            </w:r>
          </w:p>
          <w:p>
            <w:pPr>
              <w:pStyle w:val="Normal"/>
              <w:widowControl w:val="false"/>
              <w:spacing w:lineRule="auto" w:line="264"/>
              <w:ind w:left="3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14.1.2. Программные возможности</w:t>
            </w:r>
            <w:r>
              <w:rPr>
                <w:sz w:val="20"/>
                <w:szCs w:val="20"/>
                <w:lang w:val="en-US"/>
              </w:rPr>
              <w:t>: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322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Лицензионная политика:</w:t>
            </w:r>
          </w:p>
          <w:p>
            <w:pPr>
              <w:pStyle w:val="ListParagraph"/>
              <w:widowControl w:val="false"/>
              <w:spacing w:lineRule="auto" w:line="264"/>
              <w:ind w:left="46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Лицензия с привязкой к полезной емкости системы с гранулярностью по ТБ</w:t>
            </w:r>
          </w:p>
          <w:p>
            <w:pPr>
              <w:pStyle w:val="ListParagraph"/>
              <w:widowControl w:val="false"/>
              <w:spacing w:lineRule="auto" w:line="264"/>
              <w:ind w:left="46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Весь функционал системы доступен по умолчанию без дополнительной платы и лицензий, кроме T-BOOST</w:t>
            </w:r>
          </w:p>
          <w:p>
            <w:pPr>
              <w:pStyle w:val="Normal"/>
              <w:widowControl w:val="false"/>
              <w:spacing w:lineRule="auto" w:line="264"/>
              <w:ind w:left="46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T-BOOST — единоразовая лицензия на систему без привязки к объему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38"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Лицензирование логических снимков (snapshots)</w:t>
            </w:r>
            <w:r>
              <w:rPr>
                <w:sz w:val="20"/>
                <w:szCs w:val="20"/>
                <w:lang w:val="en-US"/>
              </w:rPr>
              <w:t>:</w:t>
            </w:r>
          </w:p>
          <w:p>
            <w:pPr>
              <w:pStyle w:val="ListParagraph"/>
              <w:widowControl w:val="false"/>
              <w:spacing w:lineRule="auto" w:line="264"/>
              <w:ind w:left="46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дополнительной платы и лицензий:</w:t>
            </w:r>
          </w:p>
          <w:p>
            <w:pPr>
              <w:pStyle w:val="Normal"/>
              <w:widowControl w:val="false"/>
              <w:spacing w:lineRule="auto" w:line="264"/>
              <w:ind w:left="463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Basic Snapshot</w:t>
            </w:r>
          </w:p>
          <w:p>
            <w:pPr>
              <w:pStyle w:val="Normal"/>
              <w:widowControl w:val="false"/>
              <w:spacing w:lineRule="auto" w:line="264"/>
              <w:ind w:left="463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Snapshot Retention</w:t>
            </w:r>
          </w:p>
          <w:p>
            <w:pPr>
              <w:pStyle w:val="Normal"/>
              <w:widowControl w:val="false"/>
              <w:spacing w:lineRule="auto" w:line="264"/>
              <w:ind w:left="463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Лицензируется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отдельно</w:t>
            </w:r>
            <w:r>
              <w:rPr>
                <w:sz w:val="20"/>
                <w:szCs w:val="20"/>
                <w:lang w:val="en-US"/>
              </w:rPr>
              <w:t>:</w:t>
            </w:r>
          </w:p>
          <w:p>
            <w:pPr>
              <w:pStyle w:val="Normal"/>
              <w:widowControl w:val="false"/>
              <w:spacing w:lineRule="auto" w:line="264"/>
              <w:ind w:left="463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Secure Snapshot</w:t>
            </w:r>
          </w:p>
          <w:p>
            <w:pPr>
              <w:pStyle w:val="Normal"/>
              <w:widowControl w:val="false"/>
              <w:spacing w:lineRule="auto" w:line="264"/>
              <w:ind w:left="46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Locked Snapshot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 к данным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Файловый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Технологии защиты данных</w:t>
            </w:r>
            <w:r>
              <w:rPr>
                <w:sz w:val="20"/>
                <w:szCs w:val="20"/>
                <w:lang w:val="en-US"/>
              </w:rPr>
              <w:t>:</w:t>
            </w:r>
          </w:p>
          <w:p>
            <w:pPr>
              <w:pStyle w:val="Normal"/>
              <w:widowControl w:val="false"/>
              <w:spacing w:lineRule="auto" w:line="264"/>
              <w:ind w:left="46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Копирование при записи</w:t>
            </w:r>
          </w:p>
          <w:p>
            <w:pPr>
              <w:pStyle w:val="Normal"/>
              <w:widowControl w:val="false"/>
              <w:spacing w:lineRule="auto" w:line="264"/>
              <w:ind w:left="46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Защита корректности записей (T10 PI)</w:t>
            </w:r>
          </w:p>
          <w:p>
            <w:pPr>
              <w:pStyle w:val="Normal"/>
              <w:widowControl w:val="false"/>
              <w:spacing w:lineRule="auto" w:line="264"/>
              <w:ind w:left="46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Проверка целостности записанных данных</w:t>
            </w:r>
          </w:p>
          <w:p>
            <w:pPr>
              <w:pStyle w:val="Normal"/>
              <w:widowControl w:val="false"/>
              <w:spacing w:lineRule="auto" w:line="264"/>
              <w:ind w:left="463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Упреждающая журнализация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дедупликации: в режиме реального времени блоком переменной длины, определяемой хэш-функцией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Возможности расширения хранилища: от 1 накопителя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Уровни защиты RAID: Защита от отказа до 2 накопителей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функции защиты данных: Защита от скрытого повреждения данных, фоновое сканирование целостности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Файловые протоколы доступа: NFS (NFS v3, v4.0, v4.1 и v4.2 без Kerberos), SMB (v2, v3)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Интерфейс управления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CLI, Web GUI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Уведомления</w:t>
            </w:r>
            <w:r>
              <w:rPr>
                <w:sz w:val="20"/>
                <w:szCs w:val="20"/>
                <w:lang w:val="en-US"/>
              </w:rPr>
              <w:t>: SMTP, SNMP v3, Remote Syslog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Подтвержденная совместимость</w:t>
            </w:r>
            <w:r>
              <w:rPr>
                <w:sz w:val="20"/>
                <w:szCs w:val="20"/>
                <w:lang w:val="en-US"/>
              </w:rPr>
              <w:t>:</w:t>
            </w:r>
          </w:p>
          <w:p>
            <w:pPr>
              <w:pStyle w:val="ListParagraph"/>
              <w:widowControl w:val="false"/>
              <w:spacing w:lineRule="auto" w:line="264"/>
              <w:ind w:left="605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Alt Linux 9.2 / 10.0 / 10.1</w:t>
            </w:r>
          </w:p>
          <w:p>
            <w:pPr>
              <w:pStyle w:val="ListParagraph"/>
              <w:widowControl w:val="false"/>
              <w:spacing w:lineRule="auto" w:line="264"/>
              <w:ind w:left="605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Astra Linux CE «Смоленск» 1.6 / SE «Орел» 2.12.40</w:t>
            </w:r>
          </w:p>
          <w:p>
            <w:pPr>
              <w:pStyle w:val="ListParagraph"/>
              <w:widowControl w:val="false"/>
              <w:spacing w:lineRule="auto" w:line="264"/>
              <w:ind w:left="605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CentOS 7.6 / 8</w:t>
            </w:r>
          </w:p>
          <w:p>
            <w:pPr>
              <w:pStyle w:val="ListParagraph"/>
              <w:widowControl w:val="false"/>
              <w:spacing w:lineRule="auto" w:line="264"/>
              <w:ind w:left="605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Platform V Pangolin SE</w:t>
            </w:r>
          </w:p>
          <w:p>
            <w:pPr>
              <w:pStyle w:val="ListParagraph"/>
              <w:widowControl w:val="false"/>
              <w:spacing w:lineRule="auto" w:line="264"/>
              <w:ind w:left="605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Postgres Pro Standard 16 / Postgres Pro Enterprise 16.1.1</w:t>
            </w:r>
          </w:p>
          <w:p>
            <w:pPr>
              <w:pStyle w:val="ListParagraph"/>
              <w:widowControl w:val="false"/>
              <w:spacing w:lineRule="auto" w:line="264"/>
              <w:ind w:left="605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RHEL 7.6 / 7.7 / 8.1 / 8.2</w:t>
            </w:r>
          </w:p>
          <w:p>
            <w:pPr>
              <w:pStyle w:val="ListParagraph"/>
              <w:widowControl w:val="false"/>
              <w:spacing w:lineRule="auto" w:line="264"/>
              <w:ind w:left="605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RuBackup 2.3</w:t>
            </w:r>
          </w:p>
          <w:p>
            <w:pPr>
              <w:pStyle w:val="ListParagraph"/>
              <w:widowControl w:val="false"/>
              <w:spacing w:lineRule="auto" w:line="264"/>
              <w:ind w:left="605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Suse 12 SP5 / 15 SP1 / 15 SP2</w:t>
            </w:r>
          </w:p>
          <w:p>
            <w:pPr>
              <w:pStyle w:val="ListParagraph"/>
              <w:widowControl w:val="false"/>
              <w:spacing w:lineRule="auto" w:line="264"/>
              <w:ind w:left="605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Platform V CopyWala</w:t>
            </w:r>
          </w:p>
          <w:p>
            <w:pPr>
              <w:pStyle w:val="ListParagraph"/>
              <w:widowControl w:val="false"/>
              <w:spacing w:lineRule="auto" w:line="264"/>
              <w:ind w:left="605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SberLinux OS 8 / 9</w:t>
            </w:r>
          </w:p>
          <w:p>
            <w:pPr>
              <w:pStyle w:val="ListParagraph"/>
              <w:widowControl w:val="false"/>
              <w:spacing w:lineRule="auto" w:line="264"/>
              <w:ind w:left="605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Ubuntu 18.04 LTS / 18.04 1-5 LTS / 20.04 LTS / 20.04 1 LTS / 22.04</w:t>
            </w:r>
          </w:p>
          <w:p>
            <w:pPr>
              <w:pStyle w:val="ListParagraph"/>
              <w:widowControl w:val="false"/>
              <w:spacing w:lineRule="auto" w:line="264"/>
              <w:ind w:left="605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VMware vSphere 6.7 / 7</w:t>
            </w:r>
          </w:p>
          <w:p>
            <w:pPr>
              <w:pStyle w:val="ListParagraph"/>
              <w:widowControl w:val="false"/>
              <w:spacing w:lineRule="auto" w:line="264"/>
              <w:ind w:left="605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</w:rPr>
              <w:t>Береста</w:t>
            </w:r>
            <w:r>
              <w:rPr>
                <w:sz w:val="20"/>
                <w:szCs w:val="20"/>
                <w:lang w:val="en-US"/>
              </w:rPr>
              <w:t xml:space="preserve"> 24.3.2</w:t>
            </w:r>
          </w:p>
          <w:p>
            <w:pPr>
              <w:pStyle w:val="ListParagraph"/>
              <w:widowControl w:val="false"/>
              <w:spacing w:lineRule="auto" w:line="264"/>
              <w:ind w:left="605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• </w:t>
            </w:r>
            <w:r>
              <w:rPr>
                <w:sz w:val="20"/>
                <w:szCs w:val="20"/>
              </w:rPr>
              <w:t>Кибер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Бэкап</w:t>
            </w:r>
            <w:r>
              <w:rPr>
                <w:sz w:val="20"/>
                <w:szCs w:val="20"/>
                <w:lang w:val="en-US"/>
              </w:rPr>
              <w:t xml:space="preserve"> 16.5 / 17.2</w:t>
            </w:r>
          </w:p>
          <w:p>
            <w:pPr>
              <w:pStyle w:val="ListParagraph"/>
              <w:widowControl w:val="false"/>
              <w:spacing w:lineRule="auto" w:line="264"/>
              <w:ind w:left="605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РЕД ОС 7.2 / 7.3 / 7.3.1</w:t>
            </w:r>
          </w:p>
          <w:p>
            <w:pPr>
              <w:pStyle w:val="ListParagraph"/>
              <w:widowControl w:val="false"/>
              <w:spacing w:lineRule="auto" w:line="264"/>
              <w:ind w:left="605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РОСА 42772 / 43899</w:t>
            </w:r>
          </w:p>
          <w:p>
            <w:pPr>
              <w:pStyle w:val="ListParagraph"/>
              <w:widowControl w:val="false"/>
              <w:spacing w:lineRule="auto" w:line="264"/>
              <w:ind w:left="605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Tantor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</w:t>
            </w:r>
            <w:r>
              <w:rPr>
                <w:sz w:val="20"/>
                <w:szCs w:val="20"/>
              </w:rPr>
              <w:t xml:space="preserve"> 16.8.0</w:t>
            </w:r>
          </w:p>
          <w:p>
            <w:pPr>
              <w:pStyle w:val="ListParagraph"/>
              <w:widowControl w:val="false"/>
              <w:spacing w:lineRule="auto" w:line="264"/>
              <w:ind w:left="605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  <w:lang w:val="en-US"/>
              </w:rPr>
              <w:t>MIND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Guard</w:t>
            </w:r>
            <w:r>
              <w:rPr>
                <w:sz w:val="20"/>
                <w:szCs w:val="20"/>
              </w:rPr>
              <w:t xml:space="preserve"> #</w:t>
            </w:r>
            <w:r>
              <w:rPr>
                <w:sz w:val="20"/>
                <w:szCs w:val="20"/>
                <w:lang w:val="en-US"/>
              </w:rPr>
              <w:t>platform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Protect</w:t>
            </w:r>
            <w:r>
              <w:rPr>
                <w:sz w:val="20"/>
                <w:szCs w:val="20"/>
              </w:rPr>
              <w:t xml:space="preserve"> 1.7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 Характеристики дедупликационного протокола 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BOOST</w:t>
            </w:r>
            <w:r>
              <w:rPr>
                <w:sz w:val="20"/>
                <w:szCs w:val="20"/>
              </w:rPr>
              <w:t>: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Эффективная скорость передачи данных: до 45 ТБ/ч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Сетевой протокол доступа: TCP/IP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Настройка порта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Гибкая конфигурация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Поддерживаемые ОС: Astra Linux / Debian / Ubuntu / РЕД ОС / SberLinux OS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14.1.</w:t>
            </w:r>
            <w:r>
              <w:rPr>
                <w:sz w:val="20"/>
                <w:szCs w:val="20"/>
                <w:lang w:val="en-US"/>
              </w:rPr>
              <w:t xml:space="preserve">4. </w:t>
            </w:r>
            <w:r>
              <w:rPr>
                <w:sz w:val="20"/>
                <w:szCs w:val="20"/>
              </w:rPr>
              <w:t>Лимиты</w:t>
            </w:r>
            <w:r>
              <w:rPr>
                <w:sz w:val="20"/>
                <w:szCs w:val="20"/>
                <w:lang w:val="en-US"/>
              </w:rPr>
              <w:t>: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размер файла</w:t>
            </w:r>
            <w:r>
              <w:rPr>
                <w:sz w:val="20"/>
                <w:szCs w:val="20"/>
                <w:lang w:val="en-US"/>
              </w:rPr>
              <w:t>:</w:t>
            </w:r>
          </w:p>
          <w:p>
            <w:pPr>
              <w:pStyle w:val="ListParagraph"/>
              <w:widowControl w:val="false"/>
              <w:spacing w:lineRule="auto" w:line="264"/>
              <w:ind w:left="605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16 ТБ — NFS</w:t>
            </w:r>
          </w:p>
          <w:p>
            <w:pPr>
              <w:pStyle w:val="ListParagraph"/>
              <w:widowControl w:val="false"/>
              <w:spacing w:lineRule="auto" w:line="264"/>
              <w:ind w:left="605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15,99 ТБ — SMB / CIFS</w:t>
            </w:r>
          </w:p>
          <w:p>
            <w:pPr>
              <w:pStyle w:val="ListParagraph"/>
              <w:widowControl w:val="false"/>
              <w:spacing w:lineRule="auto" w:line="264"/>
              <w:ind w:left="605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Без ограничений — T-BOOST (v1.3)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размер файловой системы: Без ограничений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 виртуальных файловых систем: 64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число локальных пользователей: 59 000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число внешних пользователей: Без ограничений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число логических снимков: 1 024 на систему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длина имени файла: 255 байт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число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NFS-соединений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1 024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число файлов на одну директорию: 100 000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число директорий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500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 потоков на запись: 400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 потоков на чтение: 200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NFSv4: Без поддержки дополнительного функционала (pNFS, delegations и т.п.)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VLAN на каждом интерфейсе: 256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14.1.</w:t>
            </w:r>
            <w:r>
              <w:rPr>
                <w:sz w:val="20"/>
                <w:szCs w:val="20"/>
                <w:lang w:val="en-US"/>
              </w:rPr>
              <w:t xml:space="preserve">5. </w:t>
            </w:r>
            <w:r>
              <w:rPr>
                <w:sz w:val="20"/>
                <w:szCs w:val="20"/>
              </w:rPr>
              <w:t>Характеристики контроллера хранения</w:t>
            </w:r>
            <w:r>
              <w:rPr>
                <w:sz w:val="20"/>
                <w:szCs w:val="20"/>
                <w:lang w:val="en-US"/>
              </w:rPr>
              <w:t>: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Форм-фактор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2U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Сеть управления на контроллер: 4 × 1 Гб/с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14.1.6. Характеристики дискового модуля расширения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12: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Форм-фактор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2U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Отсеки для накопителей 12 × LFF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14.1.7. Климатические условия эксплуатации</w:t>
            </w:r>
            <w:r>
              <w:rPr>
                <w:sz w:val="20"/>
                <w:szCs w:val="20"/>
                <w:lang w:val="en-US"/>
              </w:rPr>
              <w:t>: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от +15 до +32 °С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Относительная влажность</w:t>
            </w:r>
            <w:r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от 20 до 80%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14.1.8. В комплектацию должны быть включены следующие позиции или эквиваленты с характеристиками не хуже: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20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Контроллер хранения TATLIN.BACKUP.M 2 TB RAM - 1 шт.;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Дисковый модуль расширения L12 - 3 шт.;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Дисковый накопитель 16 ТБ 7200 об/мин SAS, 3.5 дюйма - 30 шт.;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Расширенный кэш для метаданных - 1 шт.;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Активированная опция ПО TATLIN.BACKUP - 0-150TB - 150 шт.;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Активированная опция ПО TATLIN.BACKUP - 151-300 TB- 150 шт.;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Активированная опция ПО TATLIN.BACKUP - 301+ TB- 71 шт.;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Активированная опция ПО TATLIN.BACKUP - T-BOOST- 1 шт.;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Активированная опция расширения локальной безопасности- 1 шт.;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Предустановленное программное обеспечение системы хранения TATLIN.BACKUP (ПО TATLIN.BACKUP)- 1 шт.;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документация- 1 шт.;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на гарантированное время отправки запчастей для СХД TATLIN.BACKUP.M, 24 часа, 5 лет, Территория R- 1 шт.;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на стандартную инсталляцию СХД TATLIN.BACKUP.M, Территория 2- 1 шт.;</w:t>
            </w:r>
          </w:p>
          <w:p>
            <w:pPr>
              <w:pStyle w:val="ListParagraph"/>
              <w:widowControl w:val="false"/>
              <w:numPr>
                <w:ilvl w:val="3"/>
                <w:numId w:val="22"/>
              </w:numPr>
              <w:spacing w:lineRule="auto" w:line="264"/>
              <w:ind w:left="60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на техническую поддержку СХД TATLIN.BACKUP.M, программа Расширенная, 5 лет, Территория 2- 1 шт.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Сервер виртуализации (тип 1), Позиция 15 Таблицы 1.1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Сервер RS202A-52C 2CHB8MBC2NCT1SBG3DAM1ODK1OAO2ODG4OEW1OAC1W3R или аналог с характеристиками не хуже: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 Серверная платформа: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Исполнение: для монтажа в 19” серверную стойку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Монтажная высота: не более 2U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Монтажная глубина: не более 815 мм и 40 мм на элементы крепления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Симметричное расположение блоков питания по разным сторонам продольной оси серверного шасси для оптимизации охлаждения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Максимальное количество установленных процессоров: не менее 2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процессоров с максимальным количеством ядер: не менее 192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 накопителей форм-фактора 2.5” (SFF): не менее 28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Интерфейс поддерживаемых накопителей SATA, SAS, NVMe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SAS-4 24G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Возможность подключения накопителей SATA форм-фактора 2.5” (SFF) без использования дополнительных контроллеров: не менее 4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подключения накопителей NVMe стандарта U.2 без использования дополнительных контроллеров: не менее 4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свободных разъёмов M.2 для устройств форм-факторов 2280 или 22110: не менее 2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слотов, поддерживающих карты расширения PCIe x16, шт. (включая слоты OCP): не менее 6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Слоты стандарта OCP 3.0 PCIe x16: не менее 2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Встроенные сетевые порты 1 Гбит/c, не занимающие слоты расширения PCIe не менее 3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Выделенный разъем для мониторинга и управления сервером, поддерживающего коннектор 8P8C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портов USB 3.2 на передней панели: не менее 2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портов USB 3.2 на задней панели: не менее 2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Выделенный порт типа Mini DisplayPort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D-Sub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Светодиоды на передней панели отображающие: активность сервера, состояние сервера, идентификация сервера, активность накопителей, активность сетевых интерфейсов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Аппаратная кнопка для немаскируемого прерывания (NMI) на передней панели: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Аппаратное резервирование микросхемы BMC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Аппаратное резервирование микросхемы базовой системы ввода-вывода (BIOS)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микросхемы базовой системы ввода-вывода (BIOS) без замены материнской платы.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15.2. Вычислительная подсистема: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установленных процессоров: не менее 2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Количество ядер одного установленного процессора: не менее 128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вычислительных потоков одного установленного процессора: не менее 256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Базовая частота установленного процессора без учета динамического повышения частоты: не менее 2,7 ГГц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кэш-памяти одного установленного процессора: не менее 512 МБ.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 Подсистема оперативной памяти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оперативной памяти DDR5 ECC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Количество слотов для установки модулей памяти: не менее 24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общий объем оперативной памяти, поддерживаемый сервером: не менее 6 ТБ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частота модулей памяти, поддерживаемая сервером: не менее 6400 МГц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установленных модулей памяти: не менее 8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одного установленного модуля памяти: не менее 128 ГБ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установленных модулей памяти: не менее 5600 МГц.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15.4. Подсистема хранения: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Установленный накопитель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установленных SFF накопителей не менее 3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каждого установленного накопителя не менее 480 ГБ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Стандарт установленного накопителя: SATA, SSD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перезаписей в день для установленного накопителя: не менее 1.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15.5. Контроллер подсистемы хранения данных: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Выделенный аппаратный контроллер подсистемы хранения данных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объединения накопителей в избыточный массив независимых (самостоятельных) дисков (RAID)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Поддерживаемые уровни избыточных массивов для независимых дисков 0, 1, 10, 5, 50, 6, 60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прямого подключения накопителей без коммутирующего устройства (плата), обеспечивающего подключение нескольких накопителей к одному интерфейсу контроллера подсистемы хранения данных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Интерфейс подключения контроллера PCIe x8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Интерфейс накопителей, поддерживаемых контроллером: SATA, SAS, NVMe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Кэш-память контроллера: не менее 4 ГБ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кэш-памяти контроллера при потере питания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Разъемы для подключения накопителей на контроллере SFF-8654.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15.6. Контроллер ЛВС тип 1 – не менее 1 шт.: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Интерфейс не хуже PCI Express 4x8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Типоразмер контроллера ЛВС: OCP 3.0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портов на контроллере должно быть не менее 2 шт. типа SFP28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Поддерживаемые протоколы сетевого порта – Ethernet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режима ПДП (RDMA или RoCE v2)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Скорость каждого сетевого порта Ethernet не менее 10/25 Гбит/c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В составе контроллера ЛВС должны быть установлены оптические модули типа SFP28 с поддержкой скорости 25 Гбит/с – не менее 2 шт.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15.7. Контроллер ЛВС тип 2 – не менее 1 шт.: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Интерфейс не хуже PCI Express 3x8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Типоразмер контроллера ЛВС: OCP 3.0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портов на контроллере должно быть не менее 4 шт. типа SF</w:t>
            </w:r>
            <w:r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</w:rPr>
              <w:t>+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Поддерживаемые протоколы сетевого порта – Ethernet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режима ПДП (RDMA или RoCE v2)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Скорость каждого сетевого порта Ethernet не менее 10/25 Гбит/c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В составе контроллера ЛВС должны быть установлены оптические модули типа SFP+ с поддержкой скорости 10 Гбит/с – не менее 4 шт.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15.8. Подсистема охлаждения: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модулей охлаждения: не менее 4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Резервирование модулей охлаждения по схеме N+1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замены модулей охлаждения без выключения питания и остановки работы сервера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Автоматическое управление модулями охлаждения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процессоров с TDP до 500 Вт включительно без перегрева и снижения производительности.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15.9. Подсистема электрического питания: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установленных блоков питания: не менее 2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Резервирование блоков питания по схеме N+1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замены блоков питания без выключения питания и остановки работы сервера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Индикация состояния блоков питания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используемого блока питания: не менее 2000 Вт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Подключение блока питания к материнской плате без использования внутренних проводов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энергоэффективности блока питания Platinum.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 Подсистема удаленного управления: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 к консоли удаленного управления через web-браузер без использования дополнительных надстроек и расширений по протоколу http или https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протоколов контроллером удаленного управления: RedFish, IPMI 2.0, SNMP 3.0, SSH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контроллером удаленного управления методов авторизации: LDAP, AD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Поддержка службы отправки сервисных сообщений по протоколу SMTP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информации о встроенном программном обеспечении CPLD, PCIe устройств, BMC и BIOS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Удалённая графическая консоль сервера, доступная не зависимо от наличия и типа установленной на сервер операционной системы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 действий пользователей (Audit log)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Отслеживание событий установки и деинсталляции компонентов «горячей» замены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создания локальных пользователей с предопределенными правами доступа: не менее 16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служб инвентаризации компонентов сервера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использования собственного SSL сертификата безопасности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 к удаленной консоли на основе Java и VNC клиентов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обновления, встроенного ПО компонентов сервера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Аппаратное резервирования микросхем хранения встроенного программного обеспечения контроллера удалённого управления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Тактовая частота микроконтроллера управления: не менее 1 ГГц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поддерживаемой памяти микроконтроллером управления: не менее 2 ГБ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15.11. Продукция </w:t>
            </w:r>
            <w:r>
              <w:rPr>
                <w:bCs/>
                <w:sz w:val="20"/>
                <w:szCs w:val="20"/>
              </w:rPr>
              <w:t>должна быть включена в реестры, предусмотренные п. 3 Постановления Правительства РФ «О 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15.12. В комплект поставки должны быть включены: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кабель питания 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bCs/>
                <w:sz w:val="20"/>
                <w:szCs w:val="20"/>
              </w:rPr>
              <w:t>13-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bCs/>
                <w:sz w:val="20"/>
                <w:szCs w:val="20"/>
              </w:rPr>
              <w:t>14 длиной не менее 1,8 м в кол-ве 2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кабель</w:t>
            </w:r>
            <w:r>
              <w:rPr>
                <w:bCs/>
                <w:sz w:val="20"/>
                <w:szCs w:val="20"/>
                <w:lang w:val="en-US"/>
              </w:rPr>
              <w:t xml:space="preserve"> Slimline x8 to 2x Slimline x4 (OAO, Tri-mode) </w:t>
            </w:r>
            <w:r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кол</w:t>
            </w:r>
            <w:r>
              <w:rPr>
                <w:bCs/>
                <w:sz w:val="20"/>
                <w:szCs w:val="20"/>
                <w:lang w:val="en-US"/>
              </w:rPr>
              <w:t>-</w:t>
            </w:r>
            <w:r>
              <w:rPr>
                <w:bCs/>
                <w:sz w:val="20"/>
                <w:szCs w:val="20"/>
              </w:rPr>
              <w:t>ве</w:t>
            </w:r>
            <w:r>
              <w:rPr>
                <w:bCs/>
                <w:sz w:val="20"/>
                <w:szCs w:val="20"/>
                <w:lang w:val="en-US"/>
              </w:rPr>
              <w:t xml:space="preserve"> 1 </w:t>
            </w:r>
            <w:r>
              <w:rPr>
                <w:bCs/>
                <w:sz w:val="20"/>
                <w:szCs w:val="20"/>
              </w:rPr>
              <w:t>шт</w:t>
            </w:r>
            <w:r>
              <w:rPr>
                <w:bCs/>
                <w:sz w:val="20"/>
                <w:szCs w:val="20"/>
                <w:lang w:val="en-US"/>
              </w:rPr>
              <w:t>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рельсы полного выдвижения – 1</w:t>
            </w:r>
            <w:r>
              <w:rPr>
                <w:bCs/>
                <w:sz w:val="20"/>
                <w:szCs w:val="20"/>
                <w:lang w:val="en-US"/>
              </w:rPr>
              <w:t>U</w:t>
            </w:r>
            <w:r>
              <w:rPr>
                <w:bCs/>
                <w:sz w:val="20"/>
                <w:szCs w:val="20"/>
              </w:rPr>
              <w:t>/2</w:t>
            </w:r>
            <w:r>
              <w:rPr>
                <w:bCs/>
                <w:sz w:val="20"/>
                <w:szCs w:val="20"/>
                <w:lang w:val="en-US"/>
              </w:rPr>
              <w:t>U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RS</w:t>
            </w:r>
            <w:r>
              <w:rPr>
                <w:bCs/>
                <w:sz w:val="20"/>
                <w:szCs w:val="20"/>
              </w:rPr>
              <w:t>_02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Комплект №9.</w:t>
            </w:r>
          </w:p>
          <w:p>
            <w:pPr>
              <w:pStyle w:val="Normal"/>
              <w:widowControl w:val="false"/>
              <w:spacing w:lineRule="auto" w:line="2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Сервер виртуализации (тип 2), Позиция 16 Таблицы 1.1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3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компл.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Согласно требования по каждой позиции: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Сервер RS202A-52C 2CHB8MBC2NCT1SBG3DAM1ODK1OAO2ODG4OEW1OAC1W3R</w:t>
            </w:r>
            <w:bookmarkStart w:id="372" w:name="_GoBack"/>
            <w:bookmarkEnd w:id="372"/>
            <w:r>
              <w:rPr>
                <w:sz w:val="20"/>
                <w:szCs w:val="20"/>
              </w:rPr>
              <w:t xml:space="preserve"> или аналог с 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6.1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1. Серверная платформа: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Исполнение: для монтажа в 19” серверную стойку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Монтажная высота: не более 2U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Монтажная глубина: не более 815 мм и 40 мм на элементы крепления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Симметричное расположение блоков питания по разным сторонам продольной оси серверного шасси для оптимизации охлаждения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Максимальное количество установленных процессоров: не менее 2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процессоров с максимальным количеством ядер: не менее 192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 накопителей форм-фактора 2.5” (SFF): не менее 28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Интерфейс поддерживаемых накопителей SATA, SAS, NVMe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SAS-4 24G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Возможность подключения накопителей SATA форм-фактора 2.5” (SFF) без использования дополнительных контроллеров: не менее 4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подключения накопителей NVMe стандарта U.2 без использования дополнительных контроллеров: не менее 4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свободных разъёмов M.2 для устройств форм-факторов 2280 или 22110: не менее 2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слотов, поддерживающих карты расширения PCIe x16, шт. (включая слоты OCP): не менее 6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Слоты стандарта OCP 3.0 PCIe x16: не менее 2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Встроенные сетевые порты 1 Гбит/c, не занимающие слоты расширения PCIe не менее 3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Выделенный разъем для мониторинга и управления сервером, поддерживающего коннектор 8P8C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портов USB 3.2 на передней панели: не менее 2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портов USB 3.2 на задней панели: не менее 2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Выделенный порт типа Mini DisplayPort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D-Sub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Светодиоды на передней панели отображающие: активность сервера, состояние сервера, идентификация сервера, активность накопителей, активность сетевых интерфейсов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Аппаратная кнопка для немаскируемого прерывания (NMI) на передней панели: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Аппаратное резервирование микросхемы BMC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Аппаратное резервирование микросхемы базовой системы ввода-вывода (BIOS)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микросхемы базовой системы ввода-вывода (BIOS) без замены материнской платы.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  <w:r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2. Вычислительная подсистема: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установленных процессоров: не менее 2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Количество ядер одного установленного процессора: не менее 128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вычислительных потоков одного установленного процессора: не менее 256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Базовая частота установленного процессора без учета динамического повышения частоты: не менее 2,7 ГГц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кэш-памяти одного установленного процессора: не менее 512 МБ.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  <w:r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3. Подсистема оперативной памяти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оперативной памяти DDR5 ECC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Количество слотов для установки модулей памяти: не менее 24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общий объем оперативной памяти, поддерживаемый сервером: не менее 6 ТБ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частота модулей памяти, поддерживаемая сервером: не менее 6400 МГц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установленных модулей памяти: не менее 8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одного установленного модуля памяти: не менее 128 ГБ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установленных модулей памяти: не менее 5600 МГц.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  <w:r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4. Подсистема хранения: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Установленный накопитель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установленных SFF накопителей не менее 3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каждого установленного накопителя не менее 480 ГБ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Стандарт установленного накопителя: SATA, SSD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перезаписей в день для установленного накопителя: не менее 1.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  <w:r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5. Контроллер подсистемы хранения данных: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Выделенный аппаратный контроллер подсистемы хранения данных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объединения накопителей в избыточный массив независимых (самостоятельных) дисков (RAID)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Поддерживаемые уровни избыточных массивов для независимых дисков 0, 1, 10, 5, 50, 6, 60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прямого подключения накопителей без коммутирующего устройства (плата), обеспечивающего подключение нескольких накопителей к одному интерфейсу контроллера подсистемы хранения данных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Интерфейс подключения контроллера PCIe x8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Интерфейс накопителей, поддерживаемых контроллером: SATA, SAS, NVMe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Кэш-память контроллера: не менее 4 ГБ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кэш-памяти контроллера при потере питания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Разъемы для подключения накопителей на контроллере SFF-8654.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16.1.6. Контроллер ЛВС тип 1 – не менее 2 шт.: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Интерфейс не хуже PCI Express 4x8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Типоразмер контроллера ЛВС: OCP 3.0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портов на контроллере должно быть не менее 2 шт. типа SFP28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Поддерживаемые протоколы сетевого порта – Ethernet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режима ПДП (RDMA или RoCE v2)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Скорость каждого сетевого порта Ethernet не менее 25 Гбит/c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В составе контроллера ЛВС должны быть установлены оптические модули типа SFP28 с поддержкой скорости 25 Гбит/с – не менее 2 шт.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16.1.7. Подсистема охлаждения: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модулей охлаждения: не менее 4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Резервирование модулей охлаждения по схеме N+1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замены модулей охлаждения без выключения питания и остановки работы сервера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Автоматическое управление модулями охлаждения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процессоров с TDP до 500 Вт включительно без перегрева и снижения производительности.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16.1.8. Подсистема электрического питания: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установленных блоков питания: не менее 2 шт.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Резервирование блоков питания по схеме N+1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замены блоков питания без выключения питания и остановки работы сервера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Индикация состояния блоков питания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используемого блока питания: не менее 2000 Вт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Подключение блока питания к материнской плате без использования внутренних проводов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энергоэффективности блока питания Platinum.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16.1.9. Подсистема удаленного управления: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 к консоли удаленного управления через web-браузер без использования дополнительных надстроек и расширений по протоколу http или https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протоколов контроллером удаленного управления: RedFish, IPMI 2.0, SNMP 3.0, SSH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контроллером удаленного управления методов авторизации: LDAP, AD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Поддержка службы отправки сервисных сообщений по протоколу SMTP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информации о встроенном программном обеспечении CPLD, PCIe устройств, BMC и BIOS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Удалённая графическая консоль сервера, доступная не зависимо от наличия и типа установленной на сервер операционной системы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 действий пользователей (Audit log)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Отслеживание событий установки и деинсталляции компонентов «горячей» замены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создания локальных пользователей с предопределенными правами доступа: не менее 16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служб инвентаризации компонентов сервера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использования собственного SSL сертификата безопасности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 к удаленной консоли на основе Java и VNC клиентов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обновления, встроенного ПО компонентов сервера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Аппаратное резервирования микросхем хранения встроенного программного обеспечения контроллера удалённого управления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Тактовая частота микроконтроллера управления: не менее 1 ГГц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поддерживаемой памяти микроконтроллером управления: не менее 2 ГБ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16.1.10. Продукция </w:t>
            </w:r>
            <w:r>
              <w:rPr>
                <w:bCs/>
                <w:sz w:val="20"/>
                <w:szCs w:val="20"/>
              </w:rPr>
              <w:t>должна быть включена в реестры, предусмотренные п. 3 Постановления Правительства РФ «О 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</w:t>
            </w:r>
          </w:p>
          <w:p>
            <w:pPr>
              <w:pStyle w:val="Normal"/>
              <w:widowControl w:val="false"/>
              <w:spacing w:lineRule="auto" w:line="26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16.1.11.  Должна быть включена техническая поддержка сроком не менее 3 лет.</w:t>
            </w:r>
          </w:p>
          <w:p>
            <w:pPr>
              <w:pStyle w:val="Normal"/>
              <w:widowControl w:val="false"/>
              <w:spacing w:lineRule="auto" w:line="26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16.1.12. Должен быть включен кабель питания 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bCs/>
                <w:sz w:val="20"/>
                <w:szCs w:val="20"/>
              </w:rPr>
              <w:t>13-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bCs/>
                <w:sz w:val="20"/>
                <w:szCs w:val="20"/>
              </w:rPr>
              <w:t>14 длиной не менее 1,8 м в кол-во 2 шт.</w:t>
            </w:r>
          </w:p>
          <w:p>
            <w:pPr>
              <w:pStyle w:val="Normal"/>
              <w:widowControl w:val="false"/>
              <w:spacing w:lineRule="auto" w:line="26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16.1.13. Должен быть включен кабель Slimline x8 to 2x Slimline x4 (OAO, Tri-mode) в кол-во 1 шт.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16.1.14. Должны быть включены рельсы полного выдвижения – 1</w:t>
            </w:r>
            <w:r>
              <w:rPr>
                <w:bCs/>
                <w:sz w:val="20"/>
                <w:szCs w:val="20"/>
                <w:lang w:val="en-US"/>
              </w:rPr>
              <w:t>U</w:t>
            </w:r>
            <w:r>
              <w:rPr>
                <w:bCs/>
                <w:sz w:val="20"/>
                <w:szCs w:val="20"/>
              </w:rPr>
              <w:t>/2</w:t>
            </w:r>
            <w:r>
              <w:rPr>
                <w:bCs/>
                <w:sz w:val="20"/>
                <w:szCs w:val="20"/>
                <w:lang w:val="en-US"/>
              </w:rPr>
              <w:t>U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RS</w:t>
            </w:r>
            <w:r>
              <w:rPr>
                <w:bCs/>
                <w:sz w:val="20"/>
                <w:szCs w:val="20"/>
              </w:rPr>
              <w:t>_02 или эквивалент с характеристиками не хуже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16.2.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Программно-аппаратный комплекс "Соболь". Версия 4, PCIe без ФДСЧ, A7, сертификат ФСТЭК России или аналог с 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ind w:left="31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16.2.1. Габариты: 57,5 х 80,7 мм</w:t>
            </w:r>
          </w:p>
          <w:p>
            <w:pPr>
              <w:pStyle w:val="Normal"/>
              <w:widowControl w:val="false"/>
              <w:spacing w:lineRule="auto" w:line="264"/>
              <w:ind w:left="31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16.2.2. Интерфейсы:</w:t>
            </w:r>
          </w:p>
          <w:p>
            <w:pPr>
              <w:pStyle w:val="Normal"/>
              <w:widowControl w:val="false"/>
              <w:spacing w:lineRule="auto" w:line="264"/>
              <w:ind w:left="31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PCI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Express</w:t>
            </w:r>
          </w:p>
          <w:p>
            <w:pPr>
              <w:pStyle w:val="Normal"/>
              <w:widowControl w:val="false"/>
              <w:spacing w:lineRule="auto" w:line="264"/>
              <w:ind w:left="31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Разъём </w:t>
            </w:r>
            <w:r>
              <w:rPr>
                <w:sz w:val="20"/>
                <w:szCs w:val="20"/>
                <w:lang w:val="en-US"/>
              </w:rPr>
              <w:t>RJ</w:t>
            </w:r>
            <w:r>
              <w:rPr>
                <w:sz w:val="20"/>
                <w:szCs w:val="20"/>
              </w:rPr>
              <w:t xml:space="preserve">12 для подключения внешнего считывателя идентификатора </w:t>
            </w:r>
            <w:r>
              <w:rPr>
                <w:sz w:val="20"/>
                <w:szCs w:val="20"/>
                <w:lang w:val="en-US"/>
              </w:rPr>
              <w:t>iButton</w:t>
            </w:r>
          </w:p>
          <w:p>
            <w:pPr>
              <w:pStyle w:val="Normal"/>
              <w:widowControl w:val="false"/>
              <w:spacing w:lineRule="auto" w:line="264"/>
              <w:ind w:left="31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Разъём </w:t>
            </w:r>
            <w:r>
              <w:rPr>
                <w:sz w:val="20"/>
                <w:szCs w:val="20"/>
                <w:lang w:val="en-US"/>
              </w:rPr>
              <w:t>JST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PH</w:t>
            </w:r>
            <w:r>
              <w:rPr>
                <w:sz w:val="20"/>
                <w:szCs w:val="20"/>
              </w:rPr>
              <w:t xml:space="preserve">-2 для подключения внутреннего считывателя идентификатора </w:t>
            </w:r>
            <w:r>
              <w:rPr>
                <w:sz w:val="20"/>
                <w:szCs w:val="20"/>
                <w:lang w:val="en-US"/>
              </w:rPr>
              <w:t>iButton</w:t>
            </w:r>
          </w:p>
          <w:p>
            <w:pPr>
              <w:pStyle w:val="Normal"/>
              <w:widowControl w:val="false"/>
              <w:spacing w:lineRule="auto" w:line="264"/>
              <w:ind w:left="31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16.2.3. Совместимые персональные идентификаторы:</w:t>
            </w:r>
          </w:p>
          <w:p>
            <w:pPr>
              <w:pStyle w:val="Normal"/>
              <w:widowControl w:val="false"/>
              <w:spacing w:lineRule="auto" w:line="264"/>
              <w:ind w:left="31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iButton: DS1992, DS1993, DS1994, DS1995, DS1996, SC Button 92</w:t>
            </w:r>
          </w:p>
          <w:p>
            <w:pPr>
              <w:pStyle w:val="Normal"/>
              <w:widowControl w:val="false"/>
              <w:spacing w:lineRule="auto" w:line="264"/>
              <w:ind w:left="31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USB-</w:t>
            </w:r>
            <w:r>
              <w:rPr>
                <w:sz w:val="20"/>
                <w:szCs w:val="20"/>
              </w:rPr>
              <w:t>ключи</w:t>
            </w:r>
            <w:r>
              <w:rPr>
                <w:sz w:val="20"/>
                <w:szCs w:val="20"/>
                <w:lang w:val="en-US"/>
              </w:rPr>
              <w:t xml:space="preserve">: eToken PRO, eToken PRO (Java), ESMART Token 64k, Rutoken (S), Rutoken RF, Rutoken 2151, Rutoken </w:t>
            </w:r>
            <w:r>
              <w:rPr>
                <w:sz w:val="20"/>
                <w:szCs w:val="20"/>
              </w:rPr>
              <w:t>ЭЦП</w:t>
            </w:r>
            <w:r>
              <w:rPr>
                <w:sz w:val="20"/>
                <w:szCs w:val="20"/>
                <w:lang w:val="en-US"/>
              </w:rPr>
              <w:t xml:space="preserve"> 2.0/3.0, Rutoken Lite, </w:t>
            </w:r>
            <w:r>
              <w:rPr>
                <w:sz w:val="20"/>
                <w:szCs w:val="20"/>
              </w:rPr>
              <w:t>Рутокен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ЭЦП</w:t>
            </w:r>
            <w:r>
              <w:rPr>
                <w:sz w:val="20"/>
                <w:szCs w:val="20"/>
                <w:lang w:val="en-US"/>
              </w:rPr>
              <w:t xml:space="preserve"> 2.0 2100 (RF), JaCarta-2 </w:t>
            </w:r>
            <w:r>
              <w:rPr>
                <w:sz w:val="20"/>
                <w:szCs w:val="20"/>
              </w:rPr>
              <w:t>ГОСТ</w:t>
            </w:r>
            <w:r>
              <w:rPr>
                <w:sz w:val="20"/>
                <w:szCs w:val="20"/>
                <w:lang w:val="en-US"/>
              </w:rPr>
              <w:t>, JaCarta-2 PKI/</w:t>
            </w:r>
            <w:r>
              <w:rPr>
                <w:sz w:val="20"/>
                <w:szCs w:val="20"/>
              </w:rPr>
              <w:t>ГОСТ</w:t>
            </w:r>
            <w:r>
              <w:rPr>
                <w:sz w:val="20"/>
                <w:szCs w:val="20"/>
                <w:lang w:val="en-US"/>
              </w:rPr>
              <w:t>, JaCarta SF/</w:t>
            </w:r>
            <w:r>
              <w:rPr>
                <w:sz w:val="20"/>
                <w:szCs w:val="20"/>
              </w:rPr>
              <w:t>ГОСТ</w:t>
            </w:r>
            <w:r>
              <w:rPr>
                <w:sz w:val="20"/>
                <w:szCs w:val="20"/>
                <w:lang w:val="en-US"/>
              </w:rPr>
              <w:t>, Guardant-ID, Guardant-ID 2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ind w:left="31"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Смарт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карты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ФОРОС</w:t>
            </w:r>
            <w:r>
              <w:rPr>
                <w:sz w:val="20"/>
                <w:szCs w:val="20"/>
                <w:lang w:val="en-US"/>
              </w:rPr>
              <w:t xml:space="preserve">, eToken PRO, eToken PRO (Java), JaCarta-2 </w:t>
            </w:r>
            <w:r>
              <w:rPr>
                <w:sz w:val="20"/>
                <w:szCs w:val="20"/>
              </w:rPr>
              <w:t>ГОСТ</w:t>
            </w:r>
            <w:r>
              <w:rPr>
                <w:sz w:val="20"/>
                <w:szCs w:val="20"/>
                <w:lang w:val="en-US"/>
              </w:rPr>
              <w:t>, JaCarta-2 PKI/</w:t>
            </w:r>
            <w:r>
              <w:rPr>
                <w:sz w:val="20"/>
                <w:szCs w:val="20"/>
              </w:rPr>
              <w:t>ГОСТ</w:t>
            </w:r>
            <w:r>
              <w:rPr>
                <w:sz w:val="20"/>
                <w:szCs w:val="20"/>
                <w:lang w:val="en-US"/>
              </w:rPr>
              <w:t xml:space="preserve">, Rutoken </w:t>
            </w:r>
            <w:r>
              <w:rPr>
                <w:sz w:val="20"/>
                <w:szCs w:val="20"/>
              </w:rPr>
              <w:t>ЭЦП</w:t>
            </w:r>
            <w:r>
              <w:rPr>
                <w:sz w:val="20"/>
                <w:szCs w:val="20"/>
                <w:lang w:val="en-US"/>
              </w:rPr>
              <w:t xml:space="preserve"> 2.0, </w:t>
            </w:r>
            <w:r>
              <w:rPr>
                <w:sz w:val="20"/>
                <w:szCs w:val="20"/>
              </w:rPr>
              <w:t>Рутокен</w:t>
            </w:r>
            <w:r>
              <w:rPr>
                <w:sz w:val="20"/>
                <w:szCs w:val="20"/>
                <w:lang w:val="en-US"/>
              </w:rPr>
              <w:t xml:space="preserve"> 2151, Rutoken Lite, </w:t>
            </w:r>
            <w:r>
              <w:rPr>
                <w:sz w:val="20"/>
                <w:szCs w:val="20"/>
              </w:rPr>
              <w:t>персональная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электронная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карта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ПЭК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 Rutoken ЭЦП или аналог с характеристиками не хуже: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ОС: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GNU/Linux, в том числе отечественные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реестров, предусмотренных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1875, а также выписку (выписки) из реестра российской промышленной продукции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Лицензия на операционную систему для сервера резервного копирования, </w:t>
            </w:r>
            <w:r>
              <w:rPr>
                <w:b/>
                <w:sz w:val="20"/>
                <w:szCs w:val="20"/>
              </w:rPr>
              <w:t>Позиция 1 Таблицы 1.2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Лицензия на операционную систему специального назначения «</w:t>
            </w:r>
            <w:r>
              <w:rPr>
                <w:sz w:val="20"/>
                <w:szCs w:val="20"/>
                <w:lang w:val="en-US"/>
              </w:rPr>
              <w:t>Astra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Linux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Special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Edition</w:t>
            </w:r>
            <w:r>
              <w:rPr>
                <w:sz w:val="20"/>
                <w:szCs w:val="20"/>
              </w:rPr>
              <w:t>» для 64-х разрядной платформы на базе процессорной архитектуры х86-64, уровень защищенности «Максимальный» («Смоленск»), РУСБ.10015-01 (ФСТЭК), способ передачи диск, серверная до 2 сокетов или 1 виртуальный сервер, на срок действия исключительного права, с включенными обновлениями Тип 2 на 36 мес." (</w:t>
            </w:r>
            <w:r>
              <w:rPr>
                <w:sz w:val="20"/>
                <w:szCs w:val="20"/>
                <w:lang w:val="en-US"/>
              </w:rPr>
              <w:t>OS</w:t>
            </w:r>
            <w:r>
              <w:rPr>
                <w:sz w:val="20"/>
                <w:szCs w:val="20"/>
              </w:rPr>
              <w:t>2101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8618</w:t>
            </w:r>
            <w:r>
              <w:rPr>
                <w:sz w:val="20"/>
                <w:szCs w:val="20"/>
                <w:lang w:val="en-US"/>
              </w:rPr>
              <w:t>DSKSKTSV</w:t>
            </w:r>
            <w:r>
              <w:rPr>
                <w:sz w:val="20"/>
                <w:szCs w:val="20"/>
              </w:rPr>
              <w:t>01-</w:t>
            </w:r>
            <w:r>
              <w:rPr>
                <w:sz w:val="20"/>
                <w:szCs w:val="20"/>
                <w:lang w:val="en-US"/>
              </w:rPr>
              <w:t>PO</w:t>
            </w:r>
            <w:r>
              <w:rPr>
                <w:sz w:val="20"/>
                <w:szCs w:val="20"/>
              </w:rPr>
              <w:t>36)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Aptos"/>
                <w:i/>
                <w:iCs/>
                <w:spacing w:val="-4"/>
                <w:sz w:val="20"/>
                <w:szCs w:val="20"/>
              </w:rPr>
              <w:t>Замена продукции на эквивалентную не допускается в связи с требованиями Технической политики по ИТ Группы РусГидро, а именно: приобретение неисключительных прав тех же типов и правообладателей, которые уже используются у Заказчика, с целью унификации типизации элементов ИТ-инфраструктуры Группы РусГидро (для снижения общей стоимости владения) и обеспечения соответствия их целевой архитектуре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Комплект №10.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Лицензии на операционную систему для терминального сервера и АРМ,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Позиция 2 Таблицы 1.2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комплекта: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компл.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18.1.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Лицензия на операционную систему для терминального сервера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Лицензия на операционную систему специального назначения «Astra Linux Special Edition» для 64-х разрядной платформы на базе процессорной архитектуры х86-64, уровень защищенности «Максимальный» («Смоленск»), РУСБ.10015-01 (ФСТЭК), способ передачи диск, серверная до 2 сокетов или 1 виртуальный сервер, на срок действия исключительного права, с включенными обновлениями Тип 2 на 36 мес. (OS2101X8618DSKSKTSV01-PO36)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Aptos"/>
                <w:i/>
                <w:iCs/>
                <w:spacing w:val="-4"/>
                <w:sz w:val="20"/>
                <w:szCs w:val="20"/>
              </w:rPr>
              <w:t>Замена продукции на эквивалентную не допускается в связи с требованиями Технической политики по ИТ Группы РусГидро, а именно: приобретение неисключительных прав тех же типов и правообладателей, которые уже используются у Заказчика, с целью унификации типизации элементов ИТ-инфраструктуры Группы РусГидро (для снижения общей стоимости владения) и обеспечения соответствия их целевой архитектуре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18.2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Лицензия на операционную систему для АРМ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Лицензия на ОС СН Astra Linux Special Edition для 64-х разр платф на базе x86-64, ур. защиты Смоленск, РУСБ.10015-01, ФСТЭК, электронная, для рабочей станции, сроком на 36 мес., с обнов Тип 2 на 36 мес. (OS2101X8618DIG000WS02-PO36)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Aptos"/>
                <w:i/>
                <w:iCs/>
                <w:spacing w:val="-4"/>
                <w:sz w:val="20"/>
                <w:szCs w:val="20"/>
              </w:rPr>
              <w:t>Замена продукции на эквивалентную не допускается в связи с требованиями Технической политики по ИТ Группы РусГидро, а именно: приобретение неисключительных прав тех же типов и правообладателей, которые уже используются у Заказчика, с целью унификации типизации элементов ИТ-инфраструктуры Группы РусГидро (для снижения общей стоимости владения) и обеспечения соответствия их целевой архитектуре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sz w:val="20"/>
                <w:szCs w:val="20"/>
              </w:rPr>
            </w:pPr>
            <w:r>
              <w:rPr>
                <w:rFonts w:eastAsia="Aptos"/>
                <w:b/>
                <w:color w:val="000000"/>
                <w:sz w:val="20"/>
                <w:szCs w:val="20"/>
              </w:rPr>
              <w:t xml:space="preserve">Программное обеспечение cредства обнаружения и/или предотвращения вторжений (атак), </w:t>
            </w:r>
            <w:r>
              <w:rPr>
                <w:rFonts w:eastAsia="Aptos"/>
                <w:b/>
                <w:sz w:val="20"/>
                <w:szCs w:val="20"/>
              </w:rPr>
              <w:t>Позиция 3 Таблицы 1.2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rFonts w:eastAsia="Aptos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Программное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обеспечение</w:t>
            </w:r>
            <w:r>
              <w:rPr>
                <w:sz w:val="20"/>
                <w:szCs w:val="20"/>
                <w:lang w:val="en-US"/>
              </w:rPr>
              <w:t xml:space="preserve"> Positive Technologies Network Attack Discovery. </w:t>
            </w:r>
            <w:r>
              <w:rPr>
                <w:sz w:val="20"/>
                <w:szCs w:val="20"/>
              </w:rPr>
              <w:t>Конфигурация Network Attack Discovery All-in-One, до 1 000 Мбит/с, обновления в течение 36 (тридцати шести) месяцев</w:t>
            </w:r>
            <w:r>
              <w:rPr>
                <w:rFonts w:eastAsia="Aptos"/>
                <w:sz w:val="20"/>
                <w:szCs w:val="20"/>
              </w:rPr>
              <w:t xml:space="preserve"> (PT-NAD-AIO-1000-M36)</w:t>
            </w:r>
          </w:p>
          <w:p>
            <w:pPr>
              <w:pStyle w:val="Normal"/>
              <w:widowControl w:val="false"/>
              <w:spacing w:lineRule="auto" w:line="264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Aptos"/>
                <w:i/>
                <w:iCs/>
                <w:spacing w:val="-4"/>
                <w:sz w:val="20"/>
                <w:szCs w:val="20"/>
              </w:rPr>
              <w:t>Замена продукции на эквивалентную не допускается в связи с требованиями Технической политики по ИТ Группы РусГидро, а именно: приобретение неисключительных прав тех же типов и правообладателей, которые уже используются у Заказчика, с целью унификации типизации элементов ИТ-инфраструктуры Группы РусГидро (для снижения общей стоимости владения) и обеспечения соответствия их целевой архитектуре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Лицензия на операционную систему для средства обнаружения и/или предотвращения вторжений (атак), </w:t>
            </w:r>
            <w:r>
              <w:rPr>
                <w:b/>
                <w:sz w:val="20"/>
                <w:szCs w:val="20"/>
              </w:rPr>
              <w:t>Позиция 4 Таблицы 1.2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Лицензия на операционную систему специального назначения «Astra Linux Special Edition» для 64-х разрядной платформы на базе процессорной архитектуры х86-64, уровень защищенности «Максимальный» («Смоленск»), РУСБ.10015-01 (ФСТЭК), способ передачи диск, серверная до 2 сокетов или 1 виртуальный сервер, на срок действия исключительного права, с включенными обновлениями Тип 2 на 36 мес. (OS2101X8618DSKSKTSV01-PO36)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Aptos"/>
                <w:i/>
                <w:iCs/>
                <w:spacing w:val="-4"/>
                <w:sz w:val="20"/>
                <w:szCs w:val="20"/>
              </w:rPr>
              <w:t>Замена продукции на эквивалентную не допускается в связи с требованиями Технической политики по ИТ Группы РусГидро, а именно: приобретение неисключительных прав тех же типов и правообладателей, которые уже используются у Заказчика, с целью унификации типизации элементов ИТ-инфраструктуры Группы РусГидро (для снижения общей стоимости владения) и обеспечения соответствия их целевой архитектуре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Лицензия на систему резервного копирования, </w:t>
            </w:r>
            <w:r>
              <w:rPr>
                <w:b/>
                <w:sz w:val="20"/>
                <w:szCs w:val="20"/>
              </w:rPr>
              <w:t>Позиция 5 Таблицы 1.2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Лицензия на право использования Кибер Бэкап Расширенная редакция для платформы виртуализации (</w:t>
            </w:r>
            <w:r>
              <w:rPr>
                <w:sz w:val="20"/>
                <w:szCs w:val="20"/>
                <w:lang w:val="en-US"/>
              </w:rPr>
              <w:t>FVACNL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Aptos"/>
                <w:i/>
                <w:iCs/>
                <w:spacing w:val="-4"/>
                <w:sz w:val="20"/>
                <w:szCs w:val="20"/>
              </w:rPr>
              <w:t>Замена продукции на эквивалентную не допускается в связи с требованиями Технической политики по ИТ Группы РусГидро, а именно: приобретение неисключительных прав тех же типов и правообладателей, которые уже используются у Заказчика, с целью унификации типизации элементов ИТ-инфраструктуры Группы РусГидро (для снижения общей стоимости владения) и обеспечения соответствия их целевой архитектуре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Комплект №11.  Лицензии и ПО системы межсетевого экранирования, Позиция 6 Таблицы 1.2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комплекта: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компл.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22.1.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Лицензия без ограничения числа пользователей для аппаратного межсетевого экрана (кластер, 1-й узел) UG-NGFW-BL-E3010-C1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-для аппаратного межсетевого экрана UG-NGFW-HW-E3010 (бессрочная).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64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Замена продукции на эквивалентную не допускается в связи с требованиями Технической политики по ИТ Группы РусГидро, а именно: приобретение неисключительных прав тех же типов и правообладателей, которые уже используются у Заказчика, с целью унификации типизации элементов ИТ-инфраструктуры Группы РусГидро (для снижения общей стоимости владения) и обеспечения соответствия их целевой архитектуре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22.2.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Лицензия без ограничения числа пользователей для аппаратного межсетевого экрана (кластер, 2-й узел) UG-NGFW-BL-E3010-C2</w:t>
            </w:r>
          </w:p>
        </w:tc>
        <w:tc>
          <w:tcPr>
            <w:tcW w:w="5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аппаратного межсетевого экрана UG-NGFW-HW-E3010 (бессрочная).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64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Замена продукции на эквивалентную не допускается в связи с требованиями Технической политики по ИТ Группы РусГидро, а именно: приобретение неисключительных прав тех же типов и правообладателей, которые уже используются у Заказчика, с целью унификации типизации элементов ИТ-инфраструктуры Группы РусГидро (для снижения общей стоимости владения) и обеспечения соответствия их целевой архитектуре</w:t>
            </w:r>
          </w:p>
          <w:p>
            <w:pPr>
              <w:pStyle w:val="Normal"/>
              <w:widowControl w:val="false"/>
              <w:spacing w:lineRule="auto" w:line="264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22.3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pacing w:val="-8"/>
              </w:rPr>
            </w:pPr>
            <w:r>
              <w:rPr>
                <w:sz w:val="20"/>
                <w:szCs w:val="20"/>
              </w:rPr>
              <w:t>Модуль Advanced Threat Protection на 12 месяцев для аппаратного межсетевого экрана UG-NGFW-AT-E3010-C1 без ограничения числа пользователей</w:t>
            </w:r>
          </w:p>
        </w:tc>
        <w:tc>
          <w:tcPr>
            <w:tcW w:w="5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-для аппаратного межсетевого экрана UG-NGFW-HW-E3010,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64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Замена продукции на эквивалентную не допускается в связи с требованиями Технической политики по ИТ Группы РусГидро, а именно: приобретение неисключительных прав тех же типов и правообладателей, которые уже используются у Заказчика, с целью унификации типизации элементов ИТ-инфраструктуры Группы РусГидро (для снижения общей стоимости владения) и обеспечения соответствия их целевой архитектуре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22.4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Продление модуля Advanced Threat Protection на 24 месяца для аппаратного межсетевого экрана </w:t>
            </w:r>
            <w:r>
              <w:rPr>
                <w:bCs/>
                <w:sz w:val="20"/>
                <w:szCs w:val="20"/>
              </w:rPr>
              <w:t xml:space="preserve">UG-NGFW-AT-E3010-C1-2Y </w:t>
            </w:r>
            <w:r>
              <w:rPr>
                <w:sz w:val="20"/>
                <w:szCs w:val="20"/>
              </w:rPr>
              <w:t>без ограничения числа пользователей.</w:t>
            </w:r>
          </w:p>
        </w:tc>
        <w:tc>
          <w:tcPr>
            <w:tcW w:w="5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Замена продукции на эквивалентную не допускается в связи с требованиями Технической политики по ИТ Группы РусГидро, а именно: приобретение неисключительных прав тех же типов и правообладателей, которые уже используются у Заказчика, с целью унификации типизации элементов ИТ-инфраструктуры Группы РусГидро (для снижения общей стоимости владения) и обеспечения соответствия их целевой архитектуре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22.5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Продление подписки Security Updates на 24 месяца для аппаратного межсетевого экрана (кластер из 2 узлов) </w:t>
            </w:r>
            <w:r>
              <w:rPr>
                <w:bCs/>
                <w:sz w:val="20"/>
                <w:szCs w:val="20"/>
              </w:rPr>
              <w:t xml:space="preserve">UG-NGFW-SU-E3010-C2-2Y </w:t>
            </w:r>
            <w:r>
              <w:rPr>
                <w:sz w:val="20"/>
                <w:szCs w:val="20"/>
              </w:rPr>
              <w:t>без ограничения числа пользователей</w:t>
            </w:r>
          </w:p>
        </w:tc>
        <w:tc>
          <w:tcPr>
            <w:tcW w:w="5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аппаратного межсетевого экрана UG-NGFW-HW-E3010,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64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Замена продукции на эквивалентную не допускается в связи с требованиями Технической политики по ИТ Группы РусГидро, а именно: приобретение неисключительных прав тех же типов и правообладателей, которые уже используются у Заказчика, с целью унификации типизации элементов ИТ-инфраструктуры Группы РусГидро (для снижения общей стоимости владения) и обеспечения соответствия их целевой архитектуре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22.6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Сенсор для подключения Log Analyzer (кластер, 2 узла) UG-LA-ED-E3010-C2</w:t>
            </w:r>
          </w:p>
        </w:tc>
        <w:tc>
          <w:tcPr>
            <w:tcW w:w="5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- для </w:t>
            </w:r>
            <w:r>
              <w:rPr>
                <w:sz w:val="20"/>
                <w:szCs w:val="20"/>
              </w:rPr>
              <w:t xml:space="preserve">аппаратного межсетевого экрана </w:t>
            </w:r>
            <w:r>
              <w:rPr>
                <w:spacing w:val="-8"/>
                <w:sz w:val="20"/>
                <w:szCs w:val="20"/>
              </w:rPr>
              <w:t xml:space="preserve">UG-NGFW-HW-E3010 </w:t>
            </w:r>
            <w:r>
              <w:rPr>
                <w:sz w:val="20"/>
                <w:szCs w:val="20"/>
              </w:rPr>
              <w:t>(бессрочно),</w:t>
            </w:r>
          </w:p>
          <w:p>
            <w:pPr>
              <w:pStyle w:val="Normal"/>
              <w:widowControl w:val="false"/>
              <w:spacing w:lineRule="auto" w:line="264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Замена продукции на эквивалентную не допускается в связи с требованиями Технической политики по ИТ Группы РусГидро, а именно: приобретение неисключительных прав тех же типов и правообладателей, которые уже используются у Заказчика, с целью унификации типизации элементов ИТ-инфраструктуры Группы РусГидро (для снижения общей стоимости владения) и обеспечения соответствия их целевой архитектуре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22.7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Лицензия</w:t>
            </w:r>
            <w:r>
              <w:rPr>
                <w:sz w:val="20"/>
                <w:szCs w:val="20"/>
                <w:lang w:val="en-US"/>
              </w:rPr>
              <w:t xml:space="preserve"> Log Analyzer UG-LA-BL (</w:t>
            </w:r>
          </w:p>
        </w:tc>
        <w:tc>
          <w:tcPr>
            <w:tcW w:w="5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-для Сенсора для подключения Log Analyzer (бессрочно),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64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Замена продукции на эквивалентную не допускается в связи с требованиями Технической политики по ИТ Группы РусГидро, а именно: приобретение неисключительных прав тех же типов и правообладателей, которые уже используются у Заказчика, с целью унификации типизации элементов ИТ-инфраструктуры Группы РусГидро (для снижения общей стоимости владения) и обеспечения соответствия их целевой архитектуре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22.8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Продление подписки Security Updates на сенсор для подключения Log Analyzer (кластер, 2 узла)</w:t>
            </w:r>
          </w:p>
        </w:tc>
        <w:tc>
          <w:tcPr>
            <w:tcW w:w="5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24 месяца</w:t>
            </w:r>
            <w:r>
              <w:rPr>
                <w:bCs/>
                <w:sz w:val="20"/>
                <w:szCs w:val="20"/>
              </w:rPr>
              <w:t xml:space="preserve"> UG-LA-SU-E3010-C2-2Y </w:t>
            </w:r>
            <w:r>
              <w:rPr>
                <w:sz w:val="20"/>
                <w:szCs w:val="20"/>
              </w:rPr>
              <w:t>(для Сенсора для подключения Log Analyzer)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64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Замена продукции на эквивалентную не допускается в связи с требованиями Технической политики по ИТ Группы РусГидро, а именно: приобретение неисключительных прав тех же типов и правообладателей, которые уже используются у Заказчика, с целью унификации типизации элементов ИТ-инфраструктуры Группы РусГидро (для снижения общей стоимости владения) и обеспечения соответствия их целевой архитектуре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22.9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Сенсор для подключения UserGate Management Center UG-MC-ED-E3010-C2 (кластер, 2 узла)</w:t>
            </w:r>
          </w:p>
        </w:tc>
        <w:tc>
          <w:tcPr>
            <w:tcW w:w="5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аппаратного межсетевого экрана UG-NGFW-HW-E3010, (бессрочно),</w:t>
            </w:r>
          </w:p>
          <w:p>
            <w:pPr>
              <w:pStyle w:val="Normal"/>
              <w:widowControl w:val="false"/>
              <w:spacing w:lineRule="auto" w:line="264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Замена продукции на эквивалентную не допускается в связи с требованиями Технической политики по ИТ Группы РусГидро, а именно: приобретение неисключительных прав тех же типов и правообладателей, которые уже используются у Заказчика, с целью унификации типизации элементов ИТ-инфраструктуры Группы РусГидро (для снижения общей стоимости владения) и обеспечения соответствия их целевой архитектуре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22.10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Продление подписки Security Updates на сенсор для подключения UserGate Management Center (кластер, 2 узла) на 24 месяца UG-MC-SU-E3010-C2-2Y</w:t>
            </w:r>
          </w:p>
        </w:tc>
        <w:tc>
          <w:tcPr>
            <w:tcW w:w="5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 сенсора для подключения UserGate Management Center,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64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Замена продукции на эквивалентную не допускается в связи с требованиями Технической политики по ИТ Группы РусГидро, а именно: приобретение неисключительных прав тех же типов и правообладателей, которые уже используются у Заказчика, с целью унификации типизации элементов ИТ-инфраструктуры Группы РусГидро (для снижения общей стоимости владения) и обеспечения соответствия их целевой архитектуре</w:t>
            </w:r>
          </w:p>
          <w:p>
            <w:pPr>
              <w:pStyle w:val="Normal"/>
              <w:widowControl w:val="false"/>
              <w:spacing w:lineRule="auto" w:line="264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Комплект №12.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Лицензии модуля криптошифрования, </w:t>
            </w:r>
            <w:r>
              <w:rPr>
                <w:b/>
                <w:sz w:val="20"/>
                <w:szCs w:val="20"/>
              </w:rPr>
              <w:t>Позиция 7 Таблицы 1.2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комплекта: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компл.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23.1.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Право на использование ПО «Комплекс безопасности «Континент». Версия 4.» на платформе IPC-R3000: Узел безопасности. Лицензия на активацию. КС2 (K4-R3000-base-KC2-SP1Y) </w:t>
            </w:r>
            <w:r>
              <w:rPr>
                <w:sz w:val="20"/>
                <w:szCs w:val="20"/>
              </w:rPr>
              <w:t xml:space="preserve">(для </w:t>
            </w:r>
            <w:r>
              <w:rPr>
                <w:bCs/>
                <w:sz w:val="20"/>
                <w:szCs w:val="20"/>
              </w:rPr>
              <w:t>комплекса безопасности «Континент». Версия 4. Платформа IPC-R3000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Право на использование ПО «Комплекс безопасности «Континент». Версия 4.» на платформе IPC-R3000: Узел безопасности. Лицензия на активацию. КС2 (K4-R3000-base-KC2-SP1Y) </w:t>
            </w:r>
            <w:r>
              <w:rPr>
                <w:sz w:val="20"/>
                <w:szCs w:val="20"/>
              </w:rPr>
              <w:t xml:space="preserve">(для </w:t>
            </w:r>
            <w:r>
              <w:rPr>
                <w:bCs/>
                <w:sz w:val="20"/>
                <w:szCs w:val="20"/>
              </w:rPr>
              <w:t>комплекса безопасности «Континент». Версия 4. Платформа IPC-R3000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spacing w:lineRule="auto" w:line="264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Aptos"/>
                <w:i/>
                <w:iCs/>
                <w:spacing w:val="-4"/>
                <w:sz w:val="20"/>
                <w:szCs w:val="20"/>
              </w:rPr>
              <w:t>Замена продукции на эквивалентную не допускается в связи с требованиями Технической политики по ИТ Группы РусГидро, а именно: приобретение неисключительных прав тех же типов и правообладателей, которые уже используются у Заказчика, с целью унификации типизации элементов ИТ-инфраструктуры Группы РусГидро (для снижения общей стоимости владения) и обеспечения соответствия их целевой архитектуре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23.2.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 на использование ПО «Комплекс безопасности «Континент». Версия 4» на платформе IPC-R3000: L2VPN. КС2 (K4-R3000-L2VPN-KC2-lic) (для </w:t>
            </w:r>
            <w:r>
              <w:rPr>
                <w:bCs/>
                <w:sz w:val="20"/>
                <w:szCs w:val="20"/>
              </w:rPr>
              <w:t>комплекса безопасности «Континент». Версия 4. Платформа IPC-R3000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 на использование ПО «Комплекс безопасности «Континент». Версия 4» на платформе IPC-R3000: L2VPN. КС2 (K4-R3000-L2VPN-KC2-lic) (для </w:t>
            </w:r>
            <w:r>
              <w:rPr>
                <w:bCs/>
                <w:sz w:val="20"/>
                <w:szCs w:val="20"/>
              </w:rPr>
              <w:t>комплекса безопасности «Континент». Версия 4. Платформа IPC-R3000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Aptos"/>
                <w:i/>
                <w:iCs/>
                <w:spacing w:val="-4"/>
                <w:sz w:val="20"/>
                <w:szCs w:val="20"/>
              </w:rPr>
              <w:t>Замена продукции на эквивалентную не допускается в связи с требованиями Технической политики по ИТ Группы РусГидро, а именно: приобретение неисключительных прав тех же типов и правообладателей, которые уже используются у Заказчика, с целью унификации типизации элементов ИТ-инфраструктуры Группы РусГидро (для снижения общей стоимости владения) и обеспечения соответствия их целевой архитектуре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23.3.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 на использование ПО «Комплекс безопасности «Континент». Версия 4.» на платформе IPC-R1000: Узел безопасности. Лицензия на активацию без ограничения числа пользователей (K4-R1000-base-SP1Y) (для </w:t>
            </w:r>
            <w:r>
              <w:rPr>
                <w:bCs/>
                <w:sz w:val="20"/>
                <w:szCs w:val="20"/>
              </w:rPr>
              <w:t>комплекса безопасности «Континент». Версия 4. Платформа IPC-R1000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 на использование ПО «Комплекс безопасности «Континент». Версия 4.» на платформе IPC-R1000: Узел безопасности. Лицензия на активацию без ограничения числа пользователей (K4-R1000-base-SP1Y) (для </w:t>
            </w:r>
            <w:r>
              <w:rPr>
                <w:bCs/>
                <w:sz w:val="20"/>
                <w:szCs w:val="20"/>
              </w:rPr>
              <w:t>комплекса безопасности «Континент». Версия 4. Платформа IPC-R1000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Aptos"/>
                <w:i/>
                <w:iCs/>
                <w:spacing w:val="-4"/>
                <w:sz w:val="20"/>
                <w:szCs w:val="20"/>
              </w:rPr>
              <w:t>Замена продукции на эквивалентную не допускается в связи с требованиями Технической политики по ИТ Группы РусГидро, а именно: приобретение неисключительных прав тех же типов и правообладателей, которые уже используются у Заказчика, с целью унификации типизации элементов ИТ-инфраструктуры Группы РусГидро (для снижения общей стоимости владения) и обеспечения соответствия их целевой архитектуре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23.4.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 на использование ПО "Комплекс безопасности "Континент". Версия 4." на платформе IPC-R1000: Узел безопасности. Лицензия на активацию. КС2. (K4-R1000-base-KC2-SP1Y) (для </w:t>
            </w:r>
            <w:r>
              <w:rPr>
                <w:bCs/>
                <w:sz w:val="20"/>
                <w:szCs w:val="20"/>
              </w:rPr>
              <w:t>комплекса безопасности "Континент". Версия 4. Платформа IPC-R1000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 на использование ПО "Комплекс безопасности "Континент". Версия 4." на платформе IPC-R1000: Узел безопасности. Лицензия на активацию. КС2. (K4-R1000-base-KC2-SP1Y) (для </w:t>
            </w:r>
            <w:r>
              <w:rPr>
                <w:bCs/>
                <w:sz w:val="20"/>
                <w:szCs w:val="20"/>
              </w:rPr>
              <w:t>комплекса безопасности "Континент". Версия 4. Платформа IPC-R1000</w:t>
            </w:r>
            <w:r>
              <w:rPr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Aptos"/>
                <w:i/>
                <w:iCs/>
                <w:spacing w:val="-4"/>
                <w:sz w:val="20"/>
                <w:szCs w:val="20"/>
              </w:rPr>
              <w:t>Замена продукции на эквивалентную не допускается в связи с требованиями Технической политики по ИТ Группы РусГидро, а именно: приобретение неисключительных прав тех же типов и правообладателей, которые уже используются у Заказчика, с целью унификации типизации элементов ИТ-инфраструктуры Группы РусГидро (для снижения общей стоимости владения) и обеспечения соответствия их целевой архитектуре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23.5.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на использование ПО "Континент ZТN Клиент для ОС" (1 дополнительное подключение пользователя "Континент ZТN Клиент для ОС" к СД) (HSEC-4-ACS-ZTN-WIN-lic-SP1Y)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на использование ПО "Континент ZТN Клиент для ОС" (1 дополнительное подключение пользователя "Континент ZТN Клиент для ОС" к СД) (HSEC-4-ACS-ZTN-WIN-lic-SP1Y)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Aptos"/>
                <w:i/>
                <w:iCs/>
                <w:spacing w:val="-4"/>
                <w:sz w:val="20"/>
                <w:szCs w:val="20"/>
              </w:rPr>
              <w:t>Замена продукции на эквивалентную не допускается в связи с требованиями Технической политики по ИТ Группы РусГидро, а именно: приобретение неисключительных прав тех же типов и правообладателей, которые уже используются у Заказчика, с целью унификации типизации элементов ИТ-инфраструктуры Группы РусГидро (для снижения общей стоимости владения) и обеспечения соответствия их целевой архитектуре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23.6.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Установочный комплект. «Континент ZТN Клиент», КС1, КС2, КС3, исполнение 1, 2, 3, 5, 7 (HSEC-ZTN-WIN-DISK-KC1_КС2_КС3-1)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Установочный комплект. «Континент ZТN Клиент», КС1, КС2, КС3, исполнение 1, 2, 3, 5, 7 (HSEC-ZTN-WIN-DISK-KC1_КС2_КС3-1)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Aptos"/>
                <w:i/>
                <w:iCs/>
                <w:spacing w:val="-4"/>
                <w:sz w:val="20"/>
                <w:szCs w:val="20"/>
              </w:rPr>
              <w:t>Замена продукции на эквивалентную не допускается в связи с требованиями Технической политики по ИТ Группы РусГидро, а именно: приобретение неисключительных прав тех же типов и правообладателей, которые уже используются у Заказчика, с целью унификации типизации элементов ИТ-инфраструктуры Группы РусГидро (для снижения общей стоимости владения) и обеспечения соответствия их целевой архитектуре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23.7.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rFonts w:eastAsia="Aptos"/>
                <w:i/>
                <w:i/>
                <w:iCs/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на использование ПО «Континент ZТN Клиент для Linux» (1 дополнительное подключение пользователя «Континент ZТN Клиент для Linux» к СД) (HSEC-4-ACS-ZTN-LIN-lic-SP1Y)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rFonts w:eastAsia="Aptos"/>
                <w:i/>
                <w:i/>
                <w:iCs/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на использование ПО «Континент ZТN Клиент для Linux» (1 дополнительное подключение пользователя «Континент ZТN Клиент для Linux» к СД) (HSEC-4-ACS-ZTN-LIN-lic-SP1Y)</w:t>
            </w:r>
          </w:p>
          <w:p>
            <w:pPr>
              <w:pStyle w:val="Normal"/>
              <w:widowControl w:val="false"/>
              <w:spacing w:lineRule="auto" w:line="264"/>
              <w:rPr>
                <w:rFonts w:eastAsia="Aptos"/>
                <w:i/>
                <w:i/>
                <w:iCs/>
                <w:spacing w:val="-4"/>
                <w:sz w:val="20"/>
                <w:szCs w:val="20"/>
              </w:rPr>
            </w:pPr>
            <w:r>
              <w:rPr>
                <w:rFonts w:eastAsia="Aptos"/>
                <w:i/>
                <w:iCs/>
                <w:spacing w:val="-4"/>
                <w:sz w:val="20"/>
                <w:szCs w:val="20"/>
              </w:rPr>
              <w:t>Замена продукции на эквивалентную не допускается в связи с требованиями Технической политики по ИТ Группы РусГидро, а именно: приобретение неисключительных прав тех же типов и правообладателей, которые уже используются у Заказчика, с целью унификации типизации элементов ИТ-инфраструктуры Группы РусГидро (для снижения общей стоимости владения) и обеспечения соответствия их целевой архитектуре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Комплект №13. Лицензии на систему виртуализации,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Позиция 8 Таблицы 1.2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комплекта: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компл.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24.1.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Лицензия на Программное обеспечение «Защищенная среда виртуализации zVirt Max» на физический сервер с максимально 2 CPU (ZV-RED-MAX-2CPU-LIC-BASE)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Лицензия на Программное обеспечение «Защищенная среда виртуализации zVirt Max» на физический сервер с максимально 2 CPU (ZV-RED-MAX-2CPU-LIC-BASE)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Aptos"/>
                <w:i/>
                <w:iCs/>
                <w:spacing w:val="-4"/>
                <w:sz w:val="20"/>
                <w:szCs w:val="20"/>
              </w:rPr>
              <w:t>Замена продукции на эквивалентную не допускается в связи с требованиями Технической политики по ИТ Группы РусГидро, а именно: приобретение неисключительных прав тех же типов и правообладателей, которые уже используются у Заказчика, с целью унификации типизации элементов ИТ-инфраструктуры Группы РусГидро (для снижения общей стоимости владения) и обеспечения соответствия их целевой архитектуре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24.2.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Лицензия на Программное обеспечение «Защищенная среда виртуализации zVirt Max» на физический сервер с максимально 2 CPU, лицензия расширения (ZV-RED-MAX-2CPU-LIC-EXT)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Лицензия на Программное обеспечение «Защищенная среда виртуализации zVirt Max» на физический сервер с максимально 2 CPU, лицензия расширения (ZV-RED-MAX-2CPU-LIC-EXT)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Aptos"/>
                <w:i/>
                <w:iCs/>
                <w:spacing w:val="-4"/>
                <w:sz w:val="20"/>
                <w:szCs w:val="20"/>
              </w:rPr>
              <w:t>Замена продукции на эквивалентную не допускается в связи с требованиями Технической политики по ИТ Группы РусГидро, а именно: приобретение неисключительных прав тех же типов и правообладателей, которые уже используются у Заказчика, с целью унификации типизации элементов ИТ-инфраструктуры Группы РусГидро (для снижения общей стоимости владения) и обеспечения соответствия их целевой архитектуре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24.3.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Лицензия на ПО "Система безопасного управления средой виртуализации Zvirt", а также лицензия на ПО "Система безопасного управления средой виртуализации Zvirt. Модуль Metrics" на физический сервер с максимально 2 CPU (ZV-MTR-2CPU-LIC)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Лицензия на ПО "Система безопасного управления средой виртуализации Zvirt", а также лицензия на ПО "Система безопасного управления средой виртуализации Zvirt. Модуль Metrics" на физический сервер с максимально 2 CPU (ZV-MTR-2CPU-LIC)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Aptos"/>
                <w:i/>
                <w:iCs/>
                <w:spacing w:val="-4"/>
                <w:sz w:val="20"/>
                <w:szCs w:val="20"/>
              </w:rPr>
              <w:t>Замена продукции на эквивалентную не допускается в связи с требованиями Технической политики по ИТ Группы РусГидро, а именно: приобретение неисключительных прав тех же типов и правообладателей, которые уже используются у Заказчика, с целью унификации типизации элементов ИТ-инфраструктуры Группы РусГидро (для снижения общей стоимости владения) и обеспечения соответствия их целевой архитектуре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Комплект №14. Лицензии брокера сетевых пакетов,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Позиция 9 Таблицы 1.2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комплекта: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компл.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25.1.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Неисключительная лицензия на функцию удаления дублирующихся пакетов. ВПО брокера сетевых пакетов DS Integrity (DSI-EVO-L-DD)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Неисключительная лицензия на функцию удаления дублирующихся пакетов. ВПО брокера сетевых пакетов DS Integrity (DSI-EVO-L-DD)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Aptos"/>
                <w:i/>
                <w:iCs/>
                <w:spacing w:val="-4"/>
                <w:sz w:val="20"/>
                <w:szCs w:val="20"/>
              </w:rPr>
              <w:t>Замена продукции на эквивалентную не допускается в связи с требованиями Технической политики по ИТ Группы РусГидро, а именно: приобретение неисключительных прав тех же типов и правообладателей, которые уже используются у Заказчика, с целью унификации типизации элементов ИТ-инфраструктуры Группы РусГидро (для снижения общей стоимости владения) и обеспечения соответствия их целевой архитектуре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302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25.2.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Неисключительная лицензия на функцию sFlow. ВПО брокера сетевых пакетов DS Integrity (DSI-EVO-L-FLOW)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Неисключительная лицензия на функцию sFlow. ВПО брокера сетевых пакетов DS Integrity (DSI-EVO-L-FLOW)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rFonts w:eastAsia="Aptos"/>
                <w:i/>
                <w:iCs/>
                <w:spacing w:val="-4"/>
                <w:sz w:val="20"/>
                <w:szCs w:val="20"/>
              </w:rPr>
              <w:t>Замена продукции на эквивалентную не допускается в связи с требованиями Технической политики по ИТ Группы РусГидро, а именно: приобретение неисключительных прав тех же типов и правообладателей, которые уже используются у Заказчика, с целью унификации типизации элементов ИТ-инфраструктуры Группы РусГидро (для снижения общей стоимости владения) и обеспечения соответствия их целевой архитектуре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</w:t>
            </w:r>
            <w:r>
              <w:rPr>
                <w:bCs/>
                <w:sz w:val="20"/>
                <w:szCs w:val="20"/>
                <w:lang w:val="en-US"/>
              </w:rPr>
              <w:t xml:space="preserve">/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Комплект №15. Техническая поддержка на оборудование сети передачи данных (тип 1), </w:t>
            </w:r>
            <w:r>
              <w:rPr>
                <w:b/>
                <w:sz w:val="20"/>
                <w:szCs w:val="20"/>
              </w:rPr>
              <w:t>Позиция 1 Таблицы 1.3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комплекта: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25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компл.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26.1.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322" w:leader="none"/>
              </w:tabs>
              <w:spacing w:lineRule="auto" w:line="264"/>
              <w:ind w:left="38" w:hanging="0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Сертификат на консультационные услуги по вопросам эксплуатации оборудования Eltex  - MES5320-24 - безлимитное количество обращений 8х5, 36 месяцев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с характеристиками не хуже.</w:t>
            </w:r>
          </w:p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322" w:leader="none"/>
              </w:tabs>
              <w:spacing w:lineRule="auto" w:line="264"/>
              <w:ind w:left="38" w:hanging="0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Сертификат на консультационные услуги по вопросам эксплуатации оборудования Eltex  - MES5320-24 - безлимитное количество обращений 8х5, 36 месяцев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Сертификат на консультационные услуги по вопросам эксплуатации оборудования Eltex  - MES2300B-24 - безлимитное количество обращений 8х5, 36 месяцев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с характеристиками не хуже.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Сертификат на консультационные услуги по вопросам эксплуатации оборудования Eltex  - MES2300B-24 - безлимитное количество обращений 8х5, 36 месяцев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Комплект №16. Техническая поддержка на оборудование сети передачи данных (тип 2),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Позиция 2 Таблицы 1.3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компл.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Сертификат на консультационные услуги по вопросам эксплуатации оборудования Eltex  - MES5500-32 - безлимитное количество обращений 8х5, 36 месяцев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с характеристиками не хуже.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Сертификат на консультационные услуги по вопросам эксплуатации оборудования Eltex  - MES5500-32 - безлимитное количество обращений 8х5, 36 месяцев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27.2.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Сертификат на консультационные услуги по вопросам эксплуатации оборудования Eltex  - MES2300B-48 - безлимитное количество обращений 8х5, 36 месяцев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с характеристиками не хуже.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Сертификат на консультационные услуги по вопросам эксплуатации оборудования Eltex  - MES2300B-48 - безлимитное количество обращений 8х5, 36 месяцев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Комплект №17. Техническая поддержка на оборудование сети передачи данных (тип 3), </w:t>
            </w:r>
            <w:r>
              <w:rPr>
                <w:b/>
                <w:sz w:val="20"/>
                <w:szCs w:val="20"/>
              </w:rPr>
              <w:t>Позиция 3 Таблицы 1.3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составе комплекта: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компл.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Сертификат на консультационные услуги по вопросам эксплуатации оборудования Eltex  - MES5400-24 - безлимитное количество обращений 8х5, 36 месяцев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с характеристиками не хуже.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Сертификат на консультационные услуги по вопросам эксплуатации оборудования Eltex  - MES5400-24 - безлимитное количество обращений 8х5, 36 месяцев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28.2.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Сертификат на консультационные услуги по вопросам эксплуатации оборудования Eltex  - MES2300B-24 - безлимитное количество обращений 8х5, 36 месяцев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с характеристиками не хуже.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Сертификат на консультационные услуги по вопросам эксплуатации оборудования Eltex  - MES2300B-24 - безлимитное количество обращений 8х5, 36 месяцев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34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28.3.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Сертификат на консультационные услуги по вопросам эксплуатации оборудования Eltex  - ESR-3200 - безлимитное количество обращений 8х5, 36 месяцев или аналог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с характеристиками не хуже.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Сертификат на консультационные услуги по вопросам эксплуатации оборудования Eltex  - ESR-3200 - безлимитное количество обращений 8х5, 36 месяцев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Комплект №18. Техническая поддержка на модуль криптошифрования,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Позиция 4 Таблицы 1.3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составе: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компл.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29.1.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Ключ активации сервиса прямой технической поддержки уровня «Стандартный» для Континент 4, К4-R3000-HW -KC2-SP1Y или аналог (для </w:t>
            </w:r>
            <w:r>
              <w:rPr>
                <w:bCs/>
                <w:sz w:val="20"/>
                <w:szCs w:val="20"/>
              </w:rPr>
              <w:t>комплекса безопасности «Континент». Версия 4. Платформа IPC-R3000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Ключ активации сервиса прямой технической поддержки уровня «Стандартный» для Континент 4, К4-R3000-HW -KC2-SP1Y (для </w:t>
            </w:r>
            <w:r>
              <w:rPr>
                <w:bCs/>
                <w:sz w:val="20"/>
                <w:szCs w:val="20"/>
              </w:rPr>
              <w:t>комплекса безопасности «Континент». Версия 4. Платформа IPC-R3000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29.2.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Ключ активации сервиса прямой технической поддержки уровня «Стандартный» для Континент 4, K4-R1000-HW-SUP-ST или аналог (для </w:t>
            </w:r>
            <w:r>
              <w:rPr>
                <w:bCs/>
                <w:sz w:val="20"/>
                <w:szCs w:val="20"/>
              </w:rPr>
              <w:t>комплекса безопасности «Континент». Версия 4. Платформа IPC-R1000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Ключ активации сервиса прямой технической поддержки уровня «Стандартный» для Континент 4, K4-R1000-HW-SUP-ST (для </w:t>
            </w:r>
            <w:r>
              <w:rPr>
                <w:bCs/>
                <w:sz w:val="20"/>
                <w:szCs w:val="20"/>
              </w:rPr>
              <w:t>комплекса безопасности «Континент». Версия 4. Платформа IPC-R1000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29.3.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Ключ активации сервиса прямой технической поддержки уровня "Стандартный" для Континент 4 (K4-R1000-HW-SUP-KC2-ST) или аналог (для </w:t>
            </w:r>
            <w:r>
              <w:rPr>
                <w:bCs/>
                <w:sz w:val="20"/>
                <w:szCs w:val="20"/>
              </w:rPr>
              <w:t>комплекса безопасности "Континент". Версия 4. Платформа IPC-R1000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Ключ активации сервиса прямой технической поддержки уровня "Стандартный" для Континент 4 (K4-R1000-HW-SUP-KC2-ST). (для </w:t>
            </w:r>
            <w:r>
              <w:rPr>
                <w:bCs/>
                <w:sz w:val="20"/>
                <w:szCs w:val="20"/>
              </w:rPr>
              <w:t>комплекса безопасности "Континент". Версия 4. Платформа IPC-R1000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29.4.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 активации сервиса прямой технической поддержки уровня «Стандартный» для ПО «Континент ZТN Клиент» (HSEC-4-ACS-ZTN-WIN-lic-SUP-ST) или аналог  с характеристиками не хуже.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Ключ активации сервиса прямой технической поддержки уровня «Стандартный» для ПО «Континент ZТN Клиент» (HSEC-4-ACS-ZTN-WIN-lic-SUP-ST)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29.5.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 активации сервиса прямой технической поддержки уровня «Стандартный» для ПО «Континент ZТN Клиент» (HSEC-4-ACS-ZTN-LIN-lic-SUP-ST) или аналог с характеристиками не хуже.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Ключ активации сервиса прямой технической поддержки уровня «Стандартный» для ПО «Континент ZТN Клиент» (HSEC-4-ACS-ZTN-LIN-lic-SUP-ST)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1800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Комплект №19.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Техническая поддержка на систему резервного копирования,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Позиция 5 Таблицы 1.3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составе: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компл.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30.1.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на сопровождение ПО Кибер Бэкап Расширенная редакция для платформы виртуализации (</w:t>
            </w:r>
            <w:r>
              <w:rPr>
                <w:sz w:val="20"/>
                <w:szCs w:val="20"/>
                <w:lang w:val="en-US"/>
              </w:rPr>
              <w:t>FVACNL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) или аналог с характеристиками не хуже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на сопровождение ПО Кибер Бэкап Расширенная редакция для платформы виртуализации (</w:t>
            </w:r>
            <w:r>
              <w:rPr>
                <w:sz w:val="20"/>
                <w:szCs w:val="20"/>
                <w:lang w:val="en-US"/>
              </w:rPr>
              <w:t>FVACNL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30.2.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на сопровождение ПО Кибер Бэкап Расширенная редакция для платформы виртуализации – Продление на 24 месяца (</w:t>
            </w:r>
            <w:r>
              <w:rPr>
                <w:sz w:val="20"/>
                <w:szCs w:val="20"/>
                <w:lang w:val="en-US"/>
              </w:rPr>
              <w:t>FVACRN</w:t>
            </w:r>
            <w:r>
              <w:rPr>
                <w:sz w:val="20"/>
                <w:szCs w:val="20"/>
              </w:rPr>
              <w:t>2) или аналог с характеристиками не хуже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на сопровождение ПО Кибер Бэкап Расширенная редакция для платформы виртуализации – Продление на 24 месяца (</w:t>
            </w:r>
            <w:r>
              <w:rPr>
                <w:sz w:val="20"/>
                <w:szCs w:val="20"/>
                <w:lang w:val="en-US"/>
              </w:rPr>
              <w:t>FVACRN</w:t>
            </w:r>
            <w:r>
              <w:rPr>
                <w:sz w:val="20"/>
                <w:szCs w:val="20"/>
              </w:rPr>
              <w:t>2)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Комплект №20.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Техническая поддержка на брокер сетевых пакетов,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Позиция 6 Таблицы 1.3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составе: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компл.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на стандартную техническую поддержку с расширенной заменой оборудования в режиме 8x5 на 12 месяцев (DSI-EVO-S-B01) или аналог с характеристиками не хуже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на стандартную техническую поддержку с расширенной заменой оборудования в режиме 8x5 на 12 месяцев (DSI-EVO-S-B01)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</w:t>
            </w:r>
            <w:r>
              <w:rPr>
                <w:bCs/>
                <w:sz w:val="20"/>
                <w:szCs w:val="20"/>
                <w:lang w:val="en-US"/>
              </w:rPr>
              <w:t xml:space="preserve">/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Комплект №21. Техническая поддержка на сервер виртуализации (тип 2),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Позиция 7 Таблицы 1.3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составе: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компл.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32.1.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 активации сервиса прямой технической поддержки уровня "Стандартный"  для ПАК "Соболь", Sobol-4 PCIe A7 FSTEC-NORNG-SP1Y или аналог с характеристиками не хуже.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 активации сервиса прямой технической поддержки уровня "Стандартный"  для ПАК "Соболь", Sobol-4 PCIe A7 FSTEC-NORNG-SP1Y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Комплект № 22.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Техническая поддержка на систему виртуализации,</w:t>
            </w:r>
          </w:p>
          <w:p>
            <w:pPr>
              <w:pStyle w:val="Normal"/>
              <w:widowControl w:val="false"/>
              <w:suppressAutoHyphens w:val="false"/>
              <w:spacing w:lineRule="auto" w:line="26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Позиция 8 Таблицы 1.3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6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составе: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компл.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33.1.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на Техническую поддержку базовой лицензии уровень "Продуктивный" и доступ к обновлениям на ПО «Защищенная среда виртуализации zVirt Max» на физический сервер с максимально 2 CPU на 36 месяцев (ZV-RED-MAX-2CPU-PSUP-3Y) или аналог с характеристиками не хуже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на Техническую поддержку базовой лицензии уровень "Продуктивный" и доступ к обновлениям на ПО «Защищенная среда виртуализации zVirt Max» на физический сервер с максимально 2 CPU на 36 месяцев (ZV-RED-MAX-2CPU-PSUP-3Y)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33.2.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на Техническую поддержку лицензии расширения уровень "Продуктивный" и доступ к обновлениям на ПО «Защищенная среда виртуализации zVirt Max» на физический сервер с максимально 2 CPU на 36 месяцев (ZV-RED-MAX-2CPU-EXT-PSUP-3Y) или аналог с характеристиками не хуже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на Техническую поддержку лицензии расширения уровень "Продуктивный" и доступ к обновлениям на ПО «Защищенная среда виртуализации zVirt Max» на физический сервер с максимально 2 CPU на 36 месяцев (ZV-RED-MAX-2CPU-EXT-PSUP-3Y)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33.3.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на Техническую Поддержку уровня "Продуктивный" и доступ к обновлениям на ПО "Система безопасного управления средой виртуализации Zvirt", а также на ПО "Система безопасного управления средой виртуализации Zvirt. Модуль Metrics" на физический сервер с максимально 2CPU на 36 месяцев (</w:t>
            </w:r>
            <w:r>
              <w:rPr>
                <w:sz w:val="20"/>
                <w:szCs w:val="20"/>
                <w:lang w:val="en-US"/>
              </w:rPr>
              <w:t>ZV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MTR</w:t>
            </w:r>
            <w:r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  <w:lang w:val="en-US"/>
              </w:rPr>
              <w:t>CPU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PSUP</w:t>
            </w:r>
            <w:r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>) или аналог с характеристиками не хуже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на Техническую Поддержку уровня "Продуктивный" и доступ к обновлениям на ПО "Система безопасного управления средой виртуализации Zvirt", а также на ПО "Система безопасного управления средой виртуализации Zvirt. Модуль Metrics" на физический сервер с максимально 2CPU на 36 месяцев (</w:t>
            </w:r>
            <w:r>
              <w:rPr>
                <w:sz w:val="20"/>
                <w:szCs w:val="20"/>
                <w:lang w:val="en-US"/>
              </w:rPr>
              <w:t>ZV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MTR</w:t>
            </w:r>
            <w:r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  <w:lang w:val="en-US"/>
              </w:rPr>
              <w:t>CPU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PSUP</w:t>
            </w:r>
            <w:r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 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sectPr>
          <w:headerReference w:type="default" r:id="rId13"/>
          <w:headerReference w:type="first" r:id="rId14"/>
          <w:footerReference w:type="default" r:id="rId15"/>
          <w:footerReference w:type="first" r:id="rId16"/>
          <w:footnotePr>
            <w:numFmt w:val="decimal"/>
          </w:footnotePr>
          <w:type w:val="nextPage"/>
          <w:pgSz w:orient="landscape" w:w="16838" w:h="11906"/>
          <w:pgMar w:left="1134" w:right="1134" w:gutter="0" w:header="567" w:top="1418" w:footer="567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Caption1111111"/>
        <w:numPr>
          <w:ilvl w:val="0"/>
          <w:numId w:val="0"/>
        </w:numPr>
        <w:jc w:val="right"/>
        <w:outlineLvl w:val="1"/>
        <w:rPr/>
      </w:pPr>
      <w:bookmarkStart w:id="373" w:name="_Toc229082378"/>
      <w:bookmarkStart w:id="374" w:name="_Toc197953203"/>
      <w:bookmarkStart w:id="375" w:name="_Toc174971485"/>
      <w:bookmarkStart w:id="376" w:name="_Требования_к_узлу_Копия_1"/>
      <w:bookmarkStart w:id="377" w:name="_Ref40301253_Копия_1"/>
      <w:bookmarkStart w:id="378" w:name="_Toc54451385_Копия_1"/>
      <w:bookmarkStart w:id="379" w:name="_Toc54646414_Копия_1"/>
      <w:bookmarkStart w:id="380" w:name="_Hlk48224758_Копия_1"/>
      <w:bookmarkEnd w:id="376"/>
      <w:bookmarkEnd w:id="377"/>
      <w:bookmarkEnd w:id="378"/>
      <w:bookmarkEnd w:id="379"/>
      <w:bookmarkEnd w:id="380"/>
      <w:r>
        <w:rPr>
          <w:rStyle w:val="Blk"/>
        </w:rPr>
        <w:t xml:space="preserve">Приложение № 2 к </w:t>
      </w:r>
      <w:bookmarkEnd w:id="374"/>
      <w:bookmarkEnd w:id="375"/>
      <w:r>
        <w:rPr>
          <w:rStyle w:val="Blk"/>
        </w:rPr>
        <w:t>ТТ</w:t>
      </w:r>
      <w:bookmarkEnd w:id="373"/>
    </w:p>
    <w:p>
      <w:pPr>
        <w:pStyle w:val="Tn1"/>
        <w:jc w:val="left"/>
        <w:rPr>
          <w:rFonts w:eastAsia="Calibri"/>
          <w:b/>
          <w:bCs/>
          <w:szCs w:val="24"/>
        </w:rPr>
      </w:pPr>
      <w:r>
        <w:rPr>
          <w:rFonts w:eastAsia="Calibri"/>
          <w:b/>
          <w:szCs w:val="24"/>
        </w:rPr>
        <w:t xml:space="preserve">Таблица 7. Спецификация поставляемой </w:t>
      </w:r>
      <w:r>
        <w:rPr>
          <w:rFonts w:eastAsia="Calibri"/>
          <w:b/>
          <w:bCs/>
          <w:szCs w:val="24"/>
        </w:rPr>
        <w:t>Продукции</w:t>
      </w:r>
    </w:p>
    <w:tbl>
      <w:tblPr>
        <w:tblW w:w="5000" w:type="pct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0"/>
        <w:gridCol w:w="1447"/>
        <w:gridCol w:w="845"/>
        <w:gridCol w:w="755"/>
        <w:gridCol w:w="628"/>
        <w:gridCol w:w="1005"/>
        <w:gridCol w:w="877"/>
        <w:gridCol w:w="880"/>
        <w:gridCol w:w="879"/>
        <w:gridCol w:w="1004"/>
        <w:gridCol w:w="878"/>
        <w:gridCol w:w="1004"/>
        <w:gridCol w:w="628"/>
        <w:gridCol w:w="756"/>
        <w:gridCol w:w="755"/>
        <w:gridCol w:w="752"/>
        <w:gridCol w:w="1007"/>
      </w:tblGrid>
      <w:tr>
        <w:trPr>
          <w:tblHeader w:val="true"/>
          <w:trHeight w:val="1838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Тип продукции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продукции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Тип, марка, артикул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Изготовитель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Срок действия передаваемых прав на ПО/ сертификатов</w:t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fldChar w:fldCharType="begin"/>
            </w:r>
            <w:r>
              <w:rPr>
                <w:sz w:val="20"/>
                <w:b/>
                <w:szCs w:val="20"/>
                <w:bCs/>
                <w:color w:val="000000"/>
              </w:rPr>
              <w:instrText xml:space="preserve"> HYPERLINK "../../../C:/C:/C:/C:/C:/Users/dkolesnikov/Downloads/20260424%20%25D0%25A6%25D0%259E%25D0%2594%20%25D0%2594%25D0%2592%20%25D0%25A1%25D0%2591%25D0%259E%25D0%25A0%25D0%259D%25D0%25AB%25D0%2599_v10.xlsx" \l "RANGE!A58"</w:instrText>
            </w:r>
            <w:r>
              <w:rPr>
                <w:sz w:val="20"/>
                <w:b/>
                <w:szCs w:val="20"/>
                <w:bCs/>
                <w:color w:val="000000"/>
              </w:rPr>
              <w:fldChar w:fldCharType="separate"/>
            </w:r>
            <w:bookmarkStart w:id="381" w:name="RANGE!G1"/>
            <w:r>
              <w:rPr>
                <w:b/>
                <w:bCs/>
                <w:color w:val="000000"/>
                <w:sz w:val="20"/>
                <w:szCs w:val="20"/>
              </w:rPr>
              <w:t>Страна</w:t>
            </w:r>
            <w:r>
              <w:rPr>
                <w:sz w:val="20"/>
                <w:b/>
                <w:szCs w:val="20"/>
                <w:bCs/>
                <w:color w:val="000000"/>
              </w:rPr>
              <w:fldChar w:fldCharType="end"/>
            </w:r>
            <w:bookmarkEnd w:id="381"/>
            <w:r>
              <w:rPr>
                <w:b/>
                <w:bCs/>
                <w:color w:val="000000"/>
                <w:sz w:val="20"/>
                <w:szCs w:val="20"/>
              </w:rPr>
              <w:t xml:space="preserve"> происхождения продукции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регистрации производителя продукции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ОКПД2 (с указанием наименования)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fldChar w:fldCharType="begin"/>
            </w:r>
            <w:r>
              <w:rPr>
                <w:sz w:val="20"/>
                <w:b/>
                <w:szCs w:val="20"/>
                <w:bCs/>
                <w:color w:val="000000"/>
              </w:rPr>
              <w:instrText xml:space="preserve"> HYPERLINK "../../../C:/C:/C:/C:/C:/Users/dkolesnikov/Downloads/20260424%20%25D0%25A6%25D0%259E%25D0%2594%20%25D0%2594%25D0%2592%20%25D0%25A1%25D0%2591%25D0%259E%25D0%25A0%25D0%259D%25D0%25AB%25D0%2599_v10.xlsx" \l "RANGE!A59"</w:instrText>
            </w:r>
            <w:r>
              <w:rPr>
                <w:sz w:val="20"/>
                <w:b/>
                <w:szCs w:val="20"/>
                <w:bCs/>
                <w:color w:val="000000"/>
              </w:rPr>
              <w:fldChar w:fldCharType="separate"/>
            </w:r>
            <w:bookmarkStart w:id="382" w:name="RANGE!I1"/>
            <w:r>
              <w:rPr>
                <w:b/>
                <w:bCs/>
                <w:color w:val="000000"/>
                <w:sz w:val="20"/>
                <w:szCs w:val="20"/>
              </w:rPr>
              <w:t>Порядковый номер(а) реестровой(ых) записи(ей)</w:t>
            </w:r>
            <w:r>
              <w:rPr>
                <w:sz w:val="20"/>
                <w:b/>
                <w:szCs w:val="20"/>
                <w:bCs/>
                <w:color w:val="000000"/>
              </w:rPr>
              <w:fldChar w:fldCharType="end"/>
            </w:r>
            <w:bookmarkEnd w:id="382"/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Порядковый номер(а) реестровой(ых) записи(ей)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Цена, в руб., без НДС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 в руб., без НДС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НДС (22%) руб.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Стоимость, руб., с НДС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>
        <w:trPr>
          <w:trHeight w:val="207" w:hRule="atLeast"/>
        </w:trPr>
        <w:tc>
          <w:tcPr>
            <w:tcW w:w="145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Материально-технические ресурсы</w:t>
            </w:r>
          </w:p>
        </w:tc>
      </w:tr>
      <w:tr>
        <w:trPr>
          <w:trHeight w:val="169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№1. Оборудование сети передачи данных (тип 1)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26.30.11.122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169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№2. Оборудование сети передачи данных (тип 2)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26.30.11.122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№3. Оборудование сети передачи данных (тип 3)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26.30.11.122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№4. Оборудование сети передачи данных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26.30.23.112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Сервер резервного копирования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26.20.14.100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Ленточная библиотека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26.20.14.100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Терминальный сервер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26.20.14.100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АРМ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26.20.11.110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№5. Система межсетевого экранирования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26.20.40.140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№6. Модуль криптошифрования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26.20.40.140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№7.</w:t>
            </w:r>
          </w:p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обнаружения и/или предотвращения вторжений (атак)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26.20.40.140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№8.</w:t>
            </w:r>
          </w:p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Брокер сетевых пакетов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26.30.11.125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 хранения данных (тип 1)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26.20.21.120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 хранения данных (тип 2)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26.20.21.120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Сервер виртуализации (тип 1)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26.20.14.100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№9. Сервер виртуализации (тип 2)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26.20.14.100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207" w:hRule="atLeast"/>
        </w:trPr>
        <w:tc>
          <w:tcPr>
            <w:tcW w:w="145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НМА</w:t>
            </w:r>
          </w:p>
        </w:tc>
      </w:tr>
      <w:tr>
        <w:trPr>
          <w:trHeight w:val="57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Лицензия на операционную систему для сервера резервного копирования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58.29.50.000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58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№10. Лицензии на операционную систему для терминального сервера и АРМ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58.29.50.000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58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Программное обеспечение cредства обнаружения и/или предотвращения вторжений (атак)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58.29.50.000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58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Лицензия на операционную систему для cредства обнаружения и/или предотвращения вторжений (атак)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58.29.50.000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58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Лицензии на систему резервного копирования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58.29.50.000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58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№11. Лицензии и ПО системы межсетевого экранирования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58.29.50.000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58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№12. Лицензии модуля криптошифрования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58.29.50.000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58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№13. Лицензии на систему виртуализации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58.29.50.000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58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№14. Лицензии брокера сетевых пакетов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58.29.50.000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58" w:hRule="atLeast"/>
        </w:trPr>
        <w:tc>
          <w:tcPr>
            <w:tcW w:w="145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Техническая поддержка</w:t>
            </w:r>
          </w:p>
        </w:tc>
      </w:tr>
      <w:tr>
        <w:trPr>
          <w:trHeight w:val="58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№15. Техническая поддержка на оборудование сети передачи данных (тип 1)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62.02.30.000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58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№16. Техническая поддержка на оборудование сети передачи данных (тип 2)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62.02.30.000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58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№17. Техническая поддержка на оборудование сети передачи данных (тип 3)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62.02.30.000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58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№18. Техническая поддержка на модуль криптошифрования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62.02.30.000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58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№19. Техническая поддержка на систему резервного копирования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62.02.30.000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58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№20. Техническая поддержка на брокер сетевых пакетов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62.02.30.000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58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№21. Техническая поддержка на сервер виртуализации (тип 2)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62.02.30.000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58" w:hRule="atLeast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33.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 №22. Техническая поддержка на систему виртуализации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62.02.30.000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113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по спецификации: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17"/>
      <w:headerReference w:type="first" r:id="rId18"/>
      <w:footerReference w:type="default" r:id="rId19"/>
      <w:footerReference w:type="first" r:id="rId20"/>
      <w:footnotePr>
        <w:numFmt w:val="decimal"/>
      </w:footnotePr>
      <w:type w:val="nextPage"/>
      <w:pgSz w:orient="landscape" w:w="16838" w:h="11906"/>
      <w:pgMar w:left="1134" w:right="1134" w:gutter="0" w:header="567" w:top="993" w:footer="567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 Полужирный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Федеральный закон от 27.07.2006 №149-ФЗ «Об информации, информационных технологиях и о защите информации» (ст. 2).</w:t>
      </w:r>
    </w:p>
  </w:footnote>
  <w:footnote w:id="3">
    <w:p>
      <w:pPr>
        <w:pStyle w:val="Normal"/>
        <w:widowControl w:val="false"/>
        <w:jc w:val="both"/>
        <w:rPr>
          <w:rFonts w:eastAsia="Calibri"/>
          <w:color w:val="000000"/>
          <w:sz w:val="20"/>
          <w:szCs w:val="20"/>
        </w:rPr>
      </w:pPr>
      <w:r>
        <w:rPr>
          <w:rStyle w:val="Style"/>
        </w:rPr>
        <w:t>[</w:t>
      </w:r>
      <w:r>
        <w:rPr>
          <w:rStyle w:val="Style"/>
        </w:rPr>
        <w:t>[[[</w:t>
      </w:r>
      <w:r>
        <w:rPr>
          <w:color w:val="000000"/>
          <w:sz w:val="20"/>
          <w:szCs w:val="20"/>
          <w:vertAlign w:val="superscript"/>
        </w:rPr>
        <w:t>[1]</w:t>
      </w:r>
      <w:r>
        <w:rPr>
          <w:color w:val="000000"/>
          <w:sz w:val="20"/>
          <w:szCs w:val="20"/>
        </w:rPr>
        <w:t xml:space="preserve"> Окончание срока поставки продукции</w:t>
      </w:r>
      <w:r>
        <w:rPr>
          <w:color w:val="000000"/>
          <w:spacing w:val="-4"/>
          <w:sz w:val="20"/>
          <w:szCs w:val="20"/>
        </w:rPr>
        <w:t xml:space="preserve"> уточняется на момент заключения договора и является предварительным.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>
        <w:sz w:val="20"/>
        <w:szCs w:val="20"/>
      </w:rPr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>
        <w:i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149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1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298"/>
        </w:tabs>
        <w:ind w:left="907" w:hanging="346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3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39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5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1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5" w:hanging="180"/>
      </w:pPr>
      <w:rPr/>
    </w:lvl>
  </w:abstractNum>
  <w:abstractNum w:abstractNumId="13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1068" w:hanging="708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7"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8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−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b w:val="fals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b w:val="fals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555" w:hanging="555"/>
      </w:pPr>
      <w:rPr/>
    </w:lvl>
    <w:lvl w:ilvl="1">
      <w:start w:val="11"/>
      <w:numFmt w:val="decimal"/>
      <w:lvlText w:val="%1.%2."/>
      <w:lvlJc w:val="left"/>
      <w:pPr>
        <w:tabs>
          <w:tab w:val="num" w:pos="0"/>
        </w:tabs>
        <w:ind w:left="555" w:hanging="555"/>
      </w:pPr>
      <w:rPr/>
    </w:lvl>
    <w:lvl w:ilvl="2">
      <w:start w:val="3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/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0"/>
        </w:tabs>
        <w:ind w:left="555" w:hanging="555"/>
      </w:pPr>
      <w:rPr/>
    </w:lvl>
    <w:lvl w:ilvl="1">
      <w:start w:val="12"/>
      <w:numFmt w:val="decimal"/>
      <w:lvlText w:val="%1.%2."/>
      <w:lvlJc w:val="left"/>
      <w:pPr>
        <w:tabs>
          <w:tab w:val="num" w:pos="0"/>
        </w:tabs>
        <w:ind w:left="555" w:hanging="555"/>
      </w:pPr>
      <w:rPr/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/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0"/>
        </w:tabs>
        <w:ind w:left="555" w:hanging="555"/>
      </w:pPr>
      <w:rPr/>
    </w:lvl>
    <w:lvl w:ilvl="1">
      <w:start w:val="13"/>
      <w:numFmt w:val="decimal"/>
      <w:lvlText w:val="%1.%2."/>
      <w:lvlJc w:val="left"/>
      <w:pPr>
        <w:tabs>
          <w:tab w:val="num" w:pos="0"/>
        </w:tabs>
        <w:ind w:left="555" w:hanging="555"/>
      </w:pPr>
      <w:rPr/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/>
    </w:lvl>
  </w:abstractNum>
  <w:abstractNum w:abstractNumId="37">
    <w:lvl w:ilvl="0">
      <w:start w:val="1"/>
      <w:numFmt w:val="decimal"/>
      <w:lvlText w:val="%1."/>
      <w:lvlJc w:val="left"/>
      <w:pPr>
        <w:tabs>
          <w:tab w:val="num" w:pos="0"/>
        </w:tabs>
        <w:ind w:left="555" w:hanging="555"/>
      </w:pPr>
      <w:rPr/>
    </w:lvl>
    <w:lvl w:ilvl="1">
      <w:start w:val="14"/>
      <w:numFmt w:val="decimal"/>
      <w:lvlText w:val="%1.%2."/>
      <w:lvlJc w:val="left"/>
      <w:pPr>
        <w:tabs>
          <w:tab w:val="num" w:pos="0"/>
        </w:tabs>
        <w:ind w:left="555" w:hanging="555"/>
      </w:pPr>
      <w:rPr/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/>
    </w:lvl>
  </w:abstractNum>
  <w:abstractNum w:abstractNumId="38">
    <w:lvl w:ilvl="0">
      <w:start w:val="3"/>
      <w:numFmt w:val="decimal"/>
      <w:lvlText w:val="%1."/>
      <w:lvlJc w:val="left"/>
      <w:pPr>
        <w:tabs>
          <w:tab w:val="num" w:pos="0"/>
        </w:tabs>
        <w:ind w:left="705" w:hanging="705"/>
      </w:pPr>
      <w:rPr/>
    </w:lvl>
    <w:lvl w:ilvl="1">
      <w:start w:val="8"/>
      <w:numFmt w:val="decimal"/>
      <w:lvlText w:val="%1.%2."/>
      <w:lvlJc w:val="left"/>
      <w:pPr>
        <w:tabs>
          <w:tab w:val="num" w:pos="0"/>
        </w:tabs>
        <w:ind w:left="705" w:hanging="705"/>
      </w:pPr>
      <w:rPr/>
    </w:lvl>
    <w:lvl w:ilvl="2">
      <w:start w:val="3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/>
    </w:lvl>
  </w:abstractNum>
  <w:abstractNum w:abstractNumId="3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ec16a5"/>
    <w:pPr>
      <w:keepNext w:val="true"/>
      <w:numPr>
        <w:ilvl w:val="0"/>
        <w:numId w:val="16"/>
      </w:numPr>
      <w:tabs>
        <w:tab w:val="clear" w:pos="708"/>
        <w:tab w:val="left" w:pos="567" w:leader="none"/>
      </w:tabs>
      <w:spacing w:lineRule="auto" w:line="276"/>
      <w:outlineLvl w:val="2"/>
    </w:pPr>
    <w:rPr>
      <w:rFonts w:eastAsia="Calibri"/>
      <w:b/>
      <w:sz w:val="24"/>
      <w:szCs w:val="24"/>
      <w:lang w:eastAsia="x-none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  <w:lang w:eastAsia="x-none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  <w:lang w:eastAsia="x-none"/>
    </w:rPr>
  </w:style>
  <w:style w:type="character" w:styleId="3" w:customStyle="1">
    <w:name w:val="Заголовок 3 Знак"/>
    <w:qFormat/>
    <w:rsid w:val="00ec16a5"/>
    <w:rPr>
      <w:rFonts w:eastAsia="Calibri"/>
      <w:b/>
      <w:sz w:val="24"/>
      <w:szCs w:val="24"/>
      <w:lang w:eastAsia="x-none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  <w:lang w:eastAsia="x-none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rPr>
      <w:sz w:val="26"/>
      <w:szCs w:val="26"/>
    </w:rPr>
  </w:style>
  <w:style w:type="character" w:styleId="31" w:customStyle="1">
    <w:name w:val="УРОВЕНЬ_Абзац_тип3 Знак"/>
    <w:link w:val="37"/>
    <w:qFormat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5"/>
    <w:qFormat/>
    <w:rPr>
      <w:b/>
      <w:sz w:val="28"/>
    </w:rPr>
  </w:style>
  <w:style w:type="character" w:styleId="12" w:customStyle="1">
    <w:name w:val="УРОВЕНЬ_1. Знак"/>
    <w:link w:val="110"/>
    <w:qFormat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Lst" w:customStyle="1">
    <w:name w:val="lst Знак"/>
    <w:basedOn w:val="DefaultParagraphFont"/>
    <w:link w:val="Lst1"/>
    <w:qFormat/>
    <w:rPr>
      <w:rFonts w:eastAsia="Calibri"/>
      <w:sz w:val="24"/>
      <w:szCs w:val="22"/>
      <w:lang w:eastAsia="en-US"/>
    </w:rPr>
  </w:style>
  <w:style w:type="character" w:styleId="T3" w:customStyle="1">
    <w:name w:val="t3 Знак"/>
    <w:link w:val="T31"/>
    <w:qFormat/>
    <w:rPr>
      <w:rFonts w:eastAsia="Calibri"/>
      <w:color w:val="000000"/>
      <w:sz w:val="24"/>
      <w:szCs w:val="24"/>
    </w:rPr>
  </w:style>
  <w:style w:type="character" w:styleId="Rtext" w:customStyle="1">
    <w:name w:val="r_text Знак"/>
    <w:basedOn w:val="DefaultParagraphFont"/>
    <w:link w:val="Rtext1"/>
    <w:qFormat/>
    <w:rPr>
      <w:color w:val="000000"/>
      <w:sz w:val="24"/>
      <w:szCs w:val="26"/>
    </w:rPr>
  </w:style>
  <w:style w:type="character" w:styleId="Style14" w:customStyle="1">
    <w:name w:val="Нижний колонтитул Знак"/>
    <w:basedOn w:val="DefaultParagraphFont"/>
    <w:qFormat/>
    <w:rPr>
      <w:sz w:val="28"/>
      <w:szCs w:val="28"/>
    </w:rPr>
  </w:style>
  <w:style w:type="character" w:styleId="14" w:customStyle="1">
    <w:name w:val="Список 1 Знак"/>
    <w:link w:val="311"/>
    <w:qFormat/>
    <w:rPr>
      <w:color w:val="000000"/>
      <w:sz w:val="24"/>
    </w:rPr>
  </w:style>
  <w:style w:type="character" w:styleId="Tn" w:customStyle="1">
    <w:name w:val="t_n Знак"/>
    <w:basedOn w:val="DefaultParagraphFont"/>
    <w:link w:val="Tn1"/>
    <w:qFormat/>
    <w:rPr>
      <w:sz w:val="24"/>
      <w:szCs w:val="28"/>
    </w:rPr>
  </w:style>
  <w:style w:type="character" w:styleId="23" w:customStyle="1">
    <w:name w:val="Неразрешенное упоминание2"/>
    <w:basedOn w:val="DefaultParagraphFont"/>
    <w:qFormat/>
    <w:rPr>
      <w:color w:val="605E5C"/>
      <w:shd w:fill="E1DFDD" w:val="clear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32" w:customStyle="1">
    <w:name w:val="Основной текст с отступом 3 Знак"/>
    <w:link w:val="BodyTextIndent3"/>
    <w:qFormat/>
    <w:rPr>
      <w:sz w:val="16"/>
      <w:szCs w:val="16"/>
    </w:rPr>
  </w:style>
  <w:style w:type="character" w:styleId="33" w:customStyle="1">
    <w:name w:val="Заголовок 3 ДИТ Знак"/>
    <w:link w:val="38"/>
    <w:qFormat/>
    <w:rPr>
      <w:rFonts w:eastAsia="Calibri"/>
      <w:bCs/>
      <w:sz w:val="24"/>
      <w:szCs w:val="24"/>
      <w:lang w:eastAsia="x-none"/>
    </w:rPr>
  </w:style>
  <w:style w:type="character" w:styleId="Style15" w:customStyle="1">
    <w:name w:val="Тема примечания Знак"/>
    <w:basedOn w:val="Style11"/>
    <w:link w:val="Annotationsubject"/>
    <w:qFormat/>
    <w:rPr>
      <w:b/>
      <w:bCs/>
    </w:rPr>
  </w:style>
  <w:style w:type="character" w:styleId="Style16" w:customStyle="1">
    <w:name w:val="Текст выноски Знак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Tlist" w:customStyle="1">
    <w:name w:val="t_list Знак"/>
    <w:basedOn w:val="Style7"/>
    <w:link w:val="Tlist1"/>
    <w:qFormat/>
    <w:rPr>
      <w:rFonts w:eastAsia="Calibri"/>
      <w:sz w:val="24"/>
      <w:szCs w:val="18"/>
      <w:lang w:val="en-US"/>
    </w:rPr>
  </w:style>
  <w:style w:type="character" w:styleId="Style17" w:customStyle="1">
    <w:name w:val="Ссылка указателя"/>
    <w:qFormat/>
    <w:rPr/>
  </w:style>
  <w:style w:type="character" w:styleId="Linenumber1" w:customStyle="1">
    <w:name w:val="line number1"/>
    <w:qFormat/>
    <w:rPr/>
  </w:style>
  <w:style w:type="character" w:styleId="Tlst" w:customStyle="1">
    <w:name w:val="t_lst Знак"/>
    <w:basedOn w:val="Style7"/>
    <w:link w:val="Tlst1"/>
    <w:qFormat/>
    <w:rPr>
      <w:rFonts w:eastAsia="Calibri"/>
      <w:sz w:val="24"/>
      <w:szCs w:val="24"/>
    </w:rPr>
  </w:style>
  <w:style w:type="character" w:styleId="Linenumber2" w:customStyle="1">
    <w:name w:val="line number2"/>
    <w:qFormat/>
    <w:rPr/>
  </w:style>
  <w:style w:type="character" w:styleId="Linenumber3" w:customStyle="1">
    <w:name w:val="line number3"/>
    <w:qFormat/>
    <w:rPr/>
  </w:style>
  <w:style w:type="character" w:styleId="Linenumber">
    <w:name w:val="line number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5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2"/>
    <w:qFormat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hanging="0"/>
    </w:pPr>
    <w:rPr>
      <w:rFonts w:cs="Calibri"/>
      <w:sz w:val="20"/>
      <w:szCs w:val="20"/>
    </w:rPr>
  </w:style>
  <w:style w:type="paragraph" w:styleId="Style25" w:customStyle="1">
    <w:name w:val="Раздел регламента"/>
    <w:basedOn w:val="Normal"/>
    <w:qFormat/>
    <w:pPr/>
    <w:rPr/>
  </w:style>
  <w:style w:type="paragraph" w:styleId="Style26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link w:val="Style16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qFormat/>
    <w:pPr/>
    <w:rPr>
      <w:b/>
      <w:bCs/>
    </w:rPr>
  </w:style>
  <w:style w:type="paragraph" w:styleId="17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170" w:hanging="0"/>
    </w:pPr>
    <w:rPr>
      <w:rFonts w:cs="Calibri"/>
      <w:sz w:val="20"/>
      <w:szCs w:val="20"/>
    </w:rPr>
  </w:style>
  <w:style w:type="paragraph" w:styleId="26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Caption111111111" w:customStyle="1">
    <w:name w:val="caption1111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7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8" w:customStyle="1">
    <w:name w:val="УРОВЕНЬ_Абзац_тип2"/>
    <w:basedOn w:val="ListParagraph"/>
    <w:qFormat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1"/>
    <w:qFormat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pPr>
      <w:keepLines/>
      <w:tabs>
        <w:tab w:val="left" w:pos="0" w:leader="none"/>
        <w:tab w:val="left" w:pos="567" w:leader="none"/>
        <w:tab w:val="left" w:pos="709" w:leader="none"/>
      </w:tabs>
      <w:spacing w:before="480" w:after="240"/>
      <w:jc w:val="both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9" w:customStyle="1">
    <w:name w:val="Заголовок 2 КВВ"/>
    <w:basedOn w:val="Normal"/>
    <w:qFormat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hanging="0"/>
    </w:pPr>
    <w:rPr>
      <w:rFonts w:ascii="Calibri" w:hAnsi="Calibri" w:cs="Calibri"/>
      <w:sz w:val="20"/>
      <w:szCs w:val="20"/>
    </w:rPr>
  </w:style>
  <w:style w:type="paragraph" w:styleId="Lst1" w:customStyle="1">
    <w:name w:val="lst"/>
    <w:basedOn w:val="ListParagraph"/>
    <w:link w:val="Lst"/>
    <w:qFormat/>
    <w:pPr>
      <w:numPr>
        <w:ilvl w:val="0"/>
        <w:numId w:val="6"/>
      </w:numPr>
      <w:tabs>
        <w:tab w:val="clear" w:pos="708"/>
        <w:tab w:val="left" w:pos="851" w:leader="none"/>
      </w:tabs>
      <w:jc w:val="both"/>
    </w:pPr>
    <w:rPr>
      <w:szCs w:val="22"/>
      <w:lang w:eastAsia="en-US"/>
    </w:rPr>
  </w:style>
  <w:style w:type="paragraph" w:styleId="T31" w:customStyle="1">
    <w:name w:val="t3"/>
    <w:basedOn w:val="Normal"/>
    <w:link w:val="T3"/>
    <w:qFormat/>
    <w:pPr>
      <w:spacing w:lineRule="auto" w:line="276"/>
      <w:ind w:left="1224" w:hanging="504"/>
      <w:jc w:val="both"/>
    </w:pPr>
    <w:rPr>
      <w:rFonts w:eastAsia="Calibri"/>
      <w:color w:val="000000"/>
      <w:sz w:val="24"/>
      <w:szCs w:val="24"/>
    </w:rPr>
  </w:style>
  <w:style w:type="paragraph" w:styleId="ListBullet">
    <w:name w:val="List Bullet"/>
    <w:basedOn w:val="ListParagraph"/>
    <w:qFormat/>
    <w:pPr>
      <w:numPr>
        <w:ilvl w:val="0"/>
        <w:numId w:val="7"/>
      </w:numPr>
      <w:spacing w:lineRule="auto" w:line="276"/>
      <w:jc w:val="both"/>
    </w:pPr>
    <w:rPr>
      <w:szCs w:val="22"/>
      <w:lang w:eastAsia="en-US"/>
    </w:rPr>
  </w:style>
  <w:style w:type="paragraph" w:styleId="Rtext1" w:customStyle="1">
    <w:name w:val="r_text"/>
    <w:basedOn w:val="Normal"/>
    <w:link w:val="Rtext"/>
    <w:qFormat/>
    <w:pPr>
      <w:spacing w:lineRule="auto" w:line="276"/>
      <w:ind w:firstLine="567"/>
      <w:jc w:val="both"/>
    </w:pPr>
    <w:rPr>
      <w:color w:val="000000"/>
      <w:sz w:val="24"/>
      <w:szCs w:val="26"/>
      <w:shd w:fill="FFFFFF" w:val="clear"/>
    </w:rPr>
  </w:style>
  <w:style w:type="paragraph" w:styleId="S1" w:customStyle="1">
    <w:name w:val="S_ЗаголовкиТаблицы1"/>
    <w:basedOn w:val="Normal"/>
    <w:qFormat/>
    <w:pPr>
      <w:keepNext w:val="true"/>
      <w:widowControl w:val="false"/>
      <w:jc w:val="center"/>
    </w:pPr>
    <w:rPr>
      <w:rFonts w:ascii="Arial" w:hAnsi="Arial"/>
      <w:b/>
      <w:caps/>
      <w:sz w:val="16"/>
      <w:szCs w:val="16"/>
    </w:rPr>
  </w:style>
  <w:style w:type="paragraph" w:styleId="311" w:customStyle="1">
    <w:name w:val="Маркированный список 31"/>
    <w:basedOn w:val="Normal"/>
    <w:link w:val="14"/>
    <w:qFormat/>
    <w:pPr>
      <w:spacing w:lineRule="auto" w:line="276" w:before="60" w:after="0"/>
      <w:ind w:left="1247" w:hanging="396"/>
    </w:pPr>
    <w:rPr>
      <w:color w:val="000000"/>
      <w:sz w:val="24"/>
      <w:szCs w:val="20"/>
    </w:rPr>
  </w:style>
  <w:style w:type="paragraph" w:styleId="Tn1" w:customStyle="1">
    <w:name w:val="t_n"/>
    <w:basedOn w:val="Normal"/>
    <w:link w:val="Tn"/>
    <w:qFormat/>
    <w:pPr>
      <w:keepNext w:val="true"/>
      <w:spacing w:before="240" w:after="240"/>
      <w:jc w:val="right"/>
    </w:pPr>
    <w:rPr>
      <w:sz w:val="24"/>
    </w:rPr>
  </w:style>
  <w:style w:type="paragraph" w:styleId="111" w:customStyle="1">
    <w:name w:val="Обычный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Xl64" w:customStyle="1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Calibri" w:hAnsi="Calibri"/>
      <w:color w:val="000000"/>
      <w:sz w:val="24"/>
      <w:szCs w:val="24"/>
    </w:rPr>
  </w:style>
  <w:style w:type="paragraph" w:styleId="Xl65" w:customStyle="1">
    <w:name w:val="xl65"/>
    <w:basedOn w:val="Normal"/>
    <w:qFormat/>
    <w:pPr>
      <w:spacing w:before="280" w:after="280"/>
    </w:pPr>
    <w:rPr>
      <w:rFonts w:ascii="Calibri" w:hAnsi="Calibri"/>
      <w:sz w:val="24"/>
      <w:szCs w:val="24"/>
    </w:rPr>
  </w:style>
  <w:style w:type="paragraph" w:styleId="Xl66" w:customStyle="1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Calibri" w:hAnsi="Calibri"/>
      <w:b/>
      <w:bCs/>
      <w:color w:val="000000"/>
      <w:sz w:val="24"/>
      <w:szCs w:val="24"/>
    </w:rPr>
  </w:style>
  <w:style w:type="paragraph" w:styleId="Xl67" w:customStyle="1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/>
      <w:color w:val="000000"/>
      <w:sz w:val="24"/>
      <w:szCs w:val="24"/>
    </w:rPr>
  </w:style>
  <w:style w:type="paragraph" w:styleId="Xl68" w:customStyle="1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/>
      <w:color w:val="000000"/>
      <w:sz w:val="24"/>
      <w:szCs w:val="24"/>
    </w:rPr>
  </w:style>
  <w:style w:type="paragraph" w:styleId="Xl69" w:customStyle="1">
    <w:name w:val="xl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Calibri" w:hAnsi="Calibri"/>
      <w:b/>
      <w:bCs/>
      <w:color w:val="000000"/>
      <w:sz w:val="24"/>
      <w:szCs w:val="24"/>
    </w:rPr>
  </w:style>
  <w:style w:type="paragraph" w:styleId="Xl70" w:customStyle="1">
    <w:name w:val="xl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/>
      <w:color w:val="000000"/>
      <w:sz w:val="24"/>
      <w:szCs w:val="24"/>
    </w:rPr>
  </w:style>
  <w:style w:type="paragraph" w:styleId="Xl71" w:customStyle="1">
    <w:name w:val="xl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Calibri" w:hAnsi="Calibri"/>
      <w:sz w:val="24"/>
      <w:szCs w:val="24"/>
    </w:rPr>
  </w:style>
  <w:style w:type="paragraph" w:styleId="Xl72" w:customStyle="1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/>
      <w:sz w:val="24"/>
      <w:szCs w:val="24"/>
    </w:rPr>
  </w:style>
  <w:style w:type="paragraph" w:styleId="Xl73" w:customStyle="1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Calibri" w:hAnsi="Calibri"/>
      <w:color w:val="000000"/>
      <w:sz w:val="24"/>
      <w:szCs w:val="24"/>
    </w:rPr>
  </w:style>
  <w:style w:type="paragraph" w:styleId="Xl74" w:customStyle="1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Calibri" w:hAnsi="Calibri"/>
      <w:sz w:val="24"/>
      <w:szCs w:val="24"/>
    </w:rPr>
  </w:style>
  <w:style w:type="paragraph" w:styleId="Xl75" w:customStyle="1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Calibri" w:hAnsi="Calibri"/>
      <w:color w:val="000000"/>
      <w:sz w:val="24"/>
      <w:szCs w:val="24"/>
    </w:rPr>
  </w:style>
  <w:style w:type="paragraph" w:styleId="Xl76" w:customStyle="1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/>
      <w:color w:val="000000"/>
      <w:sz w:val="24"/>
      <w:szCs w:val="24"/>
    </w:rPr>
  </w:style>
  <w:style w:type="paragraph" w:styleId="Msonormal" w:customStyle="1">
    <w:name w:val="msonormal"/>
    <w:basedOn w:val="Normal"/>
    <w:qFormat/>
    <w:pPr>
      <w:spacing w:before="280" w:after="280"/>
    </w:pPr>
    <w:rPr>
      <w:rFonts w:ascii="Calibri" w:hAnsi="Calibri"/>
      <w:sz w:val="24"/>
      <w:szCs w:val="24"/>
    </w:rPr>
  </w:style>
  <w:style w:type="paragraph" w:styleId="Font5" w:customStyle="1">
    <w:name w:val="font5"/>
    <w:basedOn w:val="Normal"/>
    <w:qFormat/>
    <w:pPr>
      <w:spacing w:before="280" w:after="280"/>
    </w:pPr>
    <w:rPr>
      <w:rFonts w:ascii="Calibri" w:hAnsi="Calibri"/>
      <w:color w:val="000000"/>
      <w:sz w:val="22"/>
      <w:szCs w:val="22"/>
    </w:rPr>
  </w:style>
  <w:style w:type="paragraph" w:styleId="Xl77" w:customStyle="1">
    <w:name w:val="xl77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/>
      <w:b/>
      <w:bCs/>
      <w:sz w:val="24"/>
      <w:szCs w:val="24"/>
    </w:rPr>
  </w:style>
  <w:style w:type="paragraph" w:styleId="HH1" w:customStyle="1">
    <w:name w:val="HH1"/>
    <w:basedOn w:val="Heading1"/>
    <w:qFormat/>
    <w:pPr/>
    <w:rPr>
      <w:sz w:val="24"/>
    </w:rPr>
  </w:style>
  <w:style w:type="paragraph" w:styleId="HH2" w:customStyle="1">
    <w:name w:val="HH2"/>
    <w:basedOn w:val="Heading2"/>
    <w:qFormat/>
    <w:pPr>
      <w:numPr>
        <w:ilvl w:val="1"/>
        <w:numId w:val="15"/>
      </w:numPr>
    </w:pPr>
    <w:rPr/>
  </w:style>
  <w:style w:type="paragraph" w:styleId="38" w:customStyle="1">
    <w:name w:val="Заголовок 3 ДИТ"/>
    <w:basedOn w:val="HH2"/>
    <w:link w:val="33"/>
    <w:qFormat/>
    <w:pPr>
      <w:numPr>
        <w:ilvl w:val="2"/>
      </w:numPr>
      <w:ind w:left="709" w:hanging="709"/>
    </w:pPr>
    <w:rPr>
      <w:b w:val="false"/>
    </w:rPr>
  </w:style>
  <w:style w:type="paragraph" w:styleId="112" w:customStyle="1">
    <w:name w:val="Нумерованный список1"/>
    <w:basedOn w:val="Normal"/>
    <w:qFormat/>
    <w:pPr>
      <w:spacing w:lineRule="auto" w:line="360" w:before="60" w:after="0"/>
      <w:jc w:val="both"/>
    </w:pPr>
    <w:rPr>
      <w:rFonts w:ascii="Calibri" w:hAnsi="Calibri" w:eastAsia="Calibri"/>
      <w:sz w:val="24"/>
      <w:lang w:eastAsia="zh-CN"/>
    </w:rPr>
  </w:style>
  <w:style w:type="paragraph" w:styleId="Tlist1" w:customStyle="1">
    <w:name w:val="t_list"/>
    <w:basedOn w:val="ListParagraph"/>
    <w:link w:val="Tlist"/>
    <w:qFormat/>
    <w:pPr>
      <w:numPr>
        <w:ilvl w:val="0"/>
        <w:numId w:val="10"/>
      </w:numPr>
    </w:pPr>
    <w:rPr>
      <w:rFonts w:eastAsia="Times New Roman"/>
      <w:sz w:val="20"/>
      <w:szCs w:val="18"/>
      <w:lang w:val="en-US"/>
    </w:rPr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Tlst1" w:customStyle="1">
    <w:name w:val="t_lst"/>
    <w:basedOn w:val="ListParagraph"/>
    <w:link w:val="Tlst"/>
    <w:qFormat/>
    <w:pPr>
      <w:numPr>
        <w:ilvl w:val="0"/>
        <w:numId w:val="11"/>
      </w:numPr>
    </w:pPr>
    <w:rPr/>
  </w:style>
  <w:style w:type="paragraph" w:styleId="Default" w:customStyle="1">
    <w:name w:val="Default"/>
    <w:qFormat/>
    <w:pPr>
      <w:widowControl/>
      <w:suppressAutoHyphens w:val="false"/>
      <w:bidi w:val="0"/>
      <w:spacing w:before="0" w:after="0"/>
      <w:jc w:val="left"/>
    </w:pPr>
    <w:rPr>
      <w:rFonts w:ascii="Calibri" w:hAnsi="Calibri" w:cs="Calibri" w:eastAsia="Times New Roman"/>
      <w:color w:val="000000"/>
      <w:kern w:val="0"/>
      <w:sz w:val="24"/>
      <w:szCs w:val="24"/>
      <w:lang w:val="ru-RU" w:eastAsia="ru-RU" w:bidi="ar-SA"/>
    </w:rPr>
  </w:style>
  <w:style w:type="paragraph" w:styleId="Hd2" w:customStyle="1">
    <w:name w:val="hd2"/>
    <w:basedOn w:val="Heading2"/>
    <w:qFormat/>
    <w:pPr>
      <w:numPr>
        <w:ilvl w:val="1"/>
        <w:numId w:val="28"/>
      </w:numPr>
      <w:ind w:left="360" w:hanging="792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qFormat/>
  </w:style>
  <w:style w:type="numbering" w:styleId="210" w:customStyle="1">
    <w:name w:val="Стиль2"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footer" Target="footer6.xml"/><Relationship Id="rId16" Type="http://schemas.openxmlformats.org/officeDocument/2006/relationships/footer" Target="footer7.xml"/><Relationship Id="rId17" Type="http://schemas.openxmlformats.org/officeDocument/2006/relationships/header" Target="header9.xml"/><Relationship Id="rId18" Type="http://schemas.openxmlformats.org/officeDocument/2006/relationships/header" Target="header10.xml"/><Relationship Id="rId19" Type="http://schemas.openxmlformats.org/officeDocument/2006/relationships/footer" Target="footer8.xml"/><Relationship Id="rId20" Type="http://schemas.openxmlformats.org/officeDocument/2006/relationships/footer" Target="footer9.xml"/><Relationship Id="rId21" Type="http://schemas.openxmlformats.org/officeDocument/2006/relationships/footnotes" Target="footnotes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<Relationship Id="rId2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FCE34-25D1-49D9-AF08-99F91E4E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Application>AlterOffice/3.4.0.9$Linux_X86_64 LibreOffice_project/b8daf9e823b1a5463a2f48435ddc2e8696e7d4fc</Application>
  <AppVersion>15.0000</AppVersion>
  <Pages>224</Pages>
  <Words>31480</Words>
  <Characters>192534</Characters>
  <CharactersWithSpaces>217607</CharactersWithSpaces>
  <Paragraphs>4248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2026-07-07T08:11:00Z</dcterms:created>
  <dc:creator>Барков Денис Сергеевич</dc:creator>
  <dc:description/>
  <dc:language>ru-RU</dc:language>
  <cp:lastModifiedBy>zachinyaevaov@corp.gidroogk.com</cp:lastModifiedBy>
  <cp:lastPrinted>2026-05-07T11:01:00Z</cp:lastPrinted>
  <dcterms:modified xsi:type="dcterms:W3CDTF">2026-07-08T09:58:05Z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0x0101002916FE4E5C63594A90ACC2CE00FD3C7B</vt:lpwstr>
  </property>
</Properties>
</file>