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B34D9F" w:rsidRPr="005347DC" w:rsidRDefault="00B34D9F"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r w:rsidRPr="005347DC">
        <w:rPr>
          <w:rFonts w:ascii="Times New Roman" w:eastAsia="Times New Roman" w:hAnsi="Times New Roman" w:cs="Arial"/>
          <w:b/>
          <w:sz w:val="24"/>
          <w:szCs w:val="24"/>
        </w:rPr>
        <w:t>ТЕХНИЧЕСКОЕ ЗАДАНИЕ</w:t>
      </w:r>
    </w:p>
    <w:p w:rsidR="00B34D9F" w:rsidRPr="007241DF" w:rsidRDefault="00B34D9F" w:rsidP="00B34D9F">
      <w:pPr>
        <w:widowControl w:val="0"/>
        <w:autoSpaceDE w:val="0"/>
        <w:autoSpaceDN w:val="0"/>
        <w:adjustRightInd w:val="0"/>
        <w:spacing w:after="0" w:line="240" w:lineRule="auto"/>
        <w:jc w:val="center"/>
        <w:rPr>
          <w:rFonts w:ascii="Times New Roman" w:hAnsi="Times New Roman"/>
          <w:sz w:val="24"/>
          <w:szCs w:val="24"/>
        </w:rPr>
      </w:pPr>
      <w:r w:rsidRPr="007241DF">
        <w:rPr>
          <w:rFonts w:ascii="Times New Roman" w:eastAsia="Times New Roman" w:hAnsi="Times New Roman"/>
          <w:sz w:val="24"/>
          <w:szCs w:val="24"/>
        </w:rPr>
        <w:t xml:space="preserve">на оказание услуг по охране объектов почтовой связи </w:t>
      </w:r>
      <w:proofErr w:type="spellStart"/>
      <w:r w:rsidRPr="007241DF">
        <w:rPr>
          <w:rFonts w:ascii="Times New Roman" w:eastAsia="Times New Roman" w:hAnsi="Times New Roman"/>
          <w:sz w:val="24"/>
          <w:szCs w:val="24"/>
        </w:rPr>
        <w:t>Тайшетского</w:t>
      </w:r>
      <w:proofErr w:type="spellEnd"/>
      <w:r w:rsidRPr="007241DF">
        <w:rPr>
          <w:rFonts w:ascii="Times New Roman" w:eastAsia="Times New Roman" w:hAnsi="Times New Roman"/>
          <w:sz w:val="24"/>
          <w:szCs w:val="24"/>
        </w:rPr>
        <w:t xml:space="preserve"> </w:t>
      </w:r>
      <w:r>
        <w:rPr>
          <w:rFonts w:ascii="Times New Roman" w:eastAsia="Times New Roman" w:hAnsi="Times New Roman"/>
          <w:sz w:val="24"/>
          <w:szCs w:val="24"/>
        </w:rPr>
        <w:t>района</w:t>
      </w:r>
      <w:r w:rsidRPr="007241DF">
        <w:rPr>
          <w:rFonts w:ascii="Times New Roman" w:eastAsia="Times New Roman" w:hAnsi="Times New Roman"/>
          <w:sz w:val="24"/>
          <w:szCs w:val="24"/>
        </w:rPr>
        <w:t xml:space="preserve"> </w:t>
      </w:r>
      <w:proofErr w:type="spellStart"/>
      <w:r w:rsidR="00DE1253">
        <w:rPr>
          <w:rFonts w:ascii="Times New Roman" w:eastAsia="Times New Roman" w:hAnsi="Times New Roman"/>
          <w:sz w:val="24"/>
          <w:szCs w:val="24"/>
        </w:rPr>
        <w:t>Тулунского</w:t>
      </w:r>
      <w:proofErr w:type="spellEnd"/>
      <w:r w:rsidR="00DE1253">
        <w:rPr>
          <w:rFonts w:ascii="Times New Roman" w:eastAsia="Times New Roman" w:hAnsi="Times New Roman"/>
          <w:sz w:val="24"/>
          <w:szCs w:val="24"/>
        </w:rPr>
        <w:t xml:space="preserve"> почтамта </w:t>
      </w:r>
      <w:r w:rsidRPr="007241DF">
        <w:rPr>
          <w:rFonts w:ascii="Times New Roman" w:eastAsia="Times New Roman" w:hAnsi="Times New Roman"/>
          <w:sz w:val="24"/>
          <w:szCs w:val="24"/>
        </w:rPr>
        <w:t>УФПС Иркутской области с помощью технических средств</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ПЕРЕЧЕНЬ ПРИНЯТЫХ ТЕРМИНОВ И СОКРАЩЕНИЙ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8"/>
        <w:gridCol w:w="6520"/>
      </w:tblGrid>
      <w:tr w:rsidR="00B34D9F" w:rsidRPr="00A52738" w:rsidTr="00E12250">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center"/>
              <w:rPr>
                <w:rFonts w:ascii="Times New Roman" w:hAnsi="Times New Roman"/>
                <w:b/>
                <w:color w:val="000000"/>
                <w:sz w:val="24"/>
                <w:szCs w:val="24"/>
              </w:rPr>
            </w:pPr>
            <w:r w:rsidRPr="00A52738">
              <w:rPr>
                <w:rFonts w:ascii="Times New Roman" w:hAnsi="Times New Roman"/>
                <w:b/>
                <w:color w:val="000000"/>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center"/>
              <w:rPr>
                <w:rFonts w:ascii="Times New Roman" w:hAnsi="Times New Roman"/>
                <w:b/>
                <w:color w:val="000000"/>
                <w:sz w:val="24"/>
                <w:szCs w:val="24"/>
              </w:rPr>
            </w:pPr>
            <w:r w:rsidRPr="00A52738">
              <w:rPr>
                <w:rFonts w:ascii="Times New Roman" w:hAnsi="Times New Roman"/>
                <w:b/>
                <w:color w:val="000000"/>
                <w:sz w:val="24"/>
                <w:szCs w:val="24"/>
              </w:rPr>
              <w:t>Термин/ Сокращение</w:t>
            </w:r>
          </w:p>
        </w:tc>
        <w:tc>
          <w:tcPr>
            <w:tcW w:w="6520"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center"/>
              <w:rPr>
                <w:rFonts w:ascii="Times New Roman" w:hAnsi="Times New Roman"/>
                <w:b/>
                <w:color w:val="000000"/>
                <w:sz w:val="24"/>
                <w:szCs w:val="24"/>
              </w:rPr>
            </w:pPr>
            <w:r w:rsidRPr="00A52738">
              <w:rPr>
                <w:rFonts w:ascii="Times New Roman" w:hAnsi="Times New Roman"/>
                <w:b/>
                <w:color w:val="000000"/>
                <w:sz w:val="24"/>
                <w:szCs w:val="24"/>
              </w:rPr>
              <w:t>Расшифровка термина/сокращения</w:t>
            </w:r>
          </w:p>
        </w:tc>
      </w:tr>
      <w:tr w:rsidR="00B34D9F" w:rsidRPr="00A52738" w:rsidTr="00E12250">
        <w:trPr>
          <w:trHeight w:val="728"/>
        </w:trPr>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АРМ</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Автоматизированное рабочее место – персональное рабочее место, обеспечивающее автоматизацию взаимодействия сотрудника ПЦО с СЦН</w:t>
            </w:r>
          </w:p>
        </w:tc>
      </w:tr>
      <w:tr w:rsidR="00B34D9F" w:rsidRPr="00A52738" w:rsidTr="00E12250">
        <w:trPr>
          <w:trHeight w:val="1806"/>
        </w:trPr>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ГБР</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Группы быстрого реагирования – это мобильные группы, оснащенные огнестрельным оружием, средствами связи, средствами индивидуальной защиты, имеющие в распоряжении служебный автомобиль, которые при поступлении сигнала тревоги осуществляют срочный выезд по полученному сигналу и предпринимают необходимые действия</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ГОСТ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Государственный стандарт, который устанавливает требования государства к качеству товаров, работ и услуг</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 xml:space="preserve">Заказчик, Общество, АО «Почта России» </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 xml:space="preserve">Акционерное общество «Почта России» </w:t>
            </w:r>
          </w:p>
          <w:p w:rsidR="00B34D9F" w:rsidRPr="00A52738" w:rsidRDefault="00B34D9F" w:rsidP="00E12250">
            <w:pPr>
              <w:spacing w:after="0" w:line="240" w:lineRule="auto"/>
              <w:jc w:val="both"/>
              <w:rPr>
                <w:rFonts w:ascii="Times New Roman" w:hAnsi="Times New Roman"/>
                <w:color w:val="000000"/>
                <w:sz w:val="24"/>
                <w:szCs w:val="24"/>
              </w:rPr>
            </w:pP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Имущество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eastAsia="Times New Roman" w:hAnsi="Times New Roman"/>
                <w:color w:val="000000"/>
                <w:sz w:val="24"/>
                <w:szCs w:val="24"/>
              </w:rPr>
            </w:pPr>
            <w:r w:rsidRPr="00A52738">
              <w:rPr>
                <w:rFonts w:ascii="Times New Roman" w:eastAsia="Times New Roman" w:hAnsi="Times New Roman"/>
                <w:color w:val="000000"/>
                <w:sz w:val="24"/>
                <w:szCs w:val="24"/>
              </w:rPr>
              <w:t>Совокупность </w:t>
            </w:r>
            <w:hyperlink r:id="rId7" w:history="1">
              <w:r w:rsidRPr="00A52738">
                <w:rPr>
                  <w:rFonts w:ascii="Times New Roman" w:eastAsia="Times New Roman" w:hAnsi="Times New Roman"/>
                  <w:color w:val="000000"/>
                  <w:sz w:val="24"/>
                  <w:szCs w:val="24"/>
                </w:rPr>
                <w:t>вещей</w:t>
              </w:r>
            </w:hyperlink>
            <w:r w:rsidRPr="00A52738">
              <w:rPr>
                <w:rFonts w:ascii="Times New Roman" w:eastAsia="Times New Roman" w:hAnsi="Times New Roman"/>
                <w:color w:val="000000"/>
                <w:sz w:val="24"/>
                <w:szCs w:val="24"/>
              </w:rPr>
              <w:t xml:space="preserve">, находящихся в </w:t>
            </w:r>
            <w:hyperlink r:id="rId8" w:history="1">
              <w:r w:rsidRPr="00A52738">
                <w:rPr>
                  <w:rFonts w:ascii="Times New Roman" w:eastAsia="Times New Roman" w:hAnsi="Times New Roman"/>
                  <w:color w:val="000000"/>
                  <w:sz w:val="24"/>
                  <w:szCs w:val="24"/>
                </w:rPr>
                <w:t>собственности</w:t>
              </w:r>
            </w:hyperlink>
            <w:r w:rsidRPr="00A52738">
              <w:rPr>
                <w:rFonts w:ascii="Times New Roman" w:eastAsia="Times New Roman" w:hAnsi="Times New Roman"/>
                <w:color w:val="000000"/>
                <w:sz w:val="24"/>
                <w:szCs w:val="24"/>
              </w:rPr>
              <w:t xml:space="preserve"> Заказчика, включая машины, механизмы, технологическое оборудование, денежные средства и другие материальные ценности, используемые в производственной деятельности, охраняемые подразделениями охраны и находящиеся в зданиях (помещениях), оборудованных действующими техническими средствами охранной и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Инструкция пользователя</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Документ, предоставляющий сотрудникам Заказчика информационную помощь при осуществлении проверки работоспособности КТСО</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Исполнитель</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 xml:space="preserve">Физическое или юридическое лицо, оказывающее Услуги по договору, заключаемому с Заказчиком </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КТС</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Кнопка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КТСО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Комплекс технических средств охраны</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КХО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Комната хранения оружия</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ОПС</w:t>
            </w:r>
          </w:p>
        </w:tc>
        <w:tc>
          <w:tcPr>
            <w:tcW w:w="6520"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Отделение почтовой связи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lastRenderedPageBreak/>
              <w:t>12.</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Охраняемый объект, Объект</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Объект почтовой связи – объект недвижимого имущества (здание, часть здания, помещение), принадлежащий Обществу на праве собственности или ином виде права, охраняемый подразделениями охраны и оборудованный действующими техническими средствами охранной и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Представитель Заказчика</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 xml:space="preserve">Административно-хозяйственный персонал Охраняемого объекта, имеющий право допуска на </w:t>
            </w:r>
            <w:r w:rsidRPr="00A52738">
              <w:rPr>
                <w:rFonts w:ascii="Times New Roman" w:hAnsi="Times New Roman"/>
                <w:color w:val="000000"/>
                <w:sz w:val="24"/>
                <w:szCs w:val="24"/>
              </w:rPr>
              <w:br/>
              <w:t>Объект по коду и/ или другим идентификационным признакам и несущий материальную ответственность за охраняемое Имущество</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ПЦН</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Пульт централизованного наблюдения – часть системы централизованного наблюдения в составе подсистемы пультовой на базе автоматизированного рабочего места дежурного оператора</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ПЦО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Пункт централизованной охраны (мониторинговый центр) – структурное подразделение организации,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РХИ</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Разрешение на хранение и использование оружия и патронов к нему</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СОТС</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Система охранной и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18.</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Стороны</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Заказчик и Исполнитель</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19.</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СЦН</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Система централизованного наблюдения – совокупность программно-аппаратных средств и модулей, взаимодействующих в едином информационном поле, предназначенная для обнаружения криминальных и иных угроз на Охраняемых объектах, передачи данной информации на ПЦО, приема информации подсистемой пультовой и представления в заданном виде на ПЦН</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ТЗ</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Техническое задание</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21.</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Услуги</w:t>
            </w:r>
          </w:p>
        </w:tc>
        <w:tc>
          <w:tcPr>
            <w:tcW w:w="6520" w:type="dxa"/>
            <w:tcBorders>
              <w:top w:val="single" w:sz="4" w:space="0" w:color="auto"/>
              <w:left w:val="single" w:sz="4" w:space="0" w:color="auto"/>
              <w:bottom w:val="single" w:sz="4" w:space="0" w:color="auto"/>
              <w:right w:val="single" w:sz="4" w:space="0" w:color="auto"/>
            </w:tcBorders>
          </w:tcPr>
          <w:p w:rsidR="00B34D9F" w:rsidRPr="007241DF" w:rsidRDefault="00B34D9F" w:rsidP="00E12250">
            <w:pPr>
              <w:widowControl w:val="0"/>
              <w:autoSpaceDE w:val="0"/>
              <w:autoSpaceDN w:val="0"/>
              <w:adjustRightInd w:val="0"/>
              <w:spacing w:after="0" w:line="240" w:lineRule="auto"/>
              <w:jc w:val="both"/>
              <w:rPr>
                <w:rFonts w:ascii="Times New Roman" w:hAnsi="Times New Roman"/>
                <w:sz w:val="24"/>
                <w:szCs w:val="24"/>
              </w:rPr>
            </w:pPr>
            <w:r w:rsidRPr="007241DF">
              <w:rPr>
                <w:rFonts w:ascii="Times New Roman" w:eastAsia="Times New Roman" w:hAnsi="Times New Roman"/>
                <w:sz w:val="24"/>
                <w:szCs w:val="24"/>
              </w:rPr>
              <w:t xml:space="preserve">Оказание услуг по охране объектов почтовой связи </w:t>
            </w:r>
            <w:proofErr w:type="spellStart"/>
            <w:r w:rsidRPr="007241DF">
              <w:rPr>
                <w:rFonts w:ascii="Times New Roman" w:eastAsia="Times New Roman" w:hAnsi="Times New Roman"/>
                <w:sz w:val="24"/>
                <w:szCs w:val="24"/>
              </w:rPr>
              <w:t>Тайшетского</w:t>
            </w:r>
            <w:proofErr w:type="spellEnd"/>
            <w:r w:rsidRPr="007241DF">
              <w:rPr>
                <w:rFonts w:ascii="Times New Roman" w:eastAsia="Times New Roman" w:hAnsi="Times New Roman"/>
                <w:sz w:val="24"/>
                <w:szCs w:val="24"/>
              </w:rPr>
              <w:t xml:space="preserve"> </w:t>
            </w:r>
            <w:r>
              <w:rPr>
                <w:rFonts w:ascii="Times New Roman" w:eastAsia="Times New Roman" w:hAnsi="Times New Roman"/>
                <w:sz w:val="24"/>
                <w:szCs w:val="24"/>
              </w:rPr>
              <w:t>района</w:t>
            </w:r>
            <w:r w:rsidRPr="007241DF">
              <w:rPr>
                <w:rFonts w:ascii="Times New Roman" w:eastAsia="Times New Roman" w:hAnsi="Times New Roman"/>
                <w:sz w:val="24"/>
                <w:szCs w:val="24"/>
              </w:rPr>
              <w:t xml:space="preserve"> </w:t>
            </w:r>
            <w:proofErr w:type="spellStart"/>
            <w:r w:rsidR="00DE1253">
              <w:rPr>
                <w:rFonts w:ascii="Times New Roman" w:eastAsia="Times New Roman" w:hAnsi="Times New Roman"/>
                <w:sz w:val="24"/>
                <w:szCs w:val="24"/>
              </w:rPr>
              <w:t>Тулунского</w:t>
            </w:r>
            <w:proofErr w:type="spellEnd"/>
            <w:r w:rsidR="00DE1253">
              <w:rPr>
                <w:rFonts w:ascii="Times New Roman" w:eastAsia="Times New Roman" w:hAnsi="Times New Roman"/>
                <w:sz w:val="24"/>
                <w:szCs w:val="24"/>
              </w:rPr>
              <w:t xml:space="preserve"> почтамта </w:t>
            </w:r>
            <w:r w:rsidRPr="007241DF">
              <w:rPr>
                <w:rFonts w:ascii="Times New Roman" w:eastAsia="Times New Roman" w:hAnsi="Times New Roman"/>
                <w:sz w:val="24"/>
                <w:szCs w:val="24"/>
              </w:rPr>
              <w:t>УФПС Иркутской области с помощью технических средств</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22.</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УФПС</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Управление федеральной почтовой связи Иркутской области</w:t>
            </w:r>
          </w:p>
        </w:tc>
      </w:tr>
    </w:tbl>
    <w:p w:rsidR="00B34D9F" w:rsidRDefault="00B34D9F" w:rsidP="00B34D9F">
      <w:pPr>
        <w:widowControl w:val="0"/>
        <w:tabs>
          <w:tab w:val="left" w:pos="851"/>
        </w:tabs>
        <w:autoSpaceDE w:val="0"/>
        <w:autoSpaceDN w:val="0"/>
        <w:adjustRightInd w:val="0"/>
        <w:spacing w:after="0" w:line="240" w:lineRule="auto"/>
        <w:ind w:left="709"/>
        <w:rPr>
          <w:rFonts w:ascii="Times New Roman" w:eastAsia="Times New Roman" w:hAnsi="Times New Roman"/>
          <w:b/>
          <w:sz w:val="24"/>
          <w:szCs w:val="24"/>
        </w:rPr>
      </w:pPr>
    </w:p>
    <w:p w:rsidR="00B34D9F" w:rsidRPr="00A52738" w:rsidRDefault="00B34D9F" w:rsidP="00B34D9F">
      <w:pPr>
        <w:widowControl w:val="0"/>
        <w:numPr>
          <w:ilvl w:val="0"/>
          <w:numId w:val="2"/>
        </w:numPr>
        <w:tabs>
          <w:tab w:val="left" w:pos="851"/>
        </w:tabs>
        <w:autoSpaceDE w:val="0"/>
        <w:autoSpaceDN w:val="0"/>
        <w:adjustRightInd w:val="0"/>
        <w:spacing w:after="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 xml:space="preserve"> НАИМЕНОВАНИЕ УСЛУГИ</w:t>
      </w:r>
    </w:p>
    <w:p w:rsidR="00DC35F9" w:rsidRDefault="00B34D9F" w:rsidP="00DC35F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241DF">
        <w:rPr>
          <w:rFonts w:ascii="Times New Roman" w:eastAsia="Times New Roman" w:hAnsi="Times New Roman"/>
          <w:sz w:val="24"/>
          <w:szCs w:val="24"/>
        </w:rPr>
        <w:lastRenderedPageBreak/>
        <w:t xml:space="preserve">Оказание услуг по охране объектов почтовой связи </w:t>
      </w:r>
      <w:proofErr w:type="spellStart"/>
      <w:r w:rsidRPr="007241DF">
        <w:rPr>
          <w:rFonts w:ascii="Times New Roman" w:eastAsia="Times New Roman" w:hAnsi="Times New Roman"/>
          <w:sz w:val="24"/>
          <w:szCs w:val="24"/>
        </w:rPr>
        <w:t>Тайшетского</w:t>
      </w:r>
      <w:proofErr w:type="spellEnd"/>
      <w:r w:rsidRPr="007241DF">
        <w:rPr>
          <w:rFonts w:ascii="Times New Roman" w:eastAsia="Times New Roman" w:hAnsi="Times New Roman"/>
          <w:sz w:val="24"/>
          <w:szCs w:val="24"/>
        </w:rPr>
        <w:t xml:space="preserve"> </w:t>
      </w:r>
      <w:r>
        <w:rPr>
          <w:rFonts w:ascii="Times New Roman" w:eastAsia="Times New Roman" w:hAnsi="Times New Roman"/>
          <w:sz w:val="24"/>
          <w:szCs w:val="24"/>
        </w:rPr>
        <w:t>района</w:t>
      </w:r>
      <w:r w:rsidRPr="007241DF">
        <w:rPr>
          <w:rFonts w:ascii="Times New Roman" w:eastAsia="Times New Roman" w:hAnsi="Times New Roman"/>
          <w:sz w:val="24"/>
          <w:szCs w:val="24"/>
        </w:rPr>
        <w:t xml:space="preserve"> </w:t>
      </w:r>
      <w:proofErr w:type="spellStart"/>
      <w:r w:rsidR="00DE1253">
        <w:rPr>
          <w:rFonts w:ascii="Times New Roman" w:eastAsia="Times New Roman" w:hAnsi="Times New Roman"/>
          <w:sz w:val="24"/>
          <w:szCs w:val="24"/>
        </w:rPr>
        <w:t>Тулунского</w:t>
      </w:r>
      <w:proofErr w:type="spellEnd"/>
      <w:r w:rsidR="00DE1253">
        <w:rPr>
          <w:rFonts w:ascii="Times New Roman" w:eastAsia="Times New Roman" w:hAnsi="Times New Roman"/>
          <w:sz w:val="24"/>
          <w:szCs w:val="24"/>
        </w:rPr>
        <w:t xml:space="preserve"> почтамта </w:t>
      </w:r>
      <w:r w:rsidRPr="007241DF">
        <w:rPr>
          <w:rFonts w:ascii="Times New Roman" w:eastAsia="Times New Roman" w:hAnsi="Times New Roman"/>
          <w:sz w:val="24"/>
          <w:szCs w:val="24"/>
        </w:rPr>
        <w:t>УФПС Иркутской области с помощью технических средств</w:t>
      </w:r>
    </w:p>
    <w:p w:rsidR="00DC35F9" w:rsidRDefault="00DC35F9" w:rsidP="00DC35F9">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B34D9F" w:rsidRPr="00DC35F9" w:rsidRDefault="00DC35F9" w:rsidP="00DC35F9">
      <w:pPr>
        <w:widowControl w:val="0"/>
        <w:autoSpaceDE w:val="0"/>
        <w:autoSpaceDN w:val="0"/>
        <w:adjustRightInd w:val="0"/>
        <w:spacing w:after="0" w:line="240" w:lineRule="auto"/>
        <w:ind w:left="2520"/>
        <w:jc w:val="both"/>
        <w:rPr>
          <w:rFonts w:ascii="Times New Roman" w:eastAsia="Times New Roman" w:hAnsi="Times New Roman"/>
          <w:b/>
          <w:sz w:val="24"/>
          <w:szCs w:val="24"/>
        </w:rPr>
      </w:pPr>
      <w:r>
        <w:rPr>
          <w:rFonts w:ascii="Times New Roman" w:eastAsia="Times New Roman" w:hAnsi="Times New Roman"/>
          <w:b/>
          <w:sz w:val="24"/>
          <w:szCs w:val="24"/>
        </w:rPr>
        <w:t>3.</w:t>
      </w:r>
      <w:r w:rsidR="00B34D9F" w:rsidRPr="00DC35F9">
        <w:rPr>
          <w:rFonts w:ascii="Times New Roman" w:eastAsia="Times New Roman" w:hAnsi="Times New Roman"/>
          <w:b/>
          <w:sz w:val="24"/>
          <w:szCs w:val="24"/>
        </w:rPr>
        <w:t xml:space="preserve"> ОПИСАНИЕ УСЛУГИ, ЦЕЛЬ И ЗАДАЧИ</w:t>
      </w:r>
    </w:p>
    <w:p w:rsidR="00DC35F9" w:rsidRPr="00DC35F9" w:rsidRDefault="00DC35F9" w:rsidP="00DC35F9">
      <w:pPr>
        <w:pStyle w:val="a9"/>
        <w:widowControl w:val="0"/>
        <w:autoSpaceDE w:val="0"/>
        <w:autoSpaceDN w:val="0"/>
        <w:adjustRightInd w:val="0"/>
        <w:spacing w:after="0" w:line="240" w:lineRule="auto"/>
        <w:jc w:val="both"/>
        <w:rPr>
          <w:rFonts w:ascii="Times New Roman" w:eastAsia="Times New Roman" w:hAnsi="Times New Roman"/>
          <w:b/>
          <w:sz w:val="24"/>
          <w:szCs w:val="24"/>
        </w:rPr>
      </w:pPr>
    </w:p>
    <w:p w:rsidR="00B34D9F" w:rsidRPr="00A52738" w:rsidRDefault="00B34D9F" w:rsidP="00B34D9F">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4"/>
          <w:szCs w:val="24"/>
        </w:rPr>
      </w:pPr>
      <w:r w:rsidRPr="00A52738">
        <w:rPr>
          <w:rFonts w:ascii="Times New Roman" w:eastAsia="Times New Roman" w:hAnsi="Times New Roman"/>
          <w:sz w:val="24"/>
          <w:szCs w:val="24"/>
        </w:rPr>
        <w:t xml:space="preserve"> </w:t>
      </w:r>
      <w:r w:rsidRPr="00A52738">
        <w:rPr>
          <w:rFonts w:ascii="Times New Roman" w:eastAsia="Times New Roman" w:hAnsi="Times New Roman" w:cs="Arial"/>
          <w:sz w:val="24"/>
          <w:szCs w:val="24"/>
        </w:rPr>
        <w:t xml:space="preserve">Обеспечение круглосуточной централизованной охраны Объектов Заказчика с применением систем (-ы)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угроз.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A52738">
        <w:rPr>
          <w:rFonts w:ascii="Times New Roman" w:eastAsia="Times New Roman" w:hAnsi="Times New Roman" w:cs="Arial"/>
          <w:sz w:val="24"/>
          <w:szCs w:val="24"/>
        </w:rPr>
        <w:t>Использование в целях обеспечения централизованной охраны КТСО, не причиняющих вреда жизни и здоровью граждан, и окружающей среде, средств оперативной радио- и телефонной связи, в том числе:</w:t>
      </w:r>
    </w:p>
    <w:p w:rsidR="00B34D9F" w:rsidRPr="00A52738" w:rsidRDefault="00B34D9F" w:rsidP="00B34D9F">
      <w:pPr>
        <w:widowControl w:val="0"/>
        <w:tabs>
          <w:tab w:val="left" w:pos="1134"/>
        </w:tabs>
        <w:autoSpaceDE w:val="0"/>
        <w:autoSpaceDN w:val="0"/>
        <w:adjustRightInd w:val="0"/>
        <w:spacing w:after="0" w:line="240" w:lineRule="auto"/>
        <w:ind w:firstLine="720"/>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1) </w:t>
      </w:r>
      <w:r w:rsidRPr="00A52738">
        <w:rPr>
          <w:rFonts w:ascii="Times New Roman" w:eastAsia="Times New Roman" w:hAnsi="Times New Roman" w:cs="Arial"/>
          <w:i/>
          <w:sz w:val="24"/>
          <w:szCs w:val="24"/>
        </w:rPr>
        <w:t>система охранной, пожарной и тревожной сигнализации</w:t>
      </w:r>
      <w:r w:rsidRPr="00A52738">
        <w:rPr>
          <w:rFonts w:ascii="Times New Roman" w:eastAsia="Times New Roman" w:hAnsi="Times New Roman"/>
          <w:sz w:val="24"/>
          <w:szCs w:val="24"/>
        </w:rPr>
        <w:t xml:space="preserve"> </w:t>
      </w:r>
      <w:r w:rsidRPr="00A52738">
        <w:rPr>
          <w:rFonts w:ascii="Times New Roman" w:eastAsia="Times New Roman" w:hAnsi="Times New Roman"/>
          <w:color w:val="000000"/>
          <w:sz w:val="24"/>
          <w:szCs w:val="24"/>
        </w:rPr>
        <w:t xml:space="preserve">– для оперативного и гарантированного обнаружения и оповещения службы </w:t>
      </w:r>
      <w:r w:rsidRPr="00A52738">
        <w:rPr>
          <w:rFonts w:ascii="Times New Roman" w:eastAsia="Times New Roman" w:hAnsi="Times New Roman"/>
          <w:sz w:val="24"/>
          <w:szCs w:val="24"/>
        </w:rPr>
        <w:t xml:space="preserve">безопасности о несанкционированном проникновении на охраняемый Объект и/ или вызова группы быстрого реагирования в случае возникновения нештатных ситуаций; </w:t>
      </w:r>
    </w:p>
    <w:p w:rsidR="00B34D9F" w:rsidRPr="00A52738" w:rsidRDefault="00B34D9F" w:rsidP="00B34D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2)</w:t>
      </w:r>
      <w:r w:rsidRPr="00A52738">
        <w:rPr>
          <w:rFonts w:ascii="Times New Roman" w:eastAsia="Times New Roman" w:hAnsi="Times New Roman"/>
          <w:i/>
          <w:sz w:val="24"/>
          <w:szCs w:val="24"/>
        </w:rPr>
        <w:t xml:space="preserve"> система тревожной сигнализации</w:t>
      </w:r>
      <w:r w:rsidRPr="00A52738">
        <w:rPr>
          <w:rFonts w:ascii="Arial" w:eastAsia="Times New Roman" w:hAnsi="Arial" w:cs="Arial"/>
          <w:sz w:val="24"/>
          <w:szCs w:val="24"/>
          <w:vertAlign w:val="superscript"/>
        </w:rPr>
        <w:footnoteReference w:id="1"/>
      </w:r>
      <w:r w:rsidRPr="00A52738">
        <w:rPr>
          <w:rFonts w:ascii="Times New Roman" w:eastAsia="Times New Roman" w:hAnsi="Times New Roman"/>
          <w:i/>
          <w:sz w:val="24"/>
          <w:szCs w:val="24"/>
        </w:rPr>
        <w:t xml:space="preserve"> </w:t>
      </w:r>
      <w:r w:rsidRPr="00A52738">
        <w:rPr>
          <w:rFonts w:ascii="Times New Roman" w:eastAsia="Times New Roman" w:hAnsi="Times New Roman"/>
          <w:sz w:val="24"/>
          <w:szCs w:val="24"/>
        </w:rPr>
        <w:t>– для вызова группы быстрого реагирования на Охраняемый объект в случае возникновения нештатных ситуаций (разбойных нападений, попыток грабежа, хулиганских действий), в которых могут пострадать жизнь и здоровье персонала и посетителей, а также причинен материальный ущерб;</w:t>
      </w:r>
    </w:p>
    <w:p w:rsidR="00B34D9F" w:rsidRPr="00A52738" w:rsidRDefault="00B34D9F" w:rsidP="00B34D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cs="Arial"/>
          <w:sz w:val="24"/>
          <w:szCs w:val="24"/>
        </w:rPr>
        <w:t>3)</w:t>
      </w:r>
      <w:r w:rsidRPr="00A52738">
        <w:rPr>
          <w:rFonts w:ascii="Times New Roman" w:eastAsia="Times New Roman" w:hAnsi="Times New Roman" w:cs="Arial"/>
          <w:i/>
          <w:sz w:val="24"/>
          <w:szCs w:val="24"/>
        </w:rPr>
        <w:t xml:space="preserve"> подсистема передачи информации</w:t>
      </w:r>
      <w:r w:rsidRPr="00A52738">
        <w:rPr>
          <w:rFonts w:ascii="Times New Roman" w:eastAsia="Times New Roman" w:hAnsi="Times New Roman"/>
          <w:sz w:val="24"/>
          <w:szCs w:val="24"/>
        </w:rPr>
        <w:t xml:space="preserve"> –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 объединенных каналами передачи информации.</w:t>
      </w:r>
    </w:p>
    <w:p w:rsidR="00B34D9F" w:rsidRPr="00A52738" w:rsidRDefault="00B34D9F" w:rsidP="00B34D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cs="Arial"/>
          <w:sz w:val="24"/>
          <w:szCs w:val="24"/>
        </w:rPr>
        <w:t xml:space="preserve">4) </w:t>
      </w:r>
      <w:r w:rsidRPr="00A52738">
        <w:rPr>
          <w:rFonts w:ascii="Times New Roman" w:eastAsia="Times New Roman" w:hAnsi="Times New Roman" w:cs="Arial"/>
          <w:i/>
          <w:sz w:val="24"/>
          <w:szCs w:val="24"/>
        </w:rPr>
        <w:t>подсистема пультовая</w:t>
      </w:r>
      <w:r w:rsidRPr="00A52738">
        <w:rPr>
          <w:rFonts w:ascii="Times New Roman" w:eastAsia="Times New Roman" w:hAnsi="Times New Roman"/>
          <w:sz w:val="24"/>
          <w:szCs w:val="24"/>
        </w:rPr>
        <w:t xml:space="preserve"> – для приема, обработки, регистрации, представления в заданном виде и хранения тревожной, контрольно-диагностической, служебной, видео- и другой информации, сформированной на Охраняемом(-ых) объекте(-ах) и принятой от подсистем(-ы)</w:t>
      </w:r>
      <w:r w:rsidRPr="00A52738">
        <w:rPr>
          <w:rFonts w:ascii="Times New Roman" w:eastAsia="Times New Roman" w:hAnsi="Times New Roman"/>
          <w:sz w:val="24"/>
          <w:szCs w:val="24"/>
        </w:rPr>
        <w:br/>
        <w:t>объектовых(-ой), подсистем(-ы) передачи информации.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cs="Arial"/>
          <w:sz w:val="24"/>
          <w:szCs w:val="24"/>
        </w:rPr>
        <w:t>5)</w:t>
      </w:r>
      <w:r w:rsidRPr="00A52738">
        <w:rPr>
          <w:rFonts w:ascii="Times New Roman" w:eastAsia="Times New Roman" w:hAnsi="Times New Roman" w:cs="Arial"/>
          <w:i/>
          <w:sz w:val="24"/>
          <w:szCs w:val="24"/>
        </w:rPr>
        <w:t xml:space="preserve"> средство активной защиты</w:t>
      </w:r>
      <w:r w:rsidRPr="00A52738">
        <w:rPr>
          <w:rFonts w:ascii="Times New Roman" w:eastAsia="Times New Roman" w:hAnsi="Times New Roman"/>
          <w:sz w:val="24"/>
          <w:szCs w:val="24"/>
        </w:rPr>
        <w:t xml:space="preserve"> – для психологического и/ или физического воздействия на нарушителя, а также создания в окружающем пространстве условий, препятствующих осуществлению противоправных действий и привлечения внимания к Охраняемому объекту или предмету охраны (металлический ящик, сейф, </w:t>
      </w:r>
      <w:proofErr w:type="spellStart"/>
      <w:r w:rsidRPr="00A52738">
        <w:rPr>
          <w:rFonts w:ascii="Times New Roman" w:eastAsia="Times New Roman" w:hAnsi="Times New Roman"/>
          <w:sz w:val="24"/>
          <w:szCs w:val="24"/>
        </w:rPr>
        <w:t>постамат</w:t>
      </w:r>
      <w:proofErr w:type="spellEnd"/>
      <w:r w:rsidRPr="00A52738">
        <w:rPr>
          <w:rFonts w:ascii="Times New Roman" w:eastAsia="Times New Roman" w:hAnsi="Times New Roman"/>
          <w:sz w:val="24"/>
          <w:szCs w:val="24"/>
        </w:rPr>
        <w:t xml:space="preserve"> и т.д.).</w:t>
      </w:r>
    </w:p>
    <w:p w:rsidR="00B34D9F" w:rsidRPr="00A52738" w:rsidRDefault="00B34D9F" w:rsidP="00B34D9F">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Цель: обеспечение безопасности сотрудников и посетителей, сохранности Имущества на Охраняемых объектах УФПС Иркутской области посредством СЦН.</w:t>
      </w:r>
    </w:p>
    <w:p w:rsidR="00B34D9F" w:rsidRPr="00A52738" w:rsidRDefault="00B34D9F" w:rsidP="00B34D9F">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trike/>
          <w:sz w:val="24"/>
          <w:szCs w:val="24"/>
        </w:rPr>
      </w:pPr>
      <w:r w:rsidRPr="00A52738">
        <w:rPr>
          <w:rFonts w:ascii="Times New Roman" w:eastAsia="Times New Roman" w:hAnsi="Times New Roman"/>
          <w:sz w:val="24"/>
          <w:szCs w:val="24"/>
        </w:rPr>
        <w:t xml:space="preserve"> Задачи: обеспечение круглосуточной централизованной охраны Объектов УФПС Иркутской области с организацией оперативного реагирования при поступлении информации о проникновении (попытке проникновения), пресечение противоправных посягательств (разбойных нападений, попыток грабежа, хулиганских действий) на Охраняемых объектах, а также о возникновении криминальных угроз Обществу.</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ТРЕБОВАНИЯ К СРОКУ И МЕСТУ ОКАЗАНИЯ УСЛУГ</w:t>
      </w:r>
    </w:p>
    <w:p w:rsidR="00B34D9F" w:rsidRPr="006D292B" w:rsidRDefault="00B34D9F" w:rsidP="00B34D9F">
      <w:pPr>
        <w:numPr>
          <w:ilvl w:val="0"/>
          <w:numId w:val="4"/>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heme="minorHAnsi" w:hAnsi="Times New Roman"/>
          <w:sz w:val="24"/>
          <w:szCs w:val="24"/>
        </w:rPr>
      </w:pPr>
      <w:r w:rsidRPr="00A52738">
        <w:rPr>
          <w:rFonts w:ascii="Times New Roman" w:eastAsiaTheme="minorHAnsi" w:hAnsi="Times New Roman"/>
          <w:sz w:val="24"/>
          <w:szCs w:val="24"/>
        </w:rPr>
        <w:t xml:space="preserve"> Начало </w:t>
      </w:r>
      <w:r w:rsidRPr="006D292B">
        <w:rPr>
          <w:rFonts w:ascii="Times New Roman" w:eastAsiaTheme="minorHAnsi" w:hAnsi="Times New Roman"/>
          <w:sz w:val="24"/>
          <w:szCs w:val="24"/>
        </w:rPr>
        <w:t>оказания Услуг: с момента подписания договора.</w:t>
      </w:r>
    </w:p>
    <w:p w:rsidR="00B34D9F" w:rsidRPr="00A52738" w:rsidRDefault="00B34D9F" w:rsidP="00B34D9F">
      <w:pPr>
        <w:shd w:val="clear" w:color="auto" w:fill="FFFFFF"/>
        <w:tabs>
          <w:tab w:val="left" w:pos="1134"/>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6D292B">
        <w:rPr>
          <w:rFonts w:ascii="Times New Roman" w:eastAsiaTheme="minorHAnsi" w:hAnsi="Times New Roman"/>
          <w:sz w:val="24"/>
          <w:szCs w:val="24"/>
        </w:rPr>
        <w:t xml:space="preserve">Срок окончания оказания Услуг: по истечении </w:t>
      </w:r>
      <w:r w:rsidR="00DC35F9">
        <w:rPr>
          <w:rFonts w:ascii="Times New Roman" w:eastAsiaTheme="minorHAnsi" w:hAnsi="Times New Roman"/>
          <w:sz w:val="24"/>
          <w:szCs w:val="24"/>
        </w:rPr>
        <w:t>36</w:t>
      </w:r>
      <w:r w:rsidRPr="006D292B">
        <w:rPr>
          <w:rFonts w:ascii="Times New Roman" w:eastAsiaTheme="minorHAnsi" w:hAnsi="Times New Roman"/>
          <w:sz w:val="24"/>
          <w:szCs w:val="24"/>
        </w:rPr>
        <w:t xml:space="preserve"> месяцев </w:t>
      </w:r>
      <w:r>
        <w:rPr>
          <w:rFonts w:ascii="Times New Roman" w:eastAsiaTheme="minorHAnsi" w:hAnsi="Times New Roman"/>
          <w:sz w:val="24"/>
          <w:szCs w:val="24"/>
        </w:rPr>
        <w:t>с момента начала оказания Услуг</w:t>
      </w:r>
      <w:r w:rsidRPr="00A52738">
        <w:rPr>
          <w:rFonts w:ascii="Times New Roman" w:eastAsiaTheme="minorHAnsi" w:hAnsi="Times New Roman"/>
          <w:i/>
          <w:sz w:val="24"/>
          <w:szCs w:val="24"/>
        </w:rPr>
        <w:t>.</w:t>
      </w:r>
    </w:p>
    <w:p w:rsidR="00B34D9F" w:rsidRPr="00A52738" w:rsidRDefault="00B34D9F" w:rsidP="00B34D9F">
      <w:pPr>
        <w:numPr>
          <w:ilvl w:val="0"/>
          <w:numId w:val="4"/>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heme="minorHAnsi" w:hAnsi="Times New Roman"/>
          <w:sz w:val="24"/>
          <w:szCs w:val="24"/>
        </w:rPr>
      </w:pPr>
      <w:r w:rsidRPr="00A52738">
        <w:rPr>
          <w:rFonts w:ascii="Times New Roman" w:eastAsiaTheme="minorHAnsi" w:hAnsi="Times New Roman"/>
          <w:sz w:val="24"/>
          <w:szCs w:val="24"/>
        </w:rPr>
        <w:t xml:space="preserve">Место оказания Услуг – в соответствии с Перечнем охраняемых объектов почтовой связи УФПС </w:t>
      </w:r>
      <w:r w:rsidRPr="00A52738">
        <w:rPr>
          <w:rFonts w:ascii="Times New Roman" w:eastAsia="Times New Roman" w:hAnsi="Times New Roman"/>
          <w:sz w:val="24"/>
          <w:szCs w:val="24"/>
        </w:rPr>
        <w:t>Иркутской области</w:t>
      </w:r>
      <w:r w:rsidRPr="00A52738">
        <w:rPr>
          <w:rFonts w:ascii="Times New Roman" w:eastAsiaTheme="minorHAnsi" w:hAnsi="Times New Roman"/>
          <w:sz w:val="24"/>
          <w:szCs w:val="24"/>
        </w:rPr>
        <w:t xml:space="preserve"> Общества (приложение № 1 к ТЗ).</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ХАРАКТЕРИСТИКИ ОКАЗЫВАЕМЫХ УСЛУГ</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Требования Заказчика к обеспечению круглосуточной централизованной охраны Объектов Заказчика с применением СЦН в целях организации оперативного </w:t>
      </w:r>
      <w:r w:rsidRPr="00A52738">
        <w:rPr>
          <w:rFonts w:ascii="Times New Roman" w:eastAsia="Times New Roman" w:hAnsi="Times New Roman"/>
          <w:sz w:val="24"/>
          <w:szCs w:val="24"/>
        </w:rPr>
        <w:lastRenderedPageBreak/>
        <w:t>реагирования при поступлении информации о проникновении (попытке проникновения), а также о возникновении криминальных и технологических угроз установлены с учетом положений ГОСТ Р 56102.1-2014 Системы централизованного наблюдения. Часть 1. Общие положения (Переиздание) и ГОСТ Р 55017-20</w:t>
      </w:r>
      <w:r>
        <w:rPr>
          <w:rFonts w:ascii="Times New Roman" w:eastAsia="Times New Roman" w:hAnsi="Times New Roman"/>
          <w:sz w:val="24"/>
          <w:szCs w:val="24"/>
        </w:rPr>
        <w:t>21</w:t>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Пульты централизованного наблюдения для использования в системах противокриминальной защиты. Требования к информации.</w:t>
      </w:r>
      <w:r w:rsidRPr="00A52738">
        <w:rPr>
          <w:rFonts w:ascii="Times New Roman" w:eastAsia="Times New Roman" w:hAnsi="Times New Roman"/>
          <w:b/>
          <w:sz w:val="24"/>
          <w:szCs w:val="24"/>
        </w:rPr>
        <w:t xml:space="preserve"> </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Централизованная охрана Объектов предусматривает осуществление следующих мероприятий:</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1) оказание услуги охраны Имущества, находящегося на Объектах Заказчика (согласно приложению № 1 к ТЗ), в соответствии с законодательством Российской Федерации с использованием средств оперативной радио- и телефонной связи,</w:t>
      </w:r>
      <w:r w:rsidRPr="00A52738" w:rsidDel="00F14EE3">
        <w:rPr>
          <w:rFonts w:ascii="Times New Roman" w:eastAsia="Times New Roman" w:hAnsi="Times New Roman"/>
          <w:sz w:val="24"/>
          <w:szCs w:val="24"/>
        </w:rPr>
        <w:t xml:space="preserve"> </w:t>
      </w:r>
      <w:r w:rsidRPr="00A52738">
        <w:rPr>
          <w:rFonts w:ascii="Times New Roman" w:eastAsia="Times New Roman" w:hAnsi="Times New Roman"/>
          <w:sz w:val="24"/>
          <w:szCs w:val="24"/>
        </w:rPr>
        <w:t>технических и иных средств, не причиняющих вреда жизни, здоровью граждан и окружающей среде;</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2) осуществление наблюдения и контроля за соблюдением на Охраняемых объектах УФПС Иркутской области Общества установленного режима доступа и безопасности по каналам связи с использованием КТСО;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3)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«Тревога» путем передачи данных:</w:t>
      </w:r>
    </w:p>
    <w:tbl>
      <w:tblPr>
        <w:tblW w:w="9498" w:type="dxa"/>
        <w:tblInd w:w="-5" w:type="dxa"/>
        <w:tblLayout w:type="fixed"/>
        <w:tblLook w:val="0000" w:firstRow="0" w:lastRow="0" w:firstColumn="0" w:lastColumn="0" w:noHBand="0" w:noVBand="0"/>
      </w:tblPr>
      <w:tblGrid>
        <w:gridCol w:w="2127"/>
        <w:gridCol w:w="5528"/>
        <w:gridCol w:w="1843"/>
      </w:tblGrid>
      <w:tr w:rsidR="00B34D9F" w:rsidRPr="00A52738" w:rsidTr="00E12250">
        <w:tc>
          <w:tcPr>
            <w:tcW w:w="2127" w:type="dxa"/>
            <w:tcBorders>
              <w:top w:val="single" w:sz="4" w:space="0" w:color="000000"/>
              <w:left w:val="single" w:sz="4" w:space="0" w:color="000000"/>
              <w:bottom w:val="single" w:sz="4" w:space="0" w:color="000000"/>
            </w:tcBorders>
            <w:shd w:val="clear" w:color="auto" w:fill="auto"/>
            <w:vAlign w:val="center"/>
          </w:tcPr>
          <w:p w:rsidR="00B34D9F" w:rsidRPr="00A52738" w:rsidRDefault="00B34D9F" w:rsidP="00E12250">
            <w:pPr>
              <w:snapToGrid w:val="0"/>
              <w:jc w:val="center"/>
              <w:rPr>
                <w:rFonts w:ascii="Times New Roman" w:hAnsi="Times New Roman"/>
                <w:sz w:val="24"/>
                <w:szCs w:val="24"/>
              </w:rPr>
            </w:pPr>
            <w:r w:rsidRPr="00A52738">
              <w:rPr>
                <w:rFonts w:ascii="Times New Roman" w:hAnsi="Times New Roman"/>
                <w:sz w:val="24"/>
                <w:szCs w:val="24"/>
              </w:rPr>
              <w:t>Определение нештатной ситуации</w:t>
            </w:r>
          </w:p>
        </w:tc>
        <w:tc>
          <w:tcPr>
            <w:tcW w:w="5528" w:type="dxa"/>
            <w:tcBorders>
              <w:top w:val="single" w:sz="4" w:space="0" w:color="000000"/>
              <w:left w:val="single" w:sz="4" w:space="0" w:color="000000"/>
              <w:bottom w:val="single" w:sz="4" w:space="0" w:color="000000"/>
            </w:tcBorders>
            <w:shd w:val="clear" w:color="auto" w:fill="auto"/>
            <w:vAlign w:val="center"/>
          </w:tcPr>
          <w:p w:rsidR="00B34D9F" w:rsidRPr="00A52738" w:rsidRDefault="00B34D9F" w:rsidP="00E12250">
            <w:pPr>
              <w:snapToGrid w:val="0"/>
              <w:jc w:val="center"/>
              <w:rPr>
                <w:rFonts w:ascii="Times New Roman" w:hAnsi="Times New Roman"/>
                <w:sz w:val="24"/>
                <w:szCs w:val="24"/>
              </w:rPr>
            </w:pPr>
            <w:r w:rsidRPr="00A52738">
              <w:rPr>
                <w:rFonts w:ascii="Times New Roman" w:hAnsi="Times New Roman"/>
                <w:sz w:val="24"/>
                <w:szCs w:val="24"/>
              </w:rPr>
              <w:t>Порядок реализации мероприятий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D9F" w:rsidRPr="00A52738" w:rsidRDefault="00B34D9F" w:rsidP="00E12250">
            <w:pPr>
              <w:snapToGrid w:val="0"/>
              <w:jc w:val="center"/>
              <w:rPr>
                <w:rFonts w:ascii="Times New Roman" w:hAnsi="Times New Roman"/>
                <w:sz w:val="24"/>
                <w:szCs w:val="24"/>
              </w:rPr>
            </w:pPr>
            <w:r w:rsidRPr="00A52738">
              <w:rPr>
                <w:rFonts w:ascii="Times New Roman" w:hAnsi="Times New Roman"/>
                <w:sz w:val="24"/>
                <w:szCs w:val="24"/>
              </w:rPr>
              <w:t>Максимальное время выполнения мероприятий</w:t>
            </w:r>
          </w:p>
        </w:tc>
      </w:tr>
      <w:tr w:rsidR="00B34D9F" w:rsidRPr="00A52738" w:rsidTr="00E12250">
        <w:tc>
          <w:tcPr>
            <w:tcW w:w="2127" w:type="dxa"/>
            <w:tcBorders>
              <w:top w:val="single" w:sz="4" w:space="0" w:color="000000"/>
              <w:left w:val="single" w:sz="4" w:space="0" w:color="000000"/>
              <w:bottom w:val="single" w:sz="4" w:space="0" w:color="000000"/>
            </w:tcBorders>
            <w:shd w:val="clear" w:color="auto" w:fill="auto"/>
          </w:tcPr>
          <w:p w:rsidR="00B34D9F" w:rsidRPr="00A52738" w:rsidRDefault="00B34D9F" w:rsidP="00E12250">
            <w:pPr>
              <w:snapToGrid w:val="0"/>
              <w:spacing w:after="0" w:line="240" w:lineRule="auto"/>
              <w:rPr>
                <w:rFonts w:ascii="Times New Roman" w:hAnsi="Times New Roman"/>
                <w:sz w:val="24"/>
                <w:szCs w:val="24"/>
              </w:rPr>
            </w:pPr>
            <w:r w:rsidRPr="00A52738">
              <w:rPr>
                <w:rFonts w:ascii="Times New Roman" w:hAnsi="Times New Roman"/>
                <w:sz w:val="24"/>
                <w:szCs w:val="24"/>
              </w:rPr>
              <w:t>Поступление на ПЦО сигнала «Тревога» (</w:t>
            </w:r>
            <w:r w:rsidRPr="00A52738">
              <w:rPr>
                <w:rFonts w:ascii="Times New Roman" w:hAnsi="Times New Roman"/>
                <w:bCs/>
                <w:sz w:val="24"/>
                <w:szCs w:val="24"/>
              </w:rPr>
              <w:t>извещение о проникновении на Объект, извещение о нападении)</w:t>
            </w:r>
          </w:p>
        </w:tc>
        <w:tc>
          <w:tcPr>
            <w:tcW w:w="5528" w:type="dxa"/>
            <w:tcBorders>
              <w:top w:val="single" w:sz="4" w:space="0" w:color="000000"/>
              <w:left w:val="single" w:sz="4" w:space="0" w:color="000000"/>
              <w:bottom w:val="single" w:sz="4" w:space="0" w:color="000000"/>
            </w:tcBorders>
            <w:shd w:val="clear" w:color="auto" w:fill="auto"/>
          </w:tcPr>
          <w:p w:rsidR="00B34D9F" w:rsidRPr="00A52738" w:rsidRDefault="00B34D9F" w:rsidP="00E12250">
            <w:pPr>
              <w:snapToGrid w:val="0"/>
              <w:spacing w:after="0" w:line="240" w:lineRule="auto"/>
              <w:jc w:val="both"/>
              <w:rPr>
                <w:rFonts w:ascii="Times New Roman" w:hAnsi="Times New Roman"/>
                <w:sz w:val="24"/>
                <w:szCs w:val="24"/>
              </w:rPr>
            </w:pPr>
            <w:r w:rsidRPr="00A52738">
              <w:rPr>
                <w:rFonts w:ascii="Times New Roman" w:hAnsi="Times New Roman"/>
                <w:sz w:val="24"/>
                <w:szCs w:val="24"/>
              </w:rPr>
              <w:t>Технические средства Исполнителя в автоматическом режиме формируют уведомление о сигнале «Тревога», диспетчер передает сообщение на мобильный телефон ГБР Исполнителя и, при необходимости, представителя Заказчика, ответственного за сохранность Имущества Общества. Сообщение должно содержать адрес Объекта, с которого поступил сигнал «Тревога»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4D9F" w:rsidRPr="00A52738" w:rsidRDefault="00B34D9F" w:rsidP="00E12250">
            <w:pPr>
              <w:snapToGrid w:val="0"/>
              <w:spacing w:after="0" w:line="240" w:lineRule="auto"/>
              <w:jc w:val="center"/>
              <w:rPr>
                <w:rFonts w:ascii="Times New Roman" w:hAnsi="Times New Roman"/>
                <w:sz w:val="24"/>
                <w:szCs w:val="24"/>
              </w:rPr>
            </w:pPr>
            <w:r w:rsidRPr="00A52738">
              <w:rPr>
                <w:rFonts w:ascii="Times New Roman" w:hAnsi="Times New Roman"/>
                <w:sz w:val="24"/>
                <w:szCs w:val="24"/>
              </w:rPr>
              <w:t>1 минута</w:t>
            </w:r>
          </w:p>
        </w:tc>
      </w:tr>
    </w:tbl>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4) оповещение уполномоченных представителей Заказчика из числа сотрудников ОПС, ответственных за сохранность материальных ценностей  о фактах несанкционированного проникновения на Объект;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5) организация и осуществление экстренных выездов групп быстрого реагирования</w:t>
      </w:r>
      <w:r w:rsidRPr="00A52738">
        <w:rPr>
          <w:rFonts w:ascii="Arial" w:eastAsia="Times New Roman" w:hAnsi="Arial" w:cs="Arial"/>
          <w:sz w:val="24"/>
          <w:szCs w:val="24"/>
          <w:vertAlign w:val="superscript"/>
        </w:rPr>
        <w:footnoteReference w:id="2"/>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6) обеспечение прибытия ГБР на Охраняемый объект в срок не более </w:t>
      </w:r>
      <w:r w:rsidRPr="00A52738">
        <w:rPr>
          <w:rFonts w:ascii="Times New Roman" w:eastAsia="Times New Roman" w:hAnsi="Times New Roman"/>
          <w:i/>
          <w:sz w:val="24"/>
          <w:szCs w:val="24"/>
        </w:rPr>
        <w:t>7 (семи)</w:t>
      </w:r>
      <w:r w:rsidRPr="00A52738">
        <w:rPr>
          <w:rFonts w:ascii="Times New Roman" w:eastAsia="Times New Roman" w:hAnsi="Times New Roman"/>
          <w:sz w:val="24"/>
          <w:szCs w:val="24"/>
        </w:rPr>
        <w:t xml:space="preserve"> минут с момента поступления на ПЦО сигнала «Тревога» для задержания лиц, совершающих или совершивших противоправные действия. </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В соответствии с лицензионными требованиями при осуществлении охраны Объектов (в том числе Имущества) ГБР формируется из сотрудников, имеющих:</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свидетельство о присвоении квалификации частного охранника 6 (шестого) разряда в соответствии с Приказом </w:t>
      </w:r>
      <w:proofErr w:type="spellStart"/>
      <w:r w:rsidRPr="00A52738">
        <w:rPr>
          <w:rFonts w:ascii="Times New Roman" w:eastAsia="Times New Roman" w:hAnsi="Times New Roman"/>
          <w:sz w:val="24"/>
          <w:szCs w:val="24"/>
        </w:rPr>
        <w:t>Минздравсоцразвития</w:t>
      </w:r>
      <w:proofErr w:type="spellEnd"/>
      <w:r w:rsidRPr="00A52738">
        <w:rPr>
          <w:rFonts w:ascii="Times New Roman" w:eastAsia="Times New Roman" w:hAnsi="Times New Roman"/>
          <w:sz w:val="24"/>
          <w:szCs w:val="24"/>
        </w:rPr>
        <w:t xml:space="preserve"> России от 17.04.2009 № 199;</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rPr>
      </w:pPr>
      <w:r w:rsidRPr="00A52738">
        <w:rPr>
          <w:rFonts w:ascii="Times New Roman" w:eastAsia="Times New Roman" w:hAnsi="Times New Roman"/>
          <w:sz w:val="24"/>
          <w:szCs w:val="24"/>
        </w:rPr>
        <w:t>- разрешение на хранение и ношение при исполнении служебных обязанностей служебного огнестрельного оружия и специальных средств в соответствии с постановлением Правительства Российской Федерации от 09.09.2015 № 948.</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ГБР при прибытии на Объект по сигналу «Тревога» должна быть экипирована </w:t>
      </w:r>
      <w:r w:rsidRPr="00A52738">
        <w:rPr>
          <w:rFonts w:ascii="Times New Roman" w:eastAsia="Times New Roman" w:hAnsi="Times New Roman"/>
          <w:sz w:val="24"/>
          <w:szCs w:val="24"/>
        </w:rPr>
        <w:lastRenderedPageBreak/>
        <w:t>специальными средствами в соответствии с постановлением Правительства Российской Федерации от 09.09.2015 № 948 и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Наличие у сотрудников (экипажа ГБР),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Исполнителю необходимо обеспечить получение достоверной информации и эффективного контроля по каналам связи (основному и дублирующему)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 </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Исполнителю необходимо обеспечить идентификацию сигнала «Тревога», поступающего с объектового оборудования Охраняемых объектов УФПС Иркутской области Общества на ПЦО Исполнителя, по следующему перечню причин поступления сигнала: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«Извещение о проникновении» – сообщение о несанкционированном проникновении (попытке несанкционированного проникновения) на Охраняемый объект, сформированное в результате срабатывания охранного извещателя;</w:t>
      </w:r>
    </w:p>
    <w:p w:rsidR="00B34D9F"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«Извещение о нападении» – сообщение о возникновении криминальной или террористической угрозы на Охраняемом объекте, сформированное при приведении в действие КТС.</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A7C02">
        <w:rPr>
          <w:rFonts w:ascii="Times New Roman" w:eastAsia="Times New Roman" w:hAnsi="Times New Roman"/>
          <w:sz w:val="24"/>
          <w:szCs w:val="24"/>
        </w:rPr>
        <w:t xml:space="preserve">«Извещение о пожаре» - </w:t>
      </w:r>
      <w:r w:rsidRPr="00AA7C02">
        <w:rPr>
          <w:rFonts w:ascii="Times New Roman" w:hAnsi="Times New Roman"/>
          <w:sz w:val="24"/>
          <w:szCs w:val="24"/>
          <w:shd w:val="clear" w:color="auto" w:fill="FFFFFF"/>
        </w:rPr>
        <w:t>сообщение, которое формируется после срабатывания пожарного извещателя и оповещающие о том, что на охраняемом объекте произошел </w:t>
      </w:r>
      <w:r w:rsidRPr="00AA7C02">
        <w:rPr>
          <w:rStyle w:val="a8"/>
          <w:rFonts w:ascii="Times New Roman" w:hAnsi="Times New Roman"/>
          <w:bCs/>
          <w:sz w:val="24"/>
          <w:szCs w:val="24"/>
          <w:shd w:val="clear" w:color="auto" w:fill="FFFFFF"/>
        </w:rPr>
        <w:t>пожар</w:t>
      </w:r>
      <w:r w:rsidRPr="00AA7C02">
        <w:rPr>
          <w:rFonts w:ascii="Times New Roman" w:hAnsi="Times New Roman"/>
          <w:sz w:val="24"/>
          <w:szCs w:val="24"/>
          <w:shd w:val="clear" w:color="auto" w:fill="FFFFFF"/>
        </w:rPr>
        <w:t>.</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Исполнителю необходимо организовать и обеспечить контроль технического состояния объектового оборудования, смонтированного на Охраняемых объектах.</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В случаях проникновения,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 указанных в п. 6.1 ТЗ.</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обязан обеспечивать в ночное время доставку ответственных, доверенных лиц (представителей) Заказчика к Охраняемому объекту и обратно (при необходимости) за свой счет (в порядке, исключающем необходимость оплаты Заказчиком дополнительных услуг).</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несет материальную ответственность за причиненный ущерб Заказчику в порядке и размере, установленных договором.</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3D3EE4">
        <w:rPr>
          <w:rFonts w:ascii="Times New Roman" w:eastAsia="Times New Roman" w:hAnsi="Times New Roman"/>
          <w:b/>
          <w:sz w:val="24"/>
          <w:szCs w:val="24"/>
        </w:rPr>
        <w:t xml:space="preserve"> </w:t>
      </w:r>
      <w:r w:rsidRPr="00A52738">
        <w:rPr>
          <w:rFonts w:ascii="Times New Roman" w:eastAsia="Times New Roman" w:hAnsi="Times New Roman"/>
          <w:b/>
          <w:sz w:val="24"/>
          <w:szCs w:val="24"/>
        </w:rPr>
        <w:t>ТРЕБОВАНИЯ К ПОРЯДКУ ОКАЗАНИЯ УСЛУГ</w:t>
      </w: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Требования к качеству оказываемых услуг</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A52738">
        <w:rPr>
          <w:rFonts w:ascii="Times New Roman" w:eastAsia="Times New Roman" w:hAnsi="Times New Roman" w:cs="Arial"/>
          <w:sz w:val="24"/>
          <w:szCs w:val="24"/>
        </w:rPr>
        <w:t>При оказании Услуг Исполнитель обязан руководствоваться следующими нормативными правовыми актами и нормативными документами: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Закон Российской Федерации от 11.03.1992 № 2487-1 «О частной детективной и охранной деятельности в Российской Федерации»;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Федеральный закон от 13.12.1996 № 150-ФЗ «Об оружии»;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Федеральный закон от 27.07.2006 № 152-ФЗ «О персональных данных»;</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 xml:space="preserve">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(сыскной) деятельности», «Положением о лицензировании частной охранной деятельности», «Правилами ведения реестра лицензий на осуществление частной охранной деятельности </w:t>
      </w:r>
      <w:r w:rsidRPr="00A52738">
        <w:rPr>
          <w:rFonts w:ascii="Times New Roman" w:eastAsia="Times New Roman" w:hAnsi="Times New Roman"/>
          <w:color w:val="000000" w:themeColor="text1"/>
          <w:kern w:val="36"/>
          <w:sz w:val="24"/>
          <w:szCs w:val="24"/>
        </w:rPr>
        <w:lastRenderedPageBreak/>
        <w:t>и предоставления сведений из него»,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Постановление Правительства Российской Федерации от 14.08.1992 № 587 «Вопросы частной детективной (сыскной) и частной охранной деятельности»;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Постановление Правительства Российской Федерации от 09.09.2015 № 948 «О внесении изменений в некоторые акты Правительства Российской Федерации»;</w:t>
      </w:r>
    </w:p>
    <w:p w:rsidR="00B34D9F"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E271FC">
        <w:rPr>
          <w:rFonts w:ascii="Times New Roman" w:eastAsia="Times New Roman" w:hAnsi="Times New Roman"/>
          <w:color w:val="000000" w:themeColor="text1"/>
          <w:kern w:val="36"/>
          <w:sz w:val="24"/>
          <w:szCs w:val="24"/>
        </w:rPr>
        <w:t>По</w:t>
      </w:r>
      <w:r>
        <w:rPr>
          <w:rFonts w:ascii="Times New Roman" w:eastAsia="Times New Roman" w:hAnsi="Times New Roman"/>
          <w:color w:val="000000" w:themeColor="text1"/>
          <w:kern w:val="36"/>
          <w:sz w:val="24"/>
          <w:szCs w:val="24"/>
        </w:rPr>
        <w:t xml:space="preserve">становление Правительства РФ от </w:t>
      </w:r>
      <w:r w:rsidRPr="00451BFB">
        <w:rPr>
          <w:rFonts w:ascii="Times New Roman" w:hAnsi="Times New Roman"/>
          <w:bCs/>
          <w:color w:val="000000" w:themeColor="text1"/>
          <w:shd w:val="clear" w:color="auto" w:fill="FFFFFF"/>
        </w:rPr>
        <w:t>08</w:t>
      </w:r>
      <w:r w:rsidRPr="00451BFB">
        <w:rPr>
          <w:rFonts w:ascii="Times New Roman" w:hAnsi="Times New Roman"/>
          <w:color w:val="000000" w:themeColor="text1"/>
          <w:shd w:val="clear" w:color="auto" w:fill="FFFFFF"/>
        </w:rPr>
        <w:t>.</w:t>
      </w:r>
      <w:r w:rsidRPr="00451BFB">
        <w:rPr>
          <w:rFonts w:ascii="Times New Roman" w:hAnsi="Times New Roman"/>
          <w:bCs/>
          <w:color w:val="000000" w:themeColor="text1"/>
          <w:shd w:val="clear" w:color="auto" w:fill="FFFFFF"/>
        </w:rPr>
        <w:t>06</w:t>
      </w:r>
      <w:r w:rsidRPr="00451BFB">
        <w:rPr>
          <w:rFonts w:ascii="Times New Roman" w:hAnsi="Times New Roman"/>
          <w:color w:val="000000" w:themeColor="text1"/>
          <w:shd w:val="clear" w:color="auto" w:fill="FFFFFF"/>
        </w:rPr>
        <w:t>.</w:t>
      </w:r>
      <w:r w:rsidRPr="00451BFB">
        <w:rPr>
          <w:rFonts w:ascii="Times New Roman" w:hAnsi="Times New Roman"/>
          <w:bCs/>
          <w:color w:val="000000" w:themeColor="text1"/>
          <w:shd w:val="clear" w:color="auto" w:fill="FFFFFF"/>
        </w:rPr>
        <w:t>2023</w:t>
      </w:r>
      <w:r w:rsidRPr="00451BFB">
        <w:rPr>
          <w:rFonts w:ascii="Times New Roman" w:hAnsi="Times New Roman"/>
          <w:color w:val="000000" w:themeColor="text1"/>
          <w:shd w:val="clear" w:color="auto" w:fill="FFFFFF"/>
        </w:rPr>
        <w:t> № </w:t>
      </w:r>
      <w:r w:rsidRPr="00451BFB">
        <w:rPr>
          <w:rFonts w:ascii="Times New Roman" w:hAnsi="Times New Roman"/>
          <w:bCs/>
          <w:color w:val="000000" w:themeColor="text1"/>
          <w:shd w:val="clear" w:color="auto" w:fill="FFFFFF"/>
        </w:rPr>
        <w:t>944</w:t>
      </w:r>
      <w:r w:rsidRPr="00451BFB">
        <w:rPr>
          <w:rFonts w:ascii="Arial" w:hAnsi="Arial" w:cs="Arial"/>
          <w:bCs/>
          <w:color w:val="000000" w:themeColor="text1"/>
          <w:shd w:val="clear" w:color="auto" w:fill="FFFFFF"/>
        </w:rPr>
        <w:t xml:space="preserve"> </w:t>
      </w:r>
      <w:r w:rsidRPr="00E271FC">
        <w:rPr>
          <w:rFonts w:ascii="Times New Roman" w:eastAsia="Times New Roman" w:hAnsi="Times New Roman"/>
          <w:color w:val="000000" w:themeColor="text1"/>
          <w:kern w:val="36"/>
          <w:sz w:val="24"/>
          <w:szCs w:val="24"/>
        </w:rPr>
        <w:t>"Об утверждении требований к антитеррористической защищенности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а также подведомственных им организаций, и формы паспорта безопасности таких объектов (территорий)"</w:t>
      </w:r>
      <w:r>
        <w:rPr>
          <w:rFonts w:ascii="Times New Roman" w:eastAsia="Times New Roman" w:hAnsi="Times New Roman"/>
          <w:color w:val="000000" w:themeColor="text1"/>
          <w:kern w:val="36"/>
          <w:sz w:val="24"/>
          <w:szCs w:val="24"/>
        </w:rPr>
        <w:t>;</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Приказ МВД России от 12.04.1999 № 288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 1814);</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heme="minorHAnsi" w:hAnsi="Times New Roman"/>
          <w:sz w:val="24"/>
          <w:szCs w:val="24"/>
        </w:rPr>
        <w:t xml:space="preserve">Приказ </w:t>
      </w:r>
      <w:proofErr w:type="spellStart"/>
      <w:r w:rsidRPr="00A52738">
        <w:rPr>
          <w:rFonts w:ascii="Times New Roman" w:eastAsiaTheme="minorHAnsi" w:hAnsi="Times New Roman"/>
          <w:sz w:val="24"/>
          <w:szCs w:val="24"/>
        </w:rPr>
        <w:t>Минздравсоцразвития</w:t>
      </w:r>
      <w:proofErr w:type="spellEnd"/>
      <w:r w:rsidRPr="00A52738">
        <w:rPr>
          <w:rFonts w:ascii="Times New Roman" w:eastAsiaTheme="minorHAnsi" w:hAnsi="Times New Roman"/>
          <w:sz w:val="24"/>
          <w:szCs w:val="24"/>
        </w:rPr>
        <w:t xml:space="preserve"> России от 17.04.2009 № 199;</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56102.1-2014. Национальный стандарт Российской Федерации. Системы централизованного наблюдения. Часть 1. Общие положения;</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55017-20</w:t>
      </w:r>
      <w:r>
        <w:rPr>
          <w:rFonts w:ascii="Times New Roman" w:eastAsia="Times New Roman" w:hAnsi="Times New Roman"/>
          <w:color w:val="000000" w:themeColor="text1"/>
          <w:kern w:val="36"/>
          <w:sz w:val="24"/>
          <w:szCs w:val="24"/>
        </w:rPr>
        <w:t>21</w:t>
      </w:r>
      <w:r w:rsidRPr="00A52738">
        <w:rPr>
          <w:rFonts w:ascii="Times New Roman" w:eastAsia="Times New Roman" w:hAnsi="Times New Roman"/>
          <w:color w:val="000000" w:themeColor="text1"/>
          <w:kern w:val="36"/>
          <w:sz w:val="24"/>
          <w:szCs w:val="24"/>
        </w:rPr>
        <w:t>. Национальный стандарт Российской Федерации. Пульты централизованного наблюдения для использования в системах противокриминальной защиты. Требования к информации;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53704-2009. Национальный стандарт Российской Федерации. Системы безопасности комплексные и интегрированные. Общие технические требования;</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52551-2016. Национальный стандарт Российской Федерации. Системы охраны и безопасности. Термины и определения;</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52907-2008. Национальный стандарт Российской Федерации. Источники электропитания радиоэлектронной аппаратуры. Термины и определения.</w:t>
      </w:r>
    </w:p>
    <w:p w:rsidR="00B34D9F" w:rsidRPr="00EA59D3" w:rsidRDefault="00B34D9F" w:rsidP="00B34D9F">
      <w:pPr>
        <w:shd w:val="clear" w:color="auto" w:fill="FFFFFF"/>
        <w:tabs>
          <w:tab w:val="left" w:pos="993"/>
        </w:tabs>
        <w:autoSpaceDE w:val="0"/>
        <w:autoSpaceDN w:val="0"/>
        <w:adjustRightInd w:val="0"/>
        <w:spacing w:after="0" w:line="240" w:lineRule="auto"/>
        <w:ind w:left="709"/>
        <w:contextualSpacing/>
        <w:jc w:val="both"/>
        <w:rPr>
          <w:rFonts w:ascii="Times New Roman" w:eastAsia="Times New Roman" w:hAnsi="Times New Roman"/>
          <w:color w:val="000000" w:themeColor="text1"/>
          <w:kern w:val="36"/>
          <w:sz w:val="10"/>
          <w:szCs w:val="10"/>
        </w:rPr>
      </w:pP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trike/>
          <w:sz w:val="24"/>
          <w:szCs w:val="24"/>
        </w:rPr>
      </w:pPr>
      <w:r w:rsidRPr="00A52738">
        <w:rPr>
          <w:rFonts w:ascii="Times New Roman" w:eastAsia="Times New Roman" w:hAnsi="Times New Roman"/>
          <w:b/>
          <w:sz w:val="24"/>
          <w:szCs w:val="24"/>
        </w:rPr>
        <w:t>Условия оказания услуг</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Подключение и охрана Объектов:</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 Подключение объекта к ПЦО.</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1.1. Исполнитель обязан принять, адаптировать и подключить на Пункт централизованной охраны (мониторинговый центр) действующие системы безопасности, смонтированные на Объектах УФПС Иркутской области АО «Почта России».</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lastRenderedPageBreak/>
        <w:t>1.2. Выполнить обследование Объектов, принимаемых под охрану на предмет соответствия оборудованности объектов требованиям, предъявляемым к средствам инженерно-технической укрепленности АО Почта России. Результат обследования оформить Актом первичного обследования, подписанным Сторонами.</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 xml:space="preserve">1.3. При необходимости, если потребуется для адаптации электронных средств систем безопасности к используемому Исполнителем способу передачи сигнала по каналам связи от извещателей до ПЦО, производить установку оконечной аппаратуры к этим системам. Установка и обслуживание оконечной аппаратуры производится за счет собственных средств Исполнителя. </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1.4 Срок подключения объектового оборудования по всем Объектам к мониторинговому центру Исполнителя – в течении 1 календарного месяца, в соответствии с Графиком переключения (график согласовывается с Заказчиком в течение 2 (двух) рабочих дней с момента подписания Договора).</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1.5 Переключение объектового оборудования при смене Исполнителя по договору должно быть проведено с условием не прерывающегося нахождения объектов УФПС под охраной.</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1.6 Оказываемые Услуги должны соответствовать требованиям государственных стандартов Российской Федерации, указанных в п. 6.1 ТЗ, а оборудование, подлежащее в соответствии с законодательством Российской Федерации обязательной сертификации, должно иметь сертификаты соответствия.</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1.7 Действия Заказчика по постановке Объекта под охрану и снятия с охраны регулируются инструкцией пользователя, разработанной Исполнителем и согласованной с Заказчиком. Инструкция пользователя разрабатывается Исполнителем в течение 3 (трёх) рабочих дней после заключения договора и согласовывается Заказчиком в течение 2 (двух) рабочих дней после ее получения от Исполнителя.</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2.  Режим охраны Объекта на ПЦО</w:t>
      </w:r>
      <w:r w:rsidRPr="00A52738">
        <w:rPr>
          <w:rFonts w:ascii="Times New Roman" w:eastAsia="Times New Roman" w:hAnsi="Times New Roman"/>
          <w:sz w:val="24"/>
          <w:szCs w:val="24"/>
        </w:rPr>
        <w:t>:</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Обеспечить наблюдение и контроль за соблюдением на Объектах установленного режима доступа и безопасности по не менее чем 2 (двум) каналам связи (основному и дублирующему) с использованием КТСО, смонтированных на Объектах Заказчика.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Обеспечить надлежащий режим охраны имущества на Объектах:</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КТС – в часы работы (с момента снятия до момента постановки охранной сигнализации) отделений почтовой связи УФПС Иркутской области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Режим работы системы охранно-пожарной сигнализации: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в выходные и праздничные дни – круглосуточно;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в рабочие дни – с момента постановки до момента снятия с пульта Исполнителя.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Готовность ГБР к прибытию на Объект в установленные нормативные сроки – круглосуточно.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Готовность к работе КТСО, каналов связи, используемых для наблюдения за Объектом, приема и передачи служебной информации (тестирующих сигналов и сигнала «Тревога») – круглосуточно.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 отвечающую за работоспособность охранной сигнализации по телефону и выставить вооруженную физическую охрану Объекта не менее чем из двух охранников, входящих в ГБР, до устранения неисправности охранной сигнализации организацией, отвечающей за ее работоспособность. Также Исполнитель обязан оповестить о невозможности принять Объект под охрану представителя Заказчика.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При использовании телефонных каналов связи Объекта для передачи служебной информации смонтированных на Объекте КТСО (сигнала «Тревога», тестирующих и иных сигналов), Исполнитель обязан обеспечить порядок передачи информации, который безусловно исключает необходимость оплаты Заказчиком услуг междугородней телефонной связи.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lastRenderedPageBreak/>
        <w:t>Обеспечение Исполнителем установленного режима охраны Объектов, на которых изменилась конфигурация КТСО</w:t>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(по согласованию Сторон).</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предусматривает возможность принятия под охрану Объектов или помещений УФПС Иркутской области Общества после завершения их капитального ремонта</w:t>
      </w:r>
      <w:r w:rsidRPr="00A52738">
        <w:rPr>
          <w:sz w:val="24"/>
          <w:szCs w:val="24"/>
        </w:rPr>
        <w:t xml:space="preserve"> </w:t>
      </w:r>
      <w:r w:rsidRPr="00A52738">
        <w:rPr>
          <w:rFonts w:ascii="Times New Roman" w:eastAsia="Times New Roman" w:hAnsi="Times New Roman"/>
          <w:sz w:val="24"/>
          <w:szCs w:val="24"/>
        </w:rPr>
        <w:t>без увеличения стоимости услуг по заключённому с Заказчиком договору.</w:t>
      </w:r>
    </w:p>
    <w:p w:rsidR="00B34D9F"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предусматривает возможность принятия под охрану помещений УФПС Иркутской области Общества, ранее не находившихся под охраной,</w:t>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без увеличения стоимости услуг по заключенному с Заказчиком договору.</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Поставка, монтаж и демонтаж объектового оборудования, техническое обслуживание и ремонт осуществляется за счет исполнителя.</w:t>
      </w:r>
    </w:p>
    <w:p w:rsidR="00B34D9F"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Заказчик оповещает Исполнителя не позднее чем за 10 (десять) рабочих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о переустановке крупногабаритной мебели, оборудования в помещениях, охраняемых инфракрасными </w:t>
      </w:r>
      <w:proofErr w:type="spellStart"/>
      <w:r w:rsidRPr="00A52738">
        <w:rPr>
          <w:rFonts w:ascii="Times New Roman" w:eastAsia="Times New Roman" w:hAnsi="Times New Roman"/>
          <w:sz w:val="24"/>
          <w:szCs w:val="24"/>
        </w:rPr>
        <w:t>извещателями</w:t>
      </w:r>
      <w:proofErr w:type="spellEnd"/>
      <w:r w:rsidRPr="00A52738">
        <w:rPr>
          <w:rFonts w:ascii="Times New Roman" w:eastAsia="Times New Roman" w:hAnsi="Times New Roman"/>
          <w:sz w:val="24"/>
          <w:szCs w:val="24"/>
        </w:rPr>
        <w:t>, а также о проведении мероприятий, вследствие которых может потребоваться изменение режима и порядка охраны.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8D56A0">
        <w:rPr>
          <w:rFonts w:ascii="Times New Roman" w:eastAsia="Times New Roman" w:hAnsi="Times New Roman"/>
          <w:sz w:val="24"/>
          <w:szCs w:val="24"/>
        </w:rPr>
        <w:t xml:space="preserve">При оказании Услуг Исполнитель </w:t>
      </w:r>
      <w:r w:rsidRPr="004C1C26">
        <w:rPr>
          <w:rFonts w:ascii="Times New Roman" w:eastAsia="Times New Roman" w:hAnsi="Times New Roman"/>
          <w:sz w:val="24"/>
          <w:szCs w:val="24"/>
        </w:rPr>
        <w:t>не вправе привлекать к исполнению договора соисполнителей (субподрядчиков) и передавать исполнение обязанно</w:t>
      </w:r>
      <w:r>
        <w:rPr>
          <w:rFonts w:ascii="Times New Roman" w:eastAsia="Times New Roman" w:hAnsi="Times New Roman"/>
          <w:sz w:val="24"/>
          <w:szCs w:val="24"/>
        </w:rPr>
        <w:t>стей по договору третьим лицам.</w:t>
      </w:r>
      <w:r w:rsidRPr="00A52738">
        <w:rPr>
          <w:rFonts w:ascii="Times New Roman" w:eastAsia="Times New Roman" w:hAnsi="Times New Roman"/>
          <w:sz w:val="24"/>
          <w:szCs w:val="24"/>
        </w:rPr>
        <w:t xml:space="preserve">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Заказчик имеет право проверять готовность КТСО на любом Объекте в части: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готовности охранной, тревожной сигнализации к выдаче тревожного сигнала на ПЦН охранной организации с его идентификацией;</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времени прохождения тревожного сигнала;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времени прибытия ГБР.</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Перед проверкой Заказчиком КТС оповещение оператора ПЦО об этой проверке осуществляется непосредственно с Охраняемого объекта. Действия Заказчика при проверке КТС на Объектах регламентируются инструкцией пользователя, разработанной Исполнителем и согласованной с Заказчиком.</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Представитель Заказчика обязан 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Представитель Заказчика обязан иметь при себе ключи от Охраняемых объектов.</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Исполнитель обеспечивает доставку представителя Заказчика на Объект для выяснения причин срабатывания средств охранной сигнализации, нарушения целостности Объекта в нерабочие часы в соответствии с графиком </w:t>
      </w:r>
      <w:r>
        <w:rPr>
          <w:rFonts w:ascii="Times New Roman" w:eastAsia="Times New Roman" w:hAnsi="Times New Roman"/>
          <w:sz w:val="24"/>
          <w:szCs w:val="24"/>
        </w:rPr>
        <w:t xml:space="preserve">работы отделений почтовой связи </w:t>
      </w:r>
      <w:r w:rsidRPr="00622448">
        <w:rPr>
          <w:rFonts w:ascii="Times New Roman" w:eastAsia="Times New Roman" w:hAnsi="Times New Roman"/>
          <w:sz w:val="24"/>
          <w:szCs w:val="24"/>
        </w:rPr>
        <w:t>и обратно (при необходимости) за свой счет (в порядке, исключающем необходимость оплаты Заказчиком дополнительных услуг).</w:t>
      </w:r>
      <w:r w:rsidRPr="00A52738">
        <w:rPr>
          <w:rFonts w:ascii="Times New Roman" w:eastAsia="Times New Roman" w:hAnsi="Times New Roman"/>
          <w:sz w:val="24"/>
          <w:szCs w:val="24"/>
        </w:rPr>
        <w:t xml:space="preserve">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b/>
          <w:sz w:val="24"/>
          <w:szCs w:val="24"/>
        </w:rPr>
      </w:pPr>
      <w:r w:rsidRPr="00A52738">
        <w:rPr>
          <w:rFonts w:ascii="Times New Roman" w:eastAsia="Times New Roman" w:hAnsi="Times New Roman"/>
          <w:sz w:val="24"/>
          <w:szCs w:val="24"/>
        </w:rPr>
        <w:t>При отсутствии представителя Заказчика дальнейшая охрана Объектов осуществляется сотрудниками ГБР до его прибытия. Факт отсутствия представителя Заказчика подтверждается актом Исполнителя.</w:t>
      </w:r>
      <w:r w:rsidRPr="00A52738">
        <w:rPr>
          <w:rFonts w:ascii="Times New Roman" w:eastAsia="Times New Roman" w:hAnsi="Times New Roman"/>
          <w:b/>
          <w:sz w:val="24"/>
          <w:szCs w:val="24"/>
        </w:rPr>
        <w:t xml:space="preserve">  </w:t>
      </w: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 xml:space="preserve">Требования к безопасности                                    </w:t>
      </w:r>
    </w:p>
    <w:p w:rsidR="00B34D9F" w:rsidRPr="00A52738" w:rsidRDefault="00B34D9F" w:rsidP="00B34D9F">
      <w:pPr>
        <w:widowControl w:val="0"/>
        <w:tabs>
          <w:tab w:val="left" w:pos="1276"/>
        </w:tabs>
        <w:autoSpaceDE w:val="0"/>
        <w:autoSpaceDN w:val="0"/>
        <w:adjustRightInd w:val="0"/>
        <w:spacing w:after="0" w:line="240" w:lineRule="auto"/>
        <w:ind w:left="709"/>
        <w:rPr>
          <w:rFonts w:ascii="Times New Roman" w:eastAsia="Times New Roman" w:hAnsi="Times New Roman"/>
          <w:b/>
          <w:sz w:val="24"/>
          <w:szCs w:val="24"/>
        </w:rPr>
      </w:pPr>
      <w:r w:rsidRPr="00A52738">
        <w:rPr>
          <w:rFonts w:ascii="Times New Roman" w:eastAsia="Times New Roman" w:hAnsi="Times New Roman"/>
          <w:sz w:val="24"/>
          <w:szCs w:val="24"/>
        </w:rPr>
        <w:t>Не установлены.</w:t>
      </w:r>
      <w:r w:rsidRPr="00A52738">
        <w:rPr>
          <w:rFonts w:ascii="Times New Roman" w:eastAsia="Times New Roman" w:hAnsi="Times New Roman"/>
          <w:b/>
          <w:sz w:val="24"/>
          <w:szCs w:val="24"/>
        </w:rPr>
        <w:t xml:space="preserve">  </w:t>
      </w: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Требования к конфиденциальности</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w:t>
      </w:r>
      <w:r w:rsidRPr="00A52738">
        <w:rPr>
          <w:rFonts w:ascii="Times New Roman" w:eastAsia="Times New Roman" w:hAnsi="Times New Roman"/>
          <w:sz w:val="24"/>
          <w:szCs w:val="24"/>
        </w:rPr>
        <w:lastRenderedPageBreak/>
        <w:t>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Заказчик в течение 10 (десяти) рабочих дней с даты заключения договора передает по акту приема-передачи Исполнителю персональные данные уполномоченных представителей Заказчика для обработки (нарочно на бумажном носителе).</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В случае необходимости дополнения, изменения персональных данных уполномоченных представителей Заказчик обязан своевременно предоставлять измененные данные нарочно (на бумажном носителе).</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В соответствии с Федеральным законом от 27.07.2006 № 152-ФЗ </w:t>
      </w:r>
      <w:r w:rsidRPr="00A52738">
        <w:rPr>
          <w:rFonts w:ascii="Times New Roman" w:eastAsia="Times New Roman" w:hAnsi="Times New Roman"/>
          <w:sz w:val="24"/>
          <w:szCs w:val="24"/>
        </w:rPr>
        <w:br/>
        <w:t>«О персональных данных» и с целью защиты прав и свобод сотрудников, соискателей, посетителей, клиентов Заказчика, при обработке их персональных данных в ходе исполнения договорных обязательств, Исполнитель обязан соблюдать конфиденциальность сведений о персональных данных сотрудников,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B34D9F" w:rsidRPr="00EA59D3"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10"/>
          <w:szCs w:val="10"/>
        </w:rPr>
      </w:pP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Требования по приемке услуг</w:t>
      </w:r>
    </w:p>
    <w:p w:rsidR="00B34D9F" w:rsidRPr="00A52738" w:rsidRDefault="00B34D9F" w:rsidP="00B34D9F">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Приемка услуг осуществляется Заказчиком ежемесячно в течение </w:t>
      </w:r>
      <w:r>
        <w:rPr>
          <w:rFonts w:ascii="Times New Roman" w:eastAsia="Times New Roman" w:hAnsi="Times New Roman"/>
          <w:sz w:val="24"/>
          <w:szCs w:val="24"/>
        </w:rPr>
        <w:t>15</w:t>
      </w:r>
      <w:r w:rsidRPr="00A52738">
        <w:rPr>
          <w:rFonts w:ascii="Times New Roman" w:eastAsia="Times New Roman" w:hAnsi="Times New Roman"/>
          <w:sz w:val="24"/>
          <w:szCs w:val="24"/>
        </w:rPr>
        <w:t> (пят</w:t>
      </w:r>
      <w:r>
        <w:rPr>
          <w:rFonts w:ascii="Times New Roman" w:eastAsia="Times New Roman" w:hAnsi="Times New Roman"/>
          <w:sz w:val="24"/>
          <w:szCs w:val="24"/>
        </w:rPr>
        <w:t>надцат</w:t>
      </w:r>
      <w:r w:rsidRPr="00A52738">
        <w:rPr>
          <w:rFonts w:ascii="Times New Roman" w:eastAsia="Times New Roman" w:hAnsi="Times New Roman"/>
          <w:sz w:val="24"/>
          <w:szCs w:val="24"/>
        </w:rPr>
        <w:t>и) рабочих дней со дня предоставления отчетных документов в соответствии с п. 6.6 ТЗ. Отчетным периодом является календарный месяц.</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По итогам приемки Заказчик подписывает в двух экземплярах Акт сдачи-приемки оказанных услуг и один экземпляр направляет Исполнителю нарочно либо отказывается от приемки услуг.</w:t>
      </w:r>
    </w:p>
    <w:p w:rsidR="00B34D9F" w:rsidRPr="00EA59D3" w:rsidRDefault="00B34D9F" w:rsidP="00B34D9F">
      <w:pPr>
        <w:widowControl w:val="0"/>
        <w:autoSpaceDE w:val="0"/>
        <w:autoSpaceDN w:val="0"/>
        <w:adjustRightInd w:val="0"/>
        <w:spacing w:after="0" w:line="240" w:lineRule="auto"/>
        <w:ind w:firstLine="709"/>
        <w:jc w:val="both"/>
        <w:rPr>
          <w:rFonts w:ascii="Times New Roman" w:eastAsia="Times New Roman" w:hAnsi="Times New Roman"/>
          <w:b/>
          <w:sz w:val="10"/>
          <w:szCs w:val="10"/>
        </w:rPr>
      </w:pP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rPr>
      </w:pPr>
      <w:r w:rsidRPr="00A52738">
        <w:rPr>
          <w:rFonts w:ascii="Times New Roman" w:eastAsia="Times New Roman" w:hAnsi="Times New Roman"/>
          <w:b/>
          <w:sz w:val="24"/>
          <w:szCs w:val="24"/>
        </w:rPr>
        <w:t>Требования по передаче заказчику закупки технических и иных документов (оформление результатов оказанных услуг)</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не позднее 5 (пяти) рабочих дней с даты окончания отчетного периода после окончания оказания Услуг направляет Заказчику Акт сдачи-приемки оказанных Услуг</w:t>
      </w:r>
      <w:r w:rsidRPr="00A52738">
        <w:rPr>
          <w:rFonts w:ascii="Times New Roman" w:hAnsi="Times New Roman"/>
          <w:sz w:val="24"/>
          <w:szCs w:val="24"/>
        </w:rPr>
        <w:t xml:space="preserve"> в </w:t>
      </w:r>
      <w:r w:rsidRPr="00A52738">
        <w:rPr>
          <w:rFonts w:ascii="Times New Roman" w:eastAsia="Times New Roman" w:hAnsi="Times New Roman"/>
          <w:sz w:val="24"/>
          <w:szCs w:val="24"/>
        </w:rPr>
        <w:t>двух экземплярах, подписанный уполномоченным лицом Исполнителя и заверенный печатью.</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Акт первичного обследования объектов оформляется и передается Заказчику в одном экземпляре на бумажном носителе для каждого объекта в течение 2 (</w:t>
      </w:r>
      <w:r w:rsidRPr="00A52738">
        <w:rPr>
          <w:rFonts w:ascii="Times New Roman" w:eastAsia="Times New Roman" w:hAnsi="Times New Roman"/>
          <w:i/>
          <w:sz w:val="24"/>
          <w:szCs w:val="24"/>
        </w:rPr>
        <w:t>двух</w:t>
      </w:r>
      <w:r w:rsidRPr="00A52738">
        <w:rPr>
          <w:rFonts w:ascii="Times New Roman" w:eastAsia="Times New Roman" w:hAnsi="Times New Roman"/>
          <w:sz w:val="24"/>
          <w:szCs w:val="24"/>
        </w:rPr>
        <w:t>) рабочих дней с даты заключения договора.</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ТРЕБОВАНИЯ К ГАРАНТИЙНЫМ ОБЯЗАТЕЛЬСТВАМ ОКАЗЫВАЕМЫХ УСЛУГ</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Не установлены.</w:t>
      </w:r>
    </w:p>
    <w:p w:rsidR="00B34D9F" w:rsidRPr="003D3EE4"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3D3EE4">
        <w:rPr>
          <w:rFonts w:ascii="Times New Roman" w:eastAsia="Times New Roman" w:hAnsi="Times New Roman"/>
          <w:b/>
          <w:sz w:val="24"/>
          <w:szCs w:val="24"/>
        </w:rPr>
        <w:t>СПЕЦИАЛЬНЫЕ ТРЕБОВАНИЯ</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 xml:space="preserve">При оказании услуг по охране объектов (экстренный выезд ГБР) необходимо наличие лицензии на осуществление частной охранной деятельности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Для оказания Услуг Исполнитель обязан соответствовать следующим требованиям:</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1) наличие служебного огнестрельного оружия и специальных средств в соответствии с п. 4 постановления Правительства Российской Федерации от 09.09.2015 № 948;</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lastRenderedPageBreak/>
        <w:t>2) наличие КХО в соответствии с п. 55 раздела XI постановления Правительства Российской Федерации от 21.07.1998 № 814;</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3) наличие РХИ у сотрудника Исполнителя в соответствии с п. 52 раздела X постановления Правительства Российской Федерации от 21.07.1998 № 814;</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 xml:space="preserve">4) наличие дежурного подразделения с круглосуточным режимом работы в соответствии с п. 4 постановления Правительства Российской Федерации от 09.09.2015 № 948: </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а) ПЦО (мониторинговый центр),</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б) круглосуточный дежурный штат операторов ПЦО и мобильных групп быстрого реагирования (ГБР);</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5) наличие транспортных средств в соответствии с п. 4 постановления Правительства Российской Федерации от 09.09.2015 № 948;</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6) наличие у осуществляющих охранные функции по принятию мер реагирования на сигнальную информацию сотрудников Исполнителя связи</w:t>
      </w:r>
      <w:r w:rsidRPr="006773D9">
        <w:rPr>
          <w:rFonts w:ascii="Times New Roman" w:eastAsia="Times New Roman" w:hAnsi="Times New Roman" w:cs="Times New Roman"/>
          <w:sz w:val="24"/>
          <w:szCs w:val="24"/>
        </w:rPr>
        <w:br/>
        <w:t xml:space="preserve">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ПЕРЕЧЕНЬ ПРИЛОЖЕНИЙ</w:t>
      </w:r>
    </w:p>
    <w:p w:rsidR="00B34D9F" w:rsidRPr="00A52738" w:rsidRDefault="00B34D9F" w:rsidP="00B34D9F">
      <w:pPr>
        <w:widowControl w:val="0"/>
        <w:tabs>
          <w:tab w:val="left" w:pos="851"/>
        </w:tabs>
        <w:autoSpaceDE w:val="0"/>
        <w:autoSpaceDN w:val="0"/>
        <w:adjustRightInd w:val="0"/>
        <w:spacing w:after="0" w:line="240" w:lineRule="auto"/>
        <w:ind w:left="709"/>
        <w:rPr>
          <w:rFonts w:ascii="Times New Roman" w:eastAsia="Times New Roman" w:hAnsi="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134"/>
      </w:tblGrid>
      <w:tr w:rsidR="00B34D9F" w:rsidRPr="00A52738" w:rsidTr="00E12250">
        <w:tc>
          <w:tcPr>
            <w:tcW w:w="1843"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sidRPr="00A52738">
              <w:rPr>
                <w:rFonts w:ascii="Times New Roman" w:eastAsia="Times New Roman" w:hAnsi="Times New Roman"/>
                <w:sz w:val="24"/>
                <w:szCs w:val="24"/>
              </w:rPr>
              <w:t>Номер приложения</w:t>
            </w:r>
          </w:p>
        </w:tc>
        <w:tc>
          <w:tcPr>
            <w:tcW w:w="6237"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sidRPr="00A52738">
              <w:rPr>
                <w:rFonts w:ascii="Times New Roman" w:eastAsia="Times New Roman" w:hAnsi="Times New Roman"/>
                <w:sz w:val="24"/>
                <w:szCs w:val="24"/>
              </w:rPr>
              <w:t>Наименование приложения</w:t>
            </w:r>
          </w:p>
        </w:tc>
        <w:tc>
          <w:tcPr>
            <w:tcW w:w="1134"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sidRPr="00A52738">
              <w:rPr>
                <w:rFonts w:ascii="Times New Roman" w:eastAsia="Times New Roman" w:hAnsi="Times New Roman"/>
                <w:sz w:val="24"/>
                <w:szCs w:val="24"/>
              </w:rPr>
              <w:t>Номер страницы</w:t>
            </w:r>
          </w:p>
        </w:tc>
      </w:tr>
      <w:tr w:rsidR="00B34D9F" w:rsidRPr="00A52738" w:rsidTr="00E12250">
        <w:tc>
          <w:tcPr>
            <w:tcW w:w="1843" w:type="dxa"/>
            <w:tcBorders>
              <w:top w:val="single" w:sz="4" w:space="0" w:color="auto"/>
              <w:left w:val="single" w:sz="4" w:space="0" w:color="auto"/>
              <w:bottom w:val="single" w:sz="4" w:space="0" w:color="auto"/>
              <w:right w:val="single" w:sz="4" w:space="0" w:color="auto"/>
            </w:tcBorders>
            <w:vAlign w:val="center"/>
          </w:tcPr>
          <w:p w:rsidR="00B34D9F" w:rsidRPr="00A52738" w:rsidRDefault="00B34D9F" w:rsidP="00E12250">
            <w:pPr>
              <w:widowControl w:val="0"/>
              <w:autoSpaceDE w:val="0"/>
              <w:autoSpaceDN w:val="0"/>
              <w:adjustRightInd w:val="0"/>
              <w:spacing w:after="0"/>
              <w:ind w:firstLine="720"/>
              <w:rPr>
                <w:rFonts w:ascii="Times New Roman" w:eastAsia="Times New Roman" w:hAnsi="Times New Roman"/>
                <w:sz w:val="24"/>
                <w:szCs w:val="24"/>
              </w:rPr>
            </w:pPr>
            <w:r w:rsidRPr="00A52738">
              <w:rPr>
                <w:rFonts w:ascii="Times New Roman" w:eastAsia="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vAlign w:val="center"/>
          </w:tcPr>
          <w:p w:rsidR="00B34D9F" w:rsidRPr="00A52738" w:rsidRDefault="00B34D9F" w:rsidP="00E12250">
            <w:pPr>
              <w:widowControl w:val="0"/>
              <w:autoSpaceDE w:val="0"/>
              <w:autoSpaceDN w:val="0"/>
              <w:adjustRightInd w:val="0"/>
              <w:spacing w:after="0"/>
              <w:rPr>
                <w:rFonts w:ascii="Times New Roman" w:eastAsia="Times New Roman" w:hAnsi="Times New Roman"/>
                <w:sz w:val="24"/>
                <w:szCs w:val="24"/>
              </w:rPr>
            </w:pPr>
            <w:r w:rsidRPr="00A52738">
              <w:rPr>
                <w:rFonts w:ascii="Times New Roman" w:eastAsia="Times New Roman" w:hAnsi="Times New Roman"/>
                <w:sz w:val="24"/>
                <w:szCs w:val="24"/>
              </w:rPr>
              <w:t>Перечень охраняемых объектов почтовой связи УФПС Иркутской области Общества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r>
    </w:tbl>
    <w:p w:rsidR="00B34D9F" w:rsidRPr="00A52738" w:rsidRDefault="00B34D9F" w:rsidP="00B34D9F">
      <w:pPr>
        <w:widowControl w:val="0"/>
        <w:autoSpaceDE w:val="0"/>
        <w:autoSpaceDN w:val="0"/>
        <w:adjustRightInd w:val="0"/>
        <w:spacing w:after="0" w:line="240" w:lineRule="auto"/>
        <w:jc w:val="both"/>
        <w:rPr>
          <w:rFonts w:ascii="Times New Roman" w:eastAsia="Times New Roman" w:hAnsi="Times New Roman"/>
          <w:sz w:val="24"/>
          <w:szCs w:val="24"/>
        </w:rPr>
      </w:pPr>
    </w:p>
    <w:p w:rsidR="00B34D9F" w:rsidRPr="00A52738" w:rsidRDefault="00B34D9F" w:rsidP="00B34D9F">
      <w:pPr>
        <w:spacing w:after="0" w:line="240" w:lineRule="auto"/>
        <w:ind w:left="4820"/>
        <w:jc w:val="right"/>
        <w:rPr>
          <w:rFonts w:ascii="Times New Roman" w:eastAsia="Times New Roman" w:hAnsi="Times New Roman"/>
          <w:color w:val="000000"/>
          <w:sz w:val="24"/>
          <w:szCs w:val="24"/>
        </w:rPr>
        <w:sectPr w:rsidR="00B34D9F" w:rsidRPr="00A52738" w:rsidSect="00FB05BF">
          <w:headerReference w:type="default" r:id="rId9"/>
          <w:pgSz w:w="11906" w:h="16838"/>
          <w:pgMar w:top="1134" w:right="851" w:bottom="1134" w:left="1701" w:header="680" w:footer="680" w:gutter="0"/>
          <w:pgNumType w:start="2"/>
          <w:cols w:space="708"/>
          <w:docGrid w:linePitch="360"/>
        </w:sectPr>
      </w:pPr>
    </w:p>
    <w:p w:rsidR="00B34D9F" w:rsidRPr="009475E7" w:rsidRDefault="00B34D9F" w:rsidP="00B34D9F">
      <w:pPr>
        <w:spacing w:after="0" w:line="240" w:lineRule="auto"/>
        <w:ind w:left="4820"/>
        <w:jc w:val="right"/>
        <w:rPr>
          <w:rFonts w:ascii="Times New Roman" w:eastAsiaTheme="minorHAnsi" w:hAnsi="Times New Roman"/>
          <w:sz w:val="24"/>
          <w:szCs w:val="24"/>
        </w:rPr>
      </w:pPr>
      <w:r w:rsidRPr="00A52738">
        <w:rPr>
          <w:rFonts w:ascii="Times New Roman" w:eastAsia="Times New Roman" w:hAnsi="Times New Roman"/>
          <w:color w:val="000000"/>
          <w:sz w:val="24"/>
          <w:szCs w:val="24"/>
        </w:rPr>
        <w:lastRenderedPageBreak/>
        <w:t>Приложение № 1 к ТЗ</w:t>
      </w:r>
      <w:r w:rsidRPr="00A52738">
        <w:rPr>
          <w:rFonts w:ascii="Times New Roman" w:eastAsiaTheme="minorHAnsi" w:hAnsi="Times New Roman"/>
          <w:sz w:val="24"/>
          <w:szCs w:val="24"/>
        </w:rPr>
        <w:t xml:space="preserve"> </w:t>
      </w:r>
    </w:p>
    <w:p w:rsidR="00B34D9F" w:rsidRDefault="00B34D9F" w:rsidP="00B34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A52738">
        <w:rPr>
          <w:rFonts w:ascii="Times New Roman" w:eastAsia="Times New Roman" w:hAnsi="Times New Roman"/>
          <w:b/>
          <w:sz w:val="24"/>
          <w:szCs w:val="24"/>
        </w:rPr>
        <w:t>Перечень охраняемых объектов почтовой связи УФПС Иркутской области Общества</w:t>
      </w:r>
    </w:p>
    <w:tbl>
      <w:tblPr>
        <w:tblW w:w="5480" w:type="pct"/>
        <w:jc w:val="center"/>
        <w:tblLook w:val="04A0" w:firstRow="1" w:lastRow="0" w:firstColumn="1" w:lastColumn="0" w:noHBand="0" w:noVBand="1"/>
      </w:tblPr>
      <w:tblGrid>
        <w:gridCol w:w="563"/>
        <w:gridCol w:w="2126"/>
        <w:gridCol w:w="2268"/>
        <w:gridCol w:w="489"/>
        <w:gridCol w:w="1638"/>
        <w:gridCol w:w="1775"/>
        <w:gridCol w:w="67"/>
        <w:gridCol w:w="1316"/>
      </w:tblGrid>
      <w:tr w:rsidR="00B34D9F" w:rsidRPr="00E83B77" w:rsidTr="00B34D9F">
        <w:trPr>
          <w:trHeight w:val="20"/>
          <w:tblHeader/>
          <w:jc w:val="center"/>
        </w:trPr>
        <w:tc>
          <w:tcPr>
            <w:tcW w:w="563" w:type="dxa"/>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п/п</w:t>
            </w:r>
          </w:p>
        </w:tc>
        <w:tc>
          <w:tcPr>
            <w:tcW w:w="2126" w:type="dxa"/>
            <w:tcBorders>
              <w:top w:val="single" w:sz="4" w:space="0" w:color="auto"/>
              <w:left w:val="nil"/>
              <w:right w:val="nil"/>
            </w:tcBorders>
            <w:shd w:val="clear" w:color="000000" w:fill="FFFFFF"/>
            <w:noWrap/>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Наименование</w:t>
            </w: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объектов, адрес</w:t>
            </w:r>
          </w:p>
        </w:tc>
        <w:tc>
          <w:tcPr>
            <w:tcW w:w="2757" w:type="dxa"/>
            <w:gridSpan w:val="2"/>
            <w:tcBorders>
              <w:top w:val="single" w:sz="4" w:space="0" w:color="auto"/>
              <w:left w:val="single" w:sz="4" w:space="0" w:color="auto"/>
              <w:bottom w:val="nil"/>
              <w:right w:val="single" w:sz="4" w:space="0" w:color="auto"/>
            </w:tcBorders>
            <w:shd w:val="clear" w:color="auto" w:fill="auto"/>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Наименование услуги</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Режим работы ОПС</w:t>
            </w: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Время охраны</w:t>
            </w:r>
          </w:p>
        </w:tc>
        <w:tc>
          <w:tcPr>
            <w:tcW w:w="1383" w:type="dxa"/>
            <w:gridSpan w:val="2"/>
            <w:tcBorders>
              <w:top w:val="single" w:sz="4" w:space="0" w:color="auto"/>
              <w:left w:val="nil"/>
              <w:bottom w:val="single" w:sz="4" w:space="0" w:color="auto"/>
              <w:right w:val="single" w:sz="4" w:space="0" w:color="auto"/>
            </w:tcBorders>
            <w:shd w:val="clear" w:color="000000" w:fill="FFFFFF"/>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Время прибытия ГРБ, минут</w:t>
            </w: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1</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Главная касса и страховой участок ОСП Тайшетский почтамт.</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665009, г. Тайшет, ул. Партизанская, д.119</w:t>
            </w: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nil"/>
              <w:bottom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Пн-пт</w:t>
            </w:r>
            <w:proofErr w:type="spellEnd"/>
            <w:r w:rsidRPr="0044303F">
              <w:rPr>
                <w:rFonts w:ascii="Times New Roman" w:hAnsi="Times New Roman"/>
                <w:sz w:val="24"/>
                <w:szCs w:val="24"/>
              </w:rPr>
              <w:t xml:space="preserve"> 08.00-17.00;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09.00-18.00</w:t>
            </w:r>
          </w:p>
          <w:p w:rsidR="00B34D9F" w:rsidRPr="0044303F" w:rsidRDefault="00B34D9F" w:rsidP="00E12250">
            <w:pPr>
              <w:spacing w:after="0" w:line="240" w:lineRule="auto"/>
              <w:jc w:val="both"/>
              <w:rPr>
                <w:rFonts w:ascii="Times New Roman" w:eastAsia="Arial Unicode MS" w:hAnsi="Times New Roman"/>
                <w:color w:val="000000"/>
                <w:sz w:val="24"/>
                <w:szCs w:val="24"/>
                <w:lang w:val="ru"/>
              </w:rPr>
            </w:pP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rPr>
                <w:rFonts w:ascii="Times New Roman" w:eastAsia="Arial Unicode MS" w:hAnsi="Times New Roman"/>
                <w:color w:val="000000"/>
                <w:sz w:val="24"/>
                <w:szCs w:val="24"/>
                <w:lang w:eastAsia="x-none"/>
              </w:rPr>
            </w:pPr>
          </w:p>
        </w:tc>
        <w:tc>
          <w:tcPr>
            <w:tcW w:w="1383" w:type="dxa"/>
            <w:gridSpan w:val="2"/>
            <w:vMerge w:val="restart"/>
            <w:tcBorders>
              <w:top w:val="single" w:sz="4" w:space="0" w:color="auto"/>
              <w:left w:val="nil"/>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nil"/>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2</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9</w:t>
            </w:r>
          </w:p>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665009, г. Тайшет, ул. Партизанская, д.119</w:t>
            </w: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nil"/>
              <w:left w:val="single" w:sz="4" w:space="0" w:color="auto"/>
              <w:bottom w:val="single" w:sz="4" w:space="0" w:color="000000"/>
              <w:right w:val="single" w:sz="4" w:space="0" w:color="auto"/>
            </w:tcBorders>
            <w:shd w:val="clear" w:color="auto" w:fill="auto"/>
          </w:tcPr>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Пн-пт</w:t>
            </w:r>
            <w:proofErr w:type="spellEnd"/>
            <w:r w:rsidRPr="0044303F">
              <w:rPr>
                <w:rFonts w:ascii="Times New Roman" w:hAnsi="Times New Roman"/>
                <w:sz w:val="24"/>
                <w:szCs w:val="24"/>
              </w:rPr>
              <w:t xml:space="preserve"> 08.00-20.00;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09.00-18.00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p>
        </w:tc>
        <w:tc>
          <w:tcPr>
            <w:tcW w:w="1383" w:type="dxa"/>
            <w:gridSpan w:val="2"/>
            <w:vMerge w:val="restart"/>
            <w:tcBorders>
              <w:top w:val="nil"/>
              <w:left w:val="nil"/>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nil"/>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nil"/>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3</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1</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 xml:space="preserve">665001, г. Тайшет, ул. </w:t>
            </w:r>
            <w:proofErr w:type="spellStart"/>
            <w:r w:rsidRPr="0044303F">
              <w:rPr>
                <w:rFonts w:ascii="Times New Roman" w:hAnsi="Times New Roman"/>
                <w:sz w:val="24"/>
                <w:szCs w:val="24"/>
              </w:rPr>
              <w:t>Старобазарная</w:t>
            </w:r>
            <w:proofErr w:type="spellEnd"/>
            <w:r w:rsidRPr="0044303F">
              <w:rPr>
                <w:rFonts w:ascii="Times New Roman" w:hAnsi="Times New Roman"/>
                <w:sz w:val="24"/>
                <w:szCs w:val="24"/>
              </w:rPr>
              <w:t>, д. 1</w:t>
            </w: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nil"/>
              <w:left w:val="single" w:sz="4" w:space="0" w:color="auto"/>
              <w:bottom w:val="single" w:sz="4" w:space="0" w:color="000000"/>
              <w:right w:val="single" w:sz="4" w:space="0" w:color="auto"/>
            </w:tcBorders>
            <w:shd w:val="clear" w:color="auto" w:fill="auto"/>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p>
        </w:tc>
        <w:tc>
          <w:tcPr>
            <w:tcW w:w="1383" w:type="dxa"/>
            <w:gridSpan w:val="2"/>
            <w:vMerge w:val="restart"/>
            <w:tcBorders>
              <w:top w:val="nil"/>
              <w:left w:val="nil"/>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nil"/>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4</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3</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 xml:space="preserve">665004, г. Тайшет, м-н </w:t>
            </w:r>
            <w:proofErr w:type="spellStart"/>
            <w:r w:rsidRPr="0044303F">
              <w:rPr>
                <w:rFonts w:ascii="Times New Roman" w:hAnsi="Times New Roman"/>
                <w:sz w:val="24"/>
                <w:szCs w:val="24"/>
              </w:rPr>
              <w:t>Пахотищева</w:t>
            </w:r>
            <w:proofErr w:type="spellEnd"/>
            <w:r w:rsidRPr="0044303F">
              <w:rPr>
                <w:rFonts w:ascii="Times New Roman" w:hAnsi="Times New Roman"/>
                <w:sz w:val="24"/>
                <w:szCs w:val="24"/>
              </w:rPr>
              <w:t>, д. 1</w:t>
            </w: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p>
        </w:tc>
        <w:tc>
          <w:tcPr>
            <w:tcW w:w="1383" w:type="dxa"/>
            <w:gridSpan w:val="2"/>
            <w:vMerge w:val="restart"/>
            <w:tcBorders>
              <w:top w:val="single" w:sz="4" w:space="0" w:color="auto"/>
              <w:left w:val="nil"/>
              <w:bottom w:val="single" w:sz="4" w:space="0" w:color="auto"/>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single" w:sz="4" w:space="0" w:color="auto"/>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top w:val="single" w:sz="4" w:space="0" w:color="auto"/>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5</w:t>
            </w: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4</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665001, г. Тайшет, ул. Партизанская, д. 1</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lastRenderedPageBreak/>
              <w:t>6</w:t>
            </w:r>
          </w:p>
        </w:tc>
        <w:tc>
          <w:tcPr>
            <w:tcW w:w="2126" w:type="dxa"/>
            <w:vMerge w:val="restart"/>
            <w:tcBorders>
              <w:top w:val="single" w:sz="4" w:space="0" w:color="auto"/>
              <w:left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ОПС Тайшет 8</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665008, г. Тайшет, ул. Гагарина, д. 125</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Пн-пт</w:t>
            </w:r>
            <w:proofErr w:type="spellEnd"/>
            <w:r w:rsidRPr="0044303F">
              <w:rPr>
                <w:rFonts w:ascii="Times New Roman" w:hAnsi="Times New Roman"/>
                <w:sz w:val="24"/>
                <w:szCs w:val="24"/>
              </w:rPr>
              <w:t xml:space="preserve"> 08.00-20.00;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09.00-18.00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ОПС Тайшет 6</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665006, г. Тайшет, ул. Коммунаров, д. 128</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nil"/>
              <w:bottom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eastAsia="Arial Unicode MS"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8</w:t>
            </w:r>
          </w:p>
        </w:tc>
        <w:tc>
          <w:tcPr>
            <w:tcW w:w="2126" w:type="dxa"/>
            <w:vMerge w:val="restart"/>
            <w:tcBorders>
              <w:top w:val="single" w:sz="4" w:space="0" w:color="auto"/>
              <w:left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ОПС Тайшет 10</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665010, г. Тайшет, ул. Советская, д. 12</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9</w:t>
            </w: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2</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665002, г. Тайшет, ул. Пушкина, 31</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nil"/>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jc w:val="both"/>
              <w:rPr>
                <w:rFonts w:ascii="Times New Roman" w:eastAsia="Arial Unicode MS" w:hAnsi="Times New Roman"/>
                <w:color w:val="000000"/>
                <w:sz w:val="24"/>
                <w:szCs w:val="24"/>
                <w:lang w:val="ru"/>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nil"/>
              <w:bottom w:val="single" w:sz="4" w:space="0" w:color="auto"/>
              <w:right w:val="single" w:sz="4" w:space="0" w:color="auto"/>
            </w:tcBorders>
          </w:tcPr>
          <w:p w:rsidR="00B34D9F" w:rsidRPr="0044303F" w:rsidRDefault="00B34D9F" w:rsidP="00E12250">
            <w:pPr>
              <w:spacing w:after="0" w:line="240" w:lineRule="auto"/>
              <w:jc w:val="both"/>
              <w:rPr>
                <w:rFonts w:ascii="Times New Roman" w:eastAsia="Arial Unicode MS" w:hAnsi="Times New Roman"/>
                <w:color w:val="000000"/>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Tr="00B34D9F">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4"/>
          <w:wAfter w:w="4796" w:type="dxa"/>
        </w:trPr>
        <w:tc>
          <w:tcPr>
            <w:tcW w:w="2689" w:type="dxa"/>
            <w:gridSpan w:val="2"/>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both"/>
              <w:rPr>
                <w:rFonts w:ascii="Times New Roman" w:eastAsia="Times New Roman" w:hAnsi="Times New Roman" w:cs="Times New Roman"/>
                <w:sz w:val="24"/>
                <w:szCs w:val="24"/>
              </w:rPr>
            </w:pPr>
          </w:p>
        </w:tc>
        <w:tc>
          <w:tcPr>
            <w:tcW w:w="2757" w:type="dxa"/>
            <w:gridSpan w:val="2"/>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both"/>
              <w:rPr>
                <w:rFonts w:ascii="Times New Roman" w:eastAsia="Times New Roman" w:hAnsi="Times New Roman" w:cs="Times New Roman"/>
                <w:sz w:val="24"/>
                <w:szCs w:val="24"/>
              </w:rPr>
            </w:pP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b/>
                <w:caps/>
                <w:sz w:val="24"/>
                <w:szCs w:val="24"/>
              </w:rPr>
            </w:pPr>
          </w:p>
          <w:p w:rsidR="00B34D9F" w:rsidRDefault="00B34D9F" w:rsidP="00E1225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заказчик:</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b/>
                <w:caps/>
                <w:sz w:val="24"/>
                <w:szCs w:val="24"/>
              </w:rPr>
            </w:pPr>
          </w:p>
          <w:p w:rsidR="00B34D9F" w:rsidRDefault="00B34D9F" w:rsidP="00E1225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исполнитель:</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УФПС Иркутской области</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DF5B25"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(должность)</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Полетаев Р.Р.</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DF5B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t xml:space="preserve"> </w:t>
            </w:r>
            <w:r w:rsidR="00DF5B25">
              <w:t>/________/</w:t>
            </w:r>
            <w:bookmarkStart w:id="0" w:name="_GoBack"/>
            <w:bookmarkEnd w:id="0"/>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(подпись, фамилия и инициалы)</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(подпись, фамилия и инициалы)</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____________ 202_г.</w:t>
            </w:r>
          </w:p>
          <w:p w:rsidR="00B34D9F" w:rsidRDefault="00B34D9F" w:rsidP="00E12250">
            <w:pPr>
              <w:spacing w:after="0" w:line="240" w:lineRule="auto"/>
              <w:jc w:val="center"/>
              <w:rPr>
                <w:rFonts w:ascii="Times New Roman" w:eastAsia="Times New Roman" w:hAnsi="Times New Roman" w:cs="Times New Roman"/>
                <w:sz w:val="24"/>
                <w:szCs w:val="24"/>
                <w:vertAlign w:val="superscript"/>
              </w:rPr>
            </w:pPr>
          </w:p>
        </w:tc>
        <w:tc>
          <w:tcPr>
            <w:tcW w:w="3969" w:type="dxa"/>
            <w:gridSpan w:val="4"/>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___ ____________ 202_г.</w:t>
            </w:r>
          </w:p>
        </w:tc>
      </w:tr>
    </w:tbl>
    <w:p w:rsidR="00D143C8" w:rsidRDefault="00D143C8"/>
    <w:sectPr w:rsidR="00D143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955" w:rsidRDefault="003A2955" w:rsidP="00B34D9F">
      <w:pPr>
        <w:spacing w:after="0" w:line="240" w:lineRule="auto"/>
      </w:pPr>
      <w:r>
        <w:separator/>
      </w:r>
    </w:p>
  </w:endnote>
  <w:endnote w:type="continuationSeparator" w:id="0">
    <w:p w:rsidR="003A2955" w:rsidRDefault="003A2955" w:rsidP="00B3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955" w:rsidRDefault="003A2955" w:rsidP="00B34D9F">
      <w:pPr>
        <w:spacing w:after="0" w:line="240" w:lineRule="auto"/>
      </w:pPr>
      <w:r>
        <w:separator/>
      </w:r>
    </w:p>
  </w:footnote>
  <w:footnote w:type="continuationSeparator" w:id="0">
    <w:p w:rsidR="003A2955" w:rsidRDefault="003A2955" w:rsidP="00B34D9F">
      <w:pPr>
        <w:spacing w:after="0" w:line="240" w:lineRule="auto"/>
      </w:pPr>
      <w:r>
        <w:continuationSeparator/>
      </w:r>
    </w:p>
  </w:footnote>
  <w:footnote w:id="1">
    <w:p w:rsidR="00B34D9F" w:rsidRDefault="00B34D9F" w:rsidP="00B34D9F">
      <w:pPr>
        <w:pStyle w:val="a5"/>
      </w:pPr>
      <w:r w:rsidRPr="0015762B">
        <w:rPr>
          <w:rStyle w:val="a7"/>
        </w:rPr>
        <w:footnoteRef/>
      </w:r>
      <w:r>
        <w:t xml:space="preserve"> При наличии</w:t>
      </w:r>
      <w:r w:rsidRPr="0015762B">
        <w:t xml:space="preserve"> на Объекте только </w:t>
      </w:r>
      <w:r>
        <w:t>КТС</w:t>
      </w:r>
      <w:r w:rsidRPr="0015762B">
        <w:t>.</w:t>
      </w:r>
    </w:p>
  </w:footnote>
  <w:footnote w:id="2">
    <w:p w:rsidR="00B34D9F" w:rsidRDefault="00B34D9F" w:rsidP="00B34D9F">
      <w:pPr>
        <w:pStyle w:val="a5"/>
        <w:jc w:val="both"/>
      </w:pPr>
      <w:r>
        <w:rPr>
          <w:rStyle w:val="a7"/>
        </w:rPr>
        <w:footnoteRef/>
      </w:r>
      <w:r>
        <w:t xml:space="preserve"> </w:t>
      </w:r>
      <w:r w:rsidRPr="00960656">
        <w:t>Возможно привлечение групп</w:t>
      </w:r>
      <w:r>
        <w:t xml:space="preserve"> быстрого реагирования</w:t>
      </w:r>
      <w:r w:rsidRPr="00960656">
        <w:t xml:space="preserve"> сторонних организаций при условии наличия у них соответствующей лицензии на данный вид охранной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9F" w:rsidRPr="000F50D8" w:rsidRDefault="00B34D9F">
    <w:pPr>
      <w:pStyle w:val="a3"/>
      <w:jc w:val="center"/>
      <w:rPr>
        <w:sz w:val="24"/>
        <w:szCs w:val="24"/>
      </w:rPr>
    </w:pPr>
  </w:p>
  <w:p w:rsidR="00B34D9F" w:rsidRPr="00084F65" w:rsidRDefault="00B34D9F">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2B7"/>
    <w:multiLevelType w:val="hybridMultilevel"/>
    <w:tmpl w:val="9C7E1E2A"/>
    <w:lvl w:ilvl="0" w:tplc="A7E6D218">
      <w:start w:val="1"/>
      <w:numFmt w:val="decimal"/>
      <w:lvlText w:val="4.%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E2937D2"/>
    <w:multiLevelType w:val="hybridMultilevel"/>
    <w:tmpl w:val="91FE492C"/>
    <w:lvl w:ilvl="0" w:tplc="A9E401BC">
      <w:start w:val="1"/>
      <w:numFmt w:val="decimal"/>
      <w:lvlText w:val="6.%1."/>
      <w:lvlJc w:val="left"/>
      <w:pPr>
        <w:ind w:left="1070" w:hanging="360"/>
      </w:pPr>
      <w:rPr>
        <w:rFonts w:hint="default"/>
        <w:b/>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F3D0C52"/>
    <w:multiLevelType w:val="hybridMultilevel"/>
    <w:tmpl w:val="EB048992"/>
    <w:lvl w:ilvl="0" w:tplc="24E4889A">
      <w:start w:val="1"/>
      <w:numFmt w:val="decimal"/>
      <w:lvlText w:val="5.%1."/>
      <w:lvlJc w:val="left"/>
      <w:pPr>
        <w:ind w:left="347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8D745A"/>
    <w:multiLevelType w:val="hybridMultilevel"/>
    <w:tmpl w:val="10CC9F40"/>
    <w:lvl w:ilvl="0" w:tplc="04A0C106">
      <w:start w:val="1"/>
      <w:numFmt w:val="decimal"/>
      <w:lvlText w:val="3.%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D31563"/>
    <w:multiLevelType w:val="hybridMultilevel"/>
    <w:tmpl w:val="54189BDA"/>
    <w:lvl w:ilvl="0" w:tplc="410A8902">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2C"/>
    <w:rsid w:val="00090A2C"/>
    <w:rsid w:val="00195867"/>
    <w:rsid w:val="001B28A6"/>
    <w:rsid w:val="002B6C3C"/>
    <w:rsid w:val="003A2955"/>
    <w:rsid w:val="0042588E"/>
    <w:rsid w:val="007A3317"/>
    <w:rsid w:val="00826D74"/>
    <w:rsid w:val="00A33408"/>
    <w:rsid w:val="00B34D9F"/>
    <w:rsid w:val="00D143C8"/>
    <w:rsid w:val="00DC35F9"/>
    <w:rsid w:val="00DC3E63"/>
    <w:rsid w:val="00DE1253"/>
    <w:rsid w:val="00DF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2073"/>
  <w15:chartTrackingRefBased/>
  <w15:docId w15:val="{71A4F618-2D1F-4DE0-8BBC-0E3F8424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D9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B34D9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B34D9F"/>
    <w:rPr>
      <w:rFonts w:ascii="Times New Roman" w:eastAsia="Times New Roman" w:hAnsi="Times New Roman" w:cs="Times New Roman"/>
      <w:sz w:val="20"/>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rsid w:val="00B34D9F"/>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B34D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unhideWhenUsed/>
    <w:rsid w:val="00B34D9F"/>
    <w:rPr>
      <w:vertAlign w:val="superscript"/>
    </w:rPr>
  </w:style>
  <w:style w:type="character" w:styleId="a8">
    <w:name w:val="Emphasis"/>
    <w:basedOn w:val="a0"/>
    <w:uiPriority w:val="20"/>
    <w:qFormat/>
    <w:rsid w:val="00B34D9F"/>
    <w:rPr>
      <w:i/>
      <w:iCs/>
    </w:rPr>
  </w:style>
  <w:style w:type="paragraph" w:styleId="a9">
    <w:name w:val="List Paragraph"/>
    <w:basedOn w:val="a"/>
    <w:uiPriority w:val="34"/>
    <w:qFormat/>
    <w:rsid w:val="00DC3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0%B1%D1%81%D1%82%D0%B2%D0%B5%D0%BD%D0%BD%D0%BE%D1%81%D1%82%D1%8C" TargetMode="External"/><Relationship Id="rId3" Type="http://schemas.openxmlformats.org/officeDocument/2006/relationships/settings" Target="settings.xml"/><Relationship Id="rId7" Type="http://schemas.openxmlformats.org/officeDocument/2006/relationships/hyperlink" Target="https://ru.wikipedia.org/wiki/%D0%92%D0%B5%D1%89%D1%8C_(%D0%BF%D1%80%D0%B0%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4826</Words>
  <Characters>27513</Characters>
  <Application>Microsoft Office Word</Application>
  <DocSecurity>4</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Знаменская Ирина Сергеевна</dc:creator>
  <cp:keywords/>
  <dc:description/>
  <cp:lastModifiedBy>Дмитриенко Виктория Юрьевна</cp:lastModifiedBy>
  <cp:revision>2</cp:revision>
  <dcterms:created xsi:type="dcterms:W3CDTF">2026-07-06T02:58:00Z</dcterms:created>
  <dcterms:modified xsi:type="dcterms:W3CDTF">2026-07-06T02:58:00Z</dcterms:modified>
</cp:coreProperties>
</file>