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27405" w14:textId="60FC30F2" w:rsidR="00C90F53" w:rsidRDefault="00C90F53" w:rsidP="00A176C5">
      <w:pPr>
        <w:pStyle w:val="ConsPlusTitle"/>
        <w:jc w:val="center"/>
        <w:rPr>
          <w:rFonts w:ascii="Times New Roman" w:hAnsi="Times New Roman" w:cs="Times New Roman"/>
          <w:b w:val="0"/>
          <w:sz w:val="28"/>
          <w:szCs w:val="28"/>
        </w:rPr>
      </w:pPr>
    </w:p>
    <w:p w14:paraId="45EE9D00" w14:textId="77777777" w:rsidR="00C90F53" w:rsidRPr="00D473B0" w:rsidRDefault="00C90F53" w:rsidP="00A176C5">
      <w:pPr>
        <w:pStyle w:val="ConsPlusTitle"/>
        <w:jc w:val="center"/>
        <w:rPr>
          <w:rFonts w:ascii="Times New Roman" w:hAnsi="Times New Roman" w:cs="Times New Roman"/>
          <w:b w:val="0"/>
          <w:sz w:val="28"/>
          <w:szCs w:val="28"/>
        </w:rPr>
      </w:pPr>
    </w:p>
    <w:p w14:paraId="437DC3BE" w14:textId="77777777" w:rsidR="00A176C5" w:rsidRPr="00D473B0" w:rsidRDefault="00A176C5" w:rsidP="00DF208F">
      <w:pPr>
        <w:spacing w:after="0" w:line="240" w:lineRule="auto"/>
        <w:ind w:left="4395"/>
        <w:jc w:val="center"/>
        <w:rPr>
          <w:rFonts w:ascii="Times New Roman" w:eastAsia="Times New Roman" w:hAnsi="Times New Roman" w:cs="Times New Roman"/>
          <w:sz w:val="28"/>
          <w:szCs w:val="28"/>
          <w:lang w:eastAsia="ru-RU"/>
        </w:rPr>
      </w:pPr>
    </w:p>
    <w:p w14:paraId="4ACB181B" w14:textId="77777777" w:rsidR="00A176C5" w:rsidRPr="00D473B0" w:rsidRDefault="00A176C5" w:rsidP="00DF208F">
      <w:pPr>
        <w:pStyle w:val="ConsPlusTitle"/>
        <w:ind w:firstLine="567"/>
        <w:jc w:val="center"/>
        <w:rPr>
          <w:rFonts w:ascii="Times New Roman" w:hAnsi="Times New Roman" w:cs="Times New Roman"/>
          <w:sz w:val="28"/>
          <w:szCs w:val="28"/>
        </w:rPr>
      </w:pPr>
    </w:p>
    <w:p w14:paraId="6C68939B" w14:textId="77777777" w:rsidR="00A176C5" w:rsidRPr="00D473B0" w:rsidRDefault="00A176C5" w:rsidP="00A176C5">
      <w:pPr>
        <w:pStyle w:val="ConsPlusTitle"/>
        <w:ind w:firstLine="567"/>
        <w:jc w:val="center"/>
        <w:rPr>
          <w:rFonts w:ascii="Times New Roman" w:hAnsi="Times New Roman" w:cs="Times New Roman"/>
          <w:sz w:val="28"/>
          <w:szCs w:val="28"/>
        </w:rPr>
      </w:pPr>
    </w:p>
    <w:p w14:paraId="02F38C4F" w14:textId="77777777" w:rsidR="00A176C5" w:rsidRPr="00D473B0" w:rsidRDefault="00A176C5" w:rsidP="00A176C5">
      <w:pPr>
        <w:pStyle w:val="ConsPlusTitle"/>
        <w:ind w:firstLine="567"/>
        <w:jc w:val="center"/>
        <w:rPr>
          <w:rFonts w:ascii="Times New Roman" w:hAnsi="Times New Roman" w:cs="Times New Roman"/>
          <w:sz w:val="28"/>
          <w:szCs w:val="28"/>
        </w:rPr>
      </w:pPr>
    </w:p>
    <w:p w14:paraId="545A74DC" w14:textId="77777777" w:rsidR="00A176C5" w:rsidRDefault="00A176C5" w:rsidP="00A176C5">
      <w:pPr>
        <w:pStyle w:val="ConsPlusTitle"/>
        <w:ind w:firstLine="567"/>
        <w:jc w:val="center"/>
        <w:rPr>
          <w:rFonts w:ascii="Times New Roman" w:hAnsi="Times New Roman" w:cs="Times New Roman"/>
          <w:sz w:val="28"/>
          <w:szCs w:val="28"/>
        </w:rPr>
      </w:pPr>
    </w:p>
    <w:p w14:paraId="2D4204AD" w14:textId="77777777" w:rsidR="00A176C5" w:rsidRDefault="00A176C5" w:rsidP="00A176C5">
      <w:pPr>
        <w:pStyle w:val="ConsPlusTitle"/>
        <w:ind w:firstLine="567"/>
        <w:jc w:val="center"/>
        <w:rPr>
          <w:rFonts w:ascii="Times New Roman" w:hAnsi="Times New Roman" w:cs="Times New Roman"/>
          <w:sz w:val="28"/>
          <w:szCs w:val="28"/>
        </w:rPr>
      </w:pPr>
    </w:p>
    <w:p w14:paraId="58BA28C7" w14:textId="77777777" w:rsidR="00A176C5" w:rsidRPr="00D473B0" w:rsidRDefault="00A176C5" w:rsidP="00A176C5">
      <w:pPr>
        <w:pStyle w:val="ConsPlusTitle"/>
        <w:ind w:firstLine="567"/>
        <w:jc w:val="center"/>
        <w:rPr>
          <w:rFonts w:ascii="Times New Roman" w:hAnsi="Times New Roman" w:cs="Times New Roman"/>
          <w:sz w:val="28"/>
          <w:szCs w:val="28"/>
        </w:rPr>
      </w:pPr>
    </w:p>
    <w:p w14:paraId="78BB4284" w14:textId="7EC2390A" w:rsidR="00A176C5" w:rsidRDefault="00A176C5" w:rsidP="00A176C5">
      <w:pPr>
        <w:pStyle w:val="ConsPlusTitle"/>
        <w:ind w:firstLine="567"/>
        <w:jc w:val="center"/>
        <w:rPr>
          <w:rFonts w:ascii="Times New Roman" w:hAnsi="Times New Roman" w:cs="Times New Roman"/>
          <w:sz w:val="28"/>
          <w:szCs w:val="28"/>
        </w:rPr>
      </w:pPr>
    </w:p>
    <w:p w14:paraId="7C132F70" w14:textId="77777777" w:rsidR="00E24A48" w:rsidRPr="00D473B0" w:rsidRDefault="00E24A48" w:rsidP="00A176C5">
      <w:pPr>
        <w:pStyle w:val="ConsPlusTitle"/>
        <w:ind w:firstLine="567"/>
        <w:jc w:val="center"/>
        <w:rPr>
          <w:rFonts w:ascii="Times New Roman" w:hAnsi="Times New Roman" w:cs="Times New Roman"/>
          <w:sz w:val="28"/>
          <w:szCs w:val="28"/>
        </w:rPr>
      </w:pPr>
    </w:p>
    <w:p w14:paraId="42F3B531" w14:textId="77777777" w:rsidR="00A176C5" w:rsidRPr="00D473B0" w:rsidRDefault="00A176C5" w:rsidP="00A176C5">
      <w:pPr>
        <w:pStyle w:val="ConsPlusTitle"/>
        <w:ind w:firstLine="567"/>
        <w:jc w:val="center"/>
        <w:rPr>
          <w:rFonts w:ascii="Times New Roman" w:hAnsi="Times New Roman" w:cs="Times New Roman"/>
          <w:sz w:val="28"/>
          <w:szCs w:val="28"/>
        </w:rPr>
      </w:pPr>
    </w:p>
    <w:p w14:paraId="1A7B00BB" w14:textId="77777777" w:rsidR="00A176C5" w:rsidRPr="00D473B0" w:rsidRDefault="00A176C5" w:rsidP="00A176C5">
      <w:pPr>
        <w:pStyle w:val="ConsPlusTitle"/>
        <w:jc w:val="center"/>
        <w:rPr>
          <w:rFonts w:ascii="Times New Roman" w:hAnsi="Times New Roman" w:cs="Times New Roman"/>
          <w:b w:val="0"/>
          <w:sz w:val="28"/>
          <w:szCs w:val="28"/>
        </w:rPr>
      </w:pPr>
      <w:r w:rsidRPr="00D473B0">
        <w:rPr>
          <w:rFonts w:ascii="Times New Roman" w:hAnsi="Times New Roman" w:cs="Times New Roman"/>
          <w:b w:val="0"/>
          <w:sz w:val="28"/>
          <w:szCs w:val="28"/>
        </w:rPr>
        <w:t xml:space="preserve">Техническое задание </w:t>
      </w:r>
    </w:p>
    <w:p w14:paraId="015AFF01" w14:textId="631B9C83" w:rsidR="00A176C5" w:rsidRPr="00D473B0" w:rsidRDefault="000431EB" w:rsidP="00A176C5">
      <w:pPr>
        <w:pStyle w:val="ConsPlusTitle"/>
        <w:jc w:val="center"/>
        <w:rPr>
          <w:rFonts w:ascii="Times New Roman" w:hAnsi="Times New Roman" w:cs="Times New Roman"/>
          <w:b w:val="0"/>
          <w:i/>
          <w:sz w:val="28"/>
          <w:szCs w:val="28"/>
        </w:rPr>
      </w:pPr>
      <w:r>
        <w:rPr>
          <w:rFonts w:ascii="Times New Roman" w:eastAsiaTheme="minorHAnsi" w:hAnsi="Times New Roman" w:cs="Times New Roman"/>
          <w:b w:val="0"/>
          <w:sz w:val="28"/>
          <w:szCs w:val="28"/>
          <w:lang w:eastAsia="en-US"/>
        </w:rPr>
        <w:t>на о</w:t>
      </w:r>
      <w:r w:rsidRPr="000431EB">
        <w:rPr>
          <w:rFonts w:ascii="Times New Roman" w:eastAsiaTheme="minorHAnsi" w:hAnsi="Times New Roman" w:cs="Times New Roman"/>
          <w:b w:val="0"/>
          <w:sz w:val="28"/>
          <w:szCs w:val="28"/>
          <w:lang w:eastAsia="en-US"/>
        </w:rPr>
        <w:t>казание услуг по оценке рыночной стоимости ставок арендной платы объектов недвижимого имущества для нужд УФПС Приморского края, УФПС Амурской области, УФПС Еврейской автономной области, УФПС Сахалинской области, УФПС Хабаровского края</w:t>
      </w:r>
    </w:p>
    <w:p w14:paraId="1AF56BD5" w14:textId="77777777" w:rsidR="00A176C5" w:rsidRPr="00D473B0" w:rsidRDefault="00A176C5" w:rsidP="00A176C5">
      <w:pPr>
        <w:pStyle w:val="ConsPlusTitle"/>
        <w:jc w:val="center"/>
        <w:rPr>
          <w:rFonts w:ascii="Times New Roman" w:hAnsi="Times New Roman" w:cs="Times New Roman"/>
          <w:b w:val="0"/>
          <w:i/>
          <w:sz w:val="28"/>
          <w:szCs w:val="28"/>
        </w:rPr>
      </w:pPr>
    </w:p>
    <w:p w14:paraId="54369322" w14:textId="77777777" w:rsidR="00A176C5" w:rsidRPr="00D473B0" w:rsidRDefault="00A176C5" w:rsidP="00A176C5">
      <w:pPr>
        <w:pStyle w:val="ConsPlusTitle"/>
        <w:jc w:val="center"/>
        <w:rPr>
          <w:rFonts w:ascii="Times New Roman" w:hAnsi="Times New Roman" w:cs="Times New Roman"/>
          <w:b w:val="0"/>
          <w:i/>
          <w:sz w:val="28"/>
          <w:szCs w:val="28"/>
        </w:rPr>
      </w:pPr>
    </w:p>
    <w:p w14:paraId="4CB77301" w14:textId="77777777" w:rsidR="00A176C5" w:rsidRPr="00D473B0" w:rsidRDefault="00A176C5" w:rsidP="00A176C5">
      <w:pPr>
        <w:pStyle w:val="ConsPlusTitle"/>
        <w:jc w:val="center"/>
        <w:rPr>
          <w:rFonts w:ascii="Times New Roman" w:hAnsi="Times New Roman" w:cs="Times New Roman"/>
          <w:b w:val="0"/>
          <w:i/>
          <w:sz w:val="28"/>
          <w:szCs w:val="28"/>
        </w:rPr>
      </w:pPr>
    </w:p>
    <w:p w14:paraId="34C3C1E2" w14:textId="77777777" w:rsidR="00A176C5" w:rsidRPr="00D473B0" w:rsidRDefault="00A176C5" w:rsidP="00A176C5">
      <w:pPr>
        <w:pStyle w:val="ConsPlusTitle"/>
        <w:jc w:val="center"/>
        <w:rPr>
          <w:rFonts w:ascii="Times New Roman" w:hAnsi="Times New Roman" w:cs="Times New Roman"/>
          <w:b w:val="0"/>
          <w:i/>
          <w:sz w:val="28"/>
          <w:szCs w:val="28"/>
        </w:rPr>
      </w:pPr>
    </w:p>
    <w:p w14:paraId="54F1D0BE" w14:textId="77777777" w:rsidR="00A176C5" w:rsidRPr="00D473B0" w:rsidRDefault="00A176C5" w:rsidP="00A176C5">
      <w:pPr>
        <w:pStyle w:val="ConsPlusTitle"/>
        <w:jc w:val="center"/>
        <w:rPr>
          <w:rFonts w:ascii="Times New Roman" w:hAnsi="Times New Roman" w:cs="Times New Roman"/>
          <w:b w:val="0"/>
          <w:i/>
          <w:sz w:val="28"/>
          <w:szCs w:val="28"/>
        </w:rPr>
      </w:pPr>
    </w:p>
    <w:p w14:paraId="5BE1FA77" w14:textId="77777777" w:rsidR="00A176C5" w:rsidRPr="00D473B0" w:rsidRDefault="00A176C5" w:rsidP="00A176C5">
      <w:pPr>
        <w:pStyle w:val="ConsPlusTitle"/>
        <w:jc w:val="center"/>
        <w:rPr>
          <w:rFonts w:ascii="Times New Roman" w:hAnsi="Times New Roman" w:cs="Times New Roman"/>
          <w:b w:val="0"/>
          <w:i/>
          <w:sz w:val="28"/>
          <w:szCs w:val="28"/>
        </w:rPr>
      </w:pPr>
    </w:p>
    <w:p w14:paraId="07528139" w14:textId="77777777" w:rsidR="00A176C5" w:rsidRPr="00D473B0" w:rsidRDefault="00A176C5" w:rsidP="00A176C5">
      <w:pPr>
        <w:pStyle w:val="ConsPlusTitle"/>
        <w:jc w:val="center"/>
        <w:rPr>
          <w:rFonts w:ascii="Times New Roman" w:hAnsi="Times New Roman" w:cs="Times New Roman"/>
          <w:b w:val="0"/>
          <w:i/>
          <w:sz w:val="28"/>
          <w:szCs w:val="28"/>
        </w:rPr>
      </w:pPr>
    </w:p>
    <w:p w14:paraId="033420F5" w14:textId="77777777" w:rsidR="00A176C5" w:rsidRPr="00D473B0" w:rsidRDefault="00A176C5" w:rsidP="00A176C5">
      <w:pPr>
        <w:pStyle w:val="ConsPlusTitle"/>
        <w:jc w:val="center"/>
        <w:rPr>
          <w:rFonts w:ascii="Times New Roman" w:hAnsi="Times New Roman" w:cs="Times New Roman"/>
          <w:b w:val="0"/>
          <w:i/>
          <w:sz w:val="28"/>
          <w:szCs w:val="28"/>
        </w:rPr>
      </w:pPr>
    </w:p>
    <w:p w14:paraId="01E101CB" w14:textId="77777777" w:rsidR="00A176C5" w:rsidRPr="00D473B0" w:rsidRDefault="00A176C5" w:rsidP="00A176C5">
      <w:pPr>
        <w:pStyle w:val="ConsPlusTitle"/>
        <w:jc w:val="center"/>
        <w:rPr>
          <w:rFonts w:ascii="Times New Roman" w:hAnsi="Times New Roman" w:cs="Times New Roman"/>
          <w:b w:val="0"/>
          <w:i/>
          <w:sz w:val="28"/>
          <w:szCs w:val="28"/>
        </w:rPr>
      </w:pPr>
    </w:p>
    <w:p w14:paraId="300E715C" w14:textId="77777777" w:rsidR="00A176C5" w:rsidRPr="00D473B0" w:rsidRDefault="00A176C5" w:rsidP="00A176C5">
      <w:pPr>
        <w:pStyle w:val="ConsPlusTitle"/>
        <w:jc w:val="center"/>
        <w:rPr>
          <w:rFonts w:ascii="Times New Roman" w:hAnsi="Times New Roman" w:cs="Times New Roman"/>
          <w:b w:val="0"/>
          <w:i/>
          <w:sz w:val="28"/>
          <w:szCs w:val="28"/>
        </w:rPr>
      </w:pPr>
    </w:p>
    <w:p w14:paraId="351FB221" w14:textId="77777777" w:rsidR="00A176C5" w:rsidRPr="00D473B0" w:rsidRDefault="00A176C5" w:rsidP="00A176C5">
      <w:pPr>
        <w:pStyle w:val="ConsPlusTitle"/>
        <w:jc w:val="center"/>
        <w:rPr>
          <w:rFonts w:ascii="Times New Roman" w:hAnsi="Times New Roman" w:cs="Times New Roman"/>
          <w:b w:val="0"/>
          <w:i/>
          <w:sz w:val="28"/>
          <w:szCs w:val="28"/>
        </w:rPr>
      </w:pPr>
    </w:p>
    <w:p w14:paraId="1C017AC6" w14:textId="77777777" w:rsidR="00A176C5" w:rsidRPr="00D473B0" w:rsidRDefault="00A176C5" w:rsidP="00A176C5">
      <w:pPr>
        <w:pStyle w:val="ConsPlusTitle"/>
        <w:jc w:val="center"/>
        <w:rPr>
          <w:rFonts w:ascii="Times New Roman" w:hAnsi="Times New Roman" w:cs="Times New Roman"/>
          <w:b w:val="0"/>
          <w:i/>
          <w:sz w:val="28"/>
          <w:szCs w:val="28"/>
        </w:rPr>
      </w:pPr>
    </w:p>
    <w:p w14:paraId="7FCFCF26" w14:textId="77777777" w:rsidR="00A176C5" w:rsidRPr="00D473B0" w:rsidRDefault="00A176C5" w:rsidP="00A176C5">
      <w:pPr>
        <w:pStyle w:val="ConsPlusTitle"/>
        <w:jc w:val="center"/>
        <w:rPr>
          <w:rFonts w:ascii="Times New Roman" w:hAnsi="Times New Roman" w:cs="Times New Roman"/>
          <w:b w:val="0"/>
          <w:i/>
          <w:sz w:val="28"/>
          <w:szCs w:val="28"/>
        </w:rPr>
      </w:pPr>
    </w:p>
    <w:p w14:paraId="624AE11C" w14:textId="77777777" w:rsidR="00A176C5" w:rsidRPr="00D473B0" w:rsidRDefault="00A176C5" w:rsidP="00A176C5">
      <w:pPr>
        <w:pStyle w:val="ConsPlusTitle"/>
        <w:jc w:val="center"/>
        <w:rPr>
          <w:rFonts w:ascii="Times New Roman" w:hAnsi="Times New Roman" w:cs="Times New Roman"/>
          <w:b w:val="0"/>
          <w:i/>
          <w:sz w:val="28"/>
          <w:szCs w:val="28"/>
        </w:rPr>
      </w:pPr>
    </w:p>
    <w:p w14:paraId="6DAAD632" w14:textId="77777777" w:rsidR="00A176C5" w:rsidRPr="00D473B0" w:rsidRDefault="00A176C5" w:rsidP="00A176C5">
      <w:pPr>
        <w:pStyle w:val="ConsPlusTitle"/>
        <w:jc w:val="center"/>
        <w:rPr>
          <w:rFonts w:ascii="Times New Roman" w:hAnsi="Times New Roman" w:cs="Times New Roman"/>
          <w:b w:val="0"/>
          <w:i/>
          <w:sz w:val="28"/>
          <w:szCs w:val="28"/>
        </w:rPr>
      </w:pPr>
    </w:p>
    <w:p w14:paraId="4DE83300" w14:textId="77777777" w:rsidR="00A176C5" w:rsidRPr="00D473B0" w:rsidRDefault="00A176C5" w:rsidP="00A176C5">
      <w:pPr>
        <w:pStyle w:val="ConsPlusTitle"/>
        <w:jc w:val="center"/>
        <w:rPr>
          <w:rFonts w:ascii="Times New Roman" w:hAnsi="Times New Roman" w:cs="Times New Roman"/>
          <w:b w:val="0"/>
          <w:i/>
          <w:sz w:val="28"/>
          <w:szCs w:val="28"/>
        </w:rPr>
      </w:pPr>
    </w:p>
    <w:p w14:paraId="0592D079" w14:textId="77777777" w:rsidR="00C90F53" w:rsidRDefault="00C90F53" w:rsidP="00A176C5">
      <w:pPr>
        <w:jc w:val="center"/>
        <w:rPr>
          <w:rFonts w:ascii="Times New Roman" w:hAnsi="Times New Roman" w:cs="Times New Roman"/>
          <w:sz w:val="28"/>
          <w:szCs w:val="28"/>
        </w:rPr>
      </w:pPr>
    </w:p>
    <w:p w14:paraId="7D651DC0" w14:textId="77777777" w:rsidR="00C90F53" w:rsidRDefault="00C90F53" w:rsidP="00A176C5">
      <w:pPr>
        <w:jc w:val="center"/>
        <w:rPr>
          <w:rFonts w:ascii="Times New Roman" w:hAnsi="Times New Roman" w:cs="Times New Roman"/>
          <w:sz w:val="28"/>
          <w:szCs w:val="28"/>
        </w:rPr>
      </w:pPr>
    </w:p>
    <w:p w14:paraId="6A4639F0" w14:textId="77777777" w:rsidR="00C90F53" w:rsidRDefault="00C90F53" w:rsidP="00A176C5">
      <w:pPr>
        <w:jc w:val="center"/>
        <w:rPr>
          <w:rFonts w:ascii="Times New Roman" w:hAnsi="Times New Roman" w:cs="Times New Roman"/>
          <w:sz w:val="28"/>
          <w:szCs w:val="28"/>
        </w:rPr>
      </w:pPr>
    </w:p>
    <w:p w14:paraId="0DAB0DD4" w14:textId="355033B8" w:rsidR="00C90F53" w:rsidRDefault="00C90F53" w:rsidP="00A176C5">
      <w:pPr>
        <w:jc w:val="center"/>
        <w:rPr>
          <w:rFonts w:ascii="Times New Roman" w:hAnsi="Times New Roman" w:cs="Times New Roman"/>
          <w:sz w:val="28"/>
          <w:szCs w:val="28"/>
        </w:rPr>
      </w:pPr>
    </w:p>
    <w:p w14:paraId="60DCE36C" w14:textId="150D8E50" w:rsidR="000431EB" w:rsidRDefault="000431EB" w:rsidP="00A176C5">
      <w:pPr>
        <w:jc w:val="center"/>
        <w:rPr>
          <w:rFonts w:ascii="Times New Roman" w:hAnsi="Times New Roman" w:cs="Times New Roman"/>
          <w:sz w:val="28"/>
          <w:szCs w:val="28"/>
        </w:rPr>
      </w:pPr>
    </w:p>
    <w:p w14:paraId="44195201" w14:textId="1A6BBA05" w:rsidR="000431EB" w:rsidRDefault="000431EB" w:rsidP="00A176C5">
      <w:pPr>
        <w:jc w:val="center"/>
        <w:rPr>
          <w:rFonts w:ascii="Times New Roman" w:hAnsi="Times New Roman" w:cs="Times New Roman"/>
          <w:sz w:val="28"/>
          <w:szCs w:val="28"/>
        </w:rPr>
      </w:pPr>
    </w:p>
    <w:p w14:paraId="31CC1A7F" w14:textId="77777777" w:rsidR="000431EB" w:rsidRDefault="000431EB" w:rsidP="00A176C5">
      <w:pPr>
        <w:jc w:val="center"/>
        <w:rPr>
          <w:rFonts w:ascii="Times New Roman" w:hAnsi="Times New Roman" w:cs="Times New Roman"/>
          <w:sz w:val="28"/>
          <w:szCs w:val="28"/>
        </w:rPr>
      </w:pPr>
    </w:p>
    <w:p w14:paraId="5FF96422" w14:textId="232997A3" w:rsidR="00A176C5" w:rsidRDefault="00C90F53" w:rsidP="00A176C5">
      <w:pPr>
        <w:jc w:val="center"/>
        <w:rPr>
          <w:rFonts w:ascii="Times New Roman" w:hAnsi="Times New Roman" w:cs="Times New Roman"/>
          <w:sz w:val="28"/>
          <w:szCs w:val="28"/>
        </w:rPr>
      </w:pPr>
      <w:r>
        <w:rPr>
          <w:rFonts w:ascii="Times New Roman" w:hAnsi="Times New Roman" w:cs="Times New Roman"/>
          <w:sz w:val="28"/>
          <w:szCs w:val="28"/>
        </w:rPr>
        <w:t>Владивосток, 2026</w:t>
      </w:r>
    </w:p>
    <w:p w14:paraId="52BF770D" w14:textId="77777777" w:rsidR="00C90F53" w:rsidRPr="00D473B0" w:rsidRDefault="00C90F53" w:rsidP="00A176C5">
      <w:pPr>
        <w:jc w:val="center"/>
        <w:rPr>
          <w:rFonts w:ascii="Times New Roman" w:hAnsi="Times New Roman" w:cs="Times New Roman"/>
          <w:sz w:val="28"/>
          <w:szCs w:val="28"/>
        </w:rPr>
      </w:pPr>
    </w:p>
    <w:p w14:paraId="34A383DF" w14:textId="4CFCE8D5" w:rsidR="00A176C5" w:rsidRPr="00DF208F" w:rsidRDefault="00A176C5" w:rsidP="003562F6">
      <w:pPr>
        <w:pStyle w:val="ab"/>
        <w:numPr>
          <w:ilvl w:val="0"/>
          <w:numId w:val="2"/>
        </w:numPr>
        <w:tabs>
          <w:tab w:val="left" w:pos="284"/>
        </w:tabs>
        <w:spacing w:after="120" w:line="240" w:lineRule="auto"/>
        <w:ind w:left="0" w:firstLine="0"/>
        <w:contextualSpacing w:val="0"/>
        <w:jc w:val="center"/>
        <w:rPr>
          <w:rFonts w:ascii="Times New Roman" w:eastAsia="Times New Roman" w:hAnsi="Times New Roman" w:cs="Times New Roman"/>
          <w:b/>
          <w:bCs/>
          <w:color w:val="000000"/>
          <w:sz w:val="28"/>
          <w:szCs w:val="28"/>
          <w:lang w:eastAsia="ru-RU"/>
        </w:rPr>
      </w:pPr>
      <w:r w:rsidRPr="00DF208F">
        <w:rPr>
          <w:rFonts w:ascii="Times New Roman" w:eastAsia="Times New Roman" w:hAnsi="Times New Roman" w:cs="Times New Roman"/>
          <w:b/>
          <w:bCs/>
          <w:color w:val="000000"/>
          <w:sz w:val="28"/>
          <w:szCs w:val="28"/>
          <w:lang w:eastAsia="ru-RU"/>
        </w:rPr>
        <w:t>ПЕРЕЧЕНЬ ПРИНЯТЫХ ТЕРМИНОВ И СОКРАЩЕНИЙ</w:t>
      </w:r>
    </w:p>
    <w:tbl>
      <w:tblPr>
        <w:tblStyle w:val="a3"/>
        <w:tblpPr w:leftFromText="180" w:rightFromText="180" w:vertAnchor="text" w:tblpY="1"/>
        <w:tblOverlap w:val="never"/>
        <w:tblW w:w="4776" w:type="pct"/>
        <w:tblLook w:val="04A0" w:firstRow="1" w:lastRow="0" w:firstColumn="1" w:lastColumn="0" w:noHBand="0" w:noVBand="1"/>
      </w:tblPr>
      <w:tblGrid>
        <w:gridCol w:w="703"/>
        <w:gridCol w:w="1987"/>
        <w:gridCol w:w="6235"/>
      </w:tblGrid>
      <w:tr w:rsidR="00A176C5" w:rsidRPr="00D473B0" w14:paraId="786C91E0" w14:textId="77777777" w:rsidTr="00911BB8">
        <w:trPr>
          <w:cantSplit/>
          <w:tblHeader/>
        </w:trPr>
        <w:tc>
          <w:tcPr>
            <w:tcW w:w="394" w:type="pct"/>
            <w:tcBorders>
              <w:top w:val="single" w:sz="4" w:space="0" w:color="auto"/>
              <w:left w:val="single" w:sz="4" w:space="0" w:color="auto"/>
              <w:bottom w:val="single" w:sz="4" w:space="0" w:color="auto"/>
              <w:right w:val="single" w:sz="4" w:space="0" w:color="auto"/>
            </w:tcBorders>
            <w:vAlign w:val="center"/>
            <w:hideMark/>
          </w:tcPr>
          <w:p w14:paraId="0006E0CD" w14:textId="77777777" w:rsidR="00A176C5" w:rsidRPr="00D473B0" w:rsidRDefault="00A176C5" w:rsidP="00E15000">
            <w:pPr>
              <w:spacing w:line="240" w:lineRule="auto"/>
              <w:jc w:val="center"/>
              <w:rPr>
                <w:rFonts w:ascii="Times New Roman" w:hAnsi="Times New Roman" w:cs="Times New Roman"/>
                <w:b/>
                <w:sz w:val="24"/>
                <w:szCs w:val="24"/>
              </w:rPr>
            </w:pPr>
            <w:r w:rsidRPr="00D473B0">
              <w:rPr>
                <w:rFonts w:ascii="Times New Roman" w:hAnsi="Times New Roman" w:cs="Times New Roman"/>
                <w:b/>
                <w:sz w:val="24"/>
                <w:szCs w:val="24"/>
              </w:rPr>
              <w:t>№ п/п</w:t>
            </w:r>
          </w:p>
        </w:tc>
        <w:tc>
          <w:tcPr>
            <w:tcW w:w="1113" w:type="pct"/>
            <w:tcBorders>
              <w:top w:val="single" w:sz="4" w:space="0" w:color="auto"/>
              <w:left w:val="single" w:sz="4" w:space="0" w:color="auto"/>
              <w:bottom w:val="single" w:sz="4" w:space="0" w:color="auto"/>
              <w:right w:val="single" w:sz="4" w:space="0" w:color="auto"/>
            </w:tcBorders>
            <w:vAlign w:val="center"/>
            <w:hideMark/>
          </w:tcPr>
          <w:p w14:paraId="22EAC355" w14:textId="77777777" w:rsidR="00A176C5" w:rsidRPr="00D473B0" w:rsidRDefault="00A176C5" w:rsidP="00EC0251">
            <w:pPr>
              <w:spacing w:line="240" w:lineRule="auto"/>
              <w:jc w:val="center"/>
              <w:rPr>
                <w:rFonts w:ascii="Times New Roman" w:hAnsi="Times New Roman" w:cs="Times New Roman"/>
                <w:b/>
                <w:sz w:val="24"/>
                <w:szCs w:val="24"/>
              </w:rPr>
            </w:pPr>
            <w:r w:rsidRPr="00D473B0">
              <w:rPr>
                <w:rFonts w:ascii="Times New Roman" w:hAnsi="Times New Roman" w:cs="Times New Roman"/>
                <w:b/>
                <w:sz w:val="24"/>
                <w:szCs w:val="24"/>
              </w:rPr>
              <w:t>Определение, сокращение</w:t>
            </w:r>
          </w:p>
        </w:tc>
        <w:tc>
          <w:tcPr>
            <w:tcW w:w="3493" w:type="pct"/>
            <w:tcBorders>
              <w:top w:val="single" w:sz="4" w:space="0" w:color="auto"/>
              <w:left w:val="single" w:sz="4" w:space="0" w:color="auto"/>
              <w:bottom w:val="single" w:sz="4" w:space="0" w:color="auto"/>
              <w:right w:val="single" w:sz="4" w:space="0" w:color="auto"/>
            </w:tcBorders>
            <w:vAlign w:val="center"/>
            <w:hideMark/>
          </w:tcPr>
          <w:p w14:paraId="235469D3" w14:textId="77777777" w:rsidR="00A176C5" w:rsidRPr="00D473B0" w:rsidRDefault="00A176C5" w:rsidP="00DF208F">
            <w:pPr>
              <w:spacing w:line="240" w:lineRule="auto"/>
              <w:jc w:val="center"/>
              <w:rPr>
                <w:rFonts w:ascii="Times New Roman" w:hAnsi="Times New Roman" w:cs="Times New Roman"/>
                <w:b/>
                <w:sz w:val="24"/>
                <w:szCs w:val="24"/>
              </w:rPr>
            </w:pPr>
            <w:r w:rsidRPr="00D473B0">
              <w:rPr>
                <w:rFonts w:ascii="Times New Roman" w:hAnsi="Times New Roman" w:cs="Times New Roman"/>
                <w:b/>
                <w:sz w:val="24"/>
                <w:szCs w:val="24"/>
              </w:rPr>
              <w:t>Толкование определения, расшифровка сокращения</w:t>
            </w:r>
          </w:p>
        </w:tc>
      </w:tr>
      <w:tr w:rsidR="00A176C5" w:rsidRPr="00D473B0" w14:paraId="4E057822" w14:textId="77777777" w:rsidTr="00911BB8">
        <w:tc>
          <w:tcPr>
            <w:tcW w:w="394" w:type="pct"/>
            <w:tcBorders>
              <w:top w:val="single" w:sz="4" w:space="0" w:color="auto"/>
              <w:left w:val="single" w:sz="4" w:space="0" w:color="auto"/>
              <w:bottom w:val="single" w:sz="4" w:space="0" w:color="auto"/>
              <w:right w:val="single" w:sz="4" w:space="0" w:color="auto"/>
            </w:tcBorders>
            <w:vAlign w:val="center"/>
          </w:tcPr>
          <w:p w14:paraId="7825307D" w14:textId="77777777" w:rsidR="00A176C5" w:rsidRPr="00D473B0" w:rsidRDefault="00A176C5" w:rsidP="003562F6">
            <w:pPr>
              <w:pStyle w:val="ab"/>
              <w:numPr>
                <w:ilvl w:val="0"/>
                <w:numId w:val="6"/>
              </w:numPr>
              <w:spacing w:line="240" w:lineRule="auto"/>
              <w:ind w:left="0" w:firstLine="0"/>
              <w:jc w:val="center"/>
              <w:rPr>
                <w:rFonts w:ascii="Times New Roman" w:hAnsi="Times New Roman" w:cs="Times New Roman"/>
                <w:sz w:val="24"/>
                <w:szCs w:val="24"/>
              </w:rPr>
            </w:pPr>
          </w:p>
        </w:tc>
        <w:tc>
          <w:tcPr>
            <w:tcW w:w="1113" w:type="pct"/>
            <w:tcBorders>
              <w:top w:val="single" w:sz="4" w:space="0" w:color="auto"/>
              <w:left w:val="single" w:sz="4" w:space="0" w:color="auto"/>
              <w:bottom w:val="single" w:sz="4" w:space="0" w:color="auto"/>
              <w:right w:val="single" w:sz="4" w:space="0" w:color="auto"/>
            </w:tcBorders>
            <w:hideMark/>
          </w:tcPr>
          <w:p w14:paraId="45C21DD3" w14:textId="77777777" w:rsidR="00A176C5" w:rsidRPr="00D473B0" w:rsidRDefault="00A176C5" w:rsidP="009A5EDE">
            <w:pPr>
              <w:spacing w:line="240" w:lineRule="auto"/>
              <w:rPr>
                <w:rFonts w:ascii="Times New Roman" w:hAnsi="Times New Roman" w:cs="Times New Roman"/>
                <w:sz w:val="24"/>
                <w:szCs w:val="24"/>
              </w:rPr>
            </w:pPr>
            <w:r w:rsidRPr="00D473B0">
              <w:rPr>
                <w:rFonts w:ascii="Times New Roman" w:hAnsi="Times New Roman" w:cs="Times New Roman"/>
                <w:sz w:val="24"/>
                <w:szCs w:val="24"/>
              </w:rPr>
              <w:t>Заказчик, Общество</w:t>
            </w:r>
          </w:p>
        </w:tc>
        <w:tc>
          <w:tcPr>
            <w:tcW w:w="3493" w:type="pct"/>
            <w:tcBorders>
              <w:top w:val="single" w:sz="4" w:space="0" w:color="auto"/>
              <w:left w:val="single" w:sz="4" w:space="0" w:color="auto"/>
              <w:bottom w:val="single" w:sz="4" w:space="0" w:color="auto"/>
              <w:right w:val="single" w:sz="4" w:space="0" w:color="auto"/>
            </w:tcBorders>
            <w:hideMark/>
          </w:tcPr>
          <w:p w14:paraId="42FF0F94" w14:textId="5842D8DC" w:rsidR="00A176C5" w:rsidRPr="00D473B0" w:rsidRDefault="00A176C5" w:rsidP="00C90F53">
            <w:pPr>
              <w:spacing w:line="240" w:lineRule="auto"/>
              <w:jc w:val="both"/>
              <w:rPr>
                <w:rFonts w:ascii="Times New Roman" w:hAnsi="Times New Roman" w:cs="Times New Roman"/>
                <w:sz w:val="24"/>
                <w:szCs w:val="24"/>
              </w:rPr>
            </w:pPr>
            <w:r w:rsidRPr="00D473B0">
              <w:rPr>
                <w:rFonts w:ascii="Times New Roman" w:hAnsi="Times New Roman" w:cs="Times New Roman"/>
                <w:sz w:val="24"/>
                <w:szCs w:val="24"/>
              </w:rPr>
              <w:t>Акционерное общество «Почта России» (АО «Почта России») / акци</w:t>
            </w:r>
            <w:r w:rsidR="00480842">
              <w:rPr>
                <w:rFonts w:ascii="Times New Roman" w:hAnsi="Times New Roman" w:cs="Times New Roman"/>
                <w:sz w:val="24"/>
                <w:szCs w:val="24"/>
              </w:rPr>
              <w:t>онерное общество «Почта России»</w:t>
            </w:r>
            <w:r w:rsidR="00480842">
              <w:rPr>
                <w:rFonts w:ascii="Times New Roman" w:hAnsi="Times New Roman" w:cs="Times New Roman"/>
                <w:sz w:val="24"/>
                <w:szCs w:val="24"/>
              </w:rPr>
              <w:br/>
            </w:r>
            <w:r w:rsidRPr="00D473B0">
              <w:rPr>
                <w:rFonts w:ascii="Times New Roman" w:hAnsi="Times New Roman" w:cs="Times New Roman"/>
                <w:sz w:val="24"/>
                <w:szCs w:val="24"/>
              </w:rPr>
              <w:t xml:space="preserve">(АО «Почта России») в лице УФПС </w:t>
            </w:r>
            <w:r w:rsidR="00C90F53">
              <w:rPr>
                <w:rFonts w:ascii="Times New Roman" w:hAnsi="Times New Roman" w:cs="Times New Roman"/>
                <w:sz w:val="24"/>
                <w:szCs w:val="24"/>
              </w:rPr>
              <w:t>Приморского края</w:t>
            </w:r>
            <w:r w:rsidRPr="00D473B0">
              <w:rPr>
                <w:rFonts w:ascii="Times New Roman" w:hAnsi="Times New Roman" w:cs="Times New Roman"/>
                <w:sz w:val="24"/>
                <w:szCs w:val="24"/>
              </w:rPr>
              <w:t xml:space="preserve"> </w:t>
            </w:r>
          </w:p>
        </w:tc>
      </w:tr>
      <w:tr w:rsidR="00A176C5" w:rsidRPr="00D473B0" w14:paraId="55460123" w14:textId="77777777" w:rsidTr="00911BB8">
        <w:tc>
          <w:tcPr>
            <w:tcW w:w="394" w:type="pct"/>
            <w:tcBorders>
              <w:top w:val="single" w:sz="4" w:space="0" w:color="auto"/>
              <w:left w:val="single" w:sz="4" w:space="0" w:color="auto"/>
              <w:bottom w:val="single" w:sz="4" w:space="0" w:color="auto"/>
              <w:right w:val="single" w:sz="4" w:space="0" w:color="auto"/>
            </w:tcBorders>
            <w:vAlign w:val="center"/>
          </w:tcPr>
          <w:p w14:paraId="42DE8240" w14:textId="77777777" w:rsidR="00A176C5" w:rsidRPr="00D473B0" w:rsidRDefault="00A176C5" w:rsidP="003562F6">
            <w:pPr>
              <w:pStyle w:val="ab"/>
              <w:numPr>
                <w:ilvl w:val="0"/>
                <w:numId w:val="6"/>
              </w:numPr>
              <w:spacing w:line="240" w:lineRule="auto"/>
              <w:ind w:left="0" w:firstLine="0"/>
              <w:jc w:val="center"/>
              <w:rPr>
                <w:rFonts w:ascii="Times New Roman" w:hAnsi="Times New Roman" w:cs="Times New Roman"/>
                <w:sz w:val="24"/>
                <w:szCs w:val="24"/>
              </w:rPr>
            </w:pPr>
          </w:p>
        </w:tc>
        <w:tc>
          <w:tcPr>
            <w:tcW w:w="1113" w:type="pct"/>
            <w:tcBorders>
              <w:top w:val="single" w:sz="4" w:space="0" w:color="auto"/>
              <w:left w:val="single" w:sz="4" w:space="0" w:color="auto"/>
              <w:bottom w:val="single" w:sz="4" w:space="0" w:color="auto"/>
              <w:right w:val="single" w:sz="4" w:space="0" w:color="auto"/>
            </w:tcBorders>
          </w:tcPr>
          <w:p w14:paraId="6D37992E" w14:textId="6C1C454F" w:rsidR="00A176C5" w:rsidRPr="00D473B0" w:rsidRDefault="00480842" w:rsidP="009A5EDE">
            <w:pPr>
              <w:spacing w:line="240" w:lineRule="auto"/>
              <w:rPr>
                <w:rFonts w:ascii="Times New Roman" w:hAnsi="Times New Roman" w:cs="Times New Roman"/>
                <w:sz w:val="24"/>
                <w:szCs w:val="24"/>
              </w:rPr>
            </w:pPr>
            <w:r>
              <w:rPr>
                <w:rFonts w:ascii="Times New Roman" w:hAnsi="Times New Roman" w:cs="Times New Roman"/>
                <w:sz w:val="24"/>
                <w:szCs w:val="24"/>
              </w:rPr>
              <w:t>Задание</w:t>
            </w:r>
            <w:r>
              <w:rPr>
                <w:rFonts w:ascii="Times New Roman" w:hAnsi="Times New Roman" w:cs="Times New Roman"/>
                <w:sz w:val="24"/>
                <w:szCs w:val="24"/>
              </w:rPr>
              <w:br/>
            </w:r>
            <w:r w:rsidR="00A176C5" w:rsidRPr="00D473B0">
              <w:rPr>
                <w:rFonts w:ascii="Times New Roman" w:hAnsi="Times New Roman" w:cs="Times New Roman"/>
                <w:sz w:val="24"/>
                <w:szCs w:val="24"/>
              </w:rPr>
              <w:t>на оценку</w:t>
            </w:r>
            <w:r>
              <w:rPr>
                <w:rFonts w:ascii="Times New Roman" w:hAnsi="Times New Roman" w:cs="Times New Roman"/>
                <w:sz w:val="24"/>
                <w:szCs w:val="24"/>
              </w:rPr>
              <w:t>,</w:t>
            </w:r>
            <w:r>
              <w:rPr>
                <w:rFonts w:ascii="Times New Roman" w:hAnsi="Times New Roman" w:cs="Times New Roman"/>
                <w:sz w:val="24"/>
                <w:szCs w:val="24"/>
              </w:rPr>
              <w:br/>
            </w:r>
            <w:r w:rsidR="00AF7750">
              <w:rPr>
                <w:rFonts w:ascii="Times New Roman" w:hAnsi="Times New Roman" w:cs="Times New Roman"/>
                <w:sz w:val="24"/>
                <w:szCs w:val="24"/>
              </w:rPr>
              <w:t>Задание</w:t>
            </w:r>
          </w:p>
        </w:tc>
        <w:tc>
          <w:tcPr>
            <w:tcW w:w="3493" w:type="pct"/>
            <w:tcBorders>
              <w:top w:val="single" w:sz="4" w:space="0" w:color="auto"/>
              <w:left w:val="single" w:sz="4" w:space="0" w:color="auto"/>
              <w:bottom w:val="single" w:sz="4" w:space="0" w:color="auto"/>
              <w:right w:val="single" w:sz="4" w:space="0" w:color="auto"/>
            </w:tcBorders>
          </w:tcPr>
          <w:p w14:paraId="08FC61F1" w14:textId="68DF89EE" w:rsidR="00A176C5" w:rsidRPr="00C90F53" w:rsidRDefault="00A176C5" w:rsidP="00C90F53">
            <w:pPr>
              <w:jc w:val="both"/>
              <w:rPr>
                <w:rFonts w:ascii="Times New Roman" w:hAnsi="Times New Roman" w:cs="Times New Roman"/>
                <w:sz w:val="24"/>
                <w:szCs w:val="24"/>
              </w:rPr>
            </w:pPr>
            <w:r w:rsidRPr="00D473B0">
              <w:rPr>
                <w:rFonts w:ascii="Times New Roman" w:hAnsi="Times New Roman" w:cs="Times New Roman"/>
                <w:sz w:val="24"/>
                <w:szCs w:val="24"/>
              </w:rPr>
              <w:t xml:space="preserve">Задание Исполнителю на проведение оценки стоимости прав временного владения и (или) пользования недвижимым </w:t>
            </w:r>
            <w:proofErr w:type="gramStart"/>
            <w:r w:rsidRPr="00D473B0">
              <w:rPr>
                <w:rFonts w:ascii="Times New Roman" w:hAnsi="Times New Roman" w:cs="Times New Roman"/>
                <w:sz w:val="24"/>
                <w:szCs w:val="24"/>
              </w:rPr>
              <w:t xml:space="preserve">имуществом, </w:t>
            </w:r>
            <w:r w:rsidRPr="00D473B0">
              <w:rPr>
                <w:rFonts w:ascii="Times New Roman" w:eastAsia="Times New Roman" w:hAnsi="Times New Roman" w:cs="Times New Roman"/>
                <w:sz w:val="24"/>
                <w:szCs w:val="24"/>
                <w:lang w:eastAsia="ru-RU"/>
              </w:rPr>
              <w:t xml:space="preserve"> на</w:t>
            </w:r>
            <w:proofErr w:type="gramEnd"/>
            <w:r w:rsidRPr="00D473B0">
              <w:rPr>
                <w:rFonts w:ascii="Times New Roman" w:eastAsia="Times New Roman" w:hAnsi="Times New Roman" w:cs="Times New Roman"/>
                <w:sz w:val="24"/>
                <w:szCs w:val="24"/>
                <w:lang w:eastAsia="ru-RU"/>
              </w:rPr>
              <w:t xml:space="preserve"> праве собственности </w:t>
            </w:r>
            <w:r w:rsidR="00C90F53">
              <w:t xml:space="preserve"> </w:t>
            </w:r>
            <w:r w:rsidR="00C90F53">
              <w:rPr>
                <w:rFonts w:ascii="Times New Roman" w:hAnsi="Times New Roman" w:cs="Times New Roman"/>
                <w:sz w:val="24"/>
                <w:szCs w:val="24"/>
              </w:rPr>
              <w:t xml:space="preserve">или ином виде </w:t>
            </w:r>
            <w:r w:rsidR="00C90F53" w:rsidRPr="00C90F53">
              <w:rPr>
                <w:rFonts w:ascii="Times New Roman" w:hAnsi="Times New Roman" w:cs="Times New Roman"/>
                <w:sz w:val="24"/>
                <w:szCs w:val="24"/>
              </w:rPr>
              <w:t>права для нужд УФПС Приморского края, УФПС Хабаровского края, УФПС Амурской области, УФПС Еврейской автономной области, УФПС Сахалинской области</w:t>
            </w:r>
          </w:p>
        </w:tc>
      </w:tr>
      <w:tr w:rsidR="00A176C5" w:rsidRPr="00D473B0" w14:paraId="667CBFD0" w14:textId="77777777" w:rsidTr="00911BB8">
        <w:tc>
          <w:tcPr>
            <w:tcW w:w="394" w:type="pct"/>
            <w:tcBorders>
              <w:top w:val="single" w:sz="4" w:space="0" w:color="auto"/>
              <w:left w:val="single" w:sz="4" w:space="0" w:color="auto"/>
              <w:bottom w:val="single" w:sz="4" w:space="0" w:color="auto"/>
              <w:right w:val="single" w:sz="4" w:space="0" w:color="auto"/>
            </w:tcBorders>
            <w:vAlign w:val="center"/>
          </w:tcPr>
          <w:p w14:paraId="79A68A75" w14:textId="77777777" w:rsidR="00A176C5" w:rsidRPr="00D473B0" w:rsidRDefault="00A176C5" w:rsidP="003562F6">
            <w:pPr>
              <w:pStyle w:val="ab"/>
              <w:numPr>
                <w:ilvl w:val="0"/>
                <w:numId w:val="6"/>
              </w:numPr>
              <w:spacing w:line="240" w:lineRule="auto"/>
              <w:ind w:left="0" w:firstLine="0"/>
              <w:jc w:val="center"/>
              <w:rPr>
                <w:rFonts w:ascii="Times New Roman" w:hAnsi="Times New Roman" w:cs="Times New Roman"/>
                <w:sz w:val="24"/>
                <w:szCs w:val="24"/>
              </w:rPr>
            </w:pPr>
          </w:p>
        </w:tc>
        <w:tc>
          <w:tcPr>
            <w:tcW w:w="1113" w:type="pct"/>
            <w:tcBorders>
              <w:top w:val="single" w:sz="4" w:space="0" w:color="auto"/>
              <w:left w:val="single" w:sz="4" w:space="0" w:color="auto"/>
              <w:bottom w:val="single" w:sz="4" w:space="0" w:color="auto"/>
              <w:right w:val="single" w:sz="4" w:space="0" w:color="auto"/>
            </w:tcBorders>
          </w:tcPr>
          <w:p w14:paraId="051A962E" w14:textId="77777777" w:rsidR="00A176C5" w:rsidRPr="00D473B0" w:rsidRDefault="00A176C5" w:rsidP="009A5EDE">
            <w:pPr>
              <w:spacing w:line="240" w:lineRule="auto"/>
              <w:rPr>
                <w:rFonts w:ascii="Times New Roman" w:hAnsi="Times New Roman" w:cs="Times New Roman"/>
                <w:sz w:val="24"/>
                <w:szCs w:val="24"/>
              </w:rPr>
            </w:pPr>
            <w:r w:rsidRPr="00D473B0">
              <w:rPr>
                <w:rFonts w:ascii="Times New Roman" w:hAnsi="Times New Roman" w:cs="Times New Roman"/>
                <w:sz w:val="24"/>
                <w:szCs w:val="24"/>
              </w:rPr>
              <w:t>Интернет</w:t>
            </w:r>
          </w:p>
        </w:tc>
        <w:tc>
          <w:tcPr>
            <w:tcW w:w="3493" w:type="pct"/>
            <w:tcBorders>
              <w:top w:val="single" w:sz="4" w:space="0" w:color="auto"/>
              <w:left w:val="single" w:sz="4" w:space="0" w:color="auto"/>
              <w:bottom w:val="single" w:sz="4" w:space="0" w:color="auto"/>
              <w:right w:val="single" w:sz="4" w:space="0" w:color="auto"/>
            </w:tcBorders>
          </w:tcPr>
          <w:p w14:paraId="680016EF" w14:textId="77777777" w:rsidR="00A176C5" w:rsidRPr="00D473B0" w:rsidRDefault="00A176C5" w:rsidP="00C90F53">
            <w:pPr>
              <w:spacing w:line="240" w:lineRule="auto"/>
              <w:jc w:val="both"/>
              <w:rPr>
                <w:rFonts w:ascii="Times New Roman" w:hAnsi="Times New Roman" w:cs="Times New Roman"/>
                <w:sz w:val="24"/>
                <w:szCs w:val="24"/>
              </w:rPr>
            </w:pPr>
            <w:r w:rsidRPr="00D473B0">
              <w:rPr>
                <w:rFonts w:ascii="Times New Roman" w:hAnsi="Times New Roman" w:cs="Times New Roman"/>
                <w:sz w:val="24"/>
                <w:szCs w:val="24"/>
              </w:rPr>
              <w:t xml:space="preserve">Информационно-телекоммуникационная сеть </w:t>
            </w:r>
          </w:p>
        </w:tc>
      </w:tr>
      <w:tr w:rsidR="00A176C5" w:rsidRPr="00D473B0" w14:paraId="7B9BB479" w14:textId="77777777" w:rsidTr="00911BB8">
        <w:tc>
          <w:tcPr>
            <w:tcW w:w="394" w:type="pct"/>
            <w:tcBorders>
              <w:top w:val="single" w:sz="4" w:space="0" w:color="auto"/>
              <w:left w:val="single" w:sz="4" w:space="0" w:color="auto"/>
              <w:bottom w:val="single" w:sz="4" w:space="0" w:color="auto"/>
              <w:right w:val="single" w:sz="4" w:space="0" w:color="auto"/>
            </w:tcBorders>
            <w:vAlign w:val="center"/>
          </w:tcPr>
          <w:p w14:paraId="5AD78B77" w14:textId="77777777" w:rsidR="00A176C5" w:rsidRPr="00D473B0" w:rsidDel="00E6304D" w:rsidRDefault="00A176C5" w:rsidP="003562F6">
            <w:pPr>
              <w:pStyle w:val="ab"/>
              <w:numPr>
                <w:ilvl w:val="0"/>
                <w:numId w:val="6"/>
              </w:numPr>
              <w:spacing w:line="240" w:lineRule="auto"/>
              <w:ind w:left="0" w:firstLine="0"/>
              <w:jc w:val="center"/>
              <w:rPr>
                <w:rFonts w:ascii="Times New Roman" w:hAnsi="Times New Roman" w:cs="Times New Roman"/>
                <w:sz w:val="24"/>
                <w:szCs w:val="24"/>
              </w:rPr>
            </w:pPr>
          </w:p>
        </w:tc>
        <w:tc>
          <w:tcPr>
            <w:tcW w:w="1113" w:type="pct"/>
            <w:tcBorders>
              <w:top w:val="single" w:sz="4" w:space="0" w:color="auto"/>
              <w:left w:val="single" w:sz="4" w:space="0" w:color="auto"/>
              <w:bottom w:val="single" w:sz="4" w:space="0" w:color="auto"/>
              <w:right w:val="single" w:sz="4" w:space="0" w:color="auto"/>
            </w:tcBorders>
          </w:tcPr>
          <w:p w14:paraId="1A0E4C91" w14:textId="77777777" w:rsidR="00A176C5" w:rsidRPr="00D473B0" w:rsidRDefault="00A176C5" w:rsidP="009A5EDE">
            <w:pPr>
              <w:spacing w:line="240" w:lineRule="auto"/>
              <w:rPr>
                <w:rFonts w:ascii="Times New Roman" w:hAnsi="Times New Roman" w:cs="Times New Roman"/>
                <w:sz w:val="24"/>
                <w:szCs w:val="24"/>
              </w:rPr>
            </w:pPr>
            <w:r w:rsidRPr="00D473B0">
              <w:rPr>
                <w:rFonts w:ascii="Times New Roman" w:hAnsi="Times New Roman" w:cs="Times New Roman"/>
                <w:sz w:val="24"/>
                <w:szCs w:val="24"/>
              </w:rPr>
              <w:t xml:space="preserve">Исполнитель </w:t>
            </w:r>
          </w:p>
        </w:tc>
        <w:tc>
          <w:tcPr>
            <w:tcW w:w="3493" w:type="pct"/>
            <w:tcBorders>
              <w:top w:val="single" w:sz="4" w:space="0" w:color="auto"/>
              <w:left w:val="single" w:sz="4" w:space="0" w:color="auto"/>
              <w:bottom w:val="single" w:sz="4" w:space="0" w:color="auto"/>
              <w:right w:val="single" w:sz="4" w:space="0" w:color="auto"/>
            </w:tcBorders>
          </w:tcPr>
          <w:p w14:paraId="319C2594" w14:textId="77777777" w:rsidR="00A176C5" w:rsidRPr="00D473B0" w:rsidRDefault="00A176C5" w:rsidP="00C90F53">
            <w:pPr>
              <w:jc w:val="both"/>
              <w:rPr>
                <w:rFonts w:ascii="Times New Roman" w:hAnsi="Times New Roman" w:cs="Times New Roman"/>
                <w:sz w:val="24"/>
                <w:szCs w:val="24"/>
              </w:rPr>
            </w:pPr>
            <w:r w:rsidRPr="00D473B0">
              <w:rPr>
                <w:rFonts w:ascii="Times New Roman" w:hAnsi="Times New Roman" w:cs="Times New Roman"/>
                <w:sz w:val="24"/>
                <w:szCs w:val="24"/>
              </w:rPr>
              <w:t xml:space="preserve">Юридическое или физическое лицо, в том числе зарегистрированное в качестве индивидуального предпринимателя, оказывающее Услуги </w:t>
            </w:r>
          </w:p>
          <w:p w14:paraId="4E5A5C82" w14:textId="77777777" w:rsidR="00A176C5" w:rsidRPr="00D473B0" w:rsidRDefault="00A176C5" w:rsidP="00C90F53">
            <w:pPr>
              <w:spacing w:line="240" w:lineRule="auto"/>
              <w:jc w:val="both"/>
              <w:rPr>
                <w:rFonts w:ascii="Times New Roman" w:hAnsi="Times New Roman" w:cs="Times New Roman"/>
                <w:sz w:val="24"/>
                <w:szCs w:val="24"/>
              </w:rPr>
            </w:pPr>
            <w:r w:rsidRPr="00D473B0">
              <w:rPr>
                <w:rFonts w:ascii="Times New Roman" w:hAnsi="Times New Roman" w:cs="Times New Roman"/>
                <w:sz w:val="24"/>
                <w:szCs w:val="24"/>
              </w:rPr>
              <w:t>в соответствии с заключенным договором</w:t>
            </w:r>
          </w:p>
        </w:tc>
      </w:tr>
      <w:tr w:rsidR="00A176C5" w:rsidRPr="00D473B0" w14:paraId="7ACA425D" w14:textId="77777777" w:rsidTr="00911BB8">
        <w:tc>
          <w:tcPr>
            <w:tcW w:w="394" w:type="pct"/>
            <w:tcBorders>
              <w:top w:val="single" w:sz="4" w:space="0" w:color="auto"/>
              <w:left w:val="single" w:sz="4" w:space="0" w:color="auto"/>
              <w:bottom w:val="single" w:sz="4" w:space="0" w:color="auto"/>
              <w:right w:val="single" w:sz="4" w:space="0" w:color="auto"/>
            </w:tcBorders>
            <w:vAlign w:val="center"/>
          </w:tcPr>
          <w:p w14:paraId="1F679094" w14:textId="77777777" w:rsidR="00A176C5" w:rsidRPr="00D473B0" w:rsidRDefault="00A176C5" w:rsidP="003562F6">
            <w:pPr>
              <w:pStyle w:val="ab"/>
              <w:numPr>
                <w:ilvl w:val="0"/>
                <w:numId w:val="6"/>
              </w:numPr>
              <w:spacing w:line="240" w:lineRule="auto"/>
              <w:ind w:left="0" w:firstLine="0"/>
              <w:jc w:val="center"/>
              <w:rPr>
                <w:rFonts w:ascii="Times New Roman" w:hAnsi="Times New Roman" w:cs="Times New Roman"/>
                <w:sz w:val="24"/>
                <w:szCs w:val="24"/>
              </w:rPr>
            </w:pPr>
          </w:p>
        </w:tc>
        <w:tc>
          <w:tcPr>
            <w:tcW w:w="1113" w:type="pct"/>
            <w:tcBorders>
              <w:top w:val="single" w:sz="4" w:space="0" w:color="auto"/>
              <w:left w:val="single" w:sz="4" w:space="0" w:color="auto"/>
              <w:bottom w:val="single" w:sz="4" w:space="0" w:color="auto"/>
              <w:right w:val="single" w:sz="4" w:space="0" w:color="auto"/>
            </w:tcBorders>
          </w:tcPr>
          <w:p w14:paraId="632232BD" w14:textId="77777777" w:rsidR="00A176C5" w:rsidRPr="00D473B0" w:rsidRDefault="00A176C5" w:rsidP="009A5EDE">
            <w:pPr>
              <w:spacing w:line="240" w:lineRule="auto"/>
              <w:rPr>
                <w:rFonts w:ascii="Times New Roman" w:hAnsi="Times New Roman" w:cs="Times New Roman"/>
                <w:sz w:val="24"/>
                <w:szCs w:val="24"/>
              </w:rPr>
            </w:pPr>
            <w:r w:rsidRPr="00D473B0">
              <w:rPr>
                <w:rFonts w:ascii="Times New Roman" w:hAnsi="Times New Roman" w:cs="Times New Roman"/>
                <w:sz w:val="24"/>
                <w:szCs w:val="24"/>
              </w:rPr>
              <w:t>КП</w:t>
            </w:r>
          </w:p>
        </w:tc>
        <w:tc>
          <w:tcPr>
            <w:tcW w:w="3493" w:type="pct"/>
            <w:tcBorders>
              <w:top w:val="single" w:sz="4" w:space="0" w:color="auto"/>
              <w:left w:val="single" w:sz="4" w:space="0" w:color="auto"/>
              <w:bottom w:val="single" w:sz="4" w:space="0" w:color="auto"/>
              <w:right w:val="single" w:sz="4" w:space="0" w:color="auto"/>
            </w:tcBorders>
          </w:tcPr>
          <w:p w14:paraId="3201669C" w14:textId="77777777" w:rsidR="00A176C5" w:rsidRPr="00D473B0" w:rsidRDefault="00A176C5" w:rsidP="00C90F53">
            <w:pPr>
              <w:spacing w:line="240" w:lineRule="auto"/>
              <w:jc w:val="both"/>
              <w:rPr>
                <w:rFonts w:ascii="Times New Roman" w:hAnsi="Times New Roman" w:cs="Times New Roman"/>
                <w:sz w:val="24"/>
                <w:szCs w:val="24"/>
              </w:rPr>
            </w:pPr>
            <w:r w:rsidRPr="00D473B0">
              <w:rPr>
                <w:rFonts w:ascii="Times New Roman" w:hAnsi="Times New Roman" w:cs="Times New Roman"/>
                <w:sz w:val="24"/>
                <w:szCs w:val="24"/>
              </w:rPr>
              <w:t>Коммунальные платежи</w:t>
            </w:r>
          </w:p>
        </w:tc>
      </w:tr>
      <w:tr w:rsidR="00A176C5" w:rsidRPr="00D473B0" w14:paraId="3D013A8A" w14:textId="77777777" w:rsidTr="00911BB8">
        <w:tc>
          <w:tcPr>
            <w:tcW w:w="394" w:type="pct"/>
            <w:tcBorders>
              <w:top w:val="single" w:sz="4" w:space="0" w:color="auto"/>
              <w:left w:val="single" w:sz="4" w:space="0" w:color="auto"/>
              <w:bottom w:val="single" w:sz="4" w:space="0" w:color="auto"/>
              <w:right w:val="single" w:sz="4" w:space="0" w:color="auto"/>
            </w:tcBorders>
            <w:vAlign w:val="center"/>
          </w:tcPr>
          <w:p w14:paraId="3C60E5DE" w14:textId="77777777" w:rsidR="00A176C5" w:rsidRPr="00D473B0" w:rsidRDefault="00A176C5" w:rsidP="003562F6">
            <w:pPr>
              <w:pStyle w:val="ab"/>
              <w:numPr>
                <w:ilvl w:val="0"/>
                <w:numId w:val="6"/>
              </w:numPr>
              <w:spacing w:line="240" w:lineRule="auto"/>
              <w:ind w:left="0" w:firstLine="0"/>
              <w:jc w:val="center"/>
              <w:rPr>
                <w:rFonts w:ascii="Times New Roman" w:hAnsi="Times New Roman" w:cs="Times New Roman"/>
                <w:sz w:val="24"/>
                <w:szCs w:val="24"/>
              </w:rPr>
            </w:pPr>
          </w:p>
        </w:tc>
        <w:tc>
          <w:tcPr>
            <w:tcW w:w="1113" w:type="pct"/>
            <w:tcBorders>
              <w:top w:val="single" w:sz="4" w:space="0" w:color="auto"/>
              <w:left w:val="single" w:sz="4" w:space="0" w:color="auto"/>
              <w:bottom w:val="single" w:sz="4" w:space="0" w:color="auto"/>
              <w:right w:val="single" w:sz="4" w:space="0" w:color="auto"/>
            </w:tcBorders>
            <w:hideMark/>
          </w:tcPr>
          <w:p w14:paraId="6C5F47B1" w14:textId="77777777" w:rsidR="00A176C5" w:rsidRPr="00D473B0" w:rsidRDefault="00A176C5" w:rsidP="009A5EDE">
            <w:pPr>
              <w:spacing w:line="240" w:lineRule="auto"/>
              <w:rPr>
                <w:rFonts w:ascii="Times New Roman" w:eastAsia="Times New Roman" w:hAnsi="Times New Roman" w:cs="Times New Roman"/>
                <w:sz w:val="24"/>
                <w:szCs w:val="24"/>
                <w:lang w:eastAsia="ru-RU"/>
              </w:rPr>
            </w:pPr>
            <w:r w:rsidRPr="00D473B0">
              <w:rPr>
                <w:rFonts w:ascii="Times New Roman" w:eastAsia="Times New Roman" w:hAnsi="Times New Roman" w:cs="Times New Roman"/>
                <w:sz w:val="24"/>
                <w:szCs w:val="24"/>
                <w:lang w:eastAsia="ru-RU"/>
              </w:rPr>
              <w:t>НДС</w:t>
            </w:r>
          </w:p>
        </w:tc>
        <w:tc>
          <w:tcPr>
            <w:tcW w:w="3493" w:type="pct"/>
            <w:tcBorders>
              <w:top w:val="single" w:sz="4" w:space="0" w:color="auto"/>
              <w:left w:val="single" w:sz="4" w:space="0" w:color="auto"/>
              <w:bottom w:val="single" w:sz="4" w:space="0" w:color="auto"/>
              <w:right w:val="single" w:sz="4" w:space="0" w:color="auto"/>
            </w:tcBorders>
            <w:hideMark/>
          </w:tcPr>
          <w:p w14:paraId="1E4E4D89" w14:textId="77777777" w:rsidR="00A176C5" w:rsidRPr="00D473B0" w:rsidRDefault="00A176C5" w:rsidP="00C90F53">
            <w:pPr>
              <w:spacing w:line="240" w:lineRule="auto"/>
              <w:jc w:val="both"/>
              <w:rPr>
                <w:rFonts w:ascii="Times New Roman" w:eastAsia="Times New Roman" w:hAnsi="Times New Roman" w:cs="Times New Roman"/>
                <w:sz w:val="24"/>
                <w:szCs w:val="24"/>
                <w:lang w:eastAsia="ru-RU"/>
              </w:rPr>
            </w:pPr>
            <w:r w:rsidRPr="00D473B0">
              <w:rPr>
                <w:rFonts w:ascii="Times New Roman" w:eastAsia="Times New Roman" w:hAnsi="Times New Roman" w:cs="Times New Roman"/>
                <w:sz w:val="24"/>
                <w:szCs w:val="24"/>
                <w:lang w:eastAsia="ru-RU"/>
              </w:rPr>
              <w:t>Налог на добавленную стоимость</w:t>
            </w:r>
          </w:p>
        </w:tc>
      </w:tr>
      <w:tr w:rsidR="00A176C5" w:rsidRPr="00D473B0" w14:paraId="267EDA00" w14:textId="77777777" w:rsidTr="00911BB8">
        <w:tc>
          <w:tcPr>
            <w:tcW w:w="394" w:type="pct"/>
            <w:tcBorders>
              <w:top w:val="single" w:sz="4" w:space="0" w:color="auto"/>
              <w:left w:val="single" w:sz="4" w:space="0" w:color="auto"/>
              <w:bottom w:val="single" w:sz="4" w:space="0" w:color="auto"/>
              <w:right w:val="single" w:sz="4" w:space="0" w:color="auto"/>
            </w:tcBorders>
            <w:vAlign w:val="center"/>
          </w:tcPr>
          <w:p w14:paraId="732F9BB1" w14:textId="77777777" w:rsidR="00A176C5" w:rsidRPr="00D473B0" w:rsidRDefault="00A176C5" w:rsidP="003562F6">
            <w:pPr>
              <w:pStyle w:val="ab"/>
              <w:numPr>
                <w:ilvl w:val="0"/>
                <w:numId w:val="6"/>
              </w:numPr>
              <w:spacing w:line="240" w:lineRule="auto"/>
              <w:ind w:left="0" w:firstLine="0"/>
              <w:jc w:val="center"/>
              <w:rPr>
                <w:rFonts w:ascii="Times New Roman" w:hAnsi="Times New Roman" w:cs="Times New Roman"/>
                <w:sz w:val="24"/>
                <w:szCs w:val="24"/>
              </w:rPr>
            </w:pPr>
          </w:p>
        </w:tc>
        <w:tc>
          <w:tcPr>
            <w:tcW w:w="1113" w:type="pct"/>
            <w:tcBorders>
              <w:top w:val="single" w:sz="4" w:space="0" w:color="auto"/>
              <w:left w:val="single" w:sz="4" w:space="0" w:color="auto"/>
              <w:bottom w:val="single" w:sz="4" w:space="0" w:color="auto"/>
              <w:right w:val="single" w:sz="4" w:space="0" w:color="auto"/>
            </w:tcBorders>
          </w:tcPr>
          <w:p w14:paraId="0474D429" w14:textId="77777777" w:rsidR="00A176C5" w:rsidRPr="00D473B0" w:rsidRDefault="00A176C5" w:rsidP="009A5EDE">
            <w:pPr>
              <w:spacing w:line="240" w:lineRule="auto"/>
              <w:rPr>
                <w:rFonts w:ascii="Times New Roman" w:eastAsia="Times New Roman" w:hAnsi="Times New Roman" w:cs="Times New Roman"/>
                <w:sz w:val="24"/>
                <w:szCs w:val="24"/>
                <w:lang w:eastAsia="ru-RU"/>
              </w:rPr>
            </w:pPr>
            <w:r w:rsidRPr="00D473B0">
              <w:rPr>
                <w:rFonts w:ascii="Times New Roman" w:eastAsia="Times New Roman" w:hAnsi="Times New Roman" w:cs="Times New Roman"/>
                <w:sz w:val="24"/>
                <w:szCs w:val="24"/>
                <w:lang w:eastAsia="ru-RU"/>
              </w:rPr>
              <w:t xml:space="preserve">объект </w:t>
            </w:r>
          </w:p>
        </w:tc>
        <w:tc>
          <w:tcPr>
            <w:tcW w:w="3493" w:type="pct"/>
            <w:tcBorders>
              <w:top w:val="single" w:sz="4" w:space="0" w:color="auto"/>
              <w:left w:val="single" w:sz="4" w:space="0" w:color="auto"/>
              <w:bottom w:val="single" w:sz="4" w:space="0" w:color="auto"/>
              <w:right w:val="single" w:sz="4" w:space="0" w:color="auto"/>
            </w:tcBorders>
          </w:tcPr>
          <w:p w14:paraId="10FBC9F1" w14:textId="77777777" w:rsidR="00A176C5" w:rsidRPr="00D473B0" w:rsidRDefault="00A176C5" w:rsidP="00C90F53">
            <w:pPr>
              <w:spacing w:line="240" w:lineRule="auto"/>
              <w:jc w:val="both"/>
              <w:rPr>
                <w:rFonts w:ascii="Times New Roman" w:eastAsia="Times New Roman" w:hAnsi="Times New Roman" w:cs="Times New Roman"/>
                <w:sz w:val="24"/>
                <w:szCs w:val="24"/>
                <w:lang w:eastAsia="ru-RU"/>
              </w:rPr>
            </w:pPr>
            <w:r w:rsidRPr="00D473B0">
              <w:rPr>
                <w:rFonts w:ascii="Times New Roman" w:eastAsia="Times New Roman" w:hAnsi="Times New Roman" w:cs="Times New Roman"/>
                <w:sz w:val="24"/>
                <w:szCs w:val="24"/>
                <w:lang w:eastAsia="ru-RU"/>
              </w:rPr>
              <w:t>Объект недвижимого имущества</w:t>
            </w:r>
          </w:p>
        </w:tc>
      </w:tr>
      <w:tr w:rsidR="00A176C5" w:rsidRPr="00D473B0" w14:paraId="61B031B6" w14:textId="77777777" w:rsidTr="00911BB8">
        <w:tc>
          <w:tcPr>
            <w:tcW w:w="394" w:type="pct"/>
            <w:tcBorders>
              <w:top w:val="single" w:sz="4" w:space="0" w:color="auto"/>
              <w:left w:val="single" w:sz="4" w:space="0" w:color="auto"/>
              <w:bottom w:val="single" w:sz="4" w:space="0" w:color="auto"/>
              <w:right w:val="single" w:sz="4" w:space="0" w:color="auto"/>
            </w:tcBorders>
            <w:vAlign w:val="center"/>
          </w:tcPr>
          <w:p w14:paraId="6B7DF55C" w14:textId="77777777" w:rsidR="00A176C5" w:rsidRPr="00D473B0" w:rsidRDefault="00A176C5" w:rsidP="003562F6">
            <w:pPr>
              <w:pStyle w:val="ab"/>
              <w:numPr>
                <w:ilvl w:val="0"/>
                <w:numId w:val="6"/>
              </w:numPr>
              <w:spacing w:line="240" w:lineRule="auto"/>
              <w:ind w:left="0" w:firstLine="0"/>
              <w:jc w:val="center"/>
              <w:rPr>
                <w:rFonts w:ascii="Times New Roman" w:hAnsi="Times New Roman" w:cs="Times New Roman"/>
                <w:sz w:val="24"/>
                <w:szCs w:val="24"/>
              </w:rPr>
            </w:pPr>
          </w:p>
        </w:tc>
        <w:tc>
          <w:tcPr>
            <w:tcW w:w="1113" w:type="pct"/>
            <w:tcBorders>
              <w:top w:val="single" w:sz="4" w:space="0" w:color="auto"/>
              <w:left w:val="single" w:sz="4" w:space="0" w:color="auto"/>
              <w:bottom w:val="single" w:sz="4" w:space="0" w:color="auto"/>
              <w:right w:val="single" w:sz="4" w:space="0" w:color="auto"/>
            </w:tcBorders>
            <w:hideMark/>
          </w:tcPr>
          <w:p w14:paraId="5A3AAF93" w14:textId="77777777" w:rsidR="00A176C5" w:rsidRPr="00D473B0" w:rsidRDefault="00A176C5" w:rsidP="009A5EDE">
            <w:pPr>
              <w:spacing w:line="240" w:lineRule="auto"/>
              <w:rPr>
                <w:rFonts w:ascii="Times New Roman" w:hAnsi="Times New Roman" w:cs="Times New Roman"/>
                <w:sz w:val="24"/>
                <w:szCs w:val="24"/>
              </w:rPr>
            </w:pPr>
            <w:r w:rsidRPr="00D473B0">
              <w:rPr>
                <w:rFonts w:ascii="Times New Roman" w:eastAsia="Times New Roman" w:hAnsi="Times New Roman" w:cs="Times New Roman"/>
                <w:sz w:val="24"/>
                <w:szCs w:val="24"/>
                <w:lang w:eastAsia="ru-RU"/>
              </w:rPr>
              <w:t>Объект оценки</w:t>
            </w:r>
          </w:p>
        </w:tc>
        <w:tc>
          <w:tcPr>
            <w:tcW w:w="3493" w:type="pct"/>
            <w:tcBorders>
              <w:top w:val="single" w:sz="4" w:space="0" w:color="auto"/>
              <w:left w:val="single" w:sz="4" w:space="0" w:color="auto"/>
              <w:bottom w:val="single" w:sz="4" w:space="0" w:color="auto"/>
              <w:right w:val="single" w:sz="4" w:space="0" w:color="auto"/>
            </w:tcBorders>
            <w:hideMark/>
          </w:tcPr>
          <w:p w14:paraId="186E7CA3" w14:textId="77777777" w:rsidR="00A176C5" w:rsidRPr="00D473B0" w:rsidRDefault="00A176C5" w:rsidP="00C90F53">
            <w:pPr>
              <w:spacing w:line="240" w:lineRule="auto"/>
              <w:jc w:val="both"/>
              <w:rPr>
                <w:rFonts w:ascii="Times New Roman" w:eastAsia="Times New Roman" w:hAnsi="Times New Roman" w:cs="Times New Roman"/>
                <w:sz w:val="24"/>
                <w:szCs w:val="24"/>
                <w:lang w:eastAsia="ru-RU"/>
              </w:rPr>
            </w:pPr>
            <w:r w:rsidRPr="00D473B0">
              <w:rPr>
                <w:rFonts w:ascii="Times New Roman" w:eastAsia="Times New Roman" w:hAnsi="Times New Roman" w:cs="Times New Roman"/>
                <w:sz w:val="24"/>
                <w:szCs w:val="24"/>
                <w:lang w:eastAsia="ru-RU"/>
              </w:rPr>
              <w:t>Право временного владения и (или) пользования недвижимым имуществом, принадлежащим АО «Почта России» на праве собственности или ином виде права</w:t>
            </w:r>
          </w:p>
        </w:tc>
      </w:tr>
      <w:tr w:rsidR="00A176C5" w:rsidRPr="00D473B0" w14:paraId="05DC5FEE" w14:textId="77777777" w:rsidTr="00911BB8">
        <w:tc>
          <w:tcPr>
            <w:tcW w:w="394" w:type="pct"/>
            <w:tcBorders>
              <w:top w:val="single" w:sz="4" w:space="0" w:color="auto"/>
              <w:left w:val="single" w:sz="4" w:space="0" w:color="auto"/>
              <w:bottom w:val="single" w:sz="4" w:space="0" w:color="auto"/>
              <w:right w:val="single" w:sz="4" w:space="0" w:color="auto"/>
            </w:tcBorders>
            <w:vAlign w:val="center"/>
          </w:tcPr>
          <w:p w14:paraId="3F6FEB4F" w14:textId="77777777" w:rsidR="00A176C5" w:rsidRPr="00D473B0" w:rsidRDefault="00A176C5" w:rsidP="003562F6">
            <w:pPr>
              <w:pStyle w:val="ab"/>
              <w:numPr>
                <w:ilvl w:val="0"/>
                <w:numId w:val="6"/>
              </w:numPr>
              <w:spacing w:line="240" w:lineRule="auto"/>
              <w:ind w:left="0" w:firstLine="0"/>
              <w:jc w:val="center"/>
              <w:rPr>
                <w:rFonts w:ascii="Times New Roman" w:hAnsi="Times New Roman" w:cs="Times New Roman"/>
                <w:sz w:val="24"/>
                <w:szCs w:val="24"/>
              </w:rPr>
            </w:pPr>
          </w:p>
        </w:tc>
        <w:tc>
          <w:tcPr>
            <w:tcW w:w="1113" w:type="pct"/>
            <w:tcBorders>
              <w:top w:val="single" w:sz="4" w:space="0" w:color="auto"/>
              <w:left w:val="single" w:sz="4" w:space="0" w:color="auto"/>
              <w:bottom w:val="single" w:sz="4" w:space="0" w:color="auto"/>
              <w:right w:val="single" w:sz="4" w:space="0" w:color="auto"/>
            </w:tcBorders>
            <w:hideMark/>
          </w:tcPr>
          <w:p w14:paraId="43A30785" w14:textId="77777777" w:rsidR="00A176C5" w:rsidRPr="00D473B0" w:rsidRDefault="00A176C5" w:rsidP="009A5EDE">
            <w:pPr>
              <w:spacing w:line="240" w:lineRule="auto"/>
              <w:rPr>
                <w:rFonts w:ascii="Times New Roman" w:hAnsi="Times New Roman" w:cs="Times New Roman"/>
                <w:sz w:val="24"/>
                <w:szCs w:val="24"/>
              </w:rPr>
            </w:pPr>
            <w:r w:rsidRPr="00D473B0">
              <w:rPr>
                <w:rFonts w:ascii="Times New Roman" w:hAnsi="Times New Roman" w:cs="Times New Roman"/>
                <w:sz w:val="24"/>
                <w:szCs w:val="24"/>
              </w:rPr>
              <w:t>Отчет об оценке, Отчет</w:t>
            </w:r>
          </w:p>
        </w:tc>
        <w:tc>
          <w:tcPr>
            <w:tcW w:w="3493" w:type="pct"/>
            <w:tcBorders>
              <w:top w:val="single" w:sz="4" w:space="0" w:color="auto"/>
              <w:left w:val="single" w:sz="4" w:space="0" w:color="auto"/>
              <w:bottom w:val="single" w:sz="4" w:space="0" w:color="auto"/>
              <w:right w:val="single" w:sz="4" w:space="0" w:color="auto"/>
            </w:tcBorders>
            <w:hideMark/>
          </w:tcPr>
          <w:p w14:paraId="606460A4" w14:textId="42ADC768" w:rsidR="00A176C5" w:rsidRPr="00D473B0" w:rsidRDefault="00A176C5" w:rsidP="00C90F53">
            <w:pPr>
              <w:spacing w:line="240" w:lineRule="auto"/>
              <w:jc w:val="both"/>
              <w:rPr>
                <w:rFonts w:ascii="Times New Roman" w:hAnsi="Times New Roman" w:cs="Times New Roman"/>
                <w:sz w:val="24"/>
                <w:szCs w:val="24"/>
              </w:rPr>
            </w:pPr>
            <w:r w:rsidRPr="00D473B0">
              <w:rPr>
                <w:rFonts w:ascii="Times New Roman" w:eastAsia="Times New Roman" w:hAnsi="Times New Roman" w:cs="Times New Roman"/>
                <w:sz w:val="24"/>
                <w:szCs w:val="24"/>
                <w:lang w:eastAsia="ru-RU"/>
              </w:rPr>
              <w:t>Отчет об оценке рыночной стоимости прав временного владения и (или) пользования недвижимым имуществом</w:t>
            </w:r>
            <w:r w:rsidR="00A32B52">
              <w:rPr>
                <w:rFonts w:ascii="Times New Roman" w:eastAsia="Times New Roman" w:hAnsi="Times New Roman" w:cs="Times New Roman"/>
                <w:sz w:val="24"/>
                <w:szCs w:val="24"/>
                <w:lang w:eastAsia="ru-RU"/>
              </w:rPr>
              <w:br/>
            </w:r>
            <w:r w:rsidRPr="00D473B0">
              <w:rPr>
                <w:rFonts w:ascii="Times New Roman" w:eastAsia="Times New Roman" w:hAnsi="Times New Roman" w:cs="Times New Roman"/>
                <w:sz w:val="24"/>
                <w:szCs w:val="24"/>
                <w:lang w:eastAsia="ru-RU"/>
              </w:rPr>
              <w:t xml:space="preserve">с определением рыночной стоимости величины арендной платы (без учета ЭР и КП) в соответствии с </w:t>
            </w:r>
            <w:proofErr w:type="spellStart"/>
            <w:r w:rsidRPr="00D473B0">
              <w:rPr>
                <w:rFonts w:ascii="Times New Roman" w:eastAsia="Times New Roman" w:hAnsi="Times New Roman" w:cs="Times New Roman"/>
                <w:sz w:val="24"/>
                <w:szCs w:val="24"/>
                <w:lang w:eastAsia="ru-RU"/>
              </w:rPr>
              <w:t>пп</w:t>
            </w:r>
            <w:proofErr w:type="spellEnd"/>
            <w:r w:rsidRPr="00D473B0">
              <w:rPr>
                <w:rFonts w:ascii="Times New Roman" w:eastAsia="Times New Roman" w:hAnsi="Times New Roman" w:cs="Times New Roman"/>
                <w:sz w:val="24"/>
                <w:szCs w:val="24"/>
                <w:lang w:eastAsia="ru-RU"/>
              </w:rPr>
              <w:t>. 5.3, 5.4 ТЗ</w:t>
            </w:r>
          </w:p>
        </w:tc>
      </w:tr>
      <w:tr w:rsidR="00A176C5" w:rsidRPr="00D473B0" w14:paraId="5C655C32" w14:textId="77777777" w:rsidTr="00911BB8">
        <w:tc>
          <w:tcPr>
            <w:tcW w:w="394" w:type="pct"/>
            <w:tcBorders>
              <w:top w:val="single" w:sz="4" w:space="0" w:color="auto"/>
              <w:left w:val="single" w:sz="4" w:space="0" w:color="auto"/>
              <w:bottom w:val="single" w:sz="4" w:space="0" w:color="auto"/>
              <w:right w:val="single" w:sz="4" w:space="0" w:color="auto"/>
            </w:tcBorders>
            <w:vAlign w:val="center"/>
          </w:tcPr>
          <w:p w14:paraId="7258D399" w14:textId="77777777" w:rsidR="00A176C5" w:rsidRPr="00D473B0" w:rsidRDefault="00A176C5" w:rsidP="003562F6">
            <w:pPr>
              <w:pStyle w:val="ab"/>
              <w:numPr>
                <w:ilvl w:val="0"/>
                <w:numId w:val="6"/>
              </w:numPr>
              <w:spacing w:line="240" w:lineRule="auto"/>
              <w:ind w:left="0" w:firstLine="0"/>
              <w:jc w:val="center"/>
              <w:rPr>
                <w:rFonts w:ascii="Times New Roman" w:hAnsi="Times New Roman" w:cs="Times New Roman"/>
                <w:sz w:val="24"/>
                <w:szCs w:val="24"/>
              </w:rPr>
            </w:pPr>
          </w:p>
        </w:tc>
        <w:tc>
          <w:tcPr>
            <w:tcW w:w="1113" w:type="pct"/>
            <w:tcBorders>
              <w:top w:val="single" w:sz="4" w:space="0" w:color="auto"/>
              <w:left w:val="single" w:sz="4" w:space="0" w:color="auto"/>
              <w:bottom w:val="single" w:sz="4" w:space="0" w:color="auto"/>
              <w:right w:val="single" w:sz="4" w:space="0" w:color="auto"/>
            </w:tcBorders>
          </w:tcPr>
          <w:p w14:paraId="54BA7FE1" w14:textId="77777777" w:rsidR="00A176C5" w:rsidRPr="00D473B0" w:rsidRDefault="00A176C5" w:rsidP="009A5EDE">
            <w:pPr>
              <w:spacing w:line="240" w:lineRule="auto"/>
              <w:rPr>
                <w:rFonts w:ascii="Times New Roman" w:hAnsi="Times New Roman" w:cs="Times New Roman"/>
                <w:sz w:val="24"/>
                <w:szCs w:val="24"/>
              </w:rPr>
            </w:pPr>
            <w:r w:rsidRPr="00D473B0">
              <w:rPr>
                <w:rFonts w:ascii="Times New Roman" w:hAnsi="Times New Roman" w:cs="Times New Roman"/>
                <w:sz w:val="24"/>
                <w:szCs w:val="24"/>
              </w:rPr>
              <w:t>Скриншот</w:t>
            </w:r>
          </w:p>
        </w:tc>
        <w:tc>
          <w:tcPr>
            <w:tcW w:w="3493" w:type="pct"/>
            <w:tcBorders>
              <w:top w:val="single" w:sz="4" w:space="0" w:color="auto"/>
              <w:left w:val="single" w:sz="4" w:space="0" w:color="auto"/>
              <w:bottom w:val="single" w:sz="4" w:space="0" w:color="auto"/>
              <w:right w:val="single" w:sz="4" w:space="0" w:color="auto"/>
            </w:tcBorders>
          </w:tcPr>
          <w:p w14:paraId="11C8B8C7" w14:textId="71598E71" w:rsidR="00A176C5" w:rsidRPr="00D473B0" w:rsidRDefault="00A176C5" w:rsidP="00C90F53">
            <w:pPr>
              <w:spacing w:line="240" w:lineRule="auto"/>
              <w:jc w:val="both"/>
              <w:rPr>
                <w:rFonts w:ascii="Times New Roman" w:hAnsi="Times New Roman" w:cs="Times New Roman"/>
                <w:sz w:val="24"/>
                <w:szCs w:val="24"/>
              </w:rPr>
            </w:pPr>
            <w:r w:rsidRPr="00D473B0">
              <w:rPr>
                <w:rFonts w:ascii="Times New Roman" w:hAnsi="Times New Roman" w:cs="Times New Roman"/>
                <w:sz w:val="24"/>
                <w:szCs w:val="24"/>
              </w:rPr>
              <w:t>Изображение, получе</w:t>
            </w:r>
            <w:r w:rsidR="00A32B52">
              <w:rPr>
                <w:rFonts w:ascii="Times New Roman" w:hAnsi="Times New Roman" w:cs="Times New Roman"/>
                <w:sz w:val="24"/>
                <w:szCs w:val="24"/>
              </w:rPr>
              <w:t>нное устройством и показывающее</w:t>
            </w:r>
            <w:r w:rsidR="00A32B52">
              <w:rPr>
                <w:rFonts w:ascii="Times New Roman" w:hAnsi="Times New Roman" w:cs="Times New Roman"/>
                <w:sz w:val="24"/>
                <w:szCs w:val="24"/>
              </w:rPr>
              <w:br/>
            </w:r>
            <w:r w:rsidRPr="00D473B0">
              <w:rPr>
                <w:rFonts w:ascii="Times New Roman" w:hAnsi="Times New Roman" w:cs="Times New Roman"/>
                <w:sz w:val="24"/>
                <w:szCs w:val="24"/>
              </w:rPr>
              <w:t>в точности то, что видит пользователь на экране монитора или другого визуального устройства вывода</w:t>
            </w:r>
          </w:p>
        </w:tc>
      </w:tr>
      <w:tr w:rsidR="00A176C5" w:rsidRPr="00D473B0" w14:paraId="5FBE74DB" w14:textId="44A5F20E" w:rsidTr="00911BB8">
        <w:tc>
          <w:tcPr>
            <w:tcW w:w="394" w:type="pct"/>
            <w:tcBorders>
              <w:top w:val="single" w:sz="4" w:space="0" w:color="auto"/>
              <w:left w:val="single" w:sz="4" w:space="0" w:color="auto"/>
              <w:bottom w:val="single" w:sz="4" w:space="0" w:color="auto"/>
              <w:right w:val="single" w:sz="4" w:space="0" w:color="auto"/>
            </w:tcBorders>
            <w:vAlign w:val="center"/>
          </w:tcPr>
          <w:p w14:paraId="378EC2F4" w14:textId="7765F208" w:rsidR="00A176C5" w:rsidRPr="00D473B0" w:rsidRDefault="00A176C5" w:rsidP="003562F6">
            <w:pPr>
              <w:pStyle w:val="ab"/>
              <w:numPr>
                <w:ilvl w:val="0"/>
                <w:numId w:val="6"/>
              </w:numPr>
              <w:spacing w:line="240" w:lineRule="auto"/>
              <w:ind w:left="0" w:firstLine="0"/>
              <w:jc w:val="center"/>
              <w:rPr>
                <w:rFonts w:ascii="Times New Roman" w:hAnsi="Times New Roman" w:cs="Times New Roman"/>
                <w:sz w:val="24"/>
                <w:szCs w:val="24"/>
              </w:rPr>
            </w:pPr>
          </w:p>
        </w:tc>
        <w:tc>
          <w:tcPr>
            <w:tcW w:w="1113" w:type="pct"/>
            <w:tcBorders>
              <w:top w:val="single" w:sz="4" w:space="0" w:color="auto"/>
              <w:left w:val="single" w:sz="4" w:space="0" w:color="auto"/>
              <w:bottom w:val="single" w:sz="4" w:space="0" w:color="auto"/>
              <w:right w:val="single" w:sz="4" w:space="0" w:color="auto"/>
            </w:tcBorders>
            <w:hideMark/>
          </w:tcPr>
          <w:p w14:paraId="7AD9EDD8" w14:textId="07D6DA59" w:rsidR="00A176C5" w:rsidRPr="00D473B0" w:rsidRDefault="00A176C5" w:rsidP="009A5EDE">
            <w:pPr>
              <w:spacing w:line="240" w:lineRule="auto"/>
              <w:rPr>
                <w:rFonts w:ascii="Times New Roman" w:hAnsi="Times New Roman" w:cs="Times New Roman"/>
                <w:sz w:val="24"/>
                <w:szCs w:val="24"/>
              </w:rPr>
            </w:pPr>
            <w:r w:rsidRPr="00D473B0">
              <w:rPr>
                <w:rFonts w:ascii="Times New Roman" w:hAnsi="Times New Roman" w:cs="Times New Roman"/>
                <w:sz w:val="24"/>
                <w:szCs w:val="24"/>
              </w:rPr>
              <w:t>СРО</w:t>
            </w:r>
            <w:r w:rsidR="00724277">
              <w:rPr>
                <w:rFonts w:ascii="Times New Roman" w:hAnsi="Times New Roman" w:cs="Times New Roman"/>
                <w:sz w:val="24"/>
                <w:szCs w:val="24"/>
              </w:rPr>
              <w:t>О</w:t>
            </w:r>
          </w:p>
        </w:tc>
        <w:tc>
          <w:tcPr>
            <w:tcW w:w="3493" w:type="pct"/>
            <w:tcBorders>
              <w:top w:val="single" w:sz="4" w:space="0" w:color="auto"/>
              <w:left w:val="single" w:sz="4" w:space="0" w:color="auto"/>
              <w:bottom w:val="single" w:sz="4" w:space="0" w:color="auto"/>
              <w:right w:val="single" w:sz="4" w:space="0" w:color="auto"/>
            </w:tcBorders>
            <w:hideMark/>
          </w:tcPr>
          <w:p w14:paraId="15866431" w14:textId="5890C36C" w:rsidR="00A176C5" w:rsidRPr="00D473B0" w:rsidRDefault="00A176C5" w:rsidP="00C90F53">
            <w:pPr>
              <w:spacing w:line="240" w:lineRule="auto"/>
              <w:jc w:val="both"/>
              <w:rPr>
                <w:rFonts w:ascii="Times New Roman" w:hAnsi="Times New Roman" w:cs="Times New Roman"/>
                <w:sz w:val="24"/>
                <w:szCs w:val="24"/>
              </w:rPr>
            </w:pPr>
            <w:r w:rsidRPr="00D473B0">
              <w:rPr>
                <w:rFonts w:ascii="Times New Roman" w:hAnsi="Times New Roman" w:cs="Times New Roman"/>
                <w:sz w:val="24"/>
                <w:szCs w:val="24"/>
              </w:rPr>
              <w:t>Саморегулируемая организация оценщиков</w:t>
            </w:r>
          </w:p>
        </w:tc>
      </w:tr>
      <w:tr w:rsidR="00A176C5" w:rsidRPr="00D473B0" w14:paraId="0C67F2F0" w14:textId="77777777" w:rsidTr="00911BB8">
        <w:tc>
          <w:tcPr>
            <w:tcW w:w="394" w:type="pct"/>
            <w:tcBorders>
              <w:top w:val="single" w:sz="4" w:space="0" w:color="auto"/>
              <w:left w:val="single" w:sz="4" w:space="0" w:color="auto"/>
              <w:bottom w:val="single" w:sz="4" w:space="0" w:color="auto"/>
              <w:right w:val="single" w:sz="4" w:space="0" w:color="auto"/>
            </w:tcBorders>
            <w:vAlign w:val="center"/>
          </w:tcPr>
          <w:p w14:paraId="2895D339" w14:textId="77777777" w:rsidR="00A176C5" w:rsidRPr="00D473B0" w:rsidRDefault="00A176C5" w:rsidP="003562F6">
            <w:pPr>
              <w:pStyle w:val="ab"/>
              <w:numPr>
                <w:ilvl w:val="0"/>
                <w:numId w:val="6"/>
              </w:numPr>
              <w:spacing w:line="240" w:lineRule="auto"/>
              <w:ind w:left="0" w:firstLine="0"/>
              <w:jc w:val="center"/>
              <w:rPr>
                <w:rFonts w:ascii="Times New Roman" w:hAnsi="Times New Roman" w:cs="Times New Roman"/>
                <w:sz w:val="24"/>
                <w:szCs w:val="24"/>
              </w:rPr>
            </w:pPr>
          </w:p>
        </w:tc>
        <w:tc>
          <w:tcPr>
            <w:tcW w:w="1113" w:type="pct"/>
            <w:tcBorders>
              <w:top w:val="single" w:sz="4" w:space="0" w:color="auto"/>
              <w:left w:val="single" w:sz="4" w:space="0" w:color="auto"/>
              <w:bottom w:val="single" w:sz="4" w:space="0" w:color="auto"/>
              <w:right w:val="single" w:sz="4" w:space="0" w:color="auto"/>
            </w:tcBorders>
            <w:hideMark/>
          </w:tcPr>
          <w:p w14:paraId="16D4E722" w14:textId="77777777" w:rsidR="00A176C5" w:rsidRPr="00D473B0" w:rsidRDefault="00A176C5" w:rsidP="009A5EDE">
            <w:pPr>
              <w:spacing w:line="240" w:lineRule="auto"/>
              <w:rPr>
                <w:rFonts w:ascii="Times New Roman" w:hAnsi="Times New Roman" w:cs="Times New Roman"/>
                <w:sz w:val="24"/>
                <w:szCs w:val="24"/>
              </w:rPr>
            </w:pPr>
            <w:r w:rsidRPr="00D473B0">
              <w:rPr>
                <w:rFonts w:ascii="Times New Roman" w:hAnsi="Times New Roman" w:cs="Times New Roman"/>
                <w:sz w:val="24"/>
                <w:szCs w:val="24"/>
              </w:rPr>
              <w:t>Стороны</w:t>
            </w:r>
          </w:p>
        </w:tc>
        <w:tc>
          <w:tcPr>
            <w:tcW w:w="3493" w:type="pct"/>
            <w:tcBorders>
              <w:top w:val="single" w:sz="4" w:space="0" w:color="auto"/>
              <w:left w:val="single" w:sz="4" w:space="0" w:color="auto"/>
              <w:bottom w:val="single" w:sz="4" w:space="0" w:color="auto"/>
              <w:right w:val="single" w:sz="4" w:space="0" w:color="auto"/>
            </w:tcBorders>
            <w:hideMark/>
          </w:tcPr>
          <w:p w14:paraId="00B3CA63" w14:textId="77777777" w:rsidR="00A176C5" w:rsidRPr="00D473B0" w:rsidRDefault="00A176C5" w:rsidP="00C90F53">
            <w:pPr>
              <w:spacing w:line="240" w:lineRule="auto"/>
              <w:jc w:val="both"/>
              <w:rPr>
                <w:rFonts w:ascii="Times New Roman" w:hAnsi="Times New Roman" w:cs="Times New Roman"/>
                <w:sz w:val="24"/>
                <w:szCs w:val="24"/>
              </w:rPr>
            </w:pPr>
            <w:r w:rsidRPr="00D473B0">
              <w:rPr>
                <w:rFonts w:ascii="Times New Roman" w:hAnsi="Times New Roman" w:cs="Times New Roman"/>
                <w:sz w:val="24"/>
                <w:szCs w:val="24"/>
              </w:rPr>
              <w:t>Заказчик и Исполнитель</w:t>
            </w:r>
          </w:p>
        </w:tc>
      </w:tr>
      <w:tr w:rsidR="00A176C5" w:rsidRPr="00D473B0" w14:paraId="05929C09" w14:textId="77777777" w:rsidTr="00911BB8">
        <w:tc>
          <w:tcPr>
            <w:tcW w:w="394" w:type="pct"/>
            <w:tcBorders>
              <w:top w:val="single" w:sz="4" w:space="0" w:color="auto"/>
              <w:left w:val="single" w:sz="4" w:space="0" w:color="auto"/>
              <w:bottom w:val="single" w:sz="4" w:space="0" w:color="auto"/>
              <w:right w:val="single" w:sz="4" w:space="0" w:color="auto"/>
            </w:tcBorders>
            <w:vAlign w:val="center"/>
          </w:tcPr>
          <w:p w14:paraId="0ADF92CB" w14:textId="77777777" w:rsidR="00A176C5" w:rsidRPr="00D473B0" w:rsidRDefault="00A176C5" w:rsidP="003562F6">
            <w:pPr>
              <w:pStyle w:val="ab"/>
              <w:numPr>
                <w:ilvl w:val="0"/>
                <w:numId w:val="6"/>
              </w:numPr>
              <w:spacing w:line="240" w:lineRule="auto"/>
              <w:ind w:left="0" w:firstLine="0"/>
              <w:jc w:val="center"/>
              <w:rPr>
                <w:rFonts w:ascii="Times New Roman" w:hAnsi="Times New Roman" w:cs="Times New Roman"/>
                <w:sz w:val="24"/>
                <w:szCs w:val="24"/>
              </w:rPr>
            </w:pPr>
          </w:p>
        </w:tc>
        <w:tc>
          <w:tcPr>
            <w:tcW w:w="1113" w:type="pct"/>
            <w:tcBorders>
              <w:top w:val="single" w:sz="4" w:space="0" w:color="auto"/>
              <w:left w:val="single" w:sz="4" w:space="0" w:color="auto"/>
              <w:bottom w:val="single" w:sz="4" w:space="0" w:color="auto"/>
              <w:right w:val="single" w:sz="4" w:space="0" w:color="auto"/>
            </w:tcBorders>
            <w:hideMark/>
          </w:tcPr>
          <w:p w14:paraId="3E0F3E2A" w14:textId="77777777" w:rsidR="00A176C5" w:rsidRPr="00D473B0" w:rsidRDefault="00A176C5" w:rsidP="009A5EDE">
            <w:pPr>
              <w:spacing w:line="240" w:lineRule="auto"/>
              <w:rPr>
                <w:rFonts w:ascii="Times New Roman" w:hAnsi="Times New Roman" w:cs="Times New Roman"/>
                <w:sz w:val="24"/>
                <w:szCs w:val="24"/>
              </w:rPr>
            </w:pPr>
            <w:r w:rsidRPr="00D473B0">
              <w:rPr>
                <w:rFonts w:ascii="Times New Roman" w:hAnsi="Times New Roman" w:cs="Times New Roman"/>
                <w:sz w:val="24"/>
                <w:szCs w:val="24"/>
              </w:rPr>
              <w:t>ТЗ</w:t>
            </w:r>
          </w:p>
        </w:tc>
        <w:tc>
          <w:tcPr>
            <w:tcW w:w="3493" w:type="pct"/>
            <w:tcBorders>
              <w:top w:val="single" w:sz="4" w:space="0" w:color="auto"/>
              <w:left w:val="single" w:sz="4" w:space="0" w:color="auto"/>
              <w:bottom w:val="single" w:sz="4" w:space="0" w:color="auto"/>
              <w:right w:val="single" w:sz="4" w:space="0" w:color="auto"/>
            </w:tcBorders>
            <w:hideMark/>
          </w:tcPr>
          <w:p w14:paraId="69D0AD3B" w14:textId="77777777" w:rsidR="00A176C5" w:rsidRPr="00D473B0" w:rsidRDefault="00A176C5" w:rsidP="00C90F53">
            <w:pPr>
              <w:spacing w:line="240" w:lineRule="auto"/>
              <w:jc w:val="both"/>
              <w:rPr>
                <w:rFonts w:ascii="Times New Roman" w:eastAsia="Times New Roman" w:hAnsi="Times New Roman" w:cs="Times New Roman"/>
                <w:sz w:val="24"/>
                <w:szCs w:val="24"/>
                <w:lang w:eastAsia="ru-RU"/>
              </w:rPr>
            </w:pPr>
            <w:r w:rsidRPr="00D473B0">
              <w:rPr>
                <w:rFonts w:ascii="Times New Roman" w:eastAsia="Times New Roman" w:hAnsi="Times New Roman" w:cs="Times New Roman"/>
                <w:sz w:val="24"/>
                <w:szCs w:val="24"/>
                <w:lang w:eastAsia="ru-RU"/>
              </w:rPr>
              <w:t>Техническое задание</w:t>
            </w:r>
          </w:p>
        </w:tc>
      </w:tr>
      <w:tr w:rsidR="00A176C5" w:rsidRPr="00D473B0" w14:paraId="6BD150A2" w14:textId="77777777" w:rsidTr="00911BB8">
        <w:trPr>
          <w:trHeight w:val="1150"/>
        </w:trPr>
        <w:tc>
          <w:tcPr>
            <w:tcW w:w="394" w:type="pct"/>
            <w:tcBorders>
              <w:top w:val="single" w:sz="4" w:space="0" w:color="auto"/>
              <w:left w:val="single" w:sz="4" w:space="0" w:color="auto"/>
              <w:bottom w:val="single" w:sz="4" w:space="0" w:color="auto"/>
              <w:right w:val="single" w:sz="4" w:space="0" w:color="auto"/>
            </w:tcBorders>
            <w:vAlign w:val="center"/>
          </w:tcPr>
          <w:p w14:paraId="6478B273" w14:textId="77777777" w:rsidR="00A176C5" w:rsidRPr="00D473B0" w:rsidRDefault="00A176C5" w:rsidP="003562F6">
            <w:pPr>
              <w:pStyle w:val="ab"/>
              <w:numPr>
                <w:ilvl w:val="0"/>
                <w:numId w:val="6"/>
              </w:numPr>
              <w:spacing w:line="240" w:lineRule="auto"/>
              <w:ind w:left="0" w:firstLine="0"/>
              <w:jc w:val="center"/>
              <w:rPr>
                <w:rFonts w:ascii="Times New Roman" w:hAnsi="Times New Roman" w:cs="Times New Roman"/>
                <w:sz w:val="24"/>
                <w:szCs w:val="24"/>
              </w:rPr>
            </w:pPr>
          </w:p>
        </w:tc>
        <w:tc>
          <w:tcPr>
            <w:tcW w:w="1113" w:type="pct"/>
            <w:tcBorders>
              <w:top w:val="single" w:sz="4" w:space="0" w:color="auto"/>
              <w:left w:val="single" w:sz="4" w:space="0" w:color="auto"/>
              <w:bottom w:val="single" w:sz="4" w:space="0" w:color="auto"/>
              <w:right w:val="single" w:sz="4" w:space="0" w:color="auto"/>
            </w:tcBorders>
            <w:hideMark/>
          </w:tcPr>
          <w:p w14:paraId="0562D3ED" w14:textId="77777777" w:rsidR="00A176C5" w:rsidRPr="00D473B0" w:rsidRDefault="00A176C5" w:rsidP="009A5EDE">
            <w:pPr>
              <w:spacing w:line="240" w:lineRule="auto"/>
              <w:rPr>
                <w:rFonts w:ascii="Times New Roman" w:hAnsi="Times New Roman" w:cs="Times New Roman"/>
                <w:sz w:val="24"/>
                <w:szCs w:val="24"/>
              </w:rPr>
            </w:pPr>
            <w:r w:rsidRPr="00D473B0">
              <w:rPr>
                <w:rFonts w:ascii="Times New Roman" w:hAnsi="Times New Roman" w:cs="Times New Roman"/>
                <w:sz w:val="24"/>
                <w:szCs w:val="24"/>
              </w:rPr>
              <w:t>Услуги(-а), Оценка</w:t>
            </w:r>
          </w:p>
        </w:tc>
        <w:tc>
          <w:tcPr>
            <w:tcW w:w="3493" w:type="pct"/>
            <w:tcBorders>
              <w:top w:val="single" w:sz="4" w:space="0" w:color="auto"/>
              <w:left w:val="single" w:sz="4" w:space="0" w:color="auto"/>
              <w:bottom w:val="single" w:sz="4" w:space="0" w:color="auto"/>
              <w:right w:val="single" w:sz="4" w:space="0" w:color="auto"/>
            </w:tcBorders>
            <w:hideMark/>
          </w:tcPr>
          <w:p w14:paraId="3B68DF06" w14:textId="77777777" w:rsidR="00A176C5" w:rsidRPr="00D473B0" w:rsidRDefault="00A176C5" w:rsidP="00C90F53">
            <w:pPr>
              <w:jc w:val="both"/>
              <w:rPr>
                <w:rFonts w:ascii="Times New Roman" w:hAnsi="Times New Roman" w:cs="Times New Roman"/>
                <w:sz w:val="24"/>
                <w:szCs w:val="24"/>
              </w:rPr>
            </w:pPr>
            <w:r w:rsidRPr="00D473B0">
              <w:rPr>
                <w:rFonts w:ascii="Times New Roman" w:hAnsi="Times New Roman" w:cs="Times New Roman"/>
                <w:sz w:val="24"/>
                <w:szCs w:val="24"/>
              </w:rPr>
              <w:t>Оказание услуг по оценке рыночной стоимости прав</w:t>
            </w:r>
          </w:p>
          <w:p w14:paraId="4140BE4C" w14:textId="7CC06095" w:rsidR="00A176C5" w:rsidRPr="00C90F53" w:rsidRDefault="00A176C5" w:rsidP="00C90F53">
            <w:pPr>
              <w:pStyle w:val="ConsPlusTitle"/>
              <w:jc w:val="both"/>
              <w:rPr>
                <w:rFonts w:ascii="Times New Roman" w:hAnsi="Times New Roman" w:cs="Times New Roman"/>
                <w:b w:val="0"/>
                <w:sz w:val="24"/>
                <w:szCs w:val="24"/>
              </w:rPr>
            </w:pPr>
            <w:r w:rsidRPr="00D473B0">
              <w:rPr>
                <w:rFonts w:ascii="Times New Roman" w:hAnsi="Times New Roman" w:cs="Times New Roman"/>
                <w:b w:val="0"/>
                <w:sz w:val="24"/>
                <w:szCs w:val="24"/>
              </w:rPr>
              <w:t>временного владения и (или) пользования недвижимым имуществом, принадлежащим АО «Почта России» на праве собственности</w:t>
            </w:r>
            <w:r w:rsidR="00C90F53">
              <w:rPr>
                <w:rFonts w:ascii="Times New Roman" w:hAnsi="Times New Roman" w:cs="Times New Roman"/>
                <w:b w:val="0"/>
                <w:i/>
                <w:sz w:val="24"/>
                <w:szCs w:val="24"/>
              </w:rPr>
              <w:t xml:space="preserve"> </w:t>
            </w:r>
            <w:r w:rsidR="00C90F53">
              <w:rPr>
                <w:rFonts w:ascii="Times New Roman" w:hAnsi="Times New Roman" w:cs="Times New Roman"/>
                <w:b w:val="0"/>
                <w:sz w:val="24"/>
                <w:szCs w:val="24"/>
              </w:rPr>
              <w:t>или ином виде права</w:t>
            </w:r>
          </w:p>
        </w:tc>
      </w:tr>
      <w:tr w:rsidR="00A176C5" w:rsidRPr="00D473B0" w14:paraId="3350894F" w14:textId="77777777" w:rsidTr="00911BB8">
        <w:tc>
          <w:tcPr>
            <w:tcW w:w="394" w:type="pct"/>
            <w:tcBorders>
              <w:top w:val="single" w:sz="4" w:space="0" w:color="auto"/>
              <w:left w:val="single" w:sz="4" w:space="0" w:color="auto"/>
              <w:bottom w:val="single" w:sz="4" w:space="0" w:color="auto"/>
              <w:right w:val="single" w:sz="4" w:space="0" w:color="auto"/>
            </w:tcBorders>
            <w:vAlign w:val="center"/>
          </w:tcPr>
          <w:p w14:paraId="580F4DB0" w14:textId="77777777" w:rsidR="00A176C5" w:rsidRPr="00D473B0" w:rsidRDefault="00A176C5" w:rsidP="003562F6">
            <w:pPr>
              <w:pStyle w:val="ab"/>
              <w:numPr>
                <w:ilvl w:val="0"/>
                <w:numId w:val="6"/>
              </w:numPr>
              <w:spacing w:line="240" w:lineRule="auto"/>
              <w:ind w:left="0" w:firstLine="0"/>
              <w:jc w:val="center"/>
              <w:rPr>
                <w:rFonts w:ascii="Times New Roman" w:hAnsi="Times New Roman" w:cs="Times New Roman"/>
                <w:sz w:val="24"/>
                <w:szCs w:val="24"/>
              </w:rPr>
            </w:pPr>
          </w:p>
        </w:tc>
        <w:tc>
          <w:tcPr>
            <w:tcW w:w="1113" w:type="pct"/>
            <w:tcBorders>
              <w:top w:val="single" w:sz="4" w:space="0" w:color="auto"/>
              <w:left w:val="single" w:sz="4" w:space="0" w:color="auto"/>
              <w:bottom w:val="single" w:sz="4" w:space="0" w:color="auto"/>
              <w:right w:val="single" w:sz="4" w:space="0" w:color="auto"/>
            </w:tcBorders>
            <w:hideMark/>
          </w:tcPr>
          <w:p w14:paraId="5E243612" w14:textId="77777777" w:rsidR="00A176C5" w:rsidRPr="00D473B0" w:rsidRDefault="00A176C5" w:rsidP="009A5EDE">
            <w:pPr>
              <w:spacing w:line="240" w:lineRule="auto"/>
              <w:rPr>
                <w:rFonts w:ascii="Times New Roman" w:hAnsi="Times New Roman" w:cs="Times New Roman"/>
                <w:sz w:val="24"/>
                <w:szCs w:val="24"/>
              </w:rPr>
            </w:pPr>
            <w:r w:rsidRPr="00D473B0">
              <w:rPr>
                <w:rFonts w:ascii="Times New Roman" w:hAnsi="Times New Roman" w:cs="Times New Roman"/>
                <w:sz w:val="24"/>
                <w:szCs w:val="24"/>
                <w:lang w:eastAsia="ar-SA"/>
              </w:rPr>
              <w:t xml:space="preserve">УФПС </w:t>
            </w:r>
          </w:p>
        </w:tc>
        <w:tc>
          <w:tcPr>
            <w:tcW w:w="3493" w:type="pct"/>
            <w:tcBorders>
              <w:top w:val="single" w:sz="4" w:space="0" w:color="auto"/>
              <w:left w:val="single" w:sz="4" w:space="0" w:color="auto"/>
              <w:bottom w:val="single" w:sz="4" w:space="0" w:color="auto"/>
              <w:right w:val="single" w:sz="4" w:space="0" w:color="auto"/>
            </w:tcBorders>
            <w:hideMark/>
          </w:tcPr>
          <w:p w14:paraId="2E3B4847" w14:textId="77777777" w:rsidR="00A176C5" w:rsidRPr="00A32B52" w:rsidRDefault="00A176C5" w:rsidP="00C90F53">
            <w:pPr>
              <w:spacing w:line="240" w:lineRule="auto"/>
              <w:jc w:val="both"/>
              <w:rPr>
                <w:rFonts w:ascii="Times New Roman" w:hAnsi="Times New Roman" w:cs="Times New Roman"/>
                <w:sz w:val="24"/>
                <w:szCs w:val="24"/>
              </w:rPr>
            </w:pPr>
            <w:r w:rsidRPr="00A32B52">
              <w:rPr>
                <w:rFonts w:ascii="Times New Roman" w:hAnsi="Times New Roman" w:cs="Times New Roman"/>
                <w:sz w:val="24"/>
                <w:szCs w:val="24"/>
              </w:rPr>
              <w:t xml:space="preserve">Управление федеральной почтовой связи </w:t>
            </w:r>
          </w:p>
        </w:tc>
      </w:tr>
      <w:tr w:rsidR="00A176C5" w:rsidRPr="00D473B0" w14:paraId="6391B479" w14:textId="77777777" w:rsidTr="00911BB8">
        <w:tc>
          <w:tcPr>
            <w:tcW w:w="394" w:type="pct"/>
            <w:tcBorders>
              <w:top w:val="single" w:sz="4" w:space="0" w:color="auto"/>
              <w:left w:val="single" w:sz="4" w:space="0" w:color="auto"/>
              <w:bottom w:val="single" w:sz="4" w:space="0" w:color="auto"/>
              <w:right w:val="single" w:sz="4" w:space="0" w:color="auto"/>
            </w:tcBorders>
            <w:vAlign w:val="center"/>
          </w:tcPr>
          <w:p w14:paraId="33B07A69" w14:textId="77777777" w:rsidR="00A176C5" w:rsidRPr="00D473B0" w:rsidRDefault="00A176C5" w:rsidP="003562F6">
            <w:pPr>
              <w:pStyle w:val="ab"/>
              <w:numPr>
                <w:ilvl w:val="0"/>
                <w:numId w:val="6"/>
              </w:numPr>
              <w:spacing w:line="240" w:lineRule="auto"/>
              <w:ind w:left="0" w:firstLine="0"/>
              <w:jc w:val="center"/>
              <w:rPr>
                <w:rFonts w:ascii="Times New Roman" w:hAnsi="Times New Roman" w:cs="Times New Roman"/>
                <w:sz w:val="24"/>
                <w:szCs w:val="24"/>
              </w:rPr>
            </w:pPr>
          </w:p>
        </w:tc>
        <w:tc>
          <w:tcPr>
            <w:tcW w:w="1113" w:type="pct"/>
            <w:tcBorders>
              <w:top w:val="single" w:sz="4" w:space="0" w:color="auto"/>
              <w:left w:val="single" w:sz="4" w:space="0" w:color="auto"/>
              <w:bottom w:val="single" w:sz="4" w:space="0" w:color="auto"/>
              <w:right w:val="single" w:sz="4" w:space="0" w:color="auto"/>
            </w:tcBorders>
            <w:hideMark/>
          </w:tcPr>
          <w:p w14:paraId="1454D867" w14:textId="77777777" w:rsidR="00A176C5" w:rsidRPr="00D473B0" w:rsidRDefault="00A176C5" w:rsidP="009A5EDE">
            <w:pPr>
              <w:spacing w:line="240" w:lineRule="auto"/>
              <w:rPr>
                <w:rFonts w:ascii="Times New Roman" w:hAnsi="Times New Roman" w:cs="Times New Roman"/>
                <w:sz w:val="24"/>
                <w:szCs w:val="24"/>
              </w:rPr>
            </w:pPr>
            <w:r w:rsidRPr="00D473B0">
              <w:rPr>
                <w:rFonts w:ascii="Times New Roman" w:hAnsi="Times New Roman" w:cs="Times New Roman"/>
                <w:sz w:val="24"/>
                <w:szCs w:val="24"/>
              </w:rPr>
              <w:t>ФСО</w:t>
            </w:r>
          </w:p>
        </w:tc>
        <w:tc>
          <w:tcPr>
            <w:tcW w:w="3493" w:type="pct"/>
            <w:tcBorders>
              <w:top w:val="single" w:sz="4" w:space="0" w:color="auto"/>
              <w:left w:val="single" w:sz="4" w:space="0" w:color="auto"/>
              <w:bottom w:val="single" w:sz="4" w:space="0" w:color="auto"/>
              <w:right w:val="single" w:sz="4" w:space="0" w:color="auto"/>
            </w:tcBorders>
            <w:hideMark/>
          </w:tcPr>
          <w:p w14:paraId="15FE9B1F" w14:textId="77777777" w:rsidR="00A176C5" w:rsidRPr="00D473B0" w:rsidRDefault="00A176C5" w:rsidP="00C90F53">
            <w:pPr>
              <w:spacing w:line="240" w:lineRule="auto"/>
              <w:jc w:val="both"/>
              <w:rPr>
                <w:rFonts w:ascii="Times New Roman" w:hAnsi="Times New Roman" w:cs="Times New Roman"/>
                <w:sz w:val="24"/>
                <w:szCs w:val="24"/>
              </w:rPr>
            </w:pPr>
            <w:r w:rsidRPr="00D473B0">
              <w:rPr>
                <w:rFonts w:ascii="Times New Roman" w:hAnsi="Times New Roman" w:cs="Times New Roman"/>
                <w:sz w:val="24"/>
                <w:szCs w:val="24"/>
              </w:rPr>
              <w:t>Федеральные стандарты оценки, актуальные на дату составления Отчета об оценке</w:t>
            </w:r>
          </w:p>
        </w:tc>
      </w:tr>
      <w:tr w:rsidR="00A176C5" w:rsidRPr="00D473B0" w14:paraId="79AA4FBA" w14:textId="77777777" w:rsidTr="00911BB8">
        <w:tc>
          <w:tcPr>
            <w:tcW w:w="394" w:type="pct"/>
            <w:tcBorders>
              <w:top w:val="single" w:sz="4" w:space="0" w:color="auto"/>
              <w:left w:val="single" w:sz="4" w:space="0" w:color="auto"/>
              <w:bottom w:val="single" w:sz="4" w:space="0" w:color="auto"/>
              <w:right w:val="single" w:sz="4" w:space="0" w:color="auto"/>
            </w:tcBorders>
            <w:vAlign w:val="center"/>
          </w:tcPr>
          <w:p w14:paraId="67C57958" w14:textId="77777777" w:rsidR="00A176C5" w:rsidRPr="00D473B0" w:rsidRDefault="00A176C5" w:rsidP="003562F6">
            <w:pPr>
              <w:pStyle w:val="ab"/>
              <w:numPr>
                <w:ilvl w:val="0"/>
                <w:numId w:val="6"/>
              </w:numPr>
              <w:spacing w:line="240" w:lineRule="auto"/>
              <w:ind w:left="0" w:firstLine="0"/>
              <w:jc w:val="center"/>
              <w:rPr>
                <w:rFonts w:ascii="Times New Roman" w:hAnsi="Times New Roman" w:cs="Times New Roman"/>
                <w:sz w:val="24"/>
                <w:szCs w:val="24"/>
              </w:rPr>
            </w:pPr>
          </w:p>
        </w:tc>
        <w:tc>
          <w:tcPr>
            <w:tcW w:w="1113" w:type="pct"/>
            <w:tcBorders>
              <w:top w:val="single" w:sz="4" w:space="0" w:color="auto"/>
              <w:left w:val="single" w:sz="4" w:space="0" w:color="auto"/>
              <w:bottom w:val="single" w:sz="4" w:space="0" w:color="auto"/>
              <w:right w:val="single" w:sz="4" w:space="0" w:color="auto"/>
            </w:tcBorders>
          </w:tcPr>
          <w:p w14:paraId="1DCD1AAF" w14:textId="77777777" w:rsidR="00A176C5" w:rsidRPr="00D473B0" w:rsidRDefault="00A176C5" w:rsidP="009A5EDE">
            <w:pPr>
              <w:spacing w:line="240" w:lineRule="auto"/>
              <w:rPr>
                <w:rFonts w:ascii="Times New Roman" w:hAnsi="Times New Roman" w:cs="Times New Roman"/>
                <w:sz w:val="24"/>
                <w:szCs w:val="24"/>
              </w:rPr>
            </w:pPr>
            <w:r w:rsidRPr="00D473B0">
              <w:rPr>
                <w:rFonts w:ascii="Times New Roman" w:hAnsi="Times New Roman" w:cs="Times New Roman"/>
                <w:sz w:val="24"/>
                <w:szCs w:val="24"/>
              </w:rPr>
              <w:t>ЭР</w:t>
            </w:r>
          </w:p>
        </w:tc>
        <w:tc>
          <w:tcPr>
            <w:tcW w:w="3493" w:type="pct"/>
            <w:tcBorders>
              <w:top w:val="single" w:sz="4" w:space="0" w:color="auto"/>
              <w:left w:val="single" w:sz="4" w:space="0" w:color="auto"/>
              <w:bottom w:val="single" w:sz="4" w:space="0" w:color="auto"/>
              <w:right w:val="single" w:sz="4" w:space="0" w:color="auto"/>
            </w:tcBorders>
          </w:tcPr>
          <w:p w14:paraId="60856CC3" w14:textId="77777777" w:rsidR="00A176C5" w:rsidRPr="00D473B0" w:rsidRDefault="00A176C5" w:rsidP="00C90F53">
            <w:pPr>
              <w:spacing w:line="240" w:lineRule="auto"/>
              <w:jc w:val="both"/>
              <w:rPr>
                <w:rFonts w:ascii="Times New Roman" w:hAnsi="Times New Roman" w:cs="Times New Roman"/>
                <w:sz w:val="24"/>
                <w:szCs w:val="24"/>
              </w:rPr>
            </w:pPr>
            <w:r w:rsidRPr="00D473B0">
              <w:rPr>
                <w:rFonts w:ascii="Times New Roman" w:hAnsi="Times New Roman" w:cs="Times New Roman"/>
                <w:sz w:val="24"/>
                <w:szCs w:val="24"/>
              </w:rPr>
              <w:t>Эксплуатационные расходы</w:t>
            </w:r>
          </w:p>
        </w:tc>
      </w:tr>
    </w:tbl>
    <w:p w14:paraId="3340F0D9" w14:textId="77777777" w:rsidR="00911BB8" w:rsidRPr="00911BB8" w:rsidRDefault="00911BB8" w:rsidP="00911BB8">
      <w:pPr>
        <w:numPr>
          <w:ilvl w:val="0"/>
          <w:numId w:val="2"/>
        </w:numPr>
        <w:spacing w:before="240" w:after="120" w:line="240" w:lineRule="auto"/>
        <w:ind w:left="357" w:hanging="357"/>
        <w:jc w:val="center"/>
        <w:rPr>
          <w:rFonts w:ascii="Times New Roman" w:eastAsia="Calibri" w:hAnsi="Times New Roman" w:cs="Times New Roman"/>
          <w:b/>
          <w:sz w:val="28"/>
          <w:szCs w:val="28"/>
        </w:rPr>
      </w:pPr>
      <w:r w:rsidRPr="00911BB8">
        <w:rPr>
          <w:rFonts w:ascii="Times New Roman" w:eastAsia="Calibri" w:hAnsi="Times New Roman" w:cs="Times New Roman"/>
          <w:b/>
          <w:sz w:val="28"/>
          <w:szCs w:val="28"/>
        </w:rPr>
        <w:t>НАИМЕНОВАНИЕ ОКАЗЫВАЕМЫХ УСЛУГ</w:t>
      </w:r>
    </w:p>
    <w:p w14:paraId="5D647C50" w14:textId="77777777" w:rsidR="00911BB8" w:rsidRPr="00911BB8" w:rsidRDefault="00911BB8" w:rsidP="00911B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11BB8">
        <w:rPr>
          <w:rFonts w:ascii="Times New Roman" w:eastAsia="Times New Roman" w:hAnsi="Times New Roman" w:cs="Times New Roman"/>
          <w:sz w:val="28"/>
          <w:szCs w:val="28"/>
          <w:lang w:eastAsia="ru-RU"/>
        </w:rPr>
        <w:t xml:space="preserve">Оказание услуг по оценке рыночной стоимости ставок арендной платы объектов недвижимого имущества для нужд УФПС Приморского края, УФПС Амурской области, УФПС Еврейской автономной области, УФПС </w:t>
      </w:r>
      <w:r w:rsidRPr="00911BB8">
        <w:rPr>
          <w:rFonts w:ascii="Times New Roman" w:eastAsia="Times New Roman" w:hAnsi="Times New Roman" w:cs="Times New Roman"/>
          <w:sz w:val="28"/>
          <w:szCs w:val="28"/>
          <w:lang w:eastAsia="ru-RU"/>
        </w:rPr>
        <w:lastRenderedPageBreak/>
        <w:t>Сахалинской области, УФПС Хабаровского края.</w:t>
      </w:r>
    </w:p>
    <w:p w14:paraId="7301EDD7" w14:textId="77777777" w:rsidR="00911BB8" w:rsidRPr="00911BB8" w:rsidRDefault="00911BB8" w:rsidP="00911BB8">
      <w:pPr>
        <w:widowControl w:val="0"/>
        <w:autoSpaceDE w:val="0"/>
        <w:autoSpaceDN w:val="0"/>
        <w:spacing w:after="0" w:line="240" w:lineRule="auto"/>
        <w:ind w:firstLine="709"/>
        <w:rPr>
          <w:rFonts w:ascii="Times New Roman" w:eastAsia="Times New Roman" w:hAnsi="Times New Roman" w:cs="Times New Roman"/>
          <w:sz w:val="28"/>
          <w:szCs w:val="28"/>
          <w:lang w:eastAsia="ru-RU"/>
        </w:rPr>
      </w:pPr>
    </w:p>
    <w:p w14:paraId="2C0E36B6" w14:textId="77777777" w:rsidR="00911BB8" w:rsidRPr="00911BB8" w:rsidRDefault="00911BB8" w:rsidP="00911BB8">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911BB8">
        <w:rPr>
          <w:rFonts w:ascii="Times New Roman" w:eastAsia="Times New Roman" w:hAnsi="Times New Roman" w:cs="Times New Roman"/>
          <w:b/>
          <w:sz w:val="28"/>
          <w:szCs w:val="28"/>
          <w:lang w:eastAsia="ru-RU"/>
        </w:rPr>
        <w:t>3.</w:t>
      </w:r>
      <w:r w:rsidRPr="00911BB8">
        <w:rPr>
          <w:rFonts w:ascii="Times New Roman" w:eastAsia="Times New Roman" w:hAnsi="Times New Roman" w:cs="Times New Roman"/>
          <w:b/>
          <w:sz w:val="28"/>
          <w:szCs w:val="28"/>
          <w:lang w:eastAsia="ru-RU"/>
        </w:rPr>
        <w:tab/>
        <w:t>ОПИСАНИЕ УСЛУГИ, ЦЕЛЬ И ЗАДАЧИ</w:t>
      </w:r>
    </w:p>
    <w:p w14:paraId="3855A348" w14:textId="77777777" w:rsidR="00911BB8" w:rsidRPr="00911BB8" w:rsidRDefault="00911BB8" w:rsidP="00911BB8">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ru-RU"/>
        </w:rPr>
      </w:pPr>
      <w:r w:rsidRPr="00911BB8">
        <w:rPr>
          <w:rFonts w:ascii="Times New Roman" w:eastAsia="Calibri" w:hAnsi="Times New Roman" w:cs="Times New Roman"/>
          <w:bCs/>
          <w:sz w:val="28"/>
          <w:szCs w:val="28"/>
          <w:lang w:eastAsia="ru-RU"/>
        </w:rPr>
        <w:t xml:space="preserve">Исполнитель оказывает услуги по </w:t>
      </w:r>
      <w:r w:rsidRPr="00911BB8">
        <w:rPr>
          <w:rFonts w:ascii="Times New Roman" w:eastAsia="Calibri" w:hAnsi="Times New Roman" w:cs="Times New Roman"/>
          <w:sz w:val="28"/>
          <w:szCs w:val="28"/>
          <w:lang w:eastAsia="ru-RU"/>
        </w:rPr>
        <w:t>оценке рыночной стоимости прав временного владения и (или) пользования недвижимым имуществом без учета ЭР и КП в соответствии с Заданием на оценку.</w:t>
      </w:r>
    </w:p>
    <w:p w14:paraId="4865DFB7" w14:textId="77777777" w:rsidR="00911BB8" w:rsidRPr="00911BB8" w:rsidRDefault="00911BB8" w:rsidP="00911BB8">
      <w:pPr>
        <w:spacing w:after="0" w:line="240" w:lineRule="auto"/>
        <w:ind w:firstLine="709"/>
        <w:jc w:val="both"/>
        <w:rPr>
          <w:rFonts w:ascii="Times New Roman" w:eastAsia="Times New Roman" w:hAnsi="Times New Roman" w:cs="Times New Roman"/>
          <w:color w:val="000000"/>
          <w:sz w:val="28"/>
          <w:szCs w:val="28"/>
          <w:lang w:eastAsia="ru-RU"/>
        </w:rPr>
      </w:pPr>
      <w:r w:rsidRPr="00911BB8">
        <w:rPr>
          <w:rFonts w:ascii="Times New Roman" w:eastAsia="Times New Roman" w:hAnsi="Times New Roman" w:cs="Times New Roman"/>
          <w:color w:val="000000"/>
          <w:sz w:val="28"/>
          <w:szCs w:val="28"/>
          <w:lang w:eastAsia="ru-RU"/>
        </w:rPr>
        <w:t xml:space="preserve">Цель – определение рыночной стоимости прав временного владения и (или) пользования недвижимым имуществом, принадлежащим Обществу на праве собственности </w:t>
      </w:r>
      <w:r w:rsidRPr="00911BB8">
        <w:rPr>
          <w:rFonts w:ascii="Times New Roman" w:eastAsia="Calibri" w:hAnsi="Times New Roman" w:cs="Times New Roman"/>
          <w:sz w:val="28"/>
          <w:szCs w:val="28"/>
        </w:rPr>
        <w:t>или ином виде</w:t>
      </w:r>
      <w:r w:rsidRPr="00911BB8">
        <w:rPr>
          <w:rFonts w:ascii="Times New Roman" w:eastAsia="Calibri" w:hAnsi="Times New Roman" w:cs="Times New Roman"/>
          <w:b/>
          <w:sz w:val="28"/>
          <w:szCs w:val="28"/>
        </w:rPr>
        <w:t xml:space="preserve"> </w:t>
      </w:r>
      <w:r w:rsidRPr="00911BB8">
        <w:rPr>
          <w:rFonts w:ascii="Times New Roman" w:eastAsia="Calibri" w:hAnsi="Times New Roman" w:cs="Times New Roman"/>
          <w:sz w:val="28"/>
          <w:szCs w:val="28"/>
        </w:rPr>
        <w:t>права</w:t>
      </w:r>
      <w:r w:rsidRPr="00911BB8">
        <w:rPr>
          <w:rFonts w:ascii="Times New Roman" w:eastAsia="Times New Roman" w:hAnsi="Times New Roman" w:cs="Times New Roman"/>
          <w:color w:val="000000"/>
          <w:sz w:val="28"/>
          <w:szCs w:val="28"/>
          <w:lang w:eastAsia="ru-RU"/>
        </w:rPr>
        <w:t xml:space="preserve">. </w:t>
      </w:r>
    </w:p>
    <w:p w14:paraId="0744522A" w14:textId="77777777" w:rsidR="00911BB8" w:rsidRPr="00911BB8" w:rsidRDefault="00911BB8" w:rsidP="00911BB8">
      <w:pPr>
        <w:spacing w:after="0" w:line="240" w:lineRule="auto"/>
        <w:ind w:firstLine="709"/>
        <w:jc w:val="both"/>
        <w:rPr>
          <w:rFonts w:ascii="Times New Roman" w:eastAsia="Times New Roman" w:hAnsi="Times New Roman" w:cs="Times New Roman"/>
          <w:color w:val="000000"/>
          <w:sz w:val="28"/>
          <w:szCs w:val="28"/>
          <w:lang w:eastAsia="ru-RU"/>
        </w:rPr>
      </w:pPr>
      <w:r w:rsidRPr="00911BB8">
        <w:rPr>
          <w:rFonts w:ascii="Times New Roman" w:eastAsia="Times New Roman" w:hAnsi="Times New Roman" w:cs="Times New Roman"/>
          <w:color w:val="000000"/>
          <w:sz w:val="28"/>
          <w:szCs w:val="28"/>
          <w:lang w:eastAsia="ru-RU"/>
        </w:rPr>
        <w:t xml:space="preserve">Задача – Заказчику необходимо провести оценку недвижимого имущества, принадлежащего Обществу на праве собственности </w:t>
      </w:r>
      <w:r w:rsidRPr="00911BB8">
        <w:rPr>
          <w:rFonts w:ascii="Times New Roman" w:eastAsia="Calibri" w:hAnsi="Times New Roman" w:cs="Times New Roman"/>
          <w:sz w:val="28"/>
          <w:szCs w:val="28"/>
        </w:rPr>
        <w:t>или ином виде</w:t>
      </w:r>
      <w:r w:rsidRPr="00911BB8">
        <w:rPr>
          <w:rFonts w:ascii="Times New Roman" w:eastAsia="Calibri" w:hAnsi="Times New Roman" w:cs="Times New Roman"/>
          <w:b/>
          <w:sz w:val="28"/>
          <w:szCs w:val="28"/>
        </w:rPr>
        <w:t xml:space="preserve"> </w:t>
      </w:r>
      <w:r w:rsidRPr="00911BB8">
        <w:rPr>
          <w:rFonts w:ascii="Times New Roman" w:eastAsia="Calibri" w:hAnsi="Times New Roman" w:cs="Times New Roman"/>
          <w:sz w:val="28"/>
          <w:szCs w:val="28"/>
        </w:rPr>
        <w:t>права.</w:t>
      </w:r>
    </w:p>
    <w:p w14:paraId="6310D133" w14:textId="77777777" w:rsidR="00911BB8" w:rsidRPr="00911BB8" w:rsidRDefault="00911BB8" w:rsidP="00911BB8">
      <w:pPr>
        <w:tabs>
          <w:tab w:val="left" w:pos="284"/>
        </w:tabs>
        <w:spacing w:before="240" w:after="120" w:line="240" w:lineRule="auto"/>
        <w:jc w:val="center"/>
        <w:rPr>
          <w:rFonts w:ascii="Times New Roman" w:eastAsia="Calibri" w:hAnsi="Times New Roman" w:cs="Times New Roman"/>
          <w:b/>
          <w:sz w:val="28"/>
          <w:szCs w:val="28"/>
        </w:rPr>
      </w:pPr>
      <w:r w:rsidRPr="00911BB8">
        <w:rPr>
          <w:rFonts w:ascii="Times New Roman" w:eastAsia="Calibri" w:hAnsi="Times New Roman" w:cs="Times New Roman"/>
          <w:b/>
          <w:sz w:val="28"/>
          <w:szCs w:val="28"/>
        </w:rPr>
        <w:t>4.</w:t>
      </w:r>
      <w:r w:rsidRPr="00911BB8">
        <w:rPr>
          <w:rFonts w:ascii="Times New Roman" w:eastAsia="Calibri" w:hAnsi="Times New Roman" w:cs="Times New Roman"/>
          <w:b/>
          <w:sz w:val="28"/>
          <w:szCs w:val="28"/>
        </w:rPr>
        <w:tab/>
        <w:t>ТРЕБОВАНИЯ К СРОКУ И МЕСТУ ОКАЗАНИЯ УСЛУГ</w:t>
      </w:r>
    </w:p>
    <w:p w14:paraId="1736775C" w14:textId="77777777" w:rsidR="00911BB8" w:rsidRPr="00911BB8" w:rsidRDefault="00911BB8" w:rsidP="00911BB8">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911BB8">
        <w:rPr>
          <w:rFonts w:ascii="Times New Roman" w:eastAsia="Times New Roman" w:hAnsi="Times New Roman" w:cs="Times New Roman"/>
          <w:sz w:val="28"/>
          <w:szCs w:val="28"/>
          <w:lang w:eastAsia="ru-RU"/>
        </w:rPr>
        <w:t>4.1.</w:t>
      </w:r>
      <w:r w:rsidRPr="00911BB8">
        <w:rPr>
          <w:rFonts w:ascii="Times New Roman" w:eastAsia="Times New Roman" w:hAnsi="Times New Roman" w:cs="Times New Roman"/>
          <w:sz w:val="28"/>
          <w:szCs w:val="28"/>
          <w:lang w:eastAsia="ru-RU"/>
        </w:rPr>
        <w:tab/>
      </w:r>
      <w:r w:rsidRPr="00911BB8">
        <w:rPr>
          <w:rFonts w:ascii="Times New Roman" w:eastAsia="Calibri" w:hAnsi="Times New Roman" w:cs="Times New Roman"/>
          <w:sz w:val="28"/>
          <w:szCs w:val="28"/>
        </w:rPr>
        <w:t>Исполнитель оказывает Услуги по Заданиям на оценку Заказчика</w:t>
      </w:r>
      <w:r w:rsidRPr="00911BB8">
        <w:rPr>
          <w:rFonts w:ascii="Times New Roman" w:eastAsia="Calibri" w:hAnsi="Times New Roman" w:cs="Times New Roman"/>
          <w:sz w:val="28"/>
          <w:szCs w:val="28"/>
        </w:rPr>
        <w:br/>
      </w:r>
      <w:r w:rsidRPr="00911BB8">
        <w:rPr>
          <w:rFonts w:ascii="Times New Roman" w:eastAsia="Times New Roman" w:hAnsi="Times New Roman" w:cs="Times New Roman"/>
          <w:sz w:val="28"/>
          <w:szCs w:val="28"/>
        </w:rPr>
        <w:t>в сроки, установленные в них Заказчиком. Максимальное количество объектов</w:t>
      </w:r>
      <w:r w:rsidRPr="00911BB8">
        <w:rPr>
          <w:rFonts w:ascii="Times New Roman" w:eastAsia="Calibri" w:hAnsi="Times New Roman" w:cs="Times New Roman"/>
          <w:sz w:val="28"/>
          <w:szCs w:val="28"/>
        </w:rPr>
        <w:t xml:space="preserve"> в одном Задании на оценку – не более 20 календарных дней.  </w:t>
      </w:r>
    </w:p>
    <w:p w14:paraId="1F8DB221" w14:textId="77777777" w:rsidR="00911BB8" w:rsidRPr="00911BB8" w:rsidRDefault="00911BB8" w:rsidP="00911BB8">
      <w:pPr>
        <w:tabs>
          <w:tab w:val="left" w:pos="709"/>
        </w:tabs>
        <w:spacing w:after="0" w:line="240" w:lineRule="auto"/>
        <w:ind w:firstLine="709"/>
        <w:jc w:val="both"/>
        <w:rPr>
          <w:rFonts w:ascii="Times New Roman" w:eastAsia="Calibri" w:hAnsi="Times New Roman" w:cs="Times New Roman"/>
          <w:sz w:val="28"/>
          <w:szCs w:val="28"/>
          <w:lang w:eastAsia="ru-RU"/>
        </w:rPr>
      </w:pPr>
      <w:r w:rsidRPr="00911BB8">
        <w:rPr>
          <w:rFonts w:ascii="Times New Roman" w:eastAsia="Calibri" w:hAnsi="Times New Roman" w:cs="Times New Roman"/>
          <w:sz w:val="28"/>
          <w:szCs w:val="28"/>
          <w:lang w:eastAsia="ru-RU"/>
        </w:rPr>
        <w:t>В случае установления в Задании на оценку необходимости оказания Услуг Исполнителем более чем по пяти объектам одновременно срок оказания Услуг по такому Заданию может быть увеличен по согласованию Сторон (посредством электронной почты, указанной</w:t>
      </w:r>
      <w:r w:rsidRPr="00911BB8">
        <w:rPr>
          <w:rFonts w:ascii="Times New Roman" w:eastAsia="Calibri" w:hAnsi="Times New Roman" w:cs="Times New Roman"/>
          <w:sz w:val="28"/>
          <w:szCs w:val="28"/>
          <w:lang w:eastAsia="ru-RU"/>
        </w:rPr>
        <w:br/>
        <w:t xml:space="preserve">в договоре), но не может превышать более 7 календарных </w:t>
      </w:r>
      <w:proofErr w:type="gramStart"/>
      <w:r w:rsidRPr="00911BB8">
        <w:rPr>
          <w:rFonts w:ascii="Times New Roman" w:eastAsia="Calibri" w:hAnsi="Times New Roman" w:cs="Times New Roman"/>
          <w:sz w:val="28"/>
          <w:szCs w:val="28"/>
          <w:lang w:eastAsia="ru-RU"/>
        </w:rPr>
        <w:t>дней  с</w:t>
      </w:r>
      <w:proofErr w:type="gramEnd"/>
      <w:r w:rsidRPr="00911BB8">
        <w:rPr>
          <w:rFonts w:ascii="Times New Roman" w:eastAsia="Calibri" w:hAnsi="Times New Roman" w:cs="Times New Roman"/>
          <w:sz w:val="28"/>
          <w:szCs w:val="28"/>
          <w:lang w:eastAsia="ru-RU"/>
        </w:rPr>
        <w:t xml:space="preserve"> даты подписания Исполнителем Задания на оценку.</w:t>
      </w:r>
    </w:p>
    <w:p w14:paraId="19F76E30" w14:textId="77777777" w:rsidR="00911BB8" w:rsidRPr="00911BB8" w:rsidRDefault="00911BB8" w:rsidP="00911BB8">
      <w:pPr>
        <w:tabs>
          <w:tab w:val="left" w:pos="1134"/>
        </w:tabs>
        <w:spacing w:after="0" w:line="240" w:lineRule="auto"/>
        <w:ind w:firstLine="709"/>
        <w:jc w:val="both"/>
        <w:rPr>
          <w:rFonts w:ascii="Times New Roman" w:eastAsia="Calibri" w:hAnsi="Times New Roman" w:cs="Times New Roman"/>
          <w:sz w:val="28"/>
          <w:szCs w:val="28"/>
        </w:rPr>
      </w:pPr>
      <w:r w:rsidRPr="00911BB8">
        <w:rPr>
          <w:rFonts w:ascii="Times New Roman" w:eastAsia="Times New Roman" w:hAnsi="Times New Roman" w:cs="Times New Roman"/>
          <w:sz w:val="28"/>
          <w:szCs w:val="28"/>
        </w:rPr>
        <w:t>Заказчик направляет последнее Задание на оценку Исполнителю</w:t>
      </w:r>
      <w:r w:rsidRPr="00911BB8">
        <w:rPr>
          <w:rFonts w:ascii="Times New Roman" w:eastAsia="Times New Roman" w:hAnsi="Times New Roman" w:cs="Times New Roman"/>
          <w:sz w:val="28"/>
          <w:szCs w:val="28"/>
        </w:rPr>
        <w:br/>
      </w:r>
      <w:r w:rsidRPr="00911BB8">
        <w:rPr>
          <w:rFonts w:ascii="Times New Roman" w:eastAsia="Calibri" w:hAnsi="Times New Roman" w:cs="Times New Roman"/>
          <w:sz w:val="28"/>
          <w:szCs w:val="28"/>
        </w:rPr>
        <w:t>не позднее 20 рабочих дней до окончания срока действия договора.</w:t>
      </w:r>
    </w:p>
    <w:p w14:paraId="444AE4E1" w14:textId="77777777" w:rsidR="00911BB8" w:rsidRPr="00911BB8" w:rsidRDefault="00911BB8" w:rsidP="00911BB8">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1BB8">
        <w:rPr>
          <w:rFonts w:ascii="Times New Roman" w:eastAsia="Calibri" w:hAnsi="Times New Roman" w:cs="Times New Roman"/>
          <w:sz w:val="28"/>
          <w:szCs w:val="28"/>
        </w:rPr>
        <w:t>4.2.</w:t>
      </w:r>
      <w:r w:rsidRPr="00911BB8">
        <w:rPr>
          <w:rFonts w:ascii="Times New Roman" w:eastAsia="Calibri" w:hAnsi="Times New Roman" w:cs="Times New Roman"/>
          <w:sz w:val="28"/>
          <w:szCs w:val="28"/>
        </w:rPr>
        <w:tab/>
        <w:t xml:space="preserve">Услуги оказываются </w:t>
      </w:r>
      <w:r w:rsidRPr="00911BB8">
        <w:rPr>
          <w:rFonts w:ascii="Times New Roman" w:eastAsia="Times New Roman" w:hAnsi="Times New Roman" w:cs="Times New Roman"/>
          <w:sz w:val="28"/>
          <w:szCs w:val="28"/>
          <w:lang w:eastAsia="ru-RU"/>
        </w:rPr>
        <w:t>по месту расположения объектов, указанных в приложении № 1 к ТЗ.</w:t>
      </w:r>
    </w:p>
    <w:p w14:paraId="083B637C" w14:textId="77777777" w:rsidR="00911BB8" w:rsidRPr="00911BB8" w:rsidRDefault="00911BB8" w:rsidP="00911BB8">
      <w:pPr>
        <w:widowControl w:val="0"/>
        <w:tabs>
          <w:tab w:val="left" w:pos="1276"/>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14:paraId="6964340E" w14:textId="77777777" w:rsidR="00911BB8" w:rsidRPr="00911BB8" w:rsidRDefault="00911BB8" w:rsidP="00911BB8">
      <w:pPr>
        <w:tabs>
          <w:tab w:val="left" w:pos="284"/>
        </w:tabs>
        <w:spacing w:before="240" w:after="120" w:line="240" w:lineRule="auto"/>
        <w:jc w:val="center"/>
        <w:rPr>
          <w:rFonts w:ascii="Times New Roman" w:eastAsia="Times New Roman" w:hAnsi="Times New Roman" w:cs="Times New Roman"/>
          <w:b/>
          <w:color w:val="000000"/>
          <w:sz w:val="28"/>
          <w:szCs w:val="28"/>
          <w:lang w:eastAsia="ru-RU"/>
        </w:rPr>
      </w:pPr>
      <w:r w:rsidRPr="00911BB8">
        <w:rPr>
          <w:rFonts w:ascii="Times New Roman" w:eastAsia="Times New Roman" w:hAnsi="Times New Roman" w:cs="Times New Roman"/>
          <w:b/>
          <w:color w:val="000000"/>
          <w:sz w:val="28"/>
          <w:szCs w:val="28"/>
          <w:lang w:eastAsia="ru-RU"/>
        </w:rPr>
        <w:t>5.</w:t>
      </w:r>
      <w:r w:rsidRPr="00911BB8">
        <w:rPr>
          <w:rFonts w:ascii="Times New Roman" w:eastAsia="Times New Roman" w:hAnsi="Times New Roman" w:cs="Times New Roman"/>
          <w:b/>
          <w:color w:val="000000"/>
          <w:sz w:val="28"/>
          <w:szCs w:val="28"/>
          <w:lang w:eastAsia="ru-RU"/>
        </w:rPr>
        <w:tab/>
        <w:t>ХАРАКТЕРИСТИКИ ОКАЗЫВАЕМЫХ УСЛУГ</w:t>
      </w:r>
    </w:p>
    <w:p w14:paraId="442DFD23" w14:textId="77777777" w:rsidR="00911BB8" w:rsidRPr="00911BB8" w:rsidRDefault="00911BB8" w:rsidP="00911BB8">
      <w:pPr>
        <w:numPr>
          <w:ilvl w:val="0"/>
          <w:numId w:val="3"/>
        </w:numPr>
        <w:tabs>
          <w:tab w:val="left" w:pos="1276"/>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911BB8">
        <w:rPr>
          <w:rFonts w:ascii="Times New Roman" w:eastAsia="Times New Roman" w:hAnsi="Times New Roman" w:cs="Times New Roman"/>
          <w:iCs/>
          <w:sz w:val="28"/>
          <w:szCs w:val="28"/>
          <w:lang w:eastAsia="ru-RU"/>
        </w:rPr>
        <w:t xml:space="preserve">Услуги в отношении объектов, указанных в приложении № 1 к ТЗ, оказываются Исполнителем </w:t>
      </w:r>
      <w:r w:rsidRPr="00911BB8">
        <w:rPr>
          <w:rFonts w:ascii="Times New Roman" w:eastAsia="Calibri" w:hAnsi="Times New Roman" w:cs="Times New Roman"/>
          <w:sz w:val="28"/>
          <w:szCs w:val="28"/>
          <w:lang w:eastAsia="ar-SA"/>
        </w:rPr>
        <w:t>в соответствии с Заданиями на оценку. Задания</w:t>
      </w:r>
      <w:r w:rsidRPr="00911BB8">
        <w:rPr>
          <w:rFonts w:ascii="Times New Roman" w:eastAsia="Calibri" w:hAnsi="Times New Roman" w:cs="Times New Roman"/>
          <w:sz w:val="28"/>
          <w:szCs w:val="28"/>
          <w:lang w:eastAsia="ar-SA"/>
        </w:rPr>
        <w:br/>
        <w:t xml:space="preserve">на оценку за подписью уполномоченного лица Заказчика направляются Заказчиком на адрес электронной почты Исполнителя, указанный в договоре, за два рабочих дней до даты начала срока проведения Оценки, установленного в Задании на оценку. </w:t>
      </w:r>
    </w:p>
    <w:p w14:paraId="335511D0" w14:textId="77777777" w:rsidR="00911BB8" w:rsidRPr="00911BB8" w:rsidRDefault="00911BB8" w:rsidP="00911BB8">
      <w:pPr>
        <w:spacing w:after="0" w:line="240" w:lineRule="auto"/>
        <w:ind w:firstLine="709"/>
        <w:contextualSpacing/>
        <w:jc w:val="both"/>
        <w:rPr>
          <w:rFonts w:ascii="Times New Roman" w:eastAsia="Times New Roman" w:hAnsi="Times New Roman" w:cs="Times New Roman"/>
          <w:iCs/>
          <w:sz w:val="28"/>
          <w:szCs w:val="28"/>
          <w:lang w:eastAsia="ru-RU"/>
        </w:rPr>
      </w:pPr>
      <w:r w:rsidRPr="00911BB8">
        <w:rPr>
          <w:rFonts w:ascii="Times New Roman" w:eastAsia="Times New Roman" w:hAnsi="Times New Roman" w:cs="Times New Roman"/>
          <w:iCs/>
          <w:sz w:val="28"/>
          <w:szCs w:val="28"/>
          <w:lang w:eastAsia="ru-RU"/>
        </w:rPr>
        <w:t>Исполнитель согласовывает Задание на оценку путем его направления за подписью уполномоченного лица Исполнителя на адрес электронной почты Заказчика, указанный в договоре, в срок не более двух рабочих дней с даты получения Задания на оценку. Если в вышеуказанный срок Исполнитель не направил подписанное со своей стороны Задание</w:t>
      </w:r>
      <w:r w:rsidRPr="00911BB8">
        <w:rPr>
          <w:rFonts w:ascii="Times New Roman" w:eastAsia="Times New Roman" w:hAnsi="Times New Roman" w:cs="Times New Roman"/>
          <w:iCs/>
          <w:sz w:val="28"/>
          <w:szCs w:val="28"/>
          <w:lang w:eastAsia="ru-RU"/>
        </w:rPr>
        <w:br/>
        <w:t>на оценку, то оно считается согласованным Исполнителем.</w:t>
      </w:r>
    </w:p>
    <w:p w14:paraId="64D51D2C" w14:textId="6013598D" w:rsidR="00894720" w:rsidRPr="00E67D56" w:rsidRDefault="00894720" w:rsidP="00894720">
      <w:pPr>
        <w:numPr>
          <w:ilvl w:val="0"/>
          <w:numId w:val="3"/>
        </w:numPr>
        <w:tabs>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E67D56">
        <w:rPr>
          <w:rFonts w:ascii="Times New Roman" w:eastAsia="Times New Roman" w:hAnsi="Times New Roman" w:cs="Times New Roman"/>
          <w:color w:val="000000"/>
          <w:sz w:val="28"/>
          <w:szCs w:val="28"/>
          <w:lang w:eastAsia="ru-RU"/>
        </w:rPr>
        <w:t>Задание на оценку составляется Заказчиком по форме, указанной в приложении № 3 к ТЗ.</w:t>
      </w:r>
    </w:p>
    <w:p w14:paraId="61993A31" w14:textId="4EA9BDAC" w:rsidR="00911BB8" w:rsidRPr="00E67D56" w:rsidRDefault="00911BB8" w:rsidP="00894720">
      <w:pPr>
        <w:numPr>
          <w:ilvl w:val="0"/>
          <w:numId w:val="3"/>
        </w:numPr>
        <w:tabs>
          <w:tab w:val="left" w:pos="1276"/>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E67D56">
        <w:rPr>
          <w:rFonts w:ascii="Times New Roman" w:eastAsia="Times New Roman" w:hAnsi="Times New Roman" w:cs="Times New Roman"/>
          <w:color w:val="000000"/>
          <w:sz w:val="28"/>
          <w:szCs w:val="28"/>
          <w:lang w:eastAsia="ru-RU"/>
        </w:rPr>
        <w:lastRenderedPageBreak/>
        <w:t xml:space="preserve">Результат оказанных Услуг – предоставление Исполнителем Заказчику Отчета об оценке. </w:t>
      </w:r>
    </w:p>
    <w:p w14:paraId="4E5A5DA4" w14:textId="77777777" w:rsidR="00911BB8" w:rsidRPr="00E67D56" w:rsidRDefault="00911BB8" w:rsidP="00911BB8">
      <w:pPr>
        <w:numPr>
          <w:ilvl w:val="0"/>
          <w:numId w:val="3"/>
        </w:numPr>
        <w:tabs>
          <w:tab w:val="left" w:pos="1276"/>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E67D56">
        <w:rPr>
          <w:rFonts w:ascii="Times New Roman" w:eastAsia="Times New Roman" w:hAnsi="Times New Roman" w:cs="Times New Roman"/>
          <w:color w:val="000000"/>
          <w:sz w:val="28"/>
          <w:szCs w:val="28"/>
          <w:lang w:eastAsia="ru-RU"/>
        </w:rPr>
        <w:t xml:space="preserve">Отчет об оценке должен быть составлен в соответствии </w:t>
      </w:r>
      <w:r w:rsidRPr="00E67D56">
        <w:rPr>
          <w:rFonts w:ascii="Times New Roman" w:eastAsia="Times New Roman" w:hAnsi="Times New Roman" w:cs="Times New Roman"/>
          <w:color w:val="000000"/>
          <w:sz w:val="28"/>
          <w:szCs w:val="28"/>
          <w:lang w:eastAsia="ru-RU"/>
        </w:rPr>
        <w:br/>
        <w:t>с требованиями ст. 11 Федерального закона от 29.07.1998 № 135-ФЗ</w:t>
      </w:r>
      <w:r w:rsidRPr="00E67D56">
        <w:rPr>
          <w:rFonts w:ascii="Times New Roman" w:eastAsia="Times New Roman" w:hAnsi="Times New Roman" w:cs="Times New Roman"/>
          <w:color w:val="000000"/>
          <w:sz w:val="28"/>
          <w:szCs w:val="28"/>
          <w:lang w:eastAsia="ru-RU"/>
        </w:rPr>
        <w:br/>
        <w:t>«Об оценочной деятельности в Российской Федерации», ФСО, а также должен учитывать следующие требования:</w:t>
      </w:r>
    </w:p>
    <w:p w14:paraId="7BC72F5F" w14:textId="77777777" w:rsidR="00911BB8" w:rsidRPr="00911BB8" w:rsidRDefault="00911BB8" w:rsidP="00911BB8">
      <w:pPr>
        <w:numPr>
          <w:ilvl w:val="2"/>
          <w:numId w:val="4"/>
        </w:numPr>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911BB8">
        <w:rPr>
          <w:rFonts w:ascii="Times New Roman" w:eastAsia="Times New Roman" w:hAnsi="Times New Roman" w:cs="Times New Roman"/>
          <w:color w:val="000000"/>
          <w:sz w:val="28"/>
          <w:szCs w:val="28"/>
          <w:lang w:eastAsia="ru-RU"/>
        </w:rPr>
        <w:t>При использовании доходного/затратного подходов основные параметры, которые должны быть обоснованы в Отчете об оценке:</w:t>
      </w:r>
    </w:p>
    <w:p w14:paraId="237144B4" w14:textId="77777777" w:rsidR="00911BB8" w:rsidRPr="00911BB8" w:rsidRDefault="00911BB8" w:rsidP="00911BB8">
      <w:pPr>
        <w:numPr>
          <w:ilvl w:val="0"/>
          <w:numId w:val="8"/>
        </w:numPr>
        <w:tabs>
          <w:tab w:val="left" w:pos="851"/>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911BB8">
        <w:rPr>
          <w:rFonts w:ascii="Times New Roman" w:eastAsia="Times New Roman" w:hAnsi="Times New Roman" w:cs="Times New Roman"/>
          <w:color w:val="000000"/>
          <w:sz w:val="28"/>
          <w:szCs w:val="28"/>
          <w:lang w:eastAsia="ru-RU"/>
        </w:rPr>
        <w:t>величина и состав используемых в расчетах ЭР, также должно быть произведено сравнение используемой величины со среднерыночными данными по величине ЭР сопоставимых объектов (используемые ставки расходов выше или ниже среднерыночных должны быть также отмечены</w:t>
      </w:r>
      <w:r w:rsidRPr="00911BB8">
        <w:rPr>
          <w:rFonts w:ascii="Times New Roman" w:eastAsia="Times New Roman" w:hAnsi="Times New Roman" w:cs="Times New Roman"/>
          <w:color w:val="000000"/>
          <w:sz w:val="28"/>
          <w:szCs w:val="28"/>
          <w:lang w:eastAsia="ru-RU"/>
        </w:rPr>
        <w:br/>
        <w:t>и обоснованы в Отчете об оценке);</w:t>
      </w:r>
    </w:p>
    <w:p w14:paraId="4B65642A" w14:textId="77777777" w:rsidR="00911BB8" w:rsidRPr="00911BB8" w:rsidRDefault="00911BB8" w:rsidP="00911BB8">
      <w:pPr>
        <w:numPr>
          <w:ilvl w:val="0"/>
          <w:numId w:val="8"/>
        </w:numPr>
        <w:tabs>
          <w:tab w:val="left" w:pos="851"/>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911BB8">
        <w:rPr>
          <w:rFonts w:ascii="Times New Roman" w:eastAsia="Times New Roman" w:hAnsi="Times New Roman" w:cs="Times New Roman"/>
          <w:color w:val="000000"/>
          <w:sz w:val="28"/>
          <w:szCs w:val="28"/>
          <w:lang w:eastAsia="ru-RU"/>
        </w:rPr>
        <w:t>величина ставок капитализации и дисконтирования.</w:t>
      </w:r>
    </w:p>
    <w:p w14:paraId="0BC070A2" w14:textId="77777777" w:rsidR="00911BB8" w:rsidRPr="00911BB8" w:rsidRDefault="00911BB8" w:rsidP="00911BB8">
      <w:p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911BB8">
        <w:rPr>
          <w:rFonts w:ascii="Times New Roman" w:eastAsia="Times New Roman" w:hAnsi="Times New Roman" w:cs="Times New Roman"/>
          <w:color w:val="000000"/>
          <w:sz w:val="28"/>
          <w:szCs w:val="28"/>
          <w:lang w:eastAsia="ru-RU"/>
        </w:rPr>
        <w:t>В расчетах с применением доходного/затратного подходов должно быть указано включение/отсутствие включения в арендную ставку величины НДС.</w:t>
      </w:r>
    </w:p>
    <w:p w14:paraId="70ADB45D" w14:textId="77777777" w:rsidR="00911BB8" w:rsidRPr="00911BB8" w:rsidRDefault="00911BB8" w:rsidP="00911BB8">
      <w:pPr>
        <w:numPr>
          <w:ilvl w:val="2"/>
          <w:numId w:val="5"/>
        </w:numPr>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911BB8">
        <w:rPr>
          <w:rFonts w:ascii="Times New Roman" w:eastAsia="Times New Roman" w:hAnsi="Times New Roman" w:cs="Times New Roman"/>
          <w:color w:val="000000"/>
          <w:sz w:val="28"/>
          <w:szCs w:val="28"/>
          <w:lang w:eastAsia="ru-RU"/>
        </w:rPr>
        <w:t>При использовании сравнительного подхода в Отчете об оценке должно быть приведено подробное единообразное описание объектов-аналогов, дающее полное представление об их экономических и технических характеристиках, а также о физическом состоянии, включая все определенные основные ценообразующие факторы в анализе рынка.</w:t>
      </w:r>
    </w:p>
    <w:p w14:paraId="52ED58DB" w14:textId="77777777" w:rsidR="00911BB8" w:rsidRPr="00911BB8" w:rsidRDefault="00911BB8" w:rsidP="00911BB8">
      <w:pPr>
        <w:spacing w:after="0" w:line="240" w:lineRule="auto"/>
        <w:ind w:firstLine="709"/>
        <w:jc w:val="both"/>
        <w:rPr>
          <w:rFonts w:ascii="Times New Roman" w:eastAsia="Times New Roman" w:hAnsi="Times New Roman" w:cs="Times New Roman"/>
          <w:color w:val="000000"/>
          <w:sz w:val="28"/>
          <w:szCs w:val="28"/>
          <w:lang w:eastAsia="ru-RU"/>
        </w:rPr>
      </w:pPr>
      <w:r w:rsidRPr="00911BB8">
        <w:rPr>
          <w:rFonts w:ascii="Times New Roman" w:eastAsia="Times New Roman" w:hAnsi="Times New Roman" w:cs="Times New Roman"/>
          <w:color w:val="000000"/>
          <w:sz w:val="28"/>
          <w:szCs w:val="28"/>
          <w:lang w:eastAsia="ru-RU"/>
        </w:rPr>
        <w:t>Аналогом может считаться объект, относящийся к тому же сегменту рынка, что и объект Заказчика, и имеющий схожие с таким объектом характеристики: назначение, площадь, место расположения, состояние, текущее использование, класс объекта и т. п. (далее – объект-аналог).</w:t>
      </w:r>
    </w:p>
    <w:p w14:paraId="7676BA2C" w14:textId="77777777" w:rsidR="00911BB8" w:rsidRPr="00911BB8" w:rsidRDefault="00911BB8" w:rsidP="00911BB8">
      <w:pPr>
        <w:spacing w:after="0" w:line="240" w:lineRule="auto"/>
        <w:ind w:firstLine="709"/>
        <w:jc w:val="both"/>
        <w:rPr>
          <w:rFonts w:ascii="Times New Roman" w:eastAsia="Times New Roman" w:hAnsi="Times New Roman" w:cs="Times New Roman"/>
          <w:color w:val="000000"/>
          <w:sz w:val="28"/>
          <w:szCs w:val="28"/>
          <w:lang w:eastAsia="ru-RU"/>
        </w:rPr>
      </w:pPr>
      <w:r w:rsidRPr="00911BB8">
        <w:rPr>
          <w:rFonts w:ascii="Times New Roman" w:eastAsia="Times New Roman" w:hAnsi="Times New Roman" w:cs="Times New Roman"/>
          <w:color w:val="000000"/>
          <w:sz w:val="28"/>
          <w:szCs w:val="28"/>
          <w:lang w:eastAsia="ru-RU"/>
        </w:rPr>
        <w:t>При формировании перечня объектов-аналогов в Отчете об оценке должна быть представлена карта (схема) их месторасположения с указанием месторасположения объекта Заказчика.</w:t>
      </w:r>
    </w:p>
    <w:p w14:paraId="43D12A69" w14:textId="77777777" w:rsidR="00911BB8" w:rsidRPr="00911BB8" w:rsidRDefault="00911BB8" w:rsidP="00911BB8">
      <w:pPr>
        <w:spacing w:after="0" w:line="240" w:lineRule="auto"/>
        <w:ind w:firstLine="709"/>
        <w:rPr>
          <w:rFonts w:ascii="Times New Roman" w:eastAsia="Times New Roman" w:hAnsi="Times New Roman" w:cs="Times New Roman"/>
          <w:color w:val="000000"/>
          <w:sz w:val="28"/>
          <w:szCs w:val="28"/>
          <w:lang w:eastAsia="ru-RU"/>
        </w:rPr>
      </w:pPr>
      <w:r w:rsidRPr="00911BB8">
        <w:rPr>
          <w:rFonts w:ascii="Times New Roman" w:eastAsia="Times New Roman" w:hAnsi="Times New Roman" w:cs="Times New Roman"/>
          <w:color w:val="000000"/>
          <w:sz w:val="28"/>
          <w:szCs w:val="28"/>
          <w:lang w:eastAsia="ru-RU"/>
        </w:rPr>
        <w:t>Основные требования к объектам-аналогам:</w:t>
      </w:r>
    </w:p>
    <w:p w14:paraId="4A54E4DF" w14:textId="77777777" w:rsidR="00911BB8" w:rsidRPr="00911BB8" w:rsidRDefault="00911BB8" w:rsidP="00911BB8">
      <w:pPr>
        <w:numPr>
          <w:ilvl w:val="0"/>
          <w:numId w:val="9"/>
        </w:numPr>
        <w:tabs>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911BB8">
        <w:rPr>
          <w:rFonts w:ascii="Times New Roman" w:eastAsia="Times New Roman" w:hAnsi="Times New Roman" w:cs="Times New Roman"/>
          <w:color w:val="000000"/>
          <w:sz w:val="28"/>
          <w:szCs w:val="28"/>
          <w:lang w:eastAsia="ru-RU"/>
        </w:rPr>
        <w:t>при выборе объектов-аналогов важно максимально близкое</w:t>
      </w:r>
      <w:r w:rsidRPr="00911BB8">
        <w:rPr>
          <w:rFonts w:ascii="Times New Roman" w:eastAsia="Times New Roman" w:hAnsi="Times New Roman" w:cs="Times New Roman"/>
          <w:color w:val="000000"/>
          <w:sz w:val="28"/>
          <w:szCs w:val="28"/>
          <w:lang w:eastAsia="ru-RU"/>
        </w:rPr>
        <w:br/>
        <w:t>их соответствие объекту Заказчика по дате предложения и по основным ценообразующим факторам;</w:t>
      </w:r>
    </w:p>
    <w:p w14:paraId="35DD19FA" w14:textId="77777777" w:rsidR="00911BB8" w:rsidRPr="00911BB8" w:rsidRDefault="00911BB8" w:rsidP="00911BB8">
      <w:pPr>
        <w:numPr>
          <w:ilvl w:val="0"/>
          <w:numId w:val="9"/>
        </w:numPr>
        <w:tabs>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911BB8">
        <w:rPr>
          <w:rFonts w:ascii="Times New Roman" w:eastAsia="Times New Roman" w:hAnsi="Times New Roman" w:cs="Times New Roman"/>
          <w:color w:val="000000"/>
          <w:sz w:val="28"/>
          <w:szCs w:val="28"/>
          <w:lang w:eastAsia="ru-RU"/>
        </w:rPr>
        <w:t>в Отчете об оценке должны быть приведены прямые ссылки</w:t>
      </w:r>
      <w:r w:rsidRPr="00911BB8">
        <w:rPr>
          <w:rFonts w:ascii="Times New Roman" w:eastAsia="Times New Roman" w:hAnsi="Times New Roman" w:cs="Times New Roman"/>
          <w:color w:val="000000"/>
          <w:sz w:val="28"/>
          <w:szCs w:val="28"/>
          <w:lang w:eastAsia="ru-RU"/>
        </w:rPr>
        <w:br/>
        <w:t>на источники информации с указанием контактных телефонов, контактных лиц, в приложении приведены копии материалов (коммерческих предложений, объявлений и т. п.) и/или скриншоты из Интернета. Информации должно быть достаточно для возможности проверки применяемых для расчета исходных данных.</w:t>
      </w:r>
    </w:p>
    <w:p w14:paraId="7E3A52EC" w14:textId="77777777" w:rsidR="00911BB8" w:rsidRPr="00911BB8" w:rsidRDefault="00911BB8" w:rsidP="00911BB8">
      <w:pPr>
        <w:spacing w:after="0" w:line="240" w:lineRule="auto"/>
        <w:ind w:firstLine="709"/>
        <w:jc w:val="both"/>
        <w:rPr>
          <w:rFonts w:ascii="Times New Roman" w:eastAsia="Times New Roman" w:hAnsi="Times New Roman" w:cs="Times New Roman"/>
          <w:color w:val="000000"/>
          <w:sz w:val="28"/>
          <w:szCs w:val="28"/>
          <w:lang w:eastAsia="ru-RU"/>
        </w:rPr>
      </w:pPr>
      <w:r w:rsidRPr="00911BB8">
        <w:rPr>
          <w:rFonts w:ascii="Times New Roman" w:eastAsia="Times New Roman" w:hAnsi="Times New Roman" w:cs="Times New Roman"/>
          <w:color w:val="000000"/>
          <w:sz w:val="28"/>
          <w:szCs w:val="28"/>
          <w:lang w:eastAsia="ru-RU"/>
        </w:rPr>
        <w:t>Данные, приведенные в качестве обоснования вносимых корректировок в Отчете об оценке, должны отвечать следующим требованиям:</w:t>
      </w:r>
    </w:p>
    <w:p w14:paraId="1E8C3666" w14:textId="77777777" w:rsidR="00911BB8" w:rsidRPr="00911BB8" w:rsidRDefault="00911BB8" w:rsidP="00911BB8">
      <w:pPr>
        <w:numPr>
          <w:ilvl w:val="0"/>
          <w:numId w:val="10"/>
        </w:numPr>
        <w:tabs>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911BB8">
        <w:rPr>
          <w:rFonts w:ascii="Times New Roman" w:eastAsia="Times New Roman" w:hAnsi="Times New Roman" w:cs="Times New Roman"/>
          <w:color w:val="000000"/>
          <w:sz w:val="28"/>
          <w:szCs w:val="28"/>
          <w:lang w:eastAsia="ru-RU"/>
        </w:rPr>
        <w:t>выбор ценообразующих факторов должен быть обоснован;</w:t>
      </w:r>
    </w:p>
    <w:p w14:paraId="040FBAE7" w14:textId="77777777" w:rsidR="00911BB8" w:rsidRPr="00911BB8" w:rsidRDefault="00911BB8" w:rsidP="00911BB8">
      <w:pPr>
        <w:numPr>
          <w:ilvl w:val="0"/>
          <w:numId w:val="10"/>
        </w:numPr>
        <w:tabs>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911BB8">
        <w:rPr>
          <w:rFonts w:ascii="Times New Roman" w:eastAsia="Times New Roman" w:hAnsi="Times New Roman" w:cs="Times New Roman"/>
          <w:color w:val="000000"/>
          <w:sz w:val="28"/>
          <w:szCs w:val="28"/>
          <w:lang w:eastAsia="ru-RU"/>
        </w:rPr>
        <w:t xml:space="preserve">не рекомендуется использование метода кодировок. В случае использования для обоснования корректировок метода кодировок величина </w:t>
      </w:r>
      <w:r w:rsidRPr="00911BB8">
        <w:rPr>
          <w:rFonts w:ascii="Times New Roman" w:eastAsia="Times New Roman" w:hAnsi="Times New Roman" w:cs="Times New Roman"/>
          <w:color w:val="000000"/>
          <w:sz w:val="28"/>
          <w:szCs w:val="28"/>
          <w:lang w:eastAsia="ru-RU"/>
        </w:rPr>
        <w:lastRenderedPageBreak/>
        <w:t>корректировок дополнительно должна быть подтверждена на основании парных продаж или других аналитических методов;</w:t>
      </w:r>
    </w:p>
    <w:p w14:paraId="6A81ED35" w14:textId="77777777" w:rsidR="00911BB8" w:rsidRPr="00911BB8" w:rsidRDefault="00911BB8" w:rsidP="00911BB8">
      <w:pPr>
        <w:numPr>
          <w:ilvl w:val="0"/>
          <w:numId w:val="10"/>
        </w:numPr>
        <w:tabs>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911BB8">
        <w:rPr>
          <w:rFonts w:ascii="Times New Roman" w:eastAsia="Times New Roman" w:hAnsi="Times New Roman" w:cs="Times New Roman"/>
          <w:color w:val="000000"/>
          <w:sz w:val="28"/>
          <w:szCs w:val="28"/>
          <w:lang w:eastAsia="ru-RU"/>
        </w:rPr>
        <w:t>если разница между максимальным значением скорректированной цены сопоставимого объекта недвижимого имущества и минимальным значением скорректированной цены сопоставимого объекта недвижимого имущества составляет более 30 %, то в Отчете об оценке должно быть приведено аргументированное обоснование данного отклонения;</w:t>
      </w:r>
    </w:p>
    <w:p w14:paraId="1575FA6D" w14:textId="77777777" w:rsidR="00911BB8" w:rsidRPr="00911BB8" w:rsidRDefault="00911BB8" w:rsidP="00911BB8">
      <w:pPr>
        <w:numPr>
          <w:ilvl w:val="0"/>
          <w:numId w:val="10"/>
        </w:numPr>
        <w:tabs>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911BB8">
        <w:rPr>
          <w:rFonts w:ascii="Times New Roman" w:eastAsia="Times New Roman" w:hAnsi="Times New Roman" w:cs="Times New Roman"/>
          <w:color w:val="000000"/>
          <w:sz w:val="28"/>
          <w:szCs w:val="28"/>
          <w:lang w:eastAsia="ru-RU"/>
        </w:rPr>
        <w:t xml:space="preserve">если значение суммарной корректировки (модуля частных корректировок) по каждому из выбранных объектов недвижимого имущества составляет более 30 % (без учета скидки на торг), должно быть приведено обоснование такого значения суммарной корректировки, а также аргументация возможности позиционирования таких объектов недвижимого имущества в качестве объектов-аналогов. </w:t>
      </w:r>
    </w:p>
    <w:p w14:paraId="6A14D7D9" w14:textId="77777777" w:rsidR="00911BB8" w:rsidRPr="00911BB8" w:rsidRDefault="00911BB8" w:rsidP="00911BB8">
      <w:pPr>
        <w:spacing w:after="0" w:line="240" w:lineRule="auto"/>
        <w:ind w:firstLine="709"/>
        <w:jc w:val="both"/>
        <w:rPr>
          <w:rFonts w:ascii="Times New Roman" w:eastAsia="Times New Roman" w:hAnsi="Times New Roman" w:cs="Times New Roman"/>
          <w:color w:val="000000"/>
          <w:sz w:val="28"/>
          <w:szCs w:val="28"/>
          <w:lang w:eastAsia="ru-RU"/>
        </w:rPr>
      </w:pPr>
      <w:r w:rsidRPr="00911BB8">
        <w:rPr>
          <w:rFonts w:ascii="Times New Roman" w:eastAsia="Times New Roman" w:hAnsi="Times New Roman" w:cs="Times New Roman"/>
          <w:color w:val="000000"/>
          <w:sz w:val="28"/>
          <w:szCs w:val="28"/>
          <w:lang w:eastAsia="ru-RU"/>
        </w:rPr>
        <w:t>В расчете с применением сравнительного подхода должно быть указано включение / отсутствие включения в арендную ставку величины НДС.</w:t>
      </w:r>
    </w:p>
    <w:p w14:paraId="3CA99F23" w14:textId="77777777" w:rsidR="00911BB8" w:rsidRPr="00911BB8" w:rsidRDefault="00911BB8" w:rsidP="00911BB8">
      <w:pPr>
        <w:numPr>
          <w:ilvl w:val="1"/>
          <w:numId w:val="5"/>
        </w:numPr>
        <w:tabs>
          <w:tab w:val="left" w:pos="1276"/>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911BB8">
        <w:rPr>
          <w:rFonts w:ascii="Times New Roman" w:eastAsia="Times New Roman" w:hAnsi="Times New Roman" w:cs="Times New Roman"/>
          <w:color w:val="000000"/>
          <w:sz w:val="28"/>
          <w:szCs w:val="28"/>
          <w:lang w:eastAsia="ru-RU"/>
        </w:rPr>
        <w:t>Согласование результатов</w:t>
      </w:r>
    </w:p>
    <w:p w14:paraId="524ACC7E" w14:textId="77777777" w:rsidR="00911BB8" w:rsidRPr="00911BB8" w:rsidRDefault="00911BB8" w:rsidP="00911BB8">
      <w:pPr>
        <w:spacing w:after="0" w:line="240" w:lineRule="auto"/>
        <w:ind w:firstLine="709"/>
        <w:jc w:val="both"/>
        <w:rPr>
          <w:rFonts w:ascii="Times New Roman" w:eastAsia="Times New Roman" w:hAnsi="Times New Roman" w:cs="Times New Roman"/>
          <w:color w:val="000000"/>
          <w:sz w:val="28"/>
          <w:szCs w:val="28"/>
          <w:lang w:eastAsia="ru-RU"/>
        </w:rPr>
      </w:pPr>
      <w:r w:rsidRPr="00911BB8">
        <w:rPr>
          <w:rFonts w:ascii="Times New Roman" w:eastAsia="Times New Roman" w:hAnsi="Times New Roman" w:cs="Times New Roman"/>
          <w:color w:val="000000"/>
          <w:sz w:val="28"/>
          <w:szCs w:val="28"/>
          <w:lang w:eastAsia="ru-RU"/>
        </w:rPr>
        <w:t>При формировании итогового вывода о стоимости Исполнителю необходимо убедиться, что полученные в рамках использованных подходов результаты Оценки несущественно отличаются друг от друга (расхождение между результатами должно быть не более 20 %). В ином случае в Отчете</w:t>
      </w:r>
      <w:r w:rsidRPr="00911BB8">
        <w:rPr>
          <w:rFonts w:ascii="Times New Roman" w:eastAsia="Times New Roman" w:hAnsi="Times New Roman" w:cs="Times New Roman"/>
          <w:color w:val="000000"/>
          <w:sz w:val="28"/>
          <w:szCs w:val="28"/>
          <w:lang w:eastAsia="ru-RU"/>
        </w:rPr>
        <w:br/>
        <w:t>об оценке должно быть аргументированное обоснование данного отклонения.</w:t>
      </w:r>
    </w:p>
    <w:p w14:paraId="1A93E241" w14:textId="77777777" w:rsidR="00911BB8" w:rsidRPr="00911BB8" w:rsidRDefault="00911BB8" w:rsidP="00911BB8">
      <w:pPr>
        <w:spacing w:after="0" w:line="240" w:lineRule="auto"/>
        <w:ind w:firstLine="709"/>
        <w:jc w:val="both"/>
        <w:rPr>
          <w:rFonts w:ascii="Times New Roman" w:eastAsia="Times New Roman" w:hAnsi="Times New Roman" w:cs="Times New Roman"/>
          <w:color w:val="000000"/>
          <w:sz w:val="28"/>
          <w:szCs w:val="28"/>
          <w:lang w:eastAsia="ru-RU"/>
        </w:rPr>
      </w:pPr>
      <w:r w:rsidRPr="00911BB8">
        <w:rPr>
          <w:rFonts w:ascii="Times New Roman" w:eastAsia="Times New Roman" w:hAnsi="Times New Roman" w:cs="Times New Roman"/>
          <w:color w:val="000000"/>
          <w:sz w:val="28"/>
          <w:szCs w:val="28"/>
          <w:lang w:eastAsia="ru-RU"/>
        </w:rPr>
        <w:t xml:space="preserve">В Отчете должна быть указана итоговая величина стоимости Объекта оценки в рублях в виде: </w:t>
      </w:r>
    </w:p>
    <w:p w14:paraId="365BA158" w14:textId="77777777" w:rsidR="00911BB8" w:rsidRPr="00911BB8" w:rsidRDefault="00911BB8" w:rsidP="00911BB8">
      <w:pPr>
        <w:numPr>
          <w:ilvl w:val="0"/>
          <w:numId w:val="11"/>
        </w:numPr>
        <w:tabs>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911BB8">
        <w:rPr>
          <w:rFonts w:ascii="Times New Roman" w:eastAsia="Times New Roman" w:hAnsi="Times New Roman" w:cs="Times New Roman"/>
          <w:color w:val="000000"/>
          <w:sz w:val="28"/>
          <w:szCs w:val="28"/>
          <w:lang w:eastAsia="ru-RU"/>
        </w:rPr>
        <w:t>рыночной арендной платы за пользование и владение недвижимым имуществом в год и за один месяц;</w:t>
      </w:r>
    </w:p>
    <w:p w14:paraId="74497C9D" w14:textId="77777777" w:rsidR="00911BB8" w:rsidRPr="00911BB8" w:rsidRDefault="00911BB8" w:rsidP="00911BB8">
      <w:pPr>
        <w:numPr>
          <w:ilvl w:val="0"/>
          <w:numId w:val="11"/>
        </w:numPr>
        <w:tabs>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911BB8">
        <w:rPr>
          <w:rFonts w:ascii="Times New Roman" w:eastAsia="Times New Roman" w:hAnsi="Times New Roman" w:cs="Times New Roman"/>
          <w:color w:val="000000"/>
          <w:sz w:val="28"/>
          <w:szCs w:val="28"/>
          <w:lang w:eastAsia="ru-RU"/>
        </w:rPr>
        <w:t>рыночной арендной платы за пользование и владение 1 м</w:t>
      </w:r>
      <w:r w:rsidRPr="00911BB8">
        <w:rPr>
          <w:rFonts w:ascii="Times New Roman" w:eastAsia="Times New Roman" w:hAnsi="Times New Roman" w:cs="Times New Roman"/>
          <w:color w:val="000000"/>
          <w:sz w:val="28"/>
          <w:szCs w:val="28"/>
          <w:vertAlign w:val="superscript"/>
          <w:lang w:eastAsia="ru-RU"/>
        </w:rPr>
        <w:t>2</w:t>
      </w:r>
      <w:r w:rsidRPr="00911BB8">
        <w:rPr>
          <w:rFonts w:ascii="Times New Roman" w:eastAsia="Times New Roman" w:hAnsi="Times New Roman" w:cs="Times New Roman"/>
          <w:color w:val="000000"/>
          <w:sz w:val="28"/>
          <w:szCs w:val="28"/>
          <w:lang w:eastAsia="ru-RU"/>
        </w:rPr>
        <w:t xml:space="preserve"> общей </w:t>
      </w:r>
      <w:r w:rsidRPr="00911BB8">
        <w:rPr>
          <w:rFonts w:ascii="Times New Roman" w:eastAsia="Times New Roman" w:hAnsi="Times New Roman" w:cs="Times New Roman"/>
          <w:color w:val="000000"/>
          <w:spacing w:val="-6"/>
          <w:sz w:val="28"/>
          <w:szCs w:val="28"/>
          <w:lang w:eastAsia="ru-RU"/>
        </w:rPr>
        <w:t>площади (удельный показатель) недвижимым имуществом в год и за один месяц.</w:t>
      </w:r>
    </w:p>
    <w:p w14:paraId="423E9676" w14:textId="77777777" w:rsidR="00911BB8" w:rsidRPr="00911BB8" w:rsidRDefault="00911BB8" w:rsidP="00911BB8">
      <w:pPr>
        <w:spacing w:after="0" w:line="240" w:lineRule="auto"/>
        <w:ind w:firstLine="709"/>
        <w:rPr>
          <w:rFonts w:ascii="Times New Roman" w:eastAsia="Times New Roman" w:hAnsi="Times New Roman" w:cs="Times New Roman"/>
          <w:color w:val="000000"/>
          <w:sz w:val="28"/>
          <w:szCs w:val="28"/>
          <w:lang w:eastAsia="ru-RU"/>
        </w:rPr>
      </w:pPr>
      <w:r w:rsidRPr="00911BB8">
        <w:rPr>
          <w:rFonts w:ascii="Times New Roman" w:eastAsia="Times New Roman" w:hAnsi="Times New Roman" w:cs="Times New Roman"/>
          <w:color w:val="000000"/>
          <w:sz w:val="28"/>
          <w:szCs w:val="28"/>
          <w:lang w:eastAsia="ru-RU"/>
        </w:rPr>
        <w:t>Все показатели указываются как с учетом НДС, так и без учета НДС,</w:t>
      </w:r>
      <w:r w:rsidRPr="00911BB8">
        <w:rPr>
          <w:rFonts w:ascii="Times New Roman" w:eastAsia="Times New Roman" w:hAnsi="Times New Roman" w:cs="Times New Roman"/>
          <w:color w:val="000000"/>
          <w:sz w:val="28"/>
          <w:szCs w:val="28"/>
          <w:lang w:eastAsia="ru-RU"/>
        </w:rPr>
        <w:br/>
        <w:t>со ссылкой.</w:t>
      </w:r>
    </w:p>
    <w:p w14:paraId="761EF76B" w14:textId="77777777" w:rsidR="00911BB8" w:rsidRPr="00911BB8" w:rsidRDefault="00911BB8" w:rsidP="00911BB8">
      <w:pPr>
        <w:spacing w:after="0" w:line="240" w:lineRule="auto"/>
        <w:ind w:firstLine="709"/>
        <w:rPr>
          <w:rFonts w:ascii="Times New Roman" w:eastAsia="Times New Roman" w:hAnsi="Times New Roman" w:cs="Times New Roman"/>
          <w:color w:val="000000"/>
          <w:sz w:val="28"/>
          <w:szCs w:val="28"/>
          <w:lang w:eastAsia="ru-RU"/>
        </w:rPr>
      </w:pPr>
      <w:r w:rsidRPr="00911BB8">
        <w:rPr>
          <w:rFonts w:ascii="Times New Roman" w:eastAsia="Times New Roman" w:hAnsi="Times New Roman" w:cs="Times New Roman"/>
          <w:color w:val="000000"/>
          <w:sz w:val="28"/>
          <w:szCs w:val="28"/>
          <w:lang w:eastAsia="ru-RU"/>
        </w:rPr>
        <w:t>Ниже приведена рекомендуемая форма для предоставления итоговой величины рыночной стоимости:</w:t>
      </w:r>
    </w:p>
    <w:p w14:paraId="1D06B9D0" w14:textId="77777777" w:rsidR="00911BB8" w:rsidRPr="00911BB8" w:rsidRDefault="00911BB8" w:rsidP="00911BB8">
      <w:pPr>
        <w:spacing w:after="0" w:line="240" w:lineRule="auto"/>
        <w:ind w:firstLine="709"/>
        <w:rPr>
          <w:rFonts w:ascii="Times New Roman" w:eastAsia="Times New Roman" w:hAnsi="Times New Roman" w:cs="Times New Roman"/>
          <w:color w:val="000000"/>
          <w:sz w:val="28"/>
          <w:szCs w:val="28"/>
          <w:lang w:eastAsia="ru-RU"/>
        </w:rPr>
      </w:pPr>
    </w:p>
    <w:tbl>
      <w:tblPr>
        <w:tblStyle w:val="21"/>
        <w:tblW w:w="0" w:type="auto"/>
        <w:tblLook w:val="04A0" w:firstRow="1" w:lastRow="0" w:firstColumn="1" w:lastColumn="0" w:noHBand="0" w:noVBand="1"/>
      </w:tblPr>
      <w:tblGrid>
        <w:gridCol w:w="2335"/>
        <w:gridCol w:w="2336"/>
        <w:gridCol w:w="2336"/>
        <w:gridCol w:w="2337"/>
      </w:tblGrid>
      <w:tr w:rsidR="00911BB8" w:rsidRPr="00911BB8" w14:paraId="48DCCFF9" w14:textId="77777777" w:rsidTr="002D5FAE">
        <w:tc>
          <w:tcPr>
            <w:tcW w:w="2335" w:type="dxa"/>
            <w:vMerge w:val="restart"/>
            <w:vAlign w:val="center"/>
          </w:tcPr>
          <w:p w14:paraId="26131072" w14:textId="77777777" w:rsidR="00911BB8" w:rsidRPr="00911BB8" w:rsidRDefault="00911BB8" w:rsidP="00911BB8">
            <w:pPr>
              <w:spacing w:line="240" w:lineRule="auto"/>
              <w:rPr>
                <w:rFonts w:ascii="Times New Roman" w:eastAsia="Times New Roman" w:hAnsi="Times New Roman" w:cs="Times New Roman"/>
                <w:color w:val="000000"/>
                <w:sz w:val="24"/>
                <w:szCs w:val="28"/>
                <w:lang w:eastAsia="ru-RU"/>
              </w:rPr>
            </w:pPr>
            <w:r w:rsidRPr="00911BB8">
              <w:rPr>
                <w:rFonts w:ascii="Times New Roman" w:eastAsia="Times New Roman" w:hAnsi="Times New Roman" w:cs="Times New Roman"/>
                <w:color w:val="000000"/>
                <w:sz w:val="24"/>
                <w:szCs w:val="28"/>
                <w:lang w:eastAsia="ru-RU"/>
              </w:rPr>
              <w:t>Наличие НДС</w:t>
            </w:r>
          </w:p>
        </w:tc>
        <w:tc>
          <w:tcPr>
            <w:tcW w:w="7009" w:type="dxa"/>
            <w:gridSpan w:val="3"/>
          </w:tcPr>
          <w:p w14:paraId="446A9B83" w14:textId="77777777" w:rsidR="00911BB8" w:rsidRPr="00911BB8" w:rsidRDefault="00911BB8" w:rsidP="00911BB8">
            <w:pPr>
              <w:spacing w:line="240" w:lineRule="auto"/>
              <w:rPr>
                <w:rFonts w:ascii="Times New Roman" w:eastAsia="Times New Roman" w:hAnsi="Times New Roman" w:cs="Times New Roman"/>
                <w:color w:val="000000"/>
                <w:sz w:val="24"/>
                <w:szCs w:val="28"/>
                <w:lang w:eastAsia="ru-RU"/>
              </w:rPr>
            </w:pPr>
            <w:r w:rsidRPr="00911BB8">
              <w:rPr>
                <w:rFonts w:ascii="Times New Roman" w:eastAsia="Times New Roman" w:hAnsi="Times New Roman" w:cs="Times New Roman"/>
                <w:color w:val="000000"/>
                <w:sz w:val="24"/>
                <w:szCs w:val="28"/>
                <w:lang w:eastAsia="ru-RU"/>
              </w:rPr>
              <w:t>Итоговая величина рыночной стоимости права временного владения и пользования на условиях аренды</w:t>
            </w:r>
            <w:r w:rsidRPr="00911BB8">
              <w:rPr>
                <w:rFonts w:ascii="Times New Roman" w:eastAsia="Times New Roman" w:hAnsi="Times New Roman" w:cs="Times New Roman"/>
                <w:sz w:val="24"/>
                <w:szCs w:val="24"/>
                <w:lang w:eastAsia="ru-RU"/>
              </w:rPr>
              <w:t xml:space="preserve"> </w:t>
            </w:r>
            <w:r w:rsidRPr="00911BB8">
              <w:rPr>
                <w:rFonts w:ascii="Times New Roman" w:eastAsia="Times New Roman" w:hAnsi="Times New Roman" w:cs="Times New Roman"/>
                <w:color w:val="000000"/>
                <w:sz w:val="24"/>
                <w:szCs w:val="28"/>
                <w:lang w:eastAsia="ru-RU"/>
              </w:rPr>
              <w:t xml:space="preserve">(без учета КП и ЭР) </w:t>
            </w:r>
          </w:p>
        </w:tc>
      </w:tr>
      <w:tr w:rsidR="00911BB8" w:rsidRPr="00911BB8" w14:paraId="68BF7BEA" w14:textId="77777777" w:rsidTr="002D5FAE">
        <w:tc>
          <w:tcPr>
            <w:tcW w:w="2335" w:type="dxa"/>
            <w:vMerge/>
          </w:tcPr>
          <w:p w14:paraId="5A236610" w14:textId="77777777" w:rsidR="00911BB8" w:rsidRPr="00911BB8" w:rsidRDefault="00911BB8" w:rsidP="00911BB8">
            <w:pPr>
              <w:spacing w:line="240" w:lineRule="auto"/>
              <w:rPr>
                <w:rFonts w:ascii="Times New Roman" w:eastAsia="Times New Roman" w:hAnsi="Times New Roman" w:cs="Times New Roman"/>
                <w:color w:val="000000"/>
                <w:sz w:val="24"/>
                <w:szCs w:val="28"/>
                <w:lang w:eastAsia="ru-RU"/>
              </w:rPr>
            </w:pPr>
          </w:p>
        </w:tc>
        <w:tc>
          <w:tcPr>
            <w:tcW w:w="2336" w:type="dxa"/>
            <w:vAlign w:val="center"/>
          </w:tcPr>
          <w:p w14:paraId="1B0F4F27" w14:textId="77777777" w:rsidR="00911BB8" w:rsidRPr="00911BB8" w:rsidRDefault="00911BB8" w:rsidP="00911BB8">
            <w:pPr>
              <w:spacing w:line="240" w:lineRule="auto"/>
              <w:rPr>
                <w:rFonts w:ascii="Times New Roman" w:eastAsia="Times New Roman" w:hAnsi="Times New Roman" w:cs="Times New Roman"/>
                <w:color w:val="000000"/>
                <w:sz w:val="24"/>
                <w:szCs w:val="28"/>
                <w:lang w:eastAsia="ru-RU"/>
              </w:rPr>
            </w:pPr>
            <w:r w:rsidRPr="00911BB8">
              <w:rPr>
                <w:rFonts w:ascii="Times New Roman" w:eastAsia="Times New Roman" w:hAnsi="Times New Roman" w:cs="Times New Roman"/>
                <w:color w:val="000000"/>
                <w:sz w:val="24"/>
                <w:szCs w:val="28"/>
                <w:lang w:eastAsia="ru-RU"/>
              </w:rPr>
              <w:t>в год, руб.</w:t>
            </w:r>
          </w:p>
        </w:tc>
        <w:tc>
          <w:tcPr>
            <w:tcW w:w="2336" w:type="dxa"/>
            <w:vAlign w:val="center"/>
          </w:tcPr>
          <w:p w14:paraId="355C4EC1" w14:textId="77777777" w:rsidR="00911BB8" w:rsidRPr="00911BB8" w:rsidRDefault="00911BB8" w:rsidP="00911BB8">
            <w:pPr>
              <w:spacing w:line="240" w:lineRule="auto"/>
              <w:rPr>
                <w:rFonts w:ascii="Times New Roman" w:eastAsia="Times New Roman" w:hAnsi="Times New Roman" w:cs="Times New Roman"/>
                <w:color w:val="000000"/>
                <w:sz w:val="24"/>
                <w:szCs w:val="28"/>
                <w:lang w:eastAsia="ru-RU"/>
              </w:rPr>
            </w:pPr>
            <w:r w:rsidRPr="00911BB8">
              <w:rPr>
                <w:rFonts w:ascii="Times New Roman" w:eastAsia="Times New Roman" w:hAnsi="Times New Roman" w:cs="Times New Roman"/>
                <w:color w:val="000000"/>
                <w:sz w:val="24"/>
                <w:szCs w:val="28"/>
                <w:lang w:eastAsia="ru-RU"/>
              </w:rPr>
              <w:t>в месяц, руб.</w:t>
            </w:r>
          </w:p>
        </w:tc>
        <w:tc>
          <w:tcPr>
            <w:tcW w:w="2337" w:type="dxa"/>
            <w:vAlign w:val="center"/>
          </w:tcPr>
          <w:p w14:paraId="314615CF" w14:textId="77777777" w:rsidR="00911BB8" w:rsidRPr="00911BB8" w:rsidRDefault="00911BB8" w:rsidP="00911BB8">
            <w:pPr>
              <w:spacing w:line="240" w:lineRule="auto"/>
              <w:rPr>
                <w:rFonts w:ascii="Times New Roman" w:eastAsia="Times New Roman" w:hAnsi="Times New Roman" w:cs="Times New Roman"/>
                <w:color w:val="000000"/>
                <w:sz w:val="24"/>
                <w:szCs w:val="28"/>
                <w:lang w:eastAsia="ru-RU"/>
              </w:rPr>
            </w:pPr>
            <w:r w:rsidRPr="00911BB8">
              <w:rPr>
                <w:rFonts w:ascii="Times New Roman" w:eastAsia="Times New Roman" w:hAnsi="Times New Roman" w:cs="Times New Roman"/>
                <w:color w:val="000000"/>
                <w:sz w:val="24"/>
                <w:szCs w:val="28"/>
                <w:lang w:eastAsia="ru-RU"/>
              </w:rPr>
              <w:t>за 1 м</w:t>
            </w:r>
            <w:r w:rsidRPr="00911BB8">
              <w:rPr>
                <w:rFonts w:ascii="Times New Roman" w:eastAsia="Times New Roman" w:hAnsi="Times New Roman" w:cs="Times New Roman"/>
                <w:color w:val="000000"/>
                <w:sz w:val="24"/>
                <w:szCs w:val="28"/>
                <w:vertAlign w:val="superscript"/>
                <w:lang w:eastAsia="ru-RU"/>
              </w:rPr>
              <w:t>2</w:t>
            </w:r>
            <w:r w:rsidRPr="00911BB8">
              <w:rPr>
                <w:rFonts w:ascii="Times New Roman" w:eastAsia="Times New Roman" w:hAnsi="Times New Roman" w:cs="Times New Roman"/>
                <w:color w:val="000000"/>
                <w:sz w:val="24"/>
                <w:szCs w:val="28"/>
                <w:lang w:eastAsia="ru-RU"/>
              </w:rPr>
              <w:t xml:space="preserve"> в год, руб./м</w:t>
            </w:r>
            <w:r w:rsidRPr="00911BB8">
              <w:rPr>
                <w:rFonts w:ascii="Times New Roman" w:eastAsia="Times New Roman" w:hAnsi="Times New Roman" w:cs="Times New Roman"/>
                <w:color w:val="000000"/>
                <w:sz w:val="24"/>
                <w:szCs w:val="28"/>
                <w:vertAlign w:val="superscript"/>
                <w:lang w:eastAsia="ru-RU"/>
              </w:rPr>
              <w:t>2</w:t>
            </w:r>
            <w:r w:rsidRPr="00911BB8">
              <w:rPr>
                <w:rFonts w:ascii="Times New Roman" w:eastAsia="Times New Roman" w:hAnsi="Times New Roman" w:cs="Times New Roman"/>
                <w:color w:val="000000"/>
                <w:sz w:val="24"/>
                <w:szCs w:val="28"/>
                <w:lang w:eastAsia="ru-RU"/>
              </w:rPr>
              <w:t>/год</w:t>
            </w:r>
          </w:p>
        </w:tc>
      </w:tr>
      <w:tr w:rsidR="00911BB8" w:rsidRPr="00911BB8" w14:paraId="7B835647" w14:textId="77777777" w:rsidTr="002D5FAE">
        <w:tc>
          <w:tcPr>
            <w:tcW w:w="2335" w:type="dxa"/>
          </w:tcPr>
          <w:p w14:paraId="1501B86C" w14:textId="77777777" w:rsidR="00911BB8" w:rsidRPr="00911BB8" w:rsidRDefault="00911BB8" w:rsidP="00911BB8">
            <w:pPr>
              <w:spacing w:line="240" w:lineRule="auto"/>
              <w:rPr>
                <w:rFonts w:ascii="Times New Roman" w:eastAsia="Times New Roman" w:hAnsi="Times New Roman" w:cs="Times New Roman"/>
                <w:color w:val="000000"/>
                <w:sz w:val="24"/>
                <w:szCs w:val="28"/>
                <w:lang w:eastAsia="ru-RU"/>
              </w:rPr>
            </w:pPr>
            <w:r w:rsidRPr="00911BB8">
              <w:rPr>
                <w:rFonts w:ascii="Times New Roman" w:eastAsia="Times New Roman" w:hAnsi="Times New Roman" w:cs="Times New Roman"/>
                <w:color w:val="000000"/>
                <w:sz w:val="24"/>
                <w:szCs w:val="28"/>
                <w:lang w:eastAsia="ru-RU"/>
              </w:rPr>
              <w:t>с учетом НДС</w:t>
            </w:r>
          </w:p>
        </w:tc>
        <w:tc>
          <w:tcPr>
            <w:tcW w:w="2336" w:type="dxa"/>
          </w:tcPr>
          <w:p w14:paraId="7E0CB6BC" w14:textId="77777777" w:rsidR="00911BB8" w:rsidRPr="00911BB8" w:rsidRDefault="00911BB8" w:rsidP="00911BB8">
            <w:pPr>
              <w:spacing w:line="240" w:lineRule="auto"/>
              <w:rPr>
                <w:rFonts w:ascii="Times New Roman" w:eastAsia="Times New Roman" w:hAnsi="Times New Roman" w:cs="Times New Roman"/>
                <w:color w:val="000000"/>
                <w:sz w:val="24"/>
                <w:szCs w:val="28"/>
                <w:lang w:eastAsia="ru-RU"/>
              </w:rPr>
            </w:pPr>
          </w:p>
        </w:tc>
        <w:tc>
          <w:tcPr>
            <w:tcW w:w="2336" w:type="dxa"/>
          </w:tcPr>
          <w:p w14:paraId="48CB50A5" w14:textId="77777777" w:rsidR="00911BB8" w:rsidRPr="00911BB8" w:rsidRDefault="00911BB8" w:rsidP="00911BB8">
            <w:pPr>
              <w:spacing w:line="240" w:lineRule="auto"/>
              <w:rPr>
                <w:rFonts w:ascii="Times New Roman" w:eastAsia="Times New Roman" w:hAnsi="Times New Roman" w:cs="Times New Roman"/>
                <w:color w:val="000000"/>
                <w:sz w:val="24"/>
                <w:szCs w:val="28"/>
                <w:lang w:eastAsia="ru-RU"/>
              </w:rPr>
            </w:pPr>
          </w:p>
        </w:tc>
        <w:tc>
          <w:tcPr>
            <w:tcW w:w="2337" w:type="dxa"/>
          </w:tcPr>
          <w:p w14:paraId="3AE197A5" w14:textId="77777777" w:rsidR="00911BB8" w:rsidRPr="00911BB8" w:rsidRDefault="00911BB8" w:rsidP="00911BB8">
            <w:pPr>
              <w:spacing w:line="240" w:lineRule="auto"/>
              <w:rPr>
                <w:rFonts w:ascii="Times New Roman" w:eastAsia="Times New Roman" w:hAnsi="Times New Roman" w:cs="Times New Roman"/>
                <w:color w:val="000000"/>
                <w:sz w:val="24"/>
                <w:szCs w:val="28"/>
                <w:lang w:eastAsia="ru-RU"/>
              </w:rPr>
            </w:pPr>
          </w:p>
        </w:tc>
      </w:tr>
      <w:tr w:rsidR="00911BB8" w:rsidRPr="00911BB8" w14:paraId="4647A7D9" w14:textId="77777777" w:rsidTr="002D5FAE">
        <w:tc>
          <w:tcPr>
            <w:tcW w:w="2335" w:type="dxa"/>
          </w:tcPr>
          <w:p w14:paraId="7891CA9D" w14:textId="77777777" w:rsidR="00911BB8" w:rsidRPr="00911BB8" w:rsidRDefault="00911BB8" w:rsidP="00911BB8">
            <w:pPr>
              <w:spacing w:line="240" w:lineRule="auto"/>
              <w:rPr>
                <w:rFonts w:ascii="Times New Roman" w:eastAsia="Times New Roman" w:hAnsi="Times New Roman" w:cs="Times New Roman"/>
                <w:color w:val="000000"/>
                <w:sz w:val="24"/>
                <w:szCs w:val="28"/>
                <w:lang w:eastAsia="ru-RU"/>
              </w:rPr>
            </w:pPr>
            <w:r w:rsidRPr="00911BB8">
              <w:rPr>
                <w:rFonts w:ascii="Times New Roman" w:eastAsia="Times New Roman" w:hAnsi="Times New Roman" w:cs="Times New Roman"/>
                <w:color w:val="000000"/>
                <w:sz w:val="24"/>
                <w:szCs w:val="28"/>
                <w:lang w:eastAsia="ru-RU"/>
              </w:rPr>
              <w:t>без учета НДС</w:t>
            </w:r>
          </w:p>
        </w:tc>
        <w:tc>
          <w:tcPr>
            <w:tcW w:w="2336" w:type="dxa"/>
          </w:tcPr>
          <w:p w14:paraId="0C16EDBD" w14:textId="77777777" w:rsidR="00911BB8" w:rsidRPr="00911BB8" w:rsidRDefault="00911BB8" w:rsidP="00911BB8">
            <w:pPr>
              <w:spacing w:line="240" w:lineRule="auto"/>
              <w:rPr>
                <w:rFonts w:ascii="Times New Roman" w:eastAsia="Times New Roman" w:hAnsi="Times New Roman" w:cs="Times New Roman"/>
                <w:color w:val="000000"/>
                <w:sz w:val="24"/>
                <w:szCs w:val="28"/>
                <w:lang w:eastAsia="ru-RU"/>
              </w:rPr>
            </w:pPr>
          </w:p>
        </w:tc>
        <w:tc>
          <w:tcPr>
            <w:tcW w:w="2336" w:type="dxa"/>
          </w:tcPr>
          <w:p w14:paraId="66AB1325" w14:textId="77777777" w:rsidR="00911BB8" w:rsidRPr="00911BB8" w:rsidRDefault="00911BB8" w:rsidP="00911BB8">
            <w:pPr>
              <w:spacing w:line="240" w:lineRule="auto"/>
              <w:rPr>
                <w:rFonts w:ascii="Times New Roman" w:eastAsia="Times New Roman" w:hAnsi="Times New Roman" w:cs="Times New Roman"/>
                <w:color w:val="000000"/>
                <w:sz w:val="24"/>
                <w:szCs w:val="28"/>
                <w:lang w:eastAsia="ru-RU"/>
              </w:rPr>
            </w:pPr>
          </w:p>
        </w:tc>
        <w:tc>
          <w:tcPr>
            <w:tcW w:w="2337" w:type="dxa"/>
          </w:tcPr>
          <w:p w14:paraId="4C0A6814" w14:textId="77777777" w:rsidR="00911BB8" w:rsidRPr="00911BB8" w:rsidRDefault="00911BB8" w:rsidP="00911BB8">
            <w:pPr>
              <w:spacing w:line="240" w:lineRule="auto"/>
              <w:rPr>
                <w:rFonts w:ascii="Times New Roman" w:eastAsia="Times New Roman" w:hAnsi="Times New Roman" w:cs="Times New Roman"/>
                <w:color w:val="000000"/>
                <w:sz w:val="24"/>
                <w:szCs w:val="28"/>
                <w:lang w:eastAsia="ru-RU"/>
              </w:rPr>
            </w:pPr>
          </w:p>
        </w:tc>
      </w:tr>
    </w:tbl>
    <w:p w14:paraId="45FF0ED7" w14:textId="77777777" w:rsidR="00911BB8" w:rsidRPr="00911BB8" w:rsidRDefault="00911BB8" w:rsidP="00911BB8">
      <w:pPr>
        <w:tabs>
          <w:tab w:val="left" w:pos="1276"/>
        </w:tabs>
        <w:spacing w:after="0" w:line="240" w:lineRule="auto"/>
        <w:ind w:firstLine="709"/>
        <w:jc w:val="both"/>
        <w:rPr>
          <w:rFonts w:ascii="Times New Roman" w:eastAsia="Times New Roman" w:hAnsi="Times New Roman" w:cs="Times New Roman"/>
          <w:bCs/>
          <w:color w:val="000000"/>
          <w:sz w:val="28"/>
          <w:szCs w:val="28"/>
          <w:lang w:eastAsia="ru-RU"/>
        </w:rPr>
      </w:pPr>
      <w:r w:rsidRPr="00911BB8">
        <w:rPr>
          <w:rFonts w:ascii="Times New Roman" w:eastAsia="Times New Roman" w:hAnsi="Times New Roman" w:cs="Times New Roman"/>
          <w:bCs/>
          <w:color w:val="000000"/>
          <w:sz w:val="28"/>
          <w:szCs w:val="28"/>
          <w:lang w:eastAsia="ru-RU"/>
        </w:rPr>
        <w:t>5.6.</w:t>
      </w:r>
      <w:r w:rsidRPr="00911BB8">
        <w:rPr>
          <w:rFonts w:ascii="Times New Roman" w:eastAsia="Times New Roman" w:hAnsi="Times New Roman" w:cs="Times New Roman"/>
          <w:bCs/>
          <w:color w:val="000000"/>
          <w:sz w:val="28"/>
          <w:szCs w:val="28"/>
          <w:lang w:eastAsia="ru-RU"/>
        </w:rPr>
        <w:tab/>
        <w:t xml:space="preserve">Услуги оказываются оценщиками, соответствующими требованиям </w:t>
      </w:r>
      <w:r w:rsidRPr="00911BB8">
        <w:rPr>
          <w:rFonts w:ascii="Times New Roman" w:eastAsia="Times New Roman" w:hAnsi="Times New Roman" w:cs="Times New Roman"/>
          <w:color w:val="000000"/>
          <w:sz w:val="28"/>
          <w:szCs w:val="28"/>
          <w:lang w:eastAsia="ru-RU"/>
        </w:rPr>
        <w:t>Федерального закона от 29.07.1998 № 135-ФЗ «Об оценочной деятельности</w:t>
      </w:r>
      <w:r w:rsidRPr="00911BB8">
        <w:rPr>
          <w:rFonts w:ascii="Times New Roman" w:eastAsia="Times New Roman" w:hAnsi="Times New Roman" w:cs="Times New Roman"/>
          <w:color w:val="000000"/>
          <w:sz w:val="28"/>
          <w:szCs w:val="28"/>
          <w:lang w:eastAsia="ru-RU"/>
        </w:rPr>
        <w:br/>
        <w:t>в Российской Федерации» (далее также – Федеральный закон № 135-ФЗ)</w:t>
      </w:r>
      <w:r w:rsidRPr="00911BB8">
        <w:rPr>
          <w:rFonts w:ascii="Times New Roman" w:eastAsia="Times New Roman" w:hAnsi="Times New Roman" w:cs="Times New Roman"/>
          <w:bCs/>
          <w:color w:val="000000"/>
          <w:sz w:val="28"/>
          <w:szCs w:val="28"/>
          <w:lang w:eastAsia="ru-RU"/>
        </w:rPr>
        <w:t>:</w:t>
      </w:r>
    </w:p>
    <w:p w14:paraId="64E9343B" w14:textId="77777777" w:rsidR="00911BB8" w:rsidRPr="00911BB8" w:rsidRDefault="00911BB8" w:rsidP="00911BB8">
      <w:pPr>
        <w:numPr>
          <w:ilvl w:val="0"/>
          <w:numId w:val="12"/>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911BB8">
        <w:rPr>
          <w:rFonts w:ascii="Times New Roman" w:eastAsia="Times New Roman" w:hAnsi="Times New Roman" w:cs="Times New Roman"/>
          <w:bCs/>
          <w:color w:val="000000"/>
          <w:sz w:val="28"/>
          <w:szCs w:val="28"/>
          <w:lang w:eastAsia="ru-RU"/>
        </w:rPr>
        <w:t xml:space="preserve">наличие членства в СРОО и обязательного страхования ответственности оценщика </w:t>
      </w:r>
      <w:r w:rsidRPr="00911BB8">
        <w:rPr>
          <w:rFonts w:ascii="Times New Roman" w:eastAsia="Calibri" w:hAnsi="Times New Roman" w:cs="Times New Roman"/>
          <w:sz w:val="28"/>
          <w:szCs w:val="28"/>
        </w:rPr>
        <w:t xml:space="preserve">при осуществлении оценочной деятельности (ст. 4 </w:t>
      </w:r>
      <w:r w:rsidRPr="00911BB8">
        <w:rPr>
          <w:rFonts w:ascii="Times New Roman" w:eastAsia="Times New Roman" w:hAnsi="Times New Roman" w:cs="Times New Roman"/>
          <w:color w:val="000000"/>
          <w:sz w:val="28"/>
          <w:szCs w:val="28"/>
          <w:lang w:eastAsia="ru-RU"/>
        </w:rPr>
        <w:t>Федерального закона № 135-ФЗ)</w:t>
      </w:r>
      <w:r w:rsidRPr="00911BB8">
        <w:rPr>
          <w:rFonts w:ascii="Times New Roman" w:eastAsia="Calibri" w:hAnsi="Times New Roman" w:cs="Times New Roman"/>
          <w:sz w:val="28"/>
          <w:szCs w:val="28"/>
        </w:rPr>
        <w:t>;</w:t>
      </w:r>
    </w:p>
    <w:p w14:paraId="6185AB60" w14:textId="77777777" w:rsidR="00911BB8" w:rsidRPr="00911BB8" w:rsidRDefault="00911BB8" w:rsidP="00911BB8">
      <w:pPr>
        <w:numPr>
          <w:ilvl w:val="0"/>
          <w:numId w:val="12"/>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911BB8">
        <w:rPr>
          <w:rFonts w:ascii="Times New Roman" w:eastAsia="Calibri" w:hAnsi="Times New Roman" w:cs="Times New Roman"/>
          <w:sz w:val="28"/>
          <w:szCs w:val="28"/>
        </w:rPr>
        <w:lastRenderedPageBreak/>
        <w:t xml:space="preserve">наличие высшего образования, дающего право на осуществление </w:t>
      </w:r>
      <w:r w:rsidRPr="00911BB8">
        <w:rPr>
          <w:rFonts w:ascii="Times New Roman" w:eastAsia="Calibri" w:hAnsi="Times New Roman" w:cs="Times New Roman"/>
          <w:spacing w:val="-6"/>
          <w:sz w:val="28"/>
          <w:szCs w:val="28"/>
        </w:rPr>
        <w:t xml:space="preserve">оценочной деятельности / дополнительного (к высшему) образования оценщика </w:t>
      </w:r>
      <w:r w:rsidRPr="00911BB8">
        <w:rPr>
          <w:rFonts w:ascii="Times New Roman" w:eastAsia="Calibri" w:hAnsi="Times New Roman" w:cs="Times New Roman"/>
          <w:sz w:val="28"/>
          <w:szCs w:val="28"/>
        </w:rPr>
        <w:t xml:space="preserve">(ст. 21 </w:t>
      </w:r>
      <w:r w:rsidRPr="00911BB8">
        <w:rPr>
          <w:rFonts w:ascii="Times New Roman" w:eastAsia="Times New Roman" w:hAnsi="Times New Roman" w:cs="Times New Roman"/>
          <w:color w:val="000000"/>
          <w:sz w:val="28"/>
          <w:szCs w:val="28"/>
          <w:lang w:eastAsia="ru-RU"/>
        </w:rPr>
        <w:t>Федерального закона № 135-ФЗ)</w:t>
      </w:r>
      <w:r w:rsidRPr="00911BB8">
        <w:rPr>
          <w:rFonts w:ascii="Times New Roman" w:eastAsia="Calibri" w:hAnsi="Times New Roman" w:cs="Times New Roman"/>
          <w:sz w:val="28"/>
          <w:szCs w:val="28"/>
        </w:rPr>
        <w:t>;</w:t>
      </w:r>
    </w:p>
    <w:p w14:paraId="600C69F3" w14:textId="77777777" w:rsidR="00911BB8" w:rsidRPr="00911BB8" w:rsidRDefault="00911BB8" w:rsidP="00911BB8">
      <w:pPr>
        <w:numPr>
          <w:ilvl w:val="0"/>
          <w:numId w:val="12"/>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911BB8">
        <w:rPr>
          <w:rFonts w:ascii="Times New Roman" w:eastAsia="Calibri" w:hAnsi="Times New Roman" w:cs="Times New Roman"/>
          <w:sz w:val="28"/>
          <w:szCs w:val="28"/>
        </w:rPr>
        <w:t xml:space="preserve">наличие квалификационного аттестата оценщика в области оценочной деятельности по направлению «Оценка недвижимости» (ст. 21.2 </w:t>
      </w:r>
      <w:r w:rsidRPr="00911BB8">
        <w:rPr>
          <w:rFonts w:ascii="Times New Roman" w:eastAsia="Times New Roman" w:hAnsi="Times New Roman" w:cs="Times New Roman"/>
          <w:color w:val="000000"/>
          <w:sz w:val="28"/>
          <w:szCs w:val="28"/>
          <w:lang w:eastAsia="ru-RU"/>
        </w:rPr>
        <w:t>Федерального закона № 135-ФЗ)</w:t>
      </w:r>
      <w:r w:rsidRPr="00911BB8">
        <w:rPr>
          <w:rFonts w:ascii="Times New Roman" w:eastAsia="Calibri" w:hAnsi="Times New Roman" w:cs="Times New Roman"/>
          <w:sz w:val="28"/>
          <w:szCs w:val="28"/>
        </w:rPr>
        <w:t>.</w:t>
      </w:r>
    </w:p>
    <w:p w14:paraId="57497494" w14:textId="77777777" w:rsidR="00911BB8" w:rsidRPr="00911BB8" w:rsidRDefault="00911BB8" w:rsidP="00911BB8">
      <w:pPr>
        <w:tabs>
          <w:tab w:val="left" w:pos="993"/>
          <w:tab w:val="left" w:pos="1276"/>
        </w:tabs>
        <w:spacing w:after="0" w:line="240" w:lineRule="auto"/>
        <w:ind w:firstLine="709"/>
        <w:jc w:val="both"/>
        <w:rPr>
          <w:rFonts w:ascii="Times New Roman" w:eastAsia="Calibri" w:hAnsi="Times New Roman" w:cs="Times New Roman"/>
          <w:sz w:val="28"/>
          <w:szCs w:val="28"/>
        </w:rPr>
      </w:pPr>
      <w:r w:rsidRPr="00911BB8">
        <w:rPr>
          <w:rFonts w:ascii="Times New Roman" w:eastAsia="Calibri" w:hAnsi="Times New Roman" w:cs="Times New Roman"/>
          <w:sz w:val="28"/>
          <w:szCs w:val="28"/>
        </w:rPr>
        <w:t>5.7.</w:t>
      </w:r>
      <w:r w:rsidRPr="00911BB8">
        <w:rPr>
          <w:rFonts w:ascii="Times New Roman" w:eastAsia="Calibri" w:hAnsi="Times New Roman" w:cs="Times New Roman"/>
          <w:sz w:val="28"/>
          <w:szCs w:val="28"/>
        </w:rPr>
        <w:tab/>
        <w:t xml:space="preserve">Исполнитель (юридическое лицо) должен соответствовать требованиям, установленным ст. 15.1 </w:t>
      </w:r>
      <w:r w:rsidRPr="00911BB8">
        <w:rPr>
          <w:rFonts w:ascii="Times New Roman" w:eastAsia="Times New Roman" w:hAnsi="Times New Roman" w:cs="Times New Roman"/>
          <w:color w:val="000000"/>
          <w:sz w:val="28"/>
          <w:szCs w:val="28"/>
          <w:lang w:eastAsia="ru-RU"/>
        </w:rPr>
        <w:t>Федерального закона № 135-ФЗ.</w:t>
      </w:r>
    </w:p>
    <w:p w14:paraId="380A41C9" w14:textId="77777777" w:rsidR="00911BB8" w:rsidRPr="00911BB8" w:rsidRDefault="00911BB8" w:rsidP="00911BB8">
      <w:pPr>
        <w:tabs>
          <w:tab w:val="left" w:pos="993"/>
          <w:tab w:val="left" w:pos="1276"/>
        </w:tabs>
        <w:spacing w:after="0" w:line="240" w:lineRule="auto"/>
        <w:ind w:firstLine="709"/>
        <w:jc w:val="both"/>
        <w:rPr>
          <w:rFonts w:ascii="Times New Roman" w:eastAsia="Calibri" w:hAnsi="Times New Roman" w:cs="Times New Roman"/>
          <w:sz w:val="28"/>
          <w:szCs w:val="28"/>
        </w:rPr>
      </w:pPr>
      <w:r w:rsidRPr="00911BB8">
        <w:rPr>
          <w:rFonts w:ascii="Times New Roman" w:eastAsia="Calibri" w:hAnsi="Times New Roman" w:cs="Times New Roman"/>
          <w:sz w:val="28"/>
          <w:szCs w:val="28"/>
        </w:rPr>
        <w:t>5.8.</w:t>
      </w:r>
      <w:r w:rsidRPr="00911BB8">
        <w:rPr>
          <w:rFonts w:ascii="Times New Roman" w:eastAsia="Calibri" w:hAnsi="Times New Roman" w:cs="Times New Roman"/>
          <w:sz w:val="28"/>
          <w:szCs w:val="28"/>
        </w:rPr>
        <w:tab/>
        <w:t xml:space="preserve">В подтверждение соответствия требованиям, указанным в </w:t>
      </w:r>
      <w:proofErr w:type="spellStart"/>
      <w:r w:rsidRPr="00911BB8">
        <w:rPr>
          <w:rFonts w:ascii="Times New Roman" w:eastAsia="Calibri" w:hAnsi="Times New Roman" w:cs="Times New Roman"/>
          <w:sz w:val="28"/>
          <w:szCs w:val="28"/>
        </w:rPr>
        <w:t>пп</w:t>
      </w:r>
      <w:proofErr w:type="spellEnd"/>
      <w:r w:rsidRPr="00911BB8">
        <w:rPr>
          <w:rFonts w:ascii="Times New Roman" w:eastAsia="Calibri" w:hAnsi="Times New Roman" w:cs="Times New Roman"/>
          <w:sz w:val="28"/>
          <w:szCs w:val="28"/>
        </w:rPr>
        <w:t>. 5.6, 5.7 ТЗ, Исполнитель предоставляет Заказчику следующие документы:</w:t>
      </w:r>
    </w:p>
    <w:p w14:paraId="7C8A84B2" w14:textId="77777777" w:rsidR="00911BB8" w:rsidRPr="00911BB8" w:rsidRDefault="00911BB8" w:rsidP="00911BB8">
      <w:pPr>
        <w:numPr>
          <w:ilvl w:val="0"/>
          <w:numId w:val="13"/>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911BB8">
        <w:rPr>
          <w:rFonts w:ascii="Times New Roman" w:eastAsia="Calibri" w:hAnsi="Times New Roman" w:cs="Times New Roman"/>
          <w:sz w:val="28"/>
          <w:szCs w:val="28"/>
        </w:rPr>
        <w:t>копию свидетельства о членстве оценщика Исполнителя</w:t>
      </w:r>
      <w:r w:rsidRPr="00911BB8">
        <w:rPr>
          <w:rFonts w:ascii="Times New Roman" w:eastAsia="Calibri" w:hAnsi="Times New Roman" w:cs="Times New Roman"/>
          <w:sz w:val="28"/>
          <w:szCs w:val="28"/>
        </w:rPr>
        <w:br/>
        <w:t>(для юридических лиц) / оценщика (если Исполнителем является физическое лицо) в СРОО;</w:t>
      </w:r>
    </w:p>
    <w:p w14:paraId="6911A835" w14:textId="77777777" w:rsidR="00911BB8" w:rsidRPr="00911BB8" w:rsidRDefault="00911BB8" w:rsidP="00911BB8">
      <w:pPr>
        <w:numPr>
          <w:ilvl w:val="0"/>
          <w:numId w:val="13"/>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911BB8">
        <w:rPr>
          <w:rFonts w:ascii="Times New Roman" w:eastAsia="Calibri" w:hAnsi="Times New Roman" w:cs="Times New Roman"/>
          <w:sz w:val="28"/>
          <w:szCs w:val="28"/>
        </w:rPr>
        <w:t>копию полиса обязательного страхования ответственности юридического лица при осуществлении оценочной деятельности</w:t>
      </w:r>
      <w:r w:rsidRPr="00911BB8">
        <w:rPr>
          <w:rFonts w:ascii="Times New Roman" w:eastAsia="Calibri" w:hAnsi="Times New Roman" w:cs="Times New Roman"/>
          <w:sz w:val="28"/>
          <w:szCs w:val="28"/>
        </w:rPr>
        <w:br/>
        <w:t>(для юридических лиц);</w:t>
      </w:r>
    </w:p>
    <w:p w14:paraId="656EE9B8" w14:textId="77777777" w:rsidR="00911BB8" w:rsidRPr="00911BB8" w:rsidRDefault="00911BB8" w:rsidP="00911BB8">
      <w:pPr>
        <w:numPr>
          <w:ilvl w:val="0"/>
          <w:numId w:val="13"/>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911BB8">
        <w:rPr>
          <w:rFonts w:ascii="Times New Roman" w:eastAsia="Calibri" w:hAnsi="Times New Roman" w:cs="Times New Roman"/>
          <w:sz w:val="28"/>
          <w:szCs w:val="28"/>
        </w:rPr>
        <w:t>копию полиса обязательного страхования ответственности оценщика при осуществлении оценочной деятельности;</w:t>
      </w:r>
    </w:p>
    <w:p w14:paraId="6B092A55" w14:textId="77777777" w:rsidR="00911BB8" w:rsidRPr="00911BB8" w:rsidRDefault="00911BB8" w:rsidP="00911BB8">
      <w:pPr>
        <w:numPr>
          <w:ilvl w:val="0"/>
          <w:numId w:val="13"/>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911BB8">
        <w:rPr>
          <w:rFonts w:ascii="Times New Roman" w:eastAsia="Calibri" w:hAnsi="Times New Roman" w:cs="Times New Roman"/>
          <w:sz w:val="28"/>
          <w:szCs w:val="28"/>
        </w:rPr>
        <w:t>копию квалификационного аттестата оценщика в области оценочной деятельности по направлению «Оценка недвижимости»;</w:t>
      </w:r>
    </w:p>
    <w:p w14:paraId="59A9EDB2" w14:textId="77777777" w:rsidR="00911BB8" w:rsidRPr="00911BB8" w:rsidRDefault="00911BB8" w:rsidP="00911BB8">
      <w:pPr>
        <w:numPr>
          <w:ilvl w:val="0"/>
          <w:numId w:val="13"/>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911BB8">
        <w:rPr>
          <w:rFonts w:ascii="Times New Roman" w:eastAsia="Calibri" w:hAnsi="Times New Roman" w:cs="Times New Roman"/>
          <w:sz w:val="28"/>
          <w:szCs w:val="28"/>
        </w:rPr>
        <w:t>копию диплома о высшем образовании, дающее право</w:t>
      </w:r>
      <w:r w:rsidRPr="00911BB8">
        <w:rPr>
          <w:rFonts w:ascii="Times New Roman" w:eastAsia="Calibri" w:hAnsi="Times New Roman" w:cs="Times New Roman"/>
          <w:sz w:val="28"/>
          <w:szCs w:val="28"/>
        </w:rPr>
        <w:br/>
        <w:t>на осуществление оценочной деятельности / дополнительном (к высшему) образовании оценщика.</w:t>
      </w:r>
    </w:p>
    <w:p w14:paraId="6710B861" w14:textId="77777777" w:rsidR="00911BB8" w:rsidRPr="00911BB8" w:rsidRDefault="00911BB8" w:rsidP="00911BB8">
      <w:pPr>
        <w:spacing w:before="240" w:after="120" w:line="240" w:lineRule="auto"/>
        <w:ind w:left="357" w:hanging="357"/>
        <w:jc w:val="center"/>
        <w:rPr>
          <w:rFonts w:ascii="Times New Roman" w:eastAsia="Times New Roman" w:hAnsi="Times New Roman" w:cs="Times New Roman"/>
          <w:b/>
          <w:color w:val="000000"/>
          <w:sz w:val="28"/>
          <w:szCs w:val="28"/>
          <w:lang w:eastAsia="ru-RU"/>
        </w:rPr>
      </w:pPr>
      <w:r w:rsidRPr="00911BB8">
        <w:rPr>
          <w:rFonts w:ascii="Times New Roman" w:eastAsia="Times New Roman" w:hAnsi="Times New Roman" w:cs="Times New Roman"/>
          <w:b/>
          <w:color w:val="000000"/>
          <w:sz w:val="28"/>
          <w:szCs w:val="28"/>
          <w:lang w:eastAsia="ru-RU"/>
        </w:rPr>
        <w:t>6.</w:t>
      </w:r>
      <w:r w:rsidRPr="00911BB8">
        <w:rPr>
          <w:rFonts w:ascii="Times New Roman" w:eastAsia="Times New Roman" w:hAnsi="Times New Roman" w:cs="Times New Roman"/>
          <w:b/>
          <w:color w:val="000000"/>
          <w:sz w:val="28"/>
          <w:szCs w:val="28"/>
          <w:lang w:eastAsia="ru-RU"/>
        </w:rPr>
        <w:tab/>
        <w:t>ТРЕБОВАНИЯ К ПОРЯДКУ ОКАЗАНИЯ УСЛУГ</w:t>
      </w:r>
    </w:p>
    <w:p w14:paraId="077E3E9A" w14:textId="77777777" w:rsidR="00911BB8" w:rsidRPr="00911BB8" w:rsidRDefault="00911BB8" w:rsidP="00911BB8">
      <w:pPr>
        <w:numPr>
          <w:ilvl w:val="0"/>
          <w:numId w:val="1"/>
        </w:numPr>
        <w:tabs>
          <w:tab w:val="left" w:pos="1276"/>
        </w:tabs>
        <w:spacing w:after="0" w:line="240" w:lineRule="auto"/>
        <w:ind w:left="0" w:firstLine="709"/>
        <w:jc w:val="both"/>
        <w:rPr>
          <w:rFonts w:ascii="Times New Roman" w:eastAsia="Times New Roman" w:hAnsi="Times New Roman" w:cs="Times New Roman"/>
          <w:b/>
          <w:color w:val="000000"/>
          <w:sz w:val="28"/>
          <w:szCs w:val="28"/>
          <w:lang w:eastAsia="ru-RU"/>
        </w:rPr>
      </w:pPr>
      <w:r w:rsidRPr="00911BB8">
        <w:rPr>
          <w:rFonts w:ascii="Times New Roman" w:eastAsia="Times New Roman" w:hAnsi="Times New Roman" w:cs="Times New Roman"/>
          <w:b/>
          <w:color w:val="000000"/>
          <w:sz w:val="28"/>
          <w:szCs w:val="28"/>
          <w:lang w:eastAsia="ru-RU"/>
        </w:rPr>
        <w:t>Требования к качеству оказываемых услуг</w:t>
      </w:r>
    </w:p>
    <w:p w14:paraId="113459DD" w14:textId="77777777" w:rsidR="00911BB8" w:rsidRPr="00911BB8" w:rsidRDefault="00911BB8" w:rsidP="00911BB8">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11BB8">
        <w:rPr>
          <w:rFonts w:ascii="Times New Roman" w:eastAsia="Times New Roman" w:hAnsi="Times New Roman" w:cs="Times New Roman"/>
          <w:color w:val="000000"/>
          <w:sz w:val="28"/>
          <w:szCs w:val="28"/>
          <w:lang w:eastAsia="ru-RU"/>
        </w:rPr>
        <w:t>Исполнитель оказывает Услуги в соответствии с требованиями следующих нормативных правовых актов и нормативных документов:</w:t>
      </w:r>
    </w:p>
    <w:p w14:paraId="20682471" w14:textId="77777777" w:rsidR="00911BB8" w:rsidRPr="00911BB8" w:rsidRDefault="00911BB8" w:rsidP="00911BB8">
      <w:pPr>
        <w:numPr>
          <w:ilvl w:val="0"/>
          <w:numId w:val="14"/>
        </w:numPr>
        <w:tabs>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911BB8">
        <w:rPr>
          <w:rFonts w:ascii="Times New Roman" w:eastAsia="Times New Roman" w:hAnsi="Times New Roman" w:cs="Times New Roman"/>
          <w:color w:val="000000"/>
          <w:sz w:val="28"/>
          <w:szCs w:val="28"/>
          <w:lang w:eastAsia="ru-RU"/>
        </w:rPr>
        <w:t>Федеральный закон от 29.07.1998 № 135-ФЗ «Об оценочной деятельности в Российской Федерации»;</w:t>
      </w:r>
    </w:p>
    <w:p w14:paraId="564ABC85" w14:textId="77777777" w:rsidR="00911BB8" w:rsidRPr="00911BB8" w:rsidRDefault="00911BB8" w:rsidP="00911BB8">
      <w:pPr>
        <w:numPr>
          <w:ilvl w:val="0"/>
          <w:numId w:val="14"/>
        </w:numPr>
        <w:tabs>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911BB8">
        <w:rPr>
          <w:rFonts w:ascii="Times New Roman" w:eastAsia="Times New Roman" w:hAnsi="Times New Roman" w:cs="Times New Roman"/>
          <w:color w:val="000000"/>
          <w:sz w:val="28"/>
          <w:szCs w:val="28"/>
          <w:lang w:eastAsia="ru-RU"/>
        </w:rPr>
        <w:t>Федеральный стандарт оценки «Структура федеральных стандартов оценки и основные понятия, используемые в федеральных стандартах оценки (ФСО I)» (приложение № 1 к приказу Минэкономразвития России</w:t>
      </w:r>
      <w:r w:rsidRPr="00911BB8">
        <w:rPr>
          <w:rFonts w:ascii="Times New Roman" w:eastAsia="Times New Roman" w:hAnsi="Times New Roman" w:cs="Times New Roman"/>
          <w:color w:val="000000"/>
          <w:sz w:val="28"/>
          <w:szCs w:val="28"/>
          <w:lang w:eastAsia="ru-RU"/>
        </w:rPr>
        <w:br/>
        <w:t>от 14.04.2022 № 200);</w:t>
      </w:r>
    </w:p>
    <w:p w14:paraId="0C2F205F" w14:textId="77777777" w:rsidR="00911BB8" w:rsidRPr="00911BB8" w:rsidRDefault="00911BB8" w:rsidP="00911BB8">
      <w:pPr>
        <w:numPr>
          <w:ilvl w:val="0"/>
          <w:numId w:val="14"/>
        </w:numPr>
        <w:tabs>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911BB8">
        <w:rPr>
          <w:rFonts w:ascii="Times New Roman" w:eastAsia="Times New Roman" w:hAnsi="Times New Roman" w:cs="Times New Roman"/>
          <w:color w:val="000000"/>
          <w:sz w:val="28"/>
          <w:szCs w:val="28"/>
          <w:lang w:eastAsia="ru-RU"/>
        </w:rPr>
        <w:t>Федеральный стандарт оценки «Виды стоимости (ФСО II)» (приложение № 2 к приказу Минэкономразвития России от 14.04.2022 № 200);</w:t>
      </w:r>
    </w:p>
    <w:p w14:paraId="06F99F20" w14:textId="77777777" w:rsidR="00911BB8" w:rsidRPr="00911BB8" w:rsidRDefault="00911BB8" w:rsidP="00911BB8">
      <w:pPr>
        <w:numPr>
          <w:ilvl w:val="0"/>
          <w:numId w:val="14"/>
        </w:numPr>
        <w:tabs>
          <w:tab w:val="left" w:pos="851"/>
          <w:tab w:val="left" w:pos="993"/>
          <w:tab w:val="left" w:pos="1276"/>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911BB8">
        <w:rPr>
          <w:rFonts w:ascii="Times New Roman" w:eastAsia="Times New Roman" w:hAnsi="Times New Roman" w:cs="Times New Roman"/>
          <w:color w:val="000000"/>
          <w:sz w:val="28"/>
          <w:szCs w:val="28"/>
          <w:lang w:eastAsia="ru-RU"/>
        </w:rPr>
        <w:t>Федеральный стандарт оценки «Процесс оценки (ФСО III)» (приложение № 3 к приказу Минэкономразвития России от 14.04.2022 № 200);</w:t>
      </w:r>
    </w:p>
    <w:p w14:paraId="315A5476" w14:textId="77777777" w:rsidR="00911BB8" w:rsidRPr="00911BB8" w:rsidRDefault="00911BB8" w:rsidP="00911BB8">
      <w:pPr>
        <w:numPr>
          <w:ilvl w:val="0"/>
          <w:numId w:val="14"/>
        </w:numPr>
        <w:tabs>
          <w:tab w:val="left" w:pos="851"/>
          <w:tab w:val="left" w:pos="993"/>
          <w:tab w:val="left" w:pos="1276"/>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911BB8">
        <w:rPr>
          <w:rFonts w:ascii="Times New Roman" w:eastAsia="Times New Roman" w:hAnsi="Times New Roman" w:cs="Times New Roman"/>
          <w:color w:val="000000"/>
          <w:sz w:val="28"/>
          <w:szCs w:val="28"/>
          <w:lang w:eastAsia="ru-RU"/>
        </w:rPr>
        <w:t>Федеральный стандарт оценки «Задание на оценку (ФСО IV)» (приложение № 4 к приказу Минэкономразвития России от 14.04.2022 № 200);</w:t>
      </w:r>
    </w:p>
    <w:p w14:paraId="7166F16E" w14:textId="77777777" w:rsidR="00911BB8" w:rsidRPr="00911BB8" w:rsidRDefault="00911BB8" w:rsidP="00911BB8">
      <w:pPr>
        <w:numPr>
          <w:ilvl w:val="0"/>
          <w:numId w:val="14"/>
        </w:numPr>
        <w:tabs>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911BB8">
        <w:rPr>
          <w:rFonts w:ascii="Times New Roman" w:eastAsia="Times New Roman" w:hAnsi="Times New Roman" w:cs="Times New Roman"/>
          <w:color w:val="000000"/>
          <w:sz w:val="28"/>
          <w:szCs w:val="28"/>
          <w:lang w:eastAsia="ru-RU"/>
        </w:rPr>
        <w:t>Федеральный стандарт оценки «Подходы и методы оценки (ФСО V)» (приложение № 5 к приказу Минэкономразвития России от 14.04.2022 № 200);</w:t>
      </w:r>
    </w:p>
    <w:p w14:paraId="1548FC81" w14:textId="77777777" w:rsidR="00911BB8" w:rsidRPr="00911BB8" w:rsidRDefault="00911BB8" w:rsidP="00911BB8">
      <w:pPr>
        <w:numPr>
          <w:ilvl w:val="0"/>
          <w:numId w:val="14"/>
        </w:numPr>
        <w:tabs>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911BB8">
        <w:rPr>
          <w:rFonts w:ascii="Times New Roman" w:eastAsia="Times New Roman" w:hAnsi="Times New Roman" w:cs="Times New Roman"/>
          <w:color w:val="000000"/>
          <w:sz w:val="28"/>
          <w:szCs w:val="28"/>
          <w:lang w:eastAsia="ru-RU"/>
        </w:rPr>
        <w:t>Федеральный стандарт оценки «Отчет об оценке (ФСО VI)» (приложение № 6 к приказу Минэкономразвития России от 14.04.2022 № 200);</w:t>
      </w:r>
    </w:p>
    <w:p w14:paraId="2C0B97F0" w14:textId="77777777" w:rsidR="00911BB8" w:rsidRPr="00911BB8" w:rsidRDefault="00911BB8" w:rsidP="00911BB8">
      <w:pPr>
        <w:numPr>
          <w:ilvl w:val="0"/>
          <w:numId w:val="14"/>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911BB8">
        <w:rPr>
          <w:rFonts w:ascii="Times New Roman" w:eastAsia="Times New Roman" w:hAnsi="Times New Roman" w:cs="Times New Roman"/>
          <w:color w:val="000000"/>
          <w:sz w:val="28"/>
          <w:szCs w:val="28"/>
          <w:lang w:eastAsia="ru-RU"/>
        </w:rPr>
        <w:lastRenderedPageBreak/>
        <w:t>Федеральный стандарт оценки «Оценка недвижимости (ФСО № 7)», утвержденный приказом Минэкономразвития России от 25.09.2014 № 611</w:t>
      </w:r>
      <w:r w:rsidRPr="00911BB8">
        <w:rPr>
          <w:rFonts w:ascii="Times New Roman" w:eastAsia="Times New Roman" w:hAnsi="Times New Roman" w:cs="Times New Roman"/>
          <w:sz w:val="28"/>
          <w:szCs w:val="28"/>
          <w:lang w:eastAsia="ru-RU"/>
        </w:rPr>
        <w:t>;</w:t>
      </w:r>
    </w:p>
    <w:p w14:paraId="53D09912" w14:textId="77777777" w:rsidR="00911BB8" w:rsidRPr="00911BB8" w:rsidRDefault="00911BB8" w:rsidP="00911BB8">
      <w:pPr>
        <w:numPr>
          <w:ilvl w:val="0"/>
          <w:numId w:val="14"/>
        </w:numPr>
        <w:tabs>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911BB8">
        <w:rPr>
          <w:rFonts w:ascii="Times New Roman" w:eastAsia="Times New Roman" w:hAnsi="Times New Roman" w:cs="Times New Roman"/>
          <w:color w:val="000000"/>
          <w:sz w:val="28"/>
          <w:szCs w:val="28"/>
          <w:lang w:eastAsia="ru-RU"/>
        </w:rPr>
        <w:t>Стандарты и правила оценочной деятельности, утвержденные СРОО, в которой состоят оценщики Исполнителя</w:t>
      </w:r>
      <w:r w:rsidRPr="00911BB8">
        <w:rPr>
          <w:rFonts w:ascii="Times New Roman" w:eastAsia="Calibri" w:hAnsi="Times New Roman" w:cs="Times New Roman"/>
          <w:sz w:val="24"/>
        </w:rPr>
        <w:t xml:space="preserve"> </w:t>
      </w:r>
      <w:r w:rsidRPr="00911BB8">
        <w:rPr>
          <w:rFonts w:ascii="Times New Roman" w:eastAsia="Times New Roman" w:hAnsi="Times New Roman" w:cs="Times New Roman"/>
          <w:color w:val="000000"/>
          <w:sz w:val="28"/>
          <w:szCs w:val="28"/>
          <w:lang w:eastAsia="ru-RU"/>
        </w:rPr>
        <w:t>(для юридических лиц)/ Исполнитель (для физических лиц).</w:t>
      </w:r>
    </w:p>
    <w:p w14:paraId="048D1AF0" w14:textId="77777777" w:rsidR="00911BB8" w:rsidRPr="00911BB8" w:rsidRDefault="00911BB8" w:rsidP="00911BB8">
      <w:pPr>
        <w:spacing w:after="0" w:line="240" w:lineRule="auto"/>
        <w:ind w:firstLine="709"/>
        <w:jc w:val="both"/>
        <w:rPr>
          <w:rFonts w:ascii="Times New Roman" w:eastAsia="Calibri" w:hAnsi="Times New Roman" w:cs="Times New Roman"/>
          <w:sz w:val="28"/>
          <w:szCs w:val="28"/>
          <w:lang w:val="x-none"/>
        </w:rPr>
      </w:pPr>
      <w:r w:rsidRPr="00911BB8">
        <w:rPr>
          <w:rFonts w:ascii="Times New Roman" w:eastAsia="Calibri" w:hAnsi="Times New Roman" w:cs="Times New Roman"/>
          <w:bCs/>
          <w:sz w:val="28"/>
          <w:szCs w:val="28"/>
          <w:lang w:val="x-none"/>
        </w:rPr>
        <w:t xml:space="preserve">В случае если указанные в ТЗ нормативные правовые акты, нормативные документы утратят силу и прекратят свое действие, </w:t>
      </w:r>
      <w:proofErr w:type="spellStart"/>
      <w:r w:rsidRPr="00911BB8">
        <w:rPr>
          <w:rFonts w:ascii="Times New Roman" w:eastAsia="Calibri" w:hAnsi="Times New Roman" w:cs="Times New Roman"/>
          <w:bCs/>
          <w:sz w:val="28"/>
          <w:szCs w:val="28"/>
        </w:rPr>
        <w:t>оцен</w:t>
      </w:r>
      <w:r w:rsidRPr="00911BB8">
        <w:rPr>
          <w:rFonts w:ascii="Times New Roman" w:eastAsia="Calibri" w:hAnsi="Times New Roman" w:cs="Times New Roman"/>
          <w:bCs/>
          <w:sz w:val="28"/>
          <w:szCs w:val="28"/>
          <w:lang w:val="x-none"/>
        </w:rPr>
        <w:t>щик</w:t>
      </w:r>
      <w:proofErr w:type="spellEnd"/>
      <w:r w:rsidRPr="00911BB8">
        <w:rPr>
          <w:rFonts w:ascii="Times New Roman" w:eastAsia="Calibri" w:hAnsi="Times New Roman" w:cs="Times New Roman"/>
          <w:bCs/>
          <w:sz w:val="28"/>
          <w:szCs w:val="28"/>
        </w:rPr>
        <w:t xml:space="preserve"> </w:t>
      </w:r>
      <w:r w:rsidRPr="00911BB8">
        <w:rPr>
          <w:rFonts w:ascii="Times New Roman" w:eastAsia="Calibri" w:hAnsi="Times New Roman" w:cs="Times New Roman"/>
          <w:bCs/>
          <w:sz w:val="28"/>
          <w:szCs w:val="28"/>
          <w:lang w:val="x-none"/>
        </w:rPr>
        <w:t xml:space="preserve"> руководств</w:t>
      </w:r>
      <w:r w:rsidRPr="00911BB8">
        <w:rPr>
          <w:rFonts w:ascii="Times New Roman" w:eastAsia="Calibri" w:hAnsi="Times New Roman" w:cs="Times New Roman"/>
          <w:bCs/>
          <w:sz w:val="28"/>
          <w:szCs w:val="28"/>
        </w:rPr>
        <w:t xml:space="preserve">уется </w:t>
      </w:r>
      <w:r w:rsidRPr="00911BB8">
        <w:rPr>
          <w:rFonts w:ascii="Times New Roman" w:eastAsia="Calibri" w:hAnsi="Times New Roman" w:cs="Times New Roman"/>
          <w:bCs/>
          <w:sz w:val="28"/>
          <w:szCs w:val="28"/>
          <w:lang w:val="x-none"/>
        </w:rPr>
        <w:t xml:space="preserve">действующими </w:t>
      </w:r>
      <w:r w:rsidRPr="00911BB8">
        <w:rPr>
          <w:rFonts w:ascii="Times New Roman" w:eastAsia="Calibri" w:hAnsi="Times New Roman" w:cs="Times New Roman"/>
          <w:bCs/>
          <w:sz w:val="28"/>
          <w:szCs w:val="28"/>
        </w:rPr>
        <w:t xml:space="preserve">нормативными правовыми актами, </w:t>
      </w:r>
      <w:r w:rsidRPr="00911BB8">
        <w:rPr>
          <w:rFonts w:ascii="Times New Roman" w:eastAsia="Calibri" w:hAnsi="Times New Roman" w:cs="Times New Roman"/>
          <w:bCs/>
          <w:sz w:val="28"/>
          <w:szCs w:val="28"/>
          <w:lang w:val="x-none"/>
        </w:rPr>
        <w:t>нормативными документами, в том числе теми, которые будут введены</w:t>
      </w:r>
      <w:r w:rsidRPr="00911BB8">
        <w:rPr>
          <w:rFonts w:ascii="Times New Roman" w:eastAsia="Calibri" w:hAnsi="Times New Roman" w:cs="Times New Roman"/>
          <w:bCs/>
          <w:sz w:val="28"/>
          <w:szCs w:val="28"/>
          <w:lang w:val="x-none"/>
        </w:rPr>
        <w:br/>
        <w:t>в действие вместо утративших силу.</w:t>
      </w:r>
    </w:p>
    <w:p w14:paraId="344F2308" w14:textId="77777777" w:rsidR="00911BB8" w:rsidRPr="00911BB8" w:rsidRDefault="00911BB8" w:rsidP="00911BB8">
      <w:pPr>
        <w:numPr>
          <w:ilvl w:val="0"/>
          <w:numId w:val="1"/>
        </w:numPr>
        <w:tabs>
          <w:tab w:val="left" w:pos="0"/>
          <w:tab w:val="left" w:pos="1276"/>
        </w:tabs>
        <w:spacing w:after="0" w:line="240" w:lineRule="auto"/>
        <w:ind w:left="0" w:firstLine="709"/>
        <w:jc w:val="both"/>
        <w:rPr>
          <w:rFonts w:ascii="Times New Roman" w:eastAsia="Times New Roman" w:hAnsi="Times New Roman" w:cs="Times New Roman"/>
          <w:b/>
          <w:color w:val="000000"/>
          <w:sz w:val="28"/>
          <w:szCs w:val="28"/>
          <w:lang w:eastAsia="ru-RU"/>
        </w:rPr>
      </w:pPr>
      <w:r w:rsidRPr="00911BB8">
        <w:rPr>
          <w:rFonts w:ascii="Times New Roman" w:eastAsia="Times New Roman" w:hAnsi="Times New Roman" w:cs="Times New Roman"/>
          <w:b/>
          <w:bCs/>
          <w:color w:val="000000"/>
          <w:sz w:val="28"/>
          <w:szCs w:val="28"/>
          <w:lang w:eastAsia="ru-RU"/>
        </w:rPr>
        <w:t>Условия оказания услуг</w:t>
      </w:r>
    </w:p>
    <w:p w14:paraId="5AFFCC70" w14:textId="77777777" w:rsidR="00911BB8" w:rsidRPr="00911BB8" w:rsidRDefault="00911BB8" w:rsidP="00911BB8">
      <w:pPr>
        <w:tabs>
          <w:tab w:val="left" w:pos="0"/>
        </w:tabs>
        <w:spacing w:after="0" w:line="240" w:lineRule="auto"/>
        <w:ind w:firstLine="709"/>
        <w:jc w:val="both"/>
        <w:rPr>
          <w:rFonts w:ascii="Times New Roman" w:eastAsia="Times New Roman" w:hAnsi="Times New Roman" w:cs="Times New Roman"/>
          <w:bCs/>
          <w:iCs/>
          <w:color w:val="000000"/>
          <w:sz w:val="28"/>
          <w:szCs w:val="28"/>
          <w:lang w:eastAsia="ru-RU"/>
        </w:rPr>
      </w:pPr>
      <w:r w:rsidRPr="00911BB8">
        <w:rPr>
          <w:rFonts w:ascii="Times New Roman" w:eastAsia="Times New Roman" w:hAnsi="Times New Roman" w:cs="Times New Roman"/>
          <w:bCs/>
          <w:color w:val="000000"/>
          <w:sz w:val="28"/>
          <w:szCs w:val="28"/>
          <w:lang w:eastAsia="ru-RU"/>
        </w:rPr>
        <w:t>П</w:t>
      </w:r>
      <w:r w:rsidRPr="00911BB8">
        <w:rPr>
          <w:rFonts w:ascii="Times New Roman" w:eastAsia="Times New Roman" w:hAnsi="Times New Roman" w:cs="Times New Roman"/>
          <w:bCs/>
          <w:iCs/>
          <w:color w:val="000000"/>
          <w:sz w:val="28"/>
          <w:szCs w:val="28"/>
          <w:lang w:eastAsia="ru-RU"/>
        </w:rPr>
        <w:t>осле подписания Сторонами Задания на оценку</w:t>
      </w:r>
      <w:r w:rsidRPr="00911BB8" w:rsidDel="009C0CBE">
        <w:rPr>
          <w:rFonts w:ascii="Times New Roman" w:eastAsia="Times New Roman" w:hAnsi="Times New Roman" w:cs="Times New Roman"/>
          <w:bCs/>
          <w:color w:val="000000"/>
          <w:sz w:val="28"/>
          <w:szCs w:val="28"/>
          <w:lang w:eastAsia="ru-RU"/>
        </w:rPr>
        <w:t xml:space="preserve"> </w:t>
      </w:r>
      <w:r w:rsidRPr="00911BB8">
        <w:rPr>
          <w:rFonts w:ascii="Times New Roman" w:eastAsia="Times New Roman" w:hAnsi="Times New Roman" w:cs="Times New Roman"/>
          <w:bCs/>
          <w:color w:val="000000"/>
          <w:sz w:val="28"/>
          <w:szCs w:val="28"/>
          <w:lang w:eastAsia="ru-RU"/>
        </w:rPr>
        <w:t>Исполнитель оказывает Услуги</w:t>
      </w:r>
      <w:r w:rsidRPr="00911BB8">
        <w:rPr>
          <w:rFonts w:ascii="Times New Roman" w:eastAsia="Times New Roman" w:hAnsi="Times New Roman" w:cs="Times New Roman"/>
          <w:bCs/>
          <w:iCs/>
          <w:color w:val="000000"/>
          <w:sz w:val="28"/>
          <w:szCs w:val="28"/>
          <w:lang w:eastAsia="ru-RU"/>
        </w:rPr>
        <w:t xml:space="preserve"> качественно и в сроки, указанные в разделе 4 ТЗ. В одном Задании на оценку Заказчиком могут быть указаны как один, так и несколько Объектов оценки.</w:t>
      </w:r>
    </w:p>
    <w:p w14:paraId="2252B90F" w14:textId="77777777" w:rsidR="00911BB8" w:rsidRPr="00911BB8" w:rsidRDefault="00911BB8" w:rsidP="00911BB8">
      <w:pPr>
        <w:numPr>
          <w:ilvl w:val="0"/>
          <w:numId w:val="1"/>
        </w:numPr>
        <w:tabs>
          <w:tab w:val="left" w:pos="0"/>
          <w:tab w:val="left" w:pos="1276"/>
        </w:tabs>
        <w:spacing w:after="0" w:line="240" w:lineRule="auto"/>
        <w:ind w:left="0" w:firstLine="709"/>
        <w:jc w:val="both"/>
        <w:rPr>
          <w:rFonts w:ascii="Times New Roman" w:eastAsia="Times New Roman" w:hAnsi="Times New Roman" w:cs="Times New Roman"/>
          <w:b/>
          <w:color w:val="000000"/>
          <w:sz w:val="28"/>
          <w:szCs w:val="28"/>
          <w:lang w:eastAsia="ru-RU"/>
        </w:rPr>
      </w:pPr>
      <w:r w:rsidRPr="00911BB8">
        <w:rPr>
          <w:rFonts w:ascii="Times New Roman" w:eastAsia="Times New Roman" w:hAnsi="Times New Roman" w:cs="Times New Roman"/>
          <w:b/>
          <w:bCs/>
          <w:color w:val="000000"/>
          <w:sz w:val="28"/>
          <w:szCs w:val="28"/>
          <w:lang w:eastAsia="ru-RU"/>
        </w:rPr>
        <w:t>Требования к безопасности</w:t>
      </w:r>
    </w:p>
    <w:p w14:paraId="5A923C28" w14:textId="77777777" w:rsidR="00911BB8" w:rsidRPr="00911BB8" w:rsidRDefault="00911BB8" w:rsidP="00911BB8">
      <w:pPr>
        <w:spacing w:after="0" w:line="240" w:lineRule="auto"/>
        <w:ind w:firstLine="709"/>
        <w:contextualSpacing/>
        <w:rPr>
          <w:rFonts w:ascii="Times New Roman" w:eastAsia="Times New Roman" w:hAnsi="Times New Roman" w:cs="Times New Roman"/>
          <w:color w:val="000000"/>
          <w:sz w:val="28"/>
          <w:szCs w:val="28"/>
          <w:lang w:eastAsia="ru-RU"/>
        </w:rPr>
      </w:pPr>
      <w:r w:rsidRPr="00911BB8">
        <w:rPr>
          <w:rFonts w:ascii="Times New Roman" w:eastAsia="Times New Roman" w:hAnsi="Times New Roman" w:cs="Times New Roman"/>
          <w:color w:val="000000"/>
          <w:sz w:val="28"/>
          <w:szCs w:val="28"/>
          <w:lang w:eastAsia="ru-RU"/>
        </w:rPr>
        <w:t>Не установлены.</w:t>
      </w:r>
    </w:p>
    <w:p w14:paraId="371A9DDA" w14:textId="77777777" w:rsidR="00911BB8" w:rsidRPr="00911BB8" w:rsidRDefault="00911BB8" w:rsidP="00911BB8">
      <w:pPr>
        <w:numPr>
          <w:ilvl w:val="0"/>
          <w:numId w:val="1"/>
        </w:numPr>
        <w:tabs>
          <w:tab w:val="left" w:pos="0"/>
          <w:tab w:val="left" w:pos="1276"/>
        </w:tabs>
        <w:spacing w:after="0" w:line="240" w:lineRule="auto"/>
        <w:ind w:left="0" w:firstLine="709"/>
        <w:jc w:val="both"/>
        <w:rPr>
          <w:rFonts w:ascii="Times New Roman" w:eastAsia="Times New Roman" w:hAnsi="Times New Roman" w:cs="Times New Roman"/>
          <w:b/>
          <w:bCs/>
          <w:color w:val="000000"/>
          <w:sz w:val="28"/>
          <w:szCs w:val="28"/>
          <w:lang w:eastAsia="ru-RU"/>
        </w:rPr>
      </w:pPr>
      <w:r w:rsidRPr="00911BB8">
        <w:rPr>
          <w:rFonts w:ascii="Times New Roman" w:eastAsia="Times New Roman" w:hAnsi="Times New Roman" w:cs="Times New Roman"/>
          <w:b/>
          <w:bCs/>
          <w:color w:val="000000"/>
          <w:sz w:val="28"/>
          <w:szCs w:val="28"/>
          <w:lang w:eastAsia="ru-RU"/>
        </w:rPr>
        <w:t>Условия сдачи-приемки услуг</w:t>
      </w:r>
    </w:p>
    <w:p w14:paraId="13268D70" w14:textId="77777777" w:rsidR="00911BB8" w:rsidRPr="00911BB8" w:rsidRDefault="00911BB8" w:rsidP="00911BB8">
      <w:pPr>
        <w:spacing w:after="0" w:line="240" w:lineRule="auto"/>
        <w:ind w:firstLine="709"/>
        <w:rPr>
          <w:rFonts w:ascii="Times New Roman" w:eastAsia="Calibri" w:hAnsi="Times New Roman" w:cs="Times New Roman"/>
          <w:sz w:val="28"/>
          <w:szCs w:val="28"/>
        </w:rPr>
      </w:pPr>
      <w:r w:rsidRPr="00911BB8">
        <w:rPr>
          <w:rFonts w:ascii="Times New Roman" w:eastAsia="Calibri" w:hAnsi="Times New Roman" w:cs="Times New Roman"/>
          <w:sz w:val="28"/>
          <w:szCs w:val="28"/>
        </w:rPr>
        <w:t>Порядок приемки установлен договором.</w:t>
      </w:r>
    </w:p>
    <w:p w14:paraId="490CC1FA" w14:textId="77777777" w:rsidR="00911BB8" w:rsidRPr="00911BB8" w:rsidRDefault="00911BB8" w:rsidP="00911BB8">
      <w:pPr>
        <w:numPr>
          <w:ilvl w:val="0"/>
          <w:numId w:val="1"/>
        </w:numPr>
        <w:spacing w:after="0" w:line="240" w:lineRule="auto"/>
        <w:ind w:left="0" w:firstLine="709"/>
        <w:contextualSpacing/>
        <w:jc w:val="both"/>
        <w:rPr>
          <w:rFonts w:ascii="Times New Roman" w:eastAsia="Times New Roman" w:hAnsi="Times New Roman" w:cs="Times New Roman"/>
          <w:b/>
          <w:bCs/>
          <w:color w:val="000000"/>
          <w:sz w:val="28"/>
          <w:szCs w:val="28"/>
          <w:lang w:eastAsia="ru-RU"/>
        </w:rPr>
      </w:pPr>
      <w:r w:rsidRPr="00911BB8">
        <w:rPr>
          <w:rFonts w:ascii="Times New Roman" w:eastAsia="Times New Roman" w:hAnsi="Times New Roman" w:cs="Times New Roman"/>
          <w:b/>
          <w:bCs/>
          <w:color w:val="000000"/>
          <w:sz w:val="28"/>
          <w:szCs w:val="28"/>
          <w:lang w:eastAsia="ru-RU"/>
        </w:rPr>
        <w:t>Требования к передаче Заказчику технических и иных документов (оформление результатов оказанных услуг)</w:t>
      </w:r>
    </w:p>
    <w:p w14:paraId="097A67D2" w14:textId="77777777" w:rsidR="00911BB8" w:rsidRPr="00911BB8" w:rsidRDefault="00911BB8" w:rsidP="00911BB8">
      <w:pPr>
        <w:numPr>
          <w:ilvl w:val="0"/>
          <w:numId w:val="7"/>
        </w:numPr>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911BB8">
        <w:rPr>
          <w:rFonts w:ascii="Times New Roman" w:eastAsia="Times New Roman" w:hAnsi="Times New Roman" w:cs="Times New Roman"/>
          <w:color w:val="000000"/>
          <w:sz w:val="28"/>
          <w:szCs w:val="28"/>
          <w:lang w:eastAsia="ru-RU"/>
        </w:rPr>
        <w:t>В течение трех</w:t>
      </w:r>
      <w:r w:rsidRPr="00911BB8">
        <w:rPr>
          <w:rFonts w:ascii="Times New Roman" w:eastAsia="Times New Roman" w:hAnsi="Times New Roman" w:cs="Times New Roman"/>
          <w:i/>
          <w:color w:val="000000"/>
          <w:sz w:val="28"/>
          <w:szCs w:val="28"/>
          <w:lang w:eastAsia="ru-RU"/>
        </w:rPr>
        <w:t xml:space="preserve"> </w:t>
      </w:r>
      <w:r w:rsidRPr="00911BB8">
        <w:rPr>
          <w:rFonts w:ascii="Times New Roman" w:eastAsia="Times New Roman" w:hAnsi="Times New Roman" w:cs="Times New Roman"/>
          <w:color w:val="000000"/>
          <w:sz w:val="28"/>
          <w:szCs w:val="28"/>
          <w:lang w:eastAsia="ru-RU"/>
        </w:rPr>
        <w:t>рабочих дней с даты составления Отчета об оценке</w:t>
      </w:r>
      <w:r w:rsidRPr="00911BB8">
        <w:rPr>
          <w:rFonts w:ascii="Times New Roman" w:eastAsia="Times New Roman" w:hAnsi="Times New Roman" w:cs="Times New Roman"/>
          <w:i/>
          <w:color w:val="000000"/>
          <w:sz w:val="28"/>
          <w:szCs w:val="28"/>
          <w:lang w:eastAsia="ru-RU"/>
        </w:rPr>
        <w:t xml:space="preserve"> </w:t>
      </w:r>
      <w:r w:rsidRPr="00911BB8">
        <w:rPr>
          <w:rFonts w:ascii="Times New Roman" w:eastAsia="Times New Roman" w:hAnsi="Times New Roman" w:cs="Times New Roman"/>
          <w:color w:val="000000"/>
          <w:sz w:val="28"/>
          <w:szCs w:val="28"/>
          <w:lang w:eastAsia="ru-RU"/>
        </w:rPr>
        <w:t>Исполнитель в соответствии с актом приема-передачи документов передает Заказчику следующие документы:</w:t>
      </w:r>
    </w:p>
    <w:p w14:paraId="37ED8828" w14:textId="77777777" w:rsidR="00911BB8" w:rsidRPr="00911BB8" w:rsidRDefault="00911BB8" w:rsidP="00911BB8">
      <w:pPr>
        <w:numPr>
          <w:ilvl w:val="0"/>
          <w:numId w:val="15"/>
        </w:numPr>
        <w:tabs>
          <w:tab w:val="left" w:pos="567"/>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911BB8">
        <w:rPr>
          <w:rFonts w:ascii="Times New Roman" w:eastAsia="Times New Roman" w:hAnsi="Times New Roman" w:cs="Times New Roman"/>
          <w:color w:val="000000"/>
          <w:sz w:val="28"/>
          <w:szCs w:val="28"/>
          <w:lang w:eastAsia="ru-RU"/>
        </w:rPr>
        <w:t>оригинал Отчета об оценке в бумажном виде, подписанного оценщиком, уполномоченным лицом Исполнителя и заверенного печатью Исполнителя (при наличии), в двух экземплярах;</w:t>
      </w:r>
    </w:p>
    <w:p w14:paraId="2E8D2818" w14:textId="77777777" w:rsidR="00911BB8" w:rsidRPr="00911BB8" w:rsidRDefault="00911BB8" w:rsidP="00911BB8">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911BB8">
        <w:rPr>
          <w:rFonts w:ascii="Times New Roman" w:eastAsia="Times New Roman" w:hAnsi="Times New Roman" w:cs="Times New Roman"/>
          <w:color w:val="000000"/>
          <w:sz w:val="28"/>
          <w:szCs w:val="28"/>
          <w:lang w:eastAsia="ru-RU"/>
        </w:rPr>
        <w:t>Отчет об оценке в электронном виде (текстовая часть в формате *.</w:t>
      </w:r>
      <w:r w:rsidRPr="00911BB8">
        <w:rPr>
          <w:rFonts w:ascii="Times New Roman" w:eastAsia="Times New Roman" w:hAnsi="Times New Roman" w:cs="Times New Roman"/>
          <w:color w:val="000000"/>
          <w:sz w:val="28"/>
          <w:szCs w:val="28"/>
          <w:lang w:val="en-US" w:eastAsia="ru-RU"/>
        </w:rPr>
        <w:t>pdf</w:t>
      </w:r>
      <w:r w:rsidRPr="00911BB8">
        <w:rPr>
          <w:rFonts w:ascii="Times New Roman" w:eastAsia="Times New Roman" w:hAnsi="Times New Roman" w:cs="Times New Roman"/>
          <w:color w:val="000000"/>
          <w:sz w:val="28"/>
          <w:szCs w:val="28"/>
          <w:lang w:eastAsia="ru-RU"/>
        </w:rPr>
        <w:t xml:space="preserve"> и расчеты в формате *.</w:t>
      </w:r>
      <w:proofErr w:type="spellStart"/>
      <w:r w:rsidRPr="00911BB8">
        <w:rPr>
          <w:rFonts w:ascii="Times New Roman" w:eastAsia="Times New Roman" w:hAnsi="Times New Roman" w:cs="Times New Roman"/>
          <w:color w:val="000000"/>
          <w:sz w:val="28"/>
          <w:szCs w:val="28"/>
          <w:lang w:eastAsia="ru-RU"/>
        </w:rPr>
        <w:t>xlsx</w:t>
      </w:r>
      <w:proofErr w:type="spellEnd"/>
      <w:r w:rsidRPr="00911BB8">
        <w:rPr>
          <w:rFonts w:ascii="Times New Roman" w:eastAsia="Times New Roman" w:hAnsi="Times New Roman" w:cs="Times New Roman"/>
          <w:color w:val="000000"/>
          <w:sz w:val="28"/>
          <w:szCs w:val="28"/>
          <w:lang w:eastAsia="ru-RU"/>
        </w:rPr>
        <w:t>);</w:t>
      </w:r>
    </w:p>
    <w:p w14:paraId="7847F815" w14:textId="77777777" w:rsidR="00911BB8" w:rsidRPr="00911BB8" w:rsidRDefault="00911BB8" w:rsidP="00911BB8">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911BB8">
        <w:rPr>
          <w:rFonts w:ascii="Times New Roman" w:eastAsia="Times New Roman" w:hAnsi="Times New Roman" w:cs="Times New Roman"/>
          <w:color w:val="000000"/>
          <w:sz w:val="28"/>
          <w:szCs w:val="28"/>
          <w:lang w:eastAsia="ru-RU"/>
        </w:rPr>
        <w:t>оригинал акта сдачи-приемки оказанных услуг, подписанный со своей стороны, в двух экземплярах;</w:t>
      </w:r>
    </w:p>
    <w:p w14:paraId="7C0535E3" w14:textId="77777777" w:rsidR="00911BB8" w:rsidRPr="00911BB8" w:rsidRDefault="00911BB8" w:rsidP="00911BB8">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911BB8">
        <w:rPr>
          <w:rFonts w:ascii="Times New Roman" w:eastAsia="Times New Roman" w:hAnsi="Times New Roman" w:cs="Times New Roman"/>
          <w:color w:val="000000"/>
          <w:sz w:val="28"/>
          <w:szCs w:val="28"/>
          <w:lang w:eastAsia="ru-RU"/>
        </w:rPr>
        <w:t>фотографии объекта Заказчика в электронном виде (на электронном носителе или путем отправки по электронной почте) в соответствии</w:t>
      </w:r>
      <w:r w:rsidRPr="00911BB8">
        <w:rPr>
          <w:rFonts w:ascii="Times New Roman" w:eastAsia="Times New Roman" w:hAnsi="Times New Roman" w:cs="Times New Roman"/>
          <w:color w:val="000000"/>
          <w:sz w:val="28"/>
          <w:szCs w:val="28"/>
          <w:lang w:eastAsia="ru-RU"/>
        </w:rPr>
        <w:br/>
        <w:t xml:space="preserve">с требованиями приложения № 2 к ТЗ. </w:t>
      </w:r>
    </w:p>
    <w:p w14:paraId="6EF133D5" w14:textId="77777777" w:rsidR="00911BB8" w:rsidRPr="00911BB8" w:rsidRDefault="00911BB8" w:rsidP="00911BB8">
      <w:pPr>
        <w:numPr>
          <w:ilvl w:val="0"/>
          <w:numId w:val="7"/>
        </w:numPr>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911BB8">
        <w:rPr>
          <w:rFonts w:ascii="Times New Roman" w:eastAsia="Times New Roman" w:hAnsi="Times New Roman" w:cs="Times New Roman"/>
          <w:color w:val="000000"/>
          <w:sz w:val="28"/>
          <w:szCs w:val="28"/>
          <w:lang w:eastAsia="ru-RU"/>
        </w:rPr>
        <w:t>Отчет об оценке в бумажном виде должен быть пронумерован постранично, прошит, подписан оценщиком или оценщиками, которые непосредственно провели оценку, а также скреплен личной печатью оценщика или оценщиков либо печатью юридического лица (при наличии), с которым оценщик или оценщики заключили трудовой или гражданско-правовой договор.</w:t>
      </w:r>
    </w:p>
    <w:p w14:paraId="365E61A6" w14:textId="77777777" w:rsidR="00911BB8" w:rsidRPr="00911BB8" w:rsidRDefault="00911BB8" w:rsidP="00911BB8">
      <w:pPr>
        <w:numPr>
          <w:ilvl w:val="0"/>
          <w:numId w:val="7"/>
        </w:numPr>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911BB8">
        <w:rPr>
          <w:rFonts w:ascii="Times New Roman" w:eastAsia="Times New Roman" w:hAnsi="Times New Roman" w:cs="Times New Roman"/>
          <w:color w:val="000000"/>
          <w:sz w:val="28"/>
          <w:szCs w:val="28"/>
          <w:lang w:eastAsia="ru-RU"/>
        </w:rPr>
        <w:t>Исполнитель предоставляет указанные в п. 5.8 ТЗ документы</w:t>
      </w:r>
      <w:r w:rsidRPr="00911BB8">
        <w:rPr>
          <w:rFonts w:ascii="Times New Roman" w:eastAsia="Times New Roman" w:hAnsi="Times New Roman" w:cs="Times New Roman"/>
          <w:color w:val="000000"/>
          <w:sz w:val="28"/>
          <w:szCs w:val="28"/>
          <w:lang w:eastAsia="ru-RU"/>
        </w:rPr>
        <w:br/>
        <w:t>на каждое Задание на оценку, направленное Заказчиком.</w:t>
      </w:r>
    </w:p>
    <w:p w14:paraId="5DD4ED1A" w14:textId="77777777" w:rsidR="00911BB8" w:rsidRPr="00911BB8" w:rsidRDefault="00911BB8" w:rsidP="00911BB8">
      <w:pPr>
        <w:spacing w:after="0" w:line="240" w:lineRule="auto"/>
        <w:ind w:left="709"/>
        <w:contextualSpacing/>
        <w:rPr>
          <w:rFonts w:ascii="Times New Roman" w:eastAsia="Times New Roman" w:hAnsi="Times New Roman" w:cs="Times New Roman"/>
          <w:color w:val="000000"/>
          <w:sz w:val="28"/>
          <w:szCs w:val="28"/>
          <w:lang w:eastAsia="ru-RU"/>
        </w:rPr>
      </w:pPr>
    </w:p>
    <w:p w14:paraId="4C98E971" w14:textId="77777777" w:rsidR="00911BB8" w:rsidRPr="00911BB8" w:rsidRDefault="00911BB8" w:rsidP="00911BB8">
      <w:pPr>
        <w:tabs>
          <w:tab w:val="left" w:pos="1134"/>
        </w:tabs>
        <w:spacing w:after="0" w:line="240" w:lineRule="auto"/>
        <w:ind w:hanging="357"/>
        <w:jc w:val="center"/>
        <w:rPr>
          <w:rFonts w:ascii="Times New Roman" w:eastAsia="Times New Roman" w:hAnsi="Times New Roman" w:cs="Times New Roman"/>
          <w:b/>
          <w:color w:val="000000"/>
          <w:sz w:val="28"/>
          <w:szCs w:val="28"/>
          <w:lang w:eastAsia="ru-RU"/>
        </w:rPr>
      </w:pPr>
      <w:r w:rsidRPr="00911BB8">
        <w:rPr>
          <w:rFonts w:ascii="Times New Roman" w:eastAsia="Times New Roman" w:hAnsi="Times New Roman" w:cs="Times New Roman"/>
          <w:b/>
          <w:color w:val="000000"/>
          <w:sz w:val="28"/>
          <w:szCs w:val="28"/>
          <w:lang w:eastAsia="ru-RU"/>
        </w:rPr>
        <w:lastRenderedPageBreak/>
        <w:t>7.</w:t>
      </w:r>
      <w:r w:rsidRPr="00911BB8">
        <w:rPr>
          <w:rFonts w:ascii="Times New Roman" w:eastAsia="Times New Roman" w:hAnsi="Times New Roman" w:cs="Times New Roman"/>
          <w:b/>
          <w:color w:val="000000"/>
          <w:sz w:val="28"/>
          <w:szCs w:val="28"/>
          <w:lang w:eastAsia="ru-RU"/>
        </w:rPr>
        <w:tab/>
        <w:t>ТРЕБОВАНИЯ К СРОКУ И (ИЛИ) ОБЪЕМУ ПРЕДОСТАВЛЕНИЯ ГАРАНТИЙНЫХ ОБЯЗАТЕЛЬСТВ</w:t>
      </w:r>
    </w:p>
    <w:p w14:paraId="21407C94" w14:textId="77777777" w:rsidR="00911BB8" w:rsidRPr="00911BB8" w:rsidRDefault="00911BB8" w:rsidP="00911BB8">
      <w:pPr>
        <w:tabs>
          <w:tab w:val="left" w:pos="1134"/>
        </w:tabs>
        <w:spacing w:after="0" w:line="240" w:lineRule="auto"/>
        <w:ind w:hanging="357"/>
        <w:rPr>
          <w:rFonts w:ascii="Times New Roman" w:eastAsia="Times New Roman" w:hAnsi="Times New Roman" w:cs="Times New Roman"/>
          <w:b/>
          <w:color w:val="000000"/>
          <w:sz w:val="28"/>
          <w:szCs w:val="28"/>
          <w:lang w:eastAsia="ru-RU"/>
        </w:rPr>
      </w:pPr>
    </w:p>
    <w:p w14:paraId="41F7FC27" w14:textId="77777777" w:rsidR="00911BB8" w:rsidRPr="00911BB8" w:rsidRDefault="00911BB8" w:rsidP="00911BB8">
      <w:pPr>
        <w:spacing w:after="0" w:line="240" w:lineRule="auto"/>
        <w:ind w:firstLine="709"/>
        <w:jc w:val="both"/>
        <w:rPr>
          <w:rFonts w:ascii="Times New Roman" w:eastAsia="Times New Roman" w:hAnsi="Times New Roman" w:cs="Times New Roman"/>
          <w:color w:val="000000"/>
          <w:sz w:val="28"/>
          <w:szCs w:val="28"/>
          <w:lang w:eastAsia="ru-RU"/>
        </w:rPr>
      </w:pPr>
      <w:r w:rsidRPr="00911BB8">
        <w:rPr>
          <w:rFonts w:ascii="Times New Roman" w:eastAsia="Times New Roman" w:hAnsi="Times New Roman" w:cs="Times New Roman"/>
          <w:color w:val="000000"/>
          <w:sz w:val="28"/>
          <w:szCs w:val="28"/>
          <w:lang w:eastAsia="ru-RU"/>
        </w:rPr>
        <w:t>Исполнитель гарантирует наличие у него необходимых для оказания Услуг документов, разрешений, заверенные копии которых он предоставляет Заказчику в соответствии с п. 5.8 ТЗ.</w:t>
      </w:r>
    </w:p>
    <w:p w14:paraId="61913B75" w14:textId="77777777" w:rsidR="00911BB8" w:rsidRPr="00911BB8" w:rsidRDefault="00911BB8" w:rsidP="00911BB8">
      <w:pPr>
        <w:spacing w:after="0" w:line="240" w:lineRule="auto"/>
        <w:ind w:firstLine="709"/>
        <w:jc w:val="both"/>
        <w:rPr>
          <w:rFonts w:ascii="Times New Roman" w:eastAsia="Times New Roman" w:hAnsi="Times New Roman" w:cs="Times New Roman"/>
          <w:color w:val="000000"/>
          <w:sz w:val="28"/>
          <w:szCs w:val="28"/>
          <w:lang w:eastAsia="ru-RU"/>
        </w:rPr>
      </w:pPr>
      <w:r w:rsidRPr="00911BB8">
        <w:rPr>
          <w:rFonts w:ascii="Times New Roman" w:eastAsia="Times New Roman" w:hAnsi="Times New Roman" w:cs="Times New Roman"/>
          <w:color w:val="000000"/>
          <w:sz w:val="28"/>
          <w:szCs w:val="28"/>
          <w:lang w:eastAsia="ru-RU"/>
        </w:rPr>
        <w:t xml:space="preserve">Исполнитель гарантирует наличие и действительность исключительных прав на использование Отчета об оценке, передаваемых Заказчику. </w:t>
      </w:r>
    </w:p>
    <w:p w14:paraId="1BA2E8CC" w14:textId="77777777" w:rsidR="00911BB8" w:rsidRPr="00911BB8" w:rsidRDefault="00911BB8" w:rsidP="00911BB8">
      <w:pPr>
        <w:spacing w:after="0" w:line="240" w:lineRule="auto"/>
        <w:ind w:firstLine="709"/>
        <w:jc w:val="both"/>
        <w:rPr>
          <w:rFonts w:ascii="Times New Roman" w:eastAsia="Times New Roman" w:hAnsi="Times New Roman" w:cs="Times New Roman"/>
          <w:color w:val="000000"/>
          <w:sz w:val="28"/>
          <w:szCs w:val="28"/>
          <w:lang w:eastAsia="ru-RU"/>
        </w:rPr>
      </w:pPr>
      <w:r w:rsidRPr="00911BB8">
        <w:rPr>
          <w:rFonts w:ascii="Times New Roman" w:eastAsia="Times New Roman" w:hAnsi="Times New Roman" w:cs="Times New Roman"/>
          <w:color w:val="000000"/>
          <w:sz w:val="28"/>
          <w:szCs w:val="28"/>
          <w:lang w:eastAsia="ru-RU"/>
        </w:rPr>
        <w:t>Исполнитель свидетельствует, что он и привлеченный(-</w:t>
      </w:r>
      <w:proofErr w:type="spellStart"/>
      <w:r w:rsidRPr="00911BB8">
        <w:rPr>
          <w:rFonts w:ascii="Times New Roman" w:eastAsia="Times New Roman" w:hAnsi="Times New Roman" w:cs="Times New Roman"/>
          <w:color w:val="000000"/>
          <w:sz w:val="28"/>
          <w:szCs w:val="28"/>
          <w:lang w:eastAsia="ru-RU"/>
        </w:rPr>
        <w:t>ые</w:t>
      </w:r>
      <w:proofErr w:type="spellEnd"/>
      <w:r w:rsidRPr="00911BB8">
        <w:rPr>
          <w:rFonts w:ascii="Times New Roman" w:eastAsia="Times New Roman" w:hAnsi="Times New Roman" w:cs="Times New Roman"/>
          <w:color w:val="000000"/>
          <w:sz w:val="28"/>
          <w:szCs w:val="28"/>
          <w:lang w:eastAsia="ru-RU"/>
        </w:rPr>
        <w:t>) им для оказания Услуг оценщик(и) не являются учредителями, собственниками, акционерами, страховщиками или должностными лицами Заказчика, заказчиками или иными лицами, имеющими имущественный интерес</w:t>
      </w:r>
      <w:r w:rsidRPr="00911BB8">
        <w:rPr>
          <w:rFonts w:ascii="Times New Roman" w:eastAsia="Times New Roman" w:hAnsi="Times New Roman" w:cs="Times New Roman"/>
          <w:color w:val="000000"/>
          <w:sz w:val="28"/>
          <w:szCs w:val="28"/>
          <w:lang w:eastAsia="ru-RU"/>
        </w:rPr>
        <w:br/>
        <w:t>в Объекте оценки, не состоят с указанными лицами в близком родстве или свойстве, а также, что Заказчик не является кредитором оценщика.</w:t>
      </w:r>
    </w:p>
    <w:p w14:paraId="53C9A629" w14:textId="77777777" w:rsidR="00911BB8" w:rsidRPr="00911BB8" w:rsidRDefault="00911BB8" w:rsidP="00911BB8">
      <w:pPr>
        <w:spacing w:after="0" w:line="240" w:lineRule="auto"/>
        <w:ind w:firstLine="709"/>
        <w:jc w:val="both"/>
        <w:rPr>
          <w:rFonts w:ascii="Times New Roman" w:eastAsia="Times New Roman" w:hAnsi="Times New Roman" w:cs="Times New Roman"/>
          <w:color w:val="000000"/>
          <w:sz w:val="28"/>
          <w:szCs w:val="28"/>
          <w:lang w:eastAsia="ru-RU"/>
        </w:rPr>
      </w:pPr>
      <w:r w:rsidRPr="00911BB8">
        <w:rPr>
          <w:rFonts w:ascii="Times New Roman" w:eastAsia="Times New Roman" w:hAnsi="Times New Roman" w:cs="Times New Roman"/>
          <w:color w:val="000000"/>
          <w:sz w:val="28"/>
          <w:szCs w:val="28"/>
          <w:lang w:eastAsia="ru-RU"/>
        </w:rPr>
        <w:t>Исполнитель гарантирует, что он и привлеченный(-</w:t>
      </w:r>
      <w:proofErr w:type="spellStart"/>
      <w:r w:rsidRPr="00911BB8">
        <w:rPr>
          <w:rFonts w:ascii="Times New Roman" w:eastAsia="Times New Roman" w:hAnsi="Times New Roman" w:cs="Times New Roman"/>
          <w:color w:val="000000"/>
          <w:sz w:val="28"/>
          <w:szCs w:val="28"/>
          <w:lang w:eastAsia="ru-RU"/>
        </w:rPr>
        <w:t>ые</w:t>
      </w:r>
      <w:proofErr w:type="spellEnd"/>
      <w:r w:rsidRPr="00911BB8">
        <w:rPr>
          <w:rFonts w:ascii="Times New Roman" w:eastAsia="Times New Roman" w:hAnsi="Times New Roman" w:cs="Times New Roman"/>
          <w:color w:val="000000"/>
          <w:sz w:val="28"/>
          <w:szCs w:val="28"/>
          <w:lang w:eastAsia="ru-RU"/>
        </w:rPr>
        <w:t>) им для оказания Услуги оценщик(и) в отношении недвижимого имущества не имеют вещных или обязательственных прав.</w:t>
      </w:r>
    </w:p>
    <w:p w14:paraId="79F85ABE" w14:textId="77777777" w:rsidR="00911BB8" w:rsidRPr="00911BB8" w:rsidRDefault="00911BB8" w:rsidP="00911BB8">
      <w:pPr>
        <w:spacing w:after="0" w:line="240" w:lineRule="auto"/>
        <w:ind w:firstLine="709"/>
        <w:jc w:val="both"/>
        <w:rPr>
          <w:rFonts w:ascii="Times New Roman" w:eastAsia="Times New Roman" w:hAnsi="Times New Roman" w:cs="Times New Roman"/>
          <w:color w:val="000000"/>
          <w:sz w:val="28"/>
          <w:szCs w:val="28"/>
          <w:lang w:eastAsia="ru-RU"/>
        </w:rPr>
      </w:pPr>
      <w:r w:rsidRPr="00911BB8">
        <w:rPr>
          <w:rFonts w:ascii="Times New Roman" w:eastAsia="Times New Roman" w:hAnsi="Times New Roman" w:cs="Times New Roman"/>
          <w:color w:val="000000"/>
          <w:sz w:val="28"/>
          <w:szCs w:val="28"/>
          <w:lang w:eastAsia="ru-RU"/>
        </w:rPr>
        <w:t>Исполнитель свидетельствует, что размер оплаты его Услуг не зависит от итоговой величины стоимости Объекта оценки.</w:t>
      </w:r>
    </w:p>
    <w:p w14:paraId="47BE21C9" w14:textId="77777777" w:rsidR="00911BB8" w:rsidRPr="00911BB8" w:rsidRDefault="00911BB8" w:rsidP="00911BB8">
      <w:pPr>
        <w:tabs>
          <w:tab w:val="left" w:pos="1134"/>
        </w:tabs>
        <w:spacing w:before="240" w:after="120" w:line="240" w:lineRule="auto"/>
        <w:ind w:hanging="357"/>
        <w:jc w:val="center"/>
        <w:rPr>
          <w:rFonts w:ascii="Times New Roman" w:eastAsia="Times New Roman" w:hAnsi="Times New Roman" w:cs="Times New Roman"/>
          <w:b/>
          <w:color w:val="000000"/>
          <w:sz w:val="28"/>
          <w:szCs w:val="28"/>
          <w:lang w:eastAsia="ru-RU"/>
        </w:rPr>
      </w:pPr>
      <w:r w:rsidRPr="00911BB8">
        <w:rPr>
          <w:rFonts w:ascii="Times New Roman" w:eastAsia="Times New Roman" w:hAnsi="Times New Roman" w:cs="Times New Roman"/>
          <w:b/>
          <w:color w:val="000000"/>
          <w:sz w:val="28"/>
          <w:szCs w:val="28"/>
          <w:lang w:eastAsia="ru-RU"/>
        </w:rPr>
        <w:t>8.</w:t>
      </w:r>
      <w:r w:rsidRPr="00911BB8">
        <w:rPr>
          <w:rFonts w:ascii="Times New Roman" w:eastAsia="Times New Roman" w:hAnsi="Times New Roman" w:cs="Times New Roman"/>
          <w:b/>
          <w:color w:val="000000"/>
          <w:sz w:val="28"/>
          <w:szCs w:val="28"/>
          <w:lang w:eastAsia="ru-RU"/>
        </w:rPr>
        <w:tab/>
        <w:t>СПЕЦИАЛЬНЫЕ ТРЕБОВАНИЯ</w:t>
      </w:r>
    </w:p>
    <w:p w14:paraId="6422F21C" w14:textId="39799773" w:rsidR="00911BB8" w:rsidRPr="00911BB8" w:rsidRDefault="00911BB8" w:rsidP="00911BB8">
      <w:pPr>
        <w:spacing w:after="0" w:line="240" w:lineRule="auto"/>
        <w:ind w:firstLine="709"/>
        <w:jc w:val="both"/>
        <w:rPr>
          <w:rFonts w:ascii="Times New Roman" w:eastAsia="Times New Roman" w:hAnsi="Times New Roman" w:cs="Times New Roman"/>
          <w:color w:val="000000"/>
          <w:sz w:val="28"/>
          <w:szCs w:val="28"/>
          <w:lang w:eastAsia="ru-RU"/>
        </w:rPr>
      </w:pPr>
      <w:r w:rsidRPr="00911BB8">
        <w:rPr>
          <w:rFonts w:ascii="Times New Roman" w:eastAsia="Times New Roman" w:hAnsi="Times New Roman" w:cs="Times New Roman"/>
          <w:color w:val="000000"/>
          <w:sz w:val="28"/>
          <w:szCs w:val="28"/>
          <w:lang w:eastAsia="ru-RU"/>
        </w:rPr>
        <w:t>Исполнитель обязуется по обращению Заказчика безвозмездно</w:t>
      </w:r>
      <w:r w:rsidRPr="00911BB8">
        <w:rPr>
          <w:rFonts w:ascii="Times New Roman" w:eastAsia="Times New Roman" w:hAnsi="Times New Roman" w:cs="Times New Roman"/>
          <w:color w:val="000000"/>
          <w:sz w:val="28"/>
          <w:szCs w:val="28"/>
          <w:lang w:eastAsia="ru-RU"/>
        </w:rPr>
        <w:br/>
        <w:t>(без дополнительной оплаты услуг Исполнителя) актуализировать Отчет</w:t>
      </w:r>
      <w:r w:rsidRPr="00911BB8">
        <w:rPr>
          <w:rFonts w:ascii="Times New Roman" w:eastAsia="Times New Roman" w:hAnsi="Times New Roman" w:cs="Times New Roman"/>
          <w:color w:val="000000"/>
          <w:sz w:val="28"/>
          <w:szCs w:val="28"/>
          <w:lang w:eastAsia="ru-RU"/>
        </w:rPr>
        <w:br/>
        <w:t>об оценке (в том числе данные, содержащиеся в Отчете) в течение</w:t>
      </w:r>
      <w:r w:rsidRPr="00911BB8">
        <w:rPr>
          <w:rFonts w:ascii="Times New Roman" w:eastAsia="Times New Roman" w:hAnsi="Times New Roman" w:cs="Times New Roman"/>
          <w:color w:val="000000"/>
          <w:sz w:val="28"/>
          <w:szCs w:val="28"/>
          <w:lang w:eastAsia="ru-RU"/>
        </w:rPr>
        <w:br/>
        <w:t>18 месяцев с даты его составления. Актуализированный Отчет об оценке предоставляется Исполнителем на новую отчетную дату, согласованную</w:t>
      </w:r>
      <w:r w:rsidRPr="00911BB8">
        <w:rPr>
          <w:rFonts w:ascii="Times New Roman" w:eastAsia="Times New Roman" w:hAnsi="Times New Roman" w:cs="Times New Roman"/>
          <w:color w:val="000000"/>
          <w:sz w:val="28"/>
          <w:szCs w:val="28"/>
          <w:lang w:eastAsia="ru-RU"/>
        </w:rPr>
        <w:br/>
        <w:t>с Заказчиком по указанн</w:t>
      </w:r>
      <w:r w:rsidR="000431EB">
        <w:rPr>
          <w:rFonts w:ascii="Times New Roman" w:eastAsia="Times New Roman" w:hAnsi="Times New Roman" w:cs="Times New Roman"/>
          <w:color w:val="000000"/>
          <w:sz w:val="28"/>
          <w:szCs w:val="28"/>
          <w:lang w:eastAsia="ru-RU"/>
        </w:rPr>
        <w:t>ой в договоре электронной почте</w:t>
      </w:r>
      <w:r w:rsidRPr="00911BB8">
        <w:rPr>
          <w:rFonts w:ascii="Times New Roman" w:eastAsia="Times New Roman" w:hAnsi="Times New Roman" w:cs="Times New Roman"/>
          <w:color w:val="000000"/>
          <w:sz w:val="28"/>
          <w:szCs w:val="28"/>
          <w:lang w:eastAsia="ru-RU"/>
        </w:rPr>
        <w:t>.</w:t>
      </w:r>
    </w:p>
    <w:p w14:paraId="2BAF1110" w14:textId="77777777" w:rsidR="00911BB8" w:rsidRPr="00911BB8" w:rsidRDefault="00911BB8" w:rsidP="00911BB8">
      <w:pPr>
        <w:spacing w:after="0" w:line="240" w:lineRule="auto"/>
        <w:ind w:firstLine="709"/>
        <w:rPr>
          <w:rFonts w:ascii="Times New Roman" w:eastAsia="Times New Roman" w:hAnsi="Times New Roman" w:cs="Times New Roman"/>
          <w:color w:val="000000"/>
          <w:sz w:val="28"/>
          <w:szCs w:val="28"/>
          <w:lang w:eastAsia="ru-RU"/>
        </w:rPr>
      </w:pPr>
    </w:p>
    <w:p w14:paraId="762E5412" w14:textId="77777777" w:rsidR="00911BB8" w:rsidRPr="00911BB8" w:rsidRDefault="00911BB8" w:rsidP="00911BB8">
      <w:pPr>
        <w:tabs>
          <w:tab w:val="left" w:pos="1134"/>
        </w:tabs>
        <w:spacing w:after="0" w:line="240" w:lineRule="auto"/>
        <w:ind w:hanging="357"/>
        <w:jc w:val="center"/>
        <w:rPr>
          <w:rFonts w:ascii="Times New Roman" w:eastAsia="Times New Roman" w:hAnsi="Times New Roman" w:cs="Times New Roman"/>
          <w:b/>
          <w:color w:val="000000"/>
          <w:sz w:val="28"/>
          <w:szCs w:val="28"/>
          <w:lang w:eastAsia="ru-RU"/>
        </w:rPr>
      </w:pPr>
      <w:r w:rsidRPr="00911BB8">
        <w:rPr>
          <w:rFonts w:ascii="Times New Roman" w:eastAsia="Times New Roman" w:hAnsi="Times New Roman" w:cs="Times New Roman"/>
          <w:b/>
          <w:color w:val="000000"/>
          <w:sz w:val="28"/>
          <w:szCs w:val="28"/>
          <w:lang w:eastAsia="ru-RU"/>
        </w:rPr>
        <w:t>9.</w:t>
      </w:r>
      <w:r w:rsidRPr="00911BB8">
        <w:rPr>
          <w:rFonts w:ascii="Times New Roman" w:eastAsia="Times New Roman" w:hAnsi="Times New Roman" w:cs="Times New Roman"/>
          <w:b/>
          <w:color w:val="000000"/>
          <w:sz w:val="28"/>
          <w:szCs w:val="28"/>
          <w:lang w:eastAsia="ru-RU"/>
        </w:rPr>
        <w:tab/>
        <w:t>ПЕРЕЧЕНЬ ПРИЛОЖЕНИЙ</w:t>
      </w:r>
    </w:p>
    <w:p w14:paraId="6A5C3EC2" w14:textId="77777777" w:rsidR="00911BB8" w:rsidRPr="00911BB8" w:rsidRDefault="00911BB8" w:rsidP="00911BB8">
      <w:pPr>
        <w:tabs>
          <w:tab w:val="left" w:pos="1134"/>
        </w:tabs>
        <w:spacing w:after="0" w:line="240" w:lineRule="auto"/>
        <w:ind w:hanging="357"/>
        <w:jc w:val="center"/>
        <w:rPr>
          <w:rFonts w:ascii="Times New Roman" w:eastAsia="Times New Roman" w:hAnsi="Times New Roman" w:cs="Times New Roman"/>
          <w:b/>
          <w:color w:val="000000"/>
          <w:sz w:val="28"/>
          <w:szCs w:val="28"/>
          <w:lang w:eastAsia="ru-RU"/>
        </w:rPr>
      </w:pPr>
    </w:p>
    <w:tbl>
      <w:tblPr>
        <w:tblStyle w:val="21"/>
        <w:tblW w:w="0" w:type="auto"/>
        <w:tblInd w:w="-2" w:type="dxa"/>
        <w:tblLook w:val="04A0" w:firstRow="1" w:lastRow="0" w:firstColumn="1" w:lastColumn="0" w:noHBand="0" w:noVBand="1"/>
      </w:tblPr>
      <w:tblGrid>
        <w:gridCol w:w="1682"/>
        <w:gridCol w:w="5704"/>
        <w:gridCol w:w="1960"/>
      </w:tblGrid>
      <w:tr w:rsidR="00911BB8" w:rsidRPr="00911BB8" w14:paraId="2C9EA46A" w14:textId="77777777" w:rsidTr="002D5FAE">
        <w:tc>
          <w:tcPr>
            <w:tcW w:w="1682" w:type="dxa"/>
            <w:tcBorders>
              <w:top w:val="single" w:sz="4" w:space="0" w:color="auto"/>
              <w:left w:val="single" w:sz="4" w:space="0" w:color="auto"/>
              <w:bottom w:val="single" w:sz="4" w:space="0" w:color="auto"/>
              <w:right w:val="single" w:sz="4" w:space="0" w:color="auto"/>
            </w:tcBorders>
            <w:vAlign w:val="center"/>
            <w:hideMark/>
          </w:tcPr>
          <w:p w14:paraId="6FE07B01" w14:textId="77777777" w:rsidR="00911BB8" w:rsidRPr="00911BB8" w:rsidRDefault="00911BB8" w:rsidP="00911BB8">
            <w:pPr>
              <w:spacing w:line="240" w:lineRule="auto"/>
              <w:jc w:val="center"/>
              <w:rPr>
                <w:rFonts w:ascii="Times New Roman" w:eastAsia="Times New Roman" w:hAnsi="Times New Roman" w:cs="Times New Roman"/>
                <w:sz w:val="24"/>
                <w:szCs w:val="24"/>
                <w:lang w:eastAsia="ru-RU"/>
              </w:rPr>
            </w:pPr>
            <w:r w:rsidRPr="00911BB8">
              <w:rPr>
                <w:rFonts w:ascii="Times New Roman" w:eastAsia="Times New Roman" w:hAnsi="Times New Roman" w:cs="Times New Roman"/>
                <w:sz w:val="24"/>
                <w:szCs w:val="24"/>
                <w:lang w:eastAsia="ru-RU"/>
              </w:rPr>
              <w:t>Номер</w:t>
            </w:r>
          </w:p>
          <w:p w14:paraId="11DBD019" w14:textId="77777777" w:rsidR="00911BB8" w:rsidRPr="00911BB8" w:rsidRDefault="00911BB8" w:rsidP="00911BB8">
            <w:pPr>
              <w:spacing w:line="240" w:lineRule="auto"/>
              <w:jc w:val="center"/>
              <w:rPr>
                <w:rFonts w:ascii="Times New Roman" w:eastAsia="Times New Roman" w:hAnsi="Times New Roman" w:cs="Times New Roman"/>
                <w:sz w:val="24"/>
                <w:szCs w:val="24"/>
                <w:lang w:eastAsia="ru-RU"/>
              </w:rPr>
            </w:pPr>
            <w:r w:rsidRPr="00911BB8">
              <w:rPr>
                <w:rFonts w:ascii="Times New Roman" w:eastAsia="Times New Roman" w:hAnsi="Times New Roman" w:cs="Times New Roman"/>
                <w:sz w:val="24"/>
                <w:szCs w:val="24"/>
                <w:lang w:eastAsia="ru-RU"/>
              </w:rPr>
              <w:t>приложения</w:t>
            </w:r>
          </w:p>
        </w:tc>
        <w:tc>
          <w:tcPr>
            <w:tcW w:w="5704" w:type="dxa"/>
            <w:tcBorders>
              <w:top w:val="single" w:sz="4" w:space="0" w:color="auto"/>
              <w:left w:val="single" w:sz="4" w:space="0" w:color="auto"/>
              <w:bottom w:val="single" w:sz="4" w:space="0" w:color="auto"/>
              <w:right w:val="single" w:sz="4" w:space="0" w:color="auto"/>
            </w:tcBorders>
            <w:vAlign w:val="center"/>
            <w:hideMark/>
          </w:tcPr>
          <w:p w14:paraId="38CB16F0" w14:textId="77777777" w:rsidR="00911BB8" w:rsidRPr="00911BB8" w:rsidRDefault="00911BB8" w:rsidP="00911BB8">
            <w:pPr>
              <w:spacing w:line="240" w:lineRule="auto"/>
              <w:jc w:val="center"/>
              <w:rPr>
                <w:rFonts w:ascii="Times New Roman" w:eastAsia="Times New Roman" w:hAnsi="Times New Roman" w:cs="Times New Roman"/>
                <w:sz w:val="24"/>
                <w:szCs w:val="24"/>
                <w:lang w:eastAsia="ru-RU"/>
              </w:rPr>
            </w:pPr>
            <w:r w:rsidRPr="00911BB8">
              <w:rPr>
                <w:rFonts w:ascii="Times New Roman" w:eastAsia="Times New Roman" w:hAnsi="Times New Roman" w:cs="Times New Roman"/>
                <w:sz w:val="24"/>
                <w:szCs w:val="24"/>
                <w:lang w:eastAsia="ru-RU"/>
              </w:rPr>
              <w:t>Наименование</w:t>
            </w:r>
          </w:p>
        </w:tc>
        <w:tc>
          <w:tcPr>
            <w:tcW w:w="1960" w:type="dxa"/>
            <w:tcBorders>
              <w:top w:val="single" w:sz="4" w:space="0" w:color="auto"/>
              <w:left w:val="single" w:sz="4" w:space="0" w:color="auto"/>
              <w:bottom w:val="single" w:sz="4" w:space="0" w:color="auto"/>
              <w:right w:val="single" w:sz="4" w:space="0" w:color="auto"/>
            </w:tcBorders>
            <w:vAlign w:val="center"/>
            <w:hideMark/>
          </w:tcPr>
          <w:p w14:paraId="623BD671" w14:textId="77777777" w:rsidR="00911BB8" w:rsidRPr="00911BB8" w:rsidRDefault="00911BB8" w:rsidP="00911BB8">
            <w:pPr>
              <w:spacing w:line="240" w:lineRule="auto"/>
              <w:jc w:val="center"/>
              <w:rPr>
                <w:rFonts w:ascii="Times New Roman" w:eastAsia="Times New Roman" w:hAnsi="Times New Roman" w:cs="Times New Roman"/>
                <w:sz w:val="24"/>
                <w:szCs w:val="24"/>
                <w:lang w:eastAsia="ru-RU"/>
              </w:rPr>
            </w:pPr>
            <w:r w:rsidRPr="00911BB8">
              <w:rPr>
                <w:rFonts w:ascii="Times New Roman" w:eastAsia="Times New Roman" w:hAnsi="Times New Roman" w:cs="Times New Roman"/>
                <w:sz w:val="24"/>
                <w:szCs w:val="24"/>
                <w:lang w:eastAsia="ru-RU"/>
              </w:rPr>
              <w:t>Номер страницы</w:t>
            </w:r>
          </w:p>
        </w:tc>
      </w:tr>
      <w:tr w:rsidR="00911BB8" w:rsidRPr="00911BB8" w14:paraId="3811A239" w14:textId="77777777" w:rsidTr="002D5FAE">
        <w:tc>
          <w:tcPr>
            <w:tcW w:w="1682" w:type="dxa"/>
            <w:tcBorders>
              <w:top w:val="single" w:sz="4" w:space="0" w:color="auto"/>
              <w:left w:val="single" w:sz="4" w:space="0" w:color="auto"/>
              <w:bottom w:val="single" w:sz="4" w:space="0" w:color="auto"/>
              <w:right w:val="single" w:sz="4" w:space="0" w:color="auto"/>
            </w:tcBorders>
          </w:tcPr>
          <w:p w14:paraId="5D16378B" w14:textId="77777777" w:rsidR="00911BB8" w:rsidRPr="00911BB8" w:rsidRDefault="00911BB8" w:rsidP="00911BB8">
            <w:pPr>
              <w:spacing w:line="240" w:lineRule="auto"/>
              <w:jc w:val="center"/>
              <w:rPr>
                <w:rFonts w:ascii="Times New Roman" w:eastAsia="Times New Roman" w:hAnsi="Times New Roman" w:cs="Times New Roman"/>
                <w:sz w:val="24"/>
                <w:szCs w:val="24"/>
                <w:lang w:eastAsia="ru-RU"/>
              </w:rPr>
            </w:pPr>
            <w:r w:rsidRPr="00911BB8">
              <w:rPr>
                <w:rFonts w:ascii="Times New Roman" w:eastAsia="Times New Roman" w:hAnsi="Times New Roman" w:cs="Times New Roman"/>
                <w:sz w:val="24"/>
                <w:szCs w:val="24"/>
                <w:lang w:eastAsia="ru-RU"/>
              </w:rPr>
              <w:t>1</w:t>
            </w:r>
          </w:p>
        </w:tc>
        <w:tc>
          <w:tcPr>
            <w:tcW w:w="5704" w:type="dxa"/>
            <w:tcBorders>
              <w:top w:val="single" w:sz="4" w:space="0" w:color="auto"/>
              <w:left w:val="single" w:sz="4" w:space="0" w:color="auto"/>
              <w:bottom w:val="single" w:sz="4" w:space="0" w:color="auto"/>
              <w:right w:val="single" w:sz="4" w:space="0" w:color="auto"/>
            </w:tcBorders>
          </w:tcPr>
          <w:p w14:paraId="385DC2D0" w14:textId="77777777" w:rsidR="00911BB8" w:rsidRPr="00911BB8" w:rsidRDefault="00911BB8" w:rsidP="00911BB8">
            <w:pPr>
              <w:spacing w:line="240" w:lineRule="auto"/>
              <w:rPr>
                <w:rFonts w:ascii="Times New Roman" w:eastAsia="Times New Roman" w:hAnsi="Times New Roman" w:cs="Times New Roman"/>
                <w:sz w:val="24"/>
                <w:szCs w:val="24"/>
                <w:lang w:eastAsia="ru-RU"/>
              </w:rPr>
            </w:pPr>
            <w:r w:rsidRPr="00911BB8">
              <w:rPr>
                <w:rFonts w:ascii="Times New Roman" w:eastAsia="Times New Roman" w:hAnsi="Times New Roman" w:cs="Times New Roman"/>
                <w:sz w:val="24"/>
                <w:szCs w:val="24"/>
                <w:lang w:eastAsia="ru-RU"/>
              </w:rPr>
              <w:t>Перечень видов оказываемых Услуг</w:t>
            </w:r>
          </w:p>
        </w:tc>
        <w:tc>
          <w:tcPr>
            <w:tcW w:w="1960" w:type="dxa"/>
            <w:tcBorders>
              <w:top w:val="single" w:sz="4" w:space="0" w:color="auto"/>
              <w:left w:val="single" w:sz="4" w:space="0" w:color="auto"/>
              <w:bottom w:val="single" w:sz="4" w:space="0" w:color="auto"/>
              <w:right w:val="single" w:sz="4" w:space="0" w:color="auto"/>
            </w:tcBorders>
            <w:vAlign w:val="center"/>
          </w:tcPr>
          <w:p w14:paraId="00076DF3" w14:textId="0B234D20" w:rsidR="00911BB8" w:rsidRPr="00911BB8" w:rsidRDefault="00911BB8" w:rsidP="00911BB8">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r>
      <w:tr w:rsidR="00911BB8" w:rsidRPr="00911BB8" w14:paraId="25DAEE43" w14:textId="77777777" w:rsidTr="002D5FAE">
        <w:tc>
          <w:tcPr>
            <w:tcW w:w="1682" w:type="dxa"/>
            <w:tcBorders>
              <w:top w:val="single" w:sz="4" w:space="0" w:color="auto"/>
              <w:left w:val="single" w:sz="4" w:space="0" w:color="auto"/>
              <w:bottom w:val="single" w:sz="4" w:space="0" w:color="auto"/>
              <w:right w:val="single" w:sz="4" w:space="0" w:color="auto"/>
            </w:tcBorders>
            <w:hideMark/>
          </w:tcPr>
          <w:p w14:paraId="17893F39" w14:textId="77777777" w:rsidR="00911BB8" w:rsidRPr="00911BB8" w:rsidRDefault="00911BB8" w:rsidP="00911BB8">
            <w:pPr>
              <w:spacing w:line="240" w:lineRule="auto"/>
              <w:jc w:val="center"/>
              <w:rPr>
                <w:rFonts w:ascii="Times New Roman" w:eastAsia="Times New Roman" w:hAnsi="Times New Roman" w:cs="Times New Roman"/>
                <w:sz w:val="24"/>
                <w:szCs w:val="24"/>
                <w:lang w:eastAsia="ru-RU"/>
              </w:rPr>
            </w:pPr>
            <w:r w:rsidRPr="00911BB8">
              <w:rPr>
                <w:rFonts w:ascii="Times New Roman" w:eastAsia="Times New Roman" w:hAnsi="Times New Roman" w:cs="Times New Roman"/>
                <w:sz w:val="24"/>
                <w:szCs w:val="24"/>
                <w:lang w:eastAsia="ru-RU"/>
              </w:rPr>
              <w:t>2</w:t>
            </w:r>
          </w:p>
        </w:tc>
        <w:tc>
          <w:tcPr>
            <w:tcW w:w="5704" w:type="dxa"/>
            <w:tcBorders>
              <w:top w:val="single" w:sz="4" w:space="0" w:color="auto"/>
              <w:left w:val="single" w:sz="4" w:space="0" w:color="auto"/>
              <w:bottom w:val="single" w:sz="4" w:space="0" w:color="auto"/>
              <w:right w:val="single" w:sz="4" w:space="0" w:color="auto"/>
            </w:tcBorders>
            <w:hideMark/>
          </w:tcPr>
          <w:p w14:paraId="074B3F02" w14:textId="77777777" w:rsidR="00911BB8" w:rsidRPr="00911BB8" w:rsidRDefault="00911BB8" w:rsidP="00911BB8">
            <w:pPr>
              <w:spacing w:line="240" w:lineRule="auto"/>
              <w:rPr>
                <w:rFonts w:ascii="Times New Roman" w:eastAsia="Times New Roman" w:hAnsi="Times New Roman" w:cs="Times New Roman"/>
                <w:sz w:val="24"/>
                <w:szCs w:val="24"/>
                <w:lang w:eastAsia="ru-RU"/>
              </w:rPr>
            </w:pPr>
            <w:r w:rsidRPr="00911BB8">
              <w:rPr>
                <w:rFonts w:ascii="Times New Roman" w:eastAsia="Times New Roman" w:hAnsi="Times New Roman" w:cs="Times New Roman"/>
                <w:sz w:val="24"/>
                <w:szCs w:val="24"/>
                <w:lang w:eastAsia="ru-RU"/>
              </w:rPr>
              <w:t>Требования к фотографиям</w:t>
            </w:r>
          </w:p>
        </w:tc>
        <w:tc>
          <w:tcPr>
            <w:tcW w:w="1960" w:type="dxa"/>
            <w:tcBorders>
              <w:top w:val="single" w:sz="4" w:space="0" w:color="auto"/>
              <w:left w:val="single" w:sz="4" w:space="0" w:color="auto"/>
              <w:bottom w:val="single" w:sz="4" w:space="0" w:color="auto"/>
              <w:right w:val="single" w:sz="4" w:space="0" w:color="auto"/>
            </w:tcBorders>
            <w:vAlign w:val="center"/>
            <w:hideMark/>
          </w:tcPr>
          <w:p w14:paraId="6CBCE646" w14:textId="080235BB" w:rsidR="00911BB8" w:rsidRPr="00911BB8" w:rsidRDefault="00911BB8" w:rsidP="00911BB8">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C72436" w:rsidRPr="00911BB8" w14:paraId="577EF9F3" w14:textId="77777777" w:rsidTr="002D5FAE">
        <w:tc>
          <w:tcPr>
            <w:tcW w:w="1682" w:type="dxa"/>
            <w:tcBorders>
              <w:top w:val="single" w:sz="4" w:space="0" w:color="auto"/>
              <w:left w:val="single" w:sz="4" w:space="0" w:color="auto"/>
              <w:bottom w:val="single" w:sz="4" w:space="0" w:color="auto"/>
              <w:right w:val="single" w:sz="4" w:space="0" w:color="auto"/>
            </w:tcBorders>
          </w:tcPr>
          <w:p w14:paraId="16563465" w14:textId="3D47C0FC" w:rsidR="00C72436" w:rsidRPr="00911BB8" w:rsidRDefault="00C72436" w:rsidP="00C72436">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5704" w:type="dxa"/>
            <w:tcBorders>
              <w:top w:val="single" w:sz="4" w:space="0" w:color="auto"/>
              <w:left w:val="single" w:sz="4" w:space="0" w:color="auto"/>
              <w:bottom w:val="single" w:sz="4" w:space="0" w:color="auto"/>
              <w:right w:val="single" w:sz="4" w:space="0" w:color="auto"/>
            </w:tcBorders>
          </w:tcPr>
          <w:p w14:paraId="0424BE11" w14:textId="47CFFC70" w:rsidR="00C72436" w:rsidRPr="00911BB8" w:rsidRDefault="00C72436" w:rsidP="00C72436">
            <w:pPr>
              <w:spacing w:line="240" w:lineRule="auto"/>
              <w:rPr>
                <w:rFonts w:ascii="Times New Roman" w:eastAsia="Times New Roman" w:hAnsi="Times New Roman" w:cs="Times New Roman"/>
                <w:sz w:val="24"/>
                <w:szCs w:val="24"/>
                <w:lang w:eastAsia="ru-RU"/>
              </w:rPr>
            </w:pPr>
            <w:r w:rsidRPr="00DF208F">
              <w:rPr>
                <w:rFonts w:ascii="Times New Roman" w:hAnsi="Times New Roman" w:cs="Times New Roman"/>
                <w:sz w:val="24"/>
                <w:szCs w:val="24"/>
              </w:rPr>
              <w:t>Форма Задания на оценку</w:t>
            </w:r>
          </w:p>
        </w:tc>
        <w:tc>
          <w:tcPr>
            <w:tcW w:w="1960" w:type="dxa"/>
            <w:tcBorders>
              <w:top w:val="single" w:sz="4" w:space="0" w:color="auto"/>
              <w:left w:val="single" w:sz="4" w:space="0" w:color="auto"/>
              <w:bottom w:val="single" w:sz="4" w:space="0" w:color="auto"/>
              <w:right w:val="single" w:sz="4" w:space="0" w:color="auto"/>
            </w:tcBorders>
            <w:vAlign w:val="center"/>
          </w:tcPr>
          <w:p w14:paraId="109C4E92" w14:textId="30CF44CB" w:rsidR="00C72436" w:rsidRDefault="00C72436" w:rsidP="00C72436">
            <w:pPr>
              <w:spacing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11</w:t>
            </w:r>
          </w:p>
        </w:tc>
      </w:tr>
    </w:tbl>
    <w:p w14:paraId="67B8E423" w14:textId="77777777" w:rsidR="00894720" w:rsidRDefault="00894720" w:rsidP="00911BB8">
      <w:pPr>
        <w:keepNext/>
        <w:keepLines/>
        <w:spacing w:before="240" w:line="276" w:lineRule="auto"/>
        <w:jc w:val="right"/>
        <w:outlineLvl w:val="0"/>
        <w:rPr>
          <w:rFonts w:ascii="Times New Roman" w:eastAsia="Times New Roman" w:hAnsi="Times New Roman" w:cs="Times New Roman"/>
          <w:sz w:val="28"/>
          <w:szCs w:val="28"/>
        </w:rPr>
      </w:pPr>
    </w:p>
    <w:p w14:paraId="2F3958F0" w14:textId="77777777" w:rsidR="00894720" w:rsidRDefault="00894720" w:rsidP="00911BB8">
      <w:pPr>
        <w:keepNext/>
        <w:keepLines/>
        <w:spacing w:before="240" w:line="276" w:lineRule="auto"/>
        <w:jc w:val="right"/>
        <w:outlineLvl w:val="0"/>
        <w:rPr>
          <w:rFonts w:ascii="Times New Roman" w:eastAsia="Times New Roman" w:hAnsi="Times New Roman" w:cs="Times New Roman"/>
          <w:sz w:val="28"/>
          <w:szCs w:val="28"/>
        </w:rPr>
      </w:pPr>
    </w:p>
    <w:p w14:paraId="49B766C7" w14:textId="77777777" w:rsidR="00894720" w:rsidRDefault="00894720" w:rsidP="00911BB8">
      <w:pPr>
        <w:keepNext/>
        <w:keepLines/>
        <w:spacing w:before="240" w:line="276" w:lineRule="auto"/>
        <w:jc w:val="right"/>
        <w:outlineLvl w:val="0"/>
        <w:rPr>
          <w:rFonts w:ascii="Times New Roman" w:eastAsia="Times New Roman" w:hAnsi="Times New Roman" w:cs="Times New Roman"/>
          <w:sz w:val="28"/>
          <w:szCs w:val="28"/>
        </w:rPr>
      </w:pPr>
    </w:p>
    <w:p w14:paraId="337278FA" w14:textId="77777777" w:rsidR="00894720" w:rsidRDefault="00894720" w:rsidP="00911BB8">
      <w:pPr>
        <w:keepNext/>
        <w:keepLines/>
        <w:spacing w:before="240" w:line="276" w:lineRule="auto"/>
        <w:jc w:val="right"/>
        <w:outlineLvl w:val="0"/>
        <w:rPr>
          <w:rFonts w:ascii="Times New Roman" w:eastAsia="Times New Roman" w:hAnsi="Times New Roman" w:cs="Times New Roman"/>
          <w:sz w:val="28"/>
          <w:szCs w:val="28"/>
        </w:rPr>
      </w:pPr>
    </w:p>
    <w:p w14:paraId="7C198382" w14:textId="1BEECE71" w:rsidR="00911BB8" w:rsidRPr="00911BB8" w:rsidRDefault="00911BB8" w:rsidP="00911BB8">
      <w:pPr>
        <w:keepNext/>
        <w:keepLines/>
        <w:spacing w:before="240" w:line="276" w:lineRule="auto"/>
        <w:jc w:val="right"/>
        <w:outlineLvl w:val="0"/>
        <w:rPr>
          <w:rFonts w:ascii="Times New Roman" w:eastAsia="Times New Roman" w:hAnsi="Times New Roman" w:cs="Times New Roman"/>
          <w:sz w:val="28"/>
          <w:szCs w:val="28"/>
        </w:rPr>
      </w:pPr>
      <w:r w:rsidRPr="00911BB8">
        <w:rPr>
          <w:rFonts w:ascii="Times New Roman" w:eastAsia="Times New Roman" w:hAnsi="Times New Roman" w:cs="Times New Roman"/>
          <w:sz w:val="28"/>
          <w:szCs w:val="28"/>
        </w:rPr>
        <w:t>Приложение № 1 к ТЗ</w:t>
      </w:r>
    </w:p>
    <w:p w14:paraId="79D71606" w14:textId="77777777" w:rsidR="00911BB8" w:rsidRPr="00911BB8" w:rsidRDefault="00911BB8" w:rsidP="00911BB8">
      <w:pPr>
        <w:tabs>
          <w:tab w:val="left" w:pos="1276"/>
        </w:tabs>
        <w:spacing w:after="0" w:line="240" w:lineRule="auto"/>
        <w:ind w:firstLine="709"/>
        <w:rPr>
          <w:rFonts w:ascii="Times New Roman" w:eastAsia="Calibri" w:hAnsi="Times New Roman" w:cs="Times New Roman"/>
          <w:sz w:val="28"/>
          <w:szCs w:val="28"/>
          <w:lang w:eastAsia="ar-SA"/>
        </w:rPr>
      </w:pPr>
    </w:p>
    <w:p w14:paraId="4B74D180" w14:textId="77777777" w:rsidR="00911BB8" w:rsidRPr="00911BB8" w:rsidRDefault="00911BB8" w:rsidP="00911BB8">
      <w:pPr>
        <w:spacing w:after="0" w:line="240" w:lineRule="auto"/>
        <w:jc w:val="center"/>
        <w:rPr>
          <w:rFonts w:ascii="Times New Roman" w:eastAsia="Calibri" w:hAnsi="Times New Roman" w:cs="Times New Roman"/>
          <w:b/>
          <w:sz w:val="28"/>
          <w:szCs w:val="28"/>
          <w:lang w:eastAsia="ar-SA"/>
        </w:rPr>
      </w:pPr>
      <w:r w:rsidRPr="00911BB8">
        <w:rPr>
          <w:rFonts w:ascii="Times New Roman" w:eastAsia="Times New Roman" w:hAnsi="Times New Roman" w:cs="Times New Roman"/>
          <w:b/>
          <w:sz w:val="28"/>
          <w:szCs w:val="28"/>
          <w:lang w:eastAsia="ru-RU"/>
        </w:rPr>
        <w:t>Перечень видов оказываемых Услуг</w:t>
      </w:r>
    </w:p>
    <w:p w14:paraId="5B95F5F0" w14:textId="77777777" w:rsidR="00911BB8" w:rsidRPr="00911BB8" w:rsidRDefault="00911BB8" w:rsidP="00911BB8">
      <w:pPr>
        <w:spacing w:after="0" w:line="240" w:lineRule="auto"/>
        <w:jc w:val="right"/>
        <w:rPr>
          <w:rFonts w:ascii="Times New Roman" w:eastAsia="Calibri" w:hAnsi="Times New Roman" w:cs="Times New Roman"/>
          <w:sz w:val="28"/>
          <w:szCs w:val="28"/>
        </w:rPr>
      </w:pPr>
    </w:p>
    <w:tbl>
      <w:tblPr>
        <w:tblStyle w:val="21"/>
        <w:tblW w:w="0" w:type="auto"/>
        <w:tblLook w:val="04A0" w:firstRow="1" w:lastRow="0" w:firstColumn="1" w:lastColumn="0" w:noHBand="0" w:noVBand="1"/>
      </w:tblPr>
      <w:tblGrid>
        <w:gridCol w:w="665"/>
        <w:gridCol w:w="3242"/>
        <w:gridCol w:w="2138"/>
        <w:gridCol w:w="1614"/>
        <w:gridCol w:w="1685"/>
      </w:tblGrid>
      <w:tr w:rsidR="00911BB8" w:rsidRPr="00911BB8" w14:paraId="17A7AF21" w14:textId="77777777" w:rsidTr="002D5FAE">
        <w:trPr>
          <w:tblHeader/>
        </w:trPr>
        <w:tc>
          <w:tcPr>
            <w:tcW w:w="665" w:type="dxa"/>
            <w:vAlign w:val="center"/>
          </w:tcPr>
          <w:p w14:paraId="2308DB3F" w14:textId="77777777" w:rsidR="00911BB8" w:rsidRPr="00911BB8" w:rsidRDefault="00911BB8" w:rsidP="00911BB8">
            <w:pPr>
              <w:spacing w:line="240" w:lineRule="auto"/>
              <w:jc w:val="center"/>
              <w:rPr>
                <w:rFonts w:ascii="Times New Roman" w:eastAsia="Times New Roman" w:hAnsi="Times New Roman" w:cs="Times New Roman"/>
                <w:b/>
                <w:bCs/>
                <w:color w:val="000000"/>
                <w:sz w:val="24"/>
                <w:szCs w:val="24"/>
                <w:lang w:eastAsia="ru-RU"/>
              </w:rPr>
            </w:pPr>
            <w:r w:rsidRPr="00911BB8">
              <w:rPr>
                <w:rFonts w:ascii="Times New Roman" w:eastAsia="Times New Roman" w:hAnsi="Times New Roman" w:cs="Times New Roman"/>
                <w:b/>
                <w:bCs/>
                <w:color w:val="000000"/>
                <w:sz w:val="24"/>
                <w:szCs w:val="24"/>
                <w:lang w:eastAsia="ru-RU"/>
              </w:rPr>
              <w:t xml:space="preserve">№ </w:t>
            </w:r>
            <w:proofErr w:type="spellStart"/>
            <w:r w:rsidRPr="00911BB8">
              <w:rPr>
                <w:rFonts w:ascii="Times New Roman" w:eastAsia="Times New Roman" w:hAnsi="Times New Roman" w:cs="Times New Roman"/>
                <w:b/>
                <w:bCs/>
                <w:color w:val="000000"/>
                <w:sz w:val="24"/>
                <w:szCs w:val="24"/>
                <w:lang w:eastAsia="ru-RU"/>
              </w:rPr>
              <w:t>пп</w:t>
            </w:r>
            <w:proofErr w:type="spellEnd"/>
          </w:p>
        </w:tc>
        <w:tc>
          <w:tcPr>
            <w:tcW w:w="3242" w:type="dxa"/>
            <w:shd w:val="clear" w:color="auto" w:fill="auto"/>
            <w:vAlign w:val="center"/>
          </w:tcPr>
          <w:p w14:paraId="25CFB84F" w14:textId="77777777" w:rsidR="00911BB8" w:rsidRPr="00911BB8" w:rsidRDefault="00911BB8" w:rsidP="00911BB8">
            <w:pPr>
              <w:spacing w:line="240" w:lineRule="auto"/>
              <w:jc w:val="center"/>
              <w:rPr>
                <w:rFonts w:ascii="Times New Roman" w:eastAsia="Times New Roman" w:hAnsi="Times New Roman" w:cs="Times New Roman"/>
                <w:b/>
                <w:sz w:val="24"/>
                <w:szCs w:val="24"/>
                <w:lang w:eastAsia="ru-RU"/>
              </w:rPr>
            </w:pPr>
            <w:r w:rsidRPr="00911BB8">
              <w:rPr>
                <w:rFonts w:ascii="Times New Roman" w:eastAsia="Times New Roman" w:hAnsi="Times New Roman" w:cs="Times New Roman"/>
                <w:b/>
                <w:bCs/>
                <w:color w:val="000000"/>
                <w:sz w:val="24"/>
                <w:szCs w:val="24"/>
                <w:lang w:eastAsia="ru-RU"/>
              </w:rPr>
              <w:t>Определение рыночной стоимости</w:t>
            </w:r>
          </w:p>
        </w:tc>
        <w:tc>
          <w:tcPr>
            <w:tcW w:w="2138" w:type="dxa"/>
            <w:shd w:val="clear" w:color="auto" w:fill="auto"/>
            <w:vAlign w:val="center"/>
          </w:tcPr>
          <w:p w14:paraId="2CDE7FEC" w14:textId="77777777" w:rsidR="00911BB8" w:rsidRPr="00911BB8" w:rsidRDefault="00911BB8" w:rsidP="00911BB8">
            <w:pPr>
              <w:spacing w:line="240" w:lineRule="auto"/>
              <w:jc w:val="center"/>
              <w:rPr>
                <w:rFonts w:ascii="Times New Roman" w:eastAsia="Times New Roman" w:hAnsi="Times New Roman" w:cs="Times New Roman"/>
                <w:b/>
                <w:sz w:val="24"/>
                <w:szCs w:val="24"/>
                <w:lang w:eastAsia="ru-RU"/>
              </w:rPr>
            </w:pPr>
            <w:r w:rsidRPr="00911BB8">
              <w:rPr>
                <w:rFonts w:ascii="Times New Roman" w:eastAsia="Times New Roman" w:hAnsi="Times New Roman" w:cs="Times New Roman"/>
                <w:b/>
                <w:bCs/>
                <w:sz w:val="24"/>
                <w:szCs w:val="24"/>
                <w:lang w:eastAsia="ru-RU"/>
              </w:rPr>
              <w:t xml:space="preserve">Адреса </w:t>
            </w:r>
            <w:r w:rsidRPr="00911BB8">
              <w:rPr>
                <w:rFonts w:ascii="Times New Roman" w:eastAsia="Times New Roman" w:hAnsi="Times New Roman" w:cs="Times New Roman"/>
                <w:b/>
                <w:color w:val="000000"/>
                <w:sz w:val="24"/>
                <w:szCs w:val="24"/>
                <w:lang w:eastAsia="ru-RU"/>
              </w:rPr>
              <w:t>местонахождения объектов</w:t>
            </w:r>
          </w:p>
        </w:tc>
        <w:tc>
          <w:tcPr>
            <w:tcW w:w="1614" w:type="dxa"/>
            <w:vAlign w:val="center"/>
          </w:tcPr>
          <w:p w14:paraId="6EDE56AD" w14:textId="77777777" w:rsidR="00911BB8" w:rsidRPr="00911BB8" w:rsidDel="005506C3" w:rsidRDefault="00911BB8" w:rsidP="00911BB8">
            <w:pPr>
              <w:spacing w:line="240" w:lineRule="auto"/>
              <w:jc w:val="center"/>
              <w:rPr>
                <w:rFonts w:ascii="Times New Roman" w:eastAsia="Times New Roman" w:hAnsi="Times New Roman" w:cs="Times New Roman"/>
                <w:b/>
                <w:bCs/>
                <w:sz w:val="24"/>
                <w:szCs w:val="24"/>
                <w:vertAlign w:val="superscript"/>
                <w:lang w:eastAsia="ru-RU"/>
              </w:rPr>
            </w:pPr>
            <w:r w:rsidRPr="00911BB8">
              <w:rPr>
                <w:rFonts w:ascii="Times New Roman" w:eastAsia="Times New Roman" w:hAnsi="Times New Roman" w:cs="Times New Roman"/>
                <w:b/>
                <w:color w:val="000000"/>
                <w:sz w:val="24"/>
                <w:szCs w:val="24"/>
                <w:lang w:eastAsia="ru-RU"/>
              </w:rPr>
              <w:t xml:space="preserve">Площадь, </w:t>
            </w:r>
            <w:r w:rsidRPr="00911BB8">
              <w:rPr>
                <w:rFonts w:ascii="Times New Roman" w:eastAsia="Times New Roman" w:hAnsi="Times New Roman" w:cs="Times New Roman"/>
                <w:b/>
                <w:color w:val="000000"/>
                <w:sz w:val="24"/>
                <w:szCs w:val="24"/>
                <w:lang w:eastAsia="ru-RU"/>
              </w:rPr>
              <w:br/>
              <w:t>м</w:t>
            </w:r>
            <w:r w:rsidRPr="00911BB8">
              <w:rPr>
                <w:rFonts w:ascii="Times New Roman" w:eastAsia="Times New Roman" w:hAnsi="Times New Roman" w:cs="Times New Roman"/>
                <w:b/>
                <w:color w:val="000000"/>
                <w:sz w:val="24"/>
                <w:szCs w:val="24"/>
                <w:vertAlign w:val="superscript"/>
                <w:lang w:eastAsia="ru-RU"/>
              </w:rPr>
              <w:t>2</w:t>
            </w:r>
          </w:p>
        </w:tc>
        <w:tc>
          <w:tcPr>
            <w:tcW w:w="1685" w:type="dxa"/>
            <w:vAlign w:val="center"/>
          </w:tcPr>
          <w:p w14:paraId="62B011CC" w14:textId="77777777" w:rsidR="00911BB8" w:rsidRPr="00911BB8" w:rsidRDefault="00911BB8" w:rsidP="00911BB8">
            <w:pPr>
              <w:spacing w:line="240" w:lineRule="auto"/>
              <w:jc w:val="center"/>
              <w:rPr>
                <w:rFonts w:ascii="Times New Roman" w:eastAsia="Times New Roman" w:hAnsi="Times New Roman" w:cs="Times New Roman"/>
                <w:b/>
                <w:color w:val="000000"/>
                <w:sz w:val="24"/>
                <w:szCs w:val="24"/>
                <w:lang w:eastAsia="ru-RU"/>
              </w:rPr>
            </w:pPr>
            <w:r w:rsidRPr="00911BB8">
              <w:rPr>
                <w:rFonts w:ascii="Times New Roman" w:eastAsia="Times New Roman" w:hAnsi="Times New Roman" w:cs="Times New Roman"/>
                <w:b/>
                <w:color w:val="000000"/>
                <w:sz w:val="24"/>
                <w:szCs w:val="24"/>
                <w:lang w:eastAsia="ru-RU"/>
              </w:rPr>
              <w:t>Кадастровый номер</w:t>
            </w:r>
          </w:p>
        </w:tc>
      </w:tr>
      <w:tr w:rsidR="00911BB8" w:rsidRPr="00911BB8" w14:paraId="1525D486" w14:textId="77777777" w:rsidTr="002D5FAE">
        <w:trPr>
          <w:trHeight w:val="1068"/>
        </w:trPr>
        <w:tc>
          <w:tcPr>
            <w:tcW w:w="665" w:type="dxa"/>
            <w:vMerge w:val="restart"/>
            <w:vAlign w:val="center"/>
          </w:tcPr>
          <w:p w14:paraId="16F64DAC" w14:textId="77777777" w:rsidR="00911BB8" w:rsidRPr="00911BB8" w:rsidRDefault="00911BB8" w:rsidP="00911BB8">
            <w:pPr>
              <w:spacing w:line="240" w:lineRule="auto"/>
              <w:jc w:val="center"/>
              <w:rPr>
                <w:rFonts w:ascii="Times New Roman" w:eastAsia="Times New Roman" w:hAnsi="Times New Roman" w:cs="Times New Roman"/>
                <w:bCs/>
                <w:sz w:val="24"/>
                <w:szCs w:val="24"/>
                <w:lang w:eastAsia="ru-RU"/>
              </w:rPr>
            </w:pPr>
            <w:r w:rsidRPr="00911BB8">
              <w:rPr>
                <w:rFonts w:ascii="Times New Roman" w:eastAsia="Times New Roman" w:hAnsi="Times New Roman" w:cs="Times New Roman"/>
                <w:bCs/>
                <w:sz w:val="24"/>
                <w:szCs w:val="24"/>
                <w:lang w:eastAsia="ru-RU"/>
              </w:rPr>
              <w:t>1</w:t>
            </w:r>
          </w:p>
        </w:tc>
        <w:tc>
          <w:tcPr>
            <w:tcW w:w="3242" w:type="dxa"/>
            <w:vMerge w:val="restart"/>
          </w:tcPr>
          <w:p w14:paraId="020E7A4F" w14:textId="77777777" w:rsidR="00911BB8" w:rsidRPr="00911BB8" w:rsidRDefault="00911BB8" w:rsidP="00911BB8">
            <w:pPr>
              <w:rPr>
                <w:rFonts w:ascii="Times New Roman" w:eastAsia="Times New Roman" w:hAnsi="Times New Roman" w:cs="Times New Roman"/>
                <w:sz w:val="24"/>
                <w:szCs w:val="24"/>
                <w:lang w:eastAsia="ru-RU"/>
              </w:rPr>
            </w:pPr>
            <w:r w:rsidRPr="00911BB8">
              <w:rPr>
                <w:rFonts w:ascii="Times New Roman" w:eastAsia="Times New Roman" w:hAnsi="Times New Roman" w:cs="Times New Roman"/>
                <w:bCs/>
                <w:sz w:val="24"/>
                <w:szCs w:val="24"/>
                <w:lang w:eastAsia="ru-RU"/>
              </w:rPr>
              <w:t>Оценка рыночной стоимости прав временного владения</w:t>
            </w:r>
            <w:r w:rsidRPr="00911BB8">
              <w:rPr>
                <w:rFonts w:ascii="Times New Roman" w:eastAsia="Times New Roman" w:hAnsi="Times New Roman" w:cs="Times New Roman"/>
                <w:bCs/>
                <w:sz w:val="24"/>
                <w:szCs w:val="24"/>
                <w:lang w:eastAsia="ru-RU"/>
              </w:rPr>
              <w:br/>
              <w:t>и (или) пользования недвижимым имуществом, принадлежащим АО «Почта России»</w:t>
            </w:r>
            <w:r w:rsidRPr="00911BB8">
              <w:rPr>
                <w:rFonts w:ascii="Times New Roman" w:eastAsia="Times New Roman" w:hAnsi="Times New Roman" w:cs="Times New Roman"/>
                <w:sz w:val="24"/>
                <w:szCs w:val="24"/>
                <w:lang w:eastAsia="ru-RU"/>
              </w:rPr>
              <w:t xml:space="preserve"> на праве собственности или ином виде права для нужд УФПС Приморского края, УФПС Амурской области, УФПС Еврейской автономной области, УФПС Сахалинской области, УФПС Хабаровского края</w:t>
            </w:r>
          </w:p>
        </w:tc>
        <w:tc>
          <w:tcPr>
            <w:tcW w:w="2138" w:type="dxa"/>
          </w:tcPr>
          <w:p w14:paraId="0076CC5F" w14:textId="77777777" w:rsidR="00911BB8" w:rsidRPr="00911BB8" w:rsidRDefault="00911BB8" w:rsidP="00911BB8">
            <w:pPr>
              <w:spacing w:line="240" w:lineRule="auto"/>
              <w:jc w:val="right"/>
              <w:rPr>
                <w:rFonts w:ascii="Times New Roman" w:eastAsia="Times New Roman" w:hAnsi="Times New Roman" w:cs="Times New Roman"/>
                <w:sz w:val="24"/>
                <w:szCs w:val="24"/>
                <w:lang w:eastAsia="ru-RU"/>
              </w:rPr>
            </w:pPr>
          </w:p>
        </w:tc>
        <w:tc>
          <w:tcPr>
            <w:tcW w:w="1614" w:type="dxa"/>
          </w:tcPr>
          <w:p w14:paraId="688AF74F" w14:textId="77777777" w:rsidR="00911BB8" w:rsidRPr="00911BB8" w:rsidRDefault="00911BB8" w:rsidP="00911BB8">
            <w:pPr>
              <w:spacing w:line="240" w:lineRule="auto"/>
              <w:jc w:val="right"/>
              <w:rPr>
                <w:rFonts w:ascii="Times New Roman" w:eastAsia="Times New Roman" w:hAnsi="Times New Roman" w:cs="Times New Roman"/>
                <w:sz w:val="24"/>
                <w:szCs w:val="24"/>
                <w:lang w:eastAsia="ru-RU"/>
              </w:rPr>
            </w:pPr>
          </w:p>
        </w:tc>
        <w:tc>
          <w:tcPr>
            <w:tcW w:w="1685" w:type="dxa"/>
          </w:tcPr>
          <w:p w14:paraId="363E7546" w14:textId="77777777" w:rsidR="00911BB8" w:rsidRPr="00911BB8" w:rsidRDefault="00911BB8" w:rsidP="00911BB8">
            <w:pPr>
              <w:spacing w:line="240" w:lineRule="auto"/>
              <w:jc w:val="right"/>
              <w:rPr>
                <w:rFonts w:ascii="Times New Roman" w:eastAsia="Times New Roman" w:hAnsi="Times New Roman" w:cs="Times New Roman"/>
                <w:sz w:val="24"/>
                <w:szCs w:val="24"/>
                <w:lang w:eastAsia="ru-RU"/>
              </w:rPr>
            </w:pPr>
          </w:p>
        </w:tc>
      </w:tr>
      <w:tr w:rsidR="00911BB8" w:rsidRPr="00911BB8" w14:paraId="4A08AF43" w14:textId="77777777" w:rsidTr="002D5FAE">
        <w:trPr>
          <w:trHeight w:val="1068"/>
        </w:trPr>
        <w:tc>
          <w:tcPr>
            <w:tcW w:w="665" w:type="dxa"/>
            <w:vMerge/>
            <w:vAlign w:val="center"/>
          </w:tcPr>
          <w:p w14:paraId="6756E734" w14:textId="77777777" w:rsidR="00911BB8" w:rsidRPr="00911BB8" w:rsidRDefault="00911BB8" w:rsidP="00911BB8">
            <w:pPr>
              <w:spacing w:line="240" w:lineRule="auto"/>
              <w:jc w:val="center"/>
              <w:rPr>
                <w:rFonts w:ascii="Times New Roman" w:eastAsia="Times New Roman" w:hAnsi="Times New Roman" w:cs="Times New Roman"/>
                <w:sz w:val="24"/>
                <w:szCs w:val="24"/>
                <w:lang w:eastAsia="ru-RU"/>
              </w:rPr>
            </w:pPr>
          </w:p>
        </w:tc>
        <w:tc>
          <w:tcPr>
            <w:tcW w:w="3242" w:type="dxa"/>
            <w:vMerge/>
          </w:tcPr>
          <w:p w14:paraId="0BF09D85" w14:textId="77777777" w:rsidR="00911BB8" w:rsidRPr="00911BB8" w:rsidRDefault="00911BB8" w:rsidP="00911BB8">
            <w:pPr>
              <w:spacing w:line="240" w:lineRule="auto"/>
              <w:rPr>
                <w:rFonts w:ascii="Times New Roman" w:eastAsia="Times New Roman" w:hAnsi="Times New Roman" w:cs="Times New Roman"/>
                <w:sz w:val="24"/>
                <w:szCs w:val="24"/>
                <w:lang w:eastAsia="ru-RU"/>
              </w:rPr>
            </w:pPr>
          </w:p>
        </w:tc>
        <w:tc>
          <w:tcPr>
            <w:tcW w:w="2138" w:type="dxa"/>
          </w:tcPr>
          <w:p w14:paraId="28D7B2D0" w14:textId="77777777" w:rsidR="00911BB8" w:rsidRPr="00911BB8" w:rsidRDefault="00911BB8" w:rsidP="00911BB8">
            <w:pPr>
              <w:spacing w:line="240" w:lineRule="auto"/>
              <w:jc w:val="right"/>
              <w:rPr>
                <w:rFonts w:ascii="Times New Roman" w:eastAsia="Times New Roman" w:hAnsi="Times New Roman" w:cs="Times New Roman"/>
                <w:sz w:val="24"/>
                <w:szCs w:val="24"/>
                <w:lang w:eastAsia="ru-RU"/>
              </w:rPr>
            </w:pPr>
          </w:p>
        </w:tc>
        <w:tc>
          <w:tcPr>
            <w:tcW w:w="1614" w:type="dxa"/>
          </w:tcPr>
          <w:p w14:paraId="75F39194" w14:textId="77777777" w:rsidR="00911BB8" w:rsidRPr="00911BB8" w:rsidRDefault="00911BB8" w:rsidP="00911BB8">
            <w:pPr>
              <w:spacing w:line="240" w:lineRule="auto"/>
              <w:jc w:val="right"/>
              <w:rPr>
                <w:rFonts w:ascii="Times New Roman" w:eastAsia="Times New Roman" w:hAnsi="Times New Roman" w:cs="Times New Roman"/>
                <w:sz w:val="24"/>
                <w:szCs w:val="24"/>
                <w:lang w:eastAsia="ru-RU"/>
              </w:rPr>
            </w:pPr>
          </w:p>
        </w:tc>
        <w:tc>
          <w:tcPr>
            <w:tcW w:w="1685" w:type="dxa"/>
          </w:tcPr>
          <w:p w14:paraId="1C24C790" w14:textId="77777777" w:rsidR="00911BB8" w:rsidRPr="00911BB8" w:rsidRDefault="00911BB8" w:rsidP="00911BB8">
            <w:pPr>
              <w:spacing w:line="240" w:lineRule="auto"/>
              <w:jc w:val="right"/>
              <w:rPr>
                <w:rFonts w:ascii="Times New Roman" w:eastAsia="Times New Roman" w:hAnsi="Times New Roman" w:cs="Times New Roman"/>
                <w:sz w:val="24"/>
                <w:szCs w:val="24"/>
                <w:lang w:eastAsia="ru-RU"/>
              </w:rPr>
            </w:pPr>
          </w:p>
        </w:tc>
      </w:tr>
      <w:tr w:rsidR="00911BB8" w:rsidRPr="00911BB8" w14:paraId="4BACB8AA" w14:textId="77777777" w:rsidTr="002D5FAE">
        <w:trPr>
          <w:trHeight w:val="863"/>
        </w:trPr>
        <w:tc>
          <w:tcPr>
            <w:tcW w:w="665" w:type="dxa"/>
            <w:vMerge/>
            <w:vAlign w:val="center"/>
          </w:tcPr>
          <w:p w14:paraId="4A386FE9" w14:textId="77777777" w:rsidR="00911BB8" w:rsidRPr="00911BB8" w:rsidRDefault="00911BB8" w:rsidP="00911BB8">
            <w:pPr>
              <w:spacing w:line="240" w:lineRule="auto"/>
              <w:jc w:val="center"/>
              <w:rPr>
                <w:rFonts w:ascii="Times New Roman" w:eastAsia="Times New Roman" w:hAnsi="Times New Roman" w:cs="Times New Roman"/>
                <w:sz w:val="24"/>
                <w:szCs w:val="24"/>
                <w:lang w:eastAsia="ru-RU"/>
              </w:rPr>
            </w:pPr>
          </w:p>
        </w:tc>
        <w:tc>
          <w:tcPr>
            <w:tcW w:w="3242" w:type="dxa"/>
            <w:vMerge/>
          </w:tcPr>
          <w:p w14:paraId="722A1DED" w14:textId="77777777" w:rsidR="00911BB8" w:rsidRPr="00911BB8" w:rsidRDefault="00911BB8" w:rsidP="00911BB8">
            <w:pPr>
              <w:spacing w:line="240" w:lineRule="auto"/>
              <w:rPr>
                <w:rFonts w:ascii="Times New Roman" w:eastAsia="Times New Roman" w:hAnsi="Times New Roman" w:cs="Times New Roman"/>
                <w:sz w:val="24"/>
                <w:szCs w:val="24"/>
                <w:lang w:eastAsia="ru-RU"/>
              </w:rPr>
            </w:pPr>
          </w:p>
        </w:tc>
        <w:tc>
          <w:tcPr>
            <w:tcW w:w="2138" w:type="dxa"/>
          </w:tcPr>
          <w:p w14:paraId="54CAF699" w14:textId="77777777" w:rsidR="00911BB8" w:rsidRPr="00911BB8" w:rsidRDefault="00911BB8" w:rsidP="00911BB8">
            <w:pPr>
              <w:spacing w:line="240" w:lineRule="auto"/>
              <w:jc w:val="right"/>
              <w:rPr>
                <w:rFonts w:ascii="Times New Roman" w:eastAsia="Times New Roman" w:hAnsi="Times New Roman" w:cs="Times New Roman"/>
                <w:sz w:val="24"/>
                <w:szCs w:val="24"/>
                <w:lang w:eastAsia="ru-RU"/>
              </w:rPr>
            </w:pPr>
          </w:p>
        </w:tc>
        <w:tc>
          <w:tcPr>
            <w:tcW w:w="1614" w:type="dxa"/>
          </w:tcPr>
          <w:p w14:paraId="09631BD5" w14:textId="77777777" w:rsidR="00911BB8" w:rsidRPr="00911BB8" w:rsidRDefault="00911BB8" w:rsidP="00911BB8">
            <w:pPr>
              <w:spacing w:line="240" w:lineRule="auto"/>
              <w:jc w:val="right"/>
              <w:rPr>
                <w:rFonts w:ascii="Times New Roman" w:eastAsia="Times New Roman" w:hAnsi="Times New Roman" w:cs="Times New Roman"/>
                <w:sz w:val="24"/>
                <w:szCs w:val="24"/>
                <w:lang w:eastAsia="ru-RU"/>
              </w:rPr>
            </w:pPr>
          </w:p>
        </w:tc>
        <w:tc>
          <w:tcPr>
            <w:tcW w:w="1685" w:type="dxa"/>
          </w:tcPr>
          <w:p w14:paraId="3A2F8276" w14:textId="77777777" w:rsidR="00911BB8" w:rsidRPr="00911BB8" w:rsidRDefault="00911BB8" w:rsidP="00911BB8">
            <w:pPr>
              <w:spacing w:line="240" w:lineRule="auto"/>
              <w:jc w:val="right"/>
              <w:rPr>
                <w:rFonts w:ascii="Times New Roman" w:eastAsia="Times New Roman" w:hAnsi="Times New Roman" w:cs="Times New Roman"/>
                <w:sz w:val="24"/>
                <w:szCs w:val="24"/>
                <w:lang w:eastAsia="ru-RU"/>
              </w:rPr>
            </w:pPr>
          </w:p>
        </w:tc>
      </w:tr>
    </w:tbl>
    <w:p w14:paraId="3C353CC2" w14:textId="77777777" w:rsidR="00911BB8" w:rsidRPr="00911BB8" w:rsidRDefault="00911BB8" w:rsidP="00911BB8">
      <w:pPr>
        <w:spacing w:after="0" w:line="240" w:lineRule="auto"/>
        <w:jc w:val="right"/>
        <w:rPr>
          <w:rFonts w:ascii="Times New Roman" w:eastAsia="Calibri" w:hAnsi="Times New Roman" w:cs="Times New Roman"/>
          <w:sz w:val="28"/>
          <w:szCs w:val="28"/>
        </w:rPr>
      </w:pPr>
    </w:p>
    <w:p w14:paraId="6168A0A3" w14:textId="77777777" w:rsidR="00911BB8" w:rsidRPr="00911BB8" w:rsidRDefault="00911BB8" w:rsidP="00911BB8">
      <w:pPr>
        <w:spacing w:after="0" w:line="240" w:lineRule="auto"/>
        <w:jc w:val="right"/>
        <w:rPr>
          <w:rFonts w:ascii="Times New Roman" w:eastAsia="Calibri" w:hAnsi="Times New Roman" w:cs="Times New Roman"/>
          <w:sz w:val="28"/>
          <w:szCs w:val="28"/>
        </w:rPr>
      </w:pPr>
    </w:p>
    <w:p w14:paraId="05E775F8" w14:textId="77777777" w:rsidR="00911BB8" w:rsidRPr="00911BB8" w:rsidRDefault="00911BB8" w:rsidP="00911BB8">
      <w:pPr>
        <w:spacing w:after="0" w:line="240" w:lineRule="auto"/>
        <w:jc w:val="right"/>
        <w:rPr>
          <w:rFonts w:ascii="Times New Roman" w:eastAsia="Calibri" w:hAnsi="Times New Roman" w:cs="Times New Roman"/>
          <w:sz w:val="28"/>
          <w:szCs w:val="28"/>
        </w:rPr>
      </w:pPr>
    </w:p>
    <w:p w14:paraId="1BA55C06" w14:textId="77777777" w:rsidR="00911BB8" w:rsidRPr="00911BB8" w:rsidRDefault="00911BB8" w:rsidP="00911BB8">
      <w:pPr>
        <w:spacing w:after="0" w:line="240" w:lineRule="auto"/>
        <w:jc w:val="right"/>
        <w:rPr>
          <w:rFonts w:ascii="Times New Roman" w:eastAsia="Calibri" w:hAnsi="Times New Roman" w:cs="Times New Roman"/>
          <w:sz w:val="28"/>
          <w:szCs w:val="28"/>
        </w:rPr>
      </w:pPr>
    </w:p>
    <w:p w14:paraId="31C81D1C" w14:textId="77777777" w:rsidR="00911BB8" w:rsidRPr="00911BB8" w:rsidRDefault="00911BB8" w:rsidP="00911BB8">
      <w:pPr>
        <w:spacing w:after="0" w:line="240" w:lineRule="auto"/>
        <w:jc w:val="right"/>
        <w:rPr>
          <w:rFonts w:ascii="Times New Roman" w:eastAsia="Calibri" w:hAnsi="Times New Roman" w:cs="Times New Roman"/>
          <w:sz w:val="28"/>
          <w:szCs w:val="28"/>
        </w:rPr>
      </w:pPr>
    </w:p>
    <w:p w14:paraId="65118739" w14:textId="77777777" w:rsidR="00911BB8" w:rsidRPr="00911BB8" w:rsidRDefault="00911BB8" w:rsidP="00911BB8">
      <w:pPr>
        <w:spacing w:after="0" w:line="240" w:lineRule="auto"/>
        <w:jc w:val="right"/>
        <w:rPr>
          <w:rFonts w:ascii="Times New Roman" w:eastAsia="Calibri" w:hAnsi="Times New Roman" w:cs="Times New Roman"/>
          <w:sz w:val="28"/>
          <w:szCs w:val="28"/>
        </w:rPr>
      </w:pPr>
    </w:p>
    <w:p w14:paraId="6C7D7D8E" w14:textId="77777777" w:rsidR="00911BB8" w:rsidRPr="00911BB8" w:rsidRDefault="00911BB8" w:rsidP="00911BB8">
      <w:pPr>
        <w:spacing w:after="0" w:line="240" w:lineRule="auto"/>
        <w:jc w:val="right"/>
        <w:rPr>
          <w:rFonts w:ascii="Times New Roman" w:eastAsia="Calibri" w:hAnsi="Times New Roman" w:cs="Times New Roman"/>
          <w:sz w:val="28"/>
          <w:szCs w:val="28"/>
        </w:rPr>
      </w:pPr>
    </w:p>
    <w:p w14:paraId="2546A759" w14:textId="77777777" w:rsidR="00911BB8" w:rsidRPr="00911BB8" w:rsidRDefault="00911BB8" w:rsidP="00911BB8">
      <w:pPr>
        <w:spacing w:after="0" w:line="240" w:lineRule="auto"/>
        <w:jc w:val="right"/>
        <w:rPr>
          <w:rFonts w:ascii="Times New Roman" w:eastAsia="Calibri" w:hAnsi="Times New Roman" w:cs="Times New Roman"/>
          <w:sz w:val="28"/>
          <w:szCs w:val="28"/>
        </w:rPr>
      </w:pPr>
    </w:p>
    <w:p w14:paraId="228ED76D" w14:textId="77777777" w:rsidR="00911BB8" w:rsidRPr="00911BB8" w:rsidRDefault="00911BB8" w:rsidP="00911BB8">
      <w:pPr>
        <w:spacing w:after="0" w:line="240" w:lineRule="auto"/>
        <w:jc w:val="right"/>
        <w:rPr>
          <w:rFonts w:ascii="Times New Roman" w:eastAsia="Calibri" w:hAnsi="Times New Roman" w:cs="Times New Roman"/>
          <w:sz w:val="28"/>
          <w:szCs w:val="28"/>
        </w:rPr>
      </w:pPr>
    </w:p>
    <w:p w14:paraId="5CEB3F1F" w14:textId="77777777" w:rsidR="00911BB8" w:rsidRPr="00911BB8" w:rsidRDefault="00911BB8" w:rsidP="00911BB8">
      <w:pPr>
        <w:spacing w:after="0" w:line="240" w:lineRule="auto"/>
        <w:jc w:val="right"/>
        <w:rPr>
          <w:rFonts w:ascii="Times New Roman" w:eastAsia="Calibri" w:hAnsi="Times New Roman" w:cs="Times New Roman"/>
          <w:sz w:val="28"/>
          <w:szCs w:val="28"/>
        </w:rPr>
      </w:pPr>
    </w:p>
    <w:p w14:paraId="47E16FE3" w14:textId="77777777" w:rsidR="00911BB8" w:rsidRPr="00911BB8" w:rsidRDefault="00911BB8" w:rsidP="00911BB8">
      <w:pPr>
        <w:spacing w:after="0" w:line="240" w:lineRule="auto"/>
        <w:jc w:val="right"/>
        <w:rPr>
          <w:rFonts w:ascii="Times New Roman" w:eastAsia="Calibri" w:hAnsi="Times New Roman" w:cs="Times New Roman"/>
          <w:sz w:val="28"/>
          <w:szCs w:val="28"/>
        </w:rPr>
      </w:pPr>
    </w:p>
    <w:p w14:paraId="2E8E3953" w14:textId="77777777" w:rsidR="00911BB8" w:rsidRPr="00911BB8" w:rsidRDefault="00911BB8" w:rsidP="00911BB8">
      <w:pPr>
        <w:spacing w:after="0" w:line="240" w:lineRule="auto"/>
        <w:jc w:val="right"/>
        <w:rPr>
          <w:rFonts w:ascii="Times New Roman" w:eastAsia="Calibri" w:hAnsi="Times New Roman" w:cs="Times New Roman"/>
          <w:sz w:val="28"/>
          <w:szCs w:val="28"/>
        </w:rPr>
      </w:pPr>
    </w:p>
    <w:p w14:paraId="2139E12C" w14:textId="77777777" w:rsidR="00911BB8" w:rsidRPr="00911BB8" w:rsidRDefault="00911BB8" w:rsidP="00911BB8">
      <w:pPr>
        <w:spacing w:after="0" w:line="240" w:lineRule="auto"/>
        <w:jc w:val="right"/>
        <w:rPr>
          <w:rFonts w:ascii="Times New Roman" w:eastAsia="Calibri" w:hAnsi="Times New Roman" w:cs="Times New Roman"/>
          <w:sz w:val="28"/>
          <w:szCs w:val="28"/>
        </w:rPr>
      </w:pPr>
    </w:p>
    <w:p w14:paraId="44801B6B" w14:textId="77777777" w:rsidR="00911BB8" w:rsidRPr="00911BB8" w:rsidRDefault="00911BB8" w:rsidP="00911BB8">
      <w:pPr>
        <w:spacing w:after="0" w:line="240" w:lineRule="auto"/>
        <w:jc w:val="right"/>
        <w:rPr>
          <w:rFonts w:ascii="Times New Roman" w:eastAsia="Calibri" w:hAnsi="Times New Roman" w:cs="Times New Roman"/>
          <w:sz w:val="28"/>
          <w:szCs w:val="28"/>
        </w:rPr>
      </w:pPr>
    </w:p>
    <w:p w14:paraId="01A8A7D3" w14:textId="77777777" w:rsidR="00911BB8" w:rsidRPr="00911BB8" w:rsidRDefault="00911BB8" w:rsidP="00911BB8">
      <w:pPr>
        <w:spacing w:after="0" w:line="240" w:lineRule="auto"/>
        <w:jc w:val="right"/>
        <w:rPr>
          <w:rFonts w:ascii="Times New Roman" w:eastAsia="Calibri" w:hAnsi="Times New Roman" w:cs="Times New Roman"/>
          <w:sz w:val="28"/>
          <w:szCs w:val="28"/>
        </w:rPr>
      </w:pPr>
    </w:p>
    <w:p w14:paraId="3E3AF5DC" w14:textId="77777777" w:rsidR="00911BB8" w:rsidRPr="00911BB8" w:rsidRDefault="00911BB8" w:rsidP="00911BB8">
      <w:pPr>
        <w:spacing w:after="0" w:line="240" w:lineRule="auto"/>
        <w:jc w:val="right"/>
        <w:rPr>
          <w:rFonts w:ascii="Times New Roman" w:eastAsia="Calibri" w:hAnsi="Times New Roman" w:cs="Times New Roman"/>
          <w:sz w:val="28"/>
          <w:szCs w:val="28"/>
        </w:rPr>
      </w:pPr>
    </w:p>
    <w:p w14:paraId="76F6D934" w14:textId="77777777" w:rsidR="00911BB8" w:rsidRPr="00911BB8" w:rsidRDefault="00911BB8" w:rsidP="00911BB8">
      <w:pPr>
        <w:spacing w:after="0" w:line="240" w:lineRule="auto"/>
        <w:jc w:val="right"/>
        <w:rPr>
          <w:rFonts w:ascii="Times New Roman" w:eastAsia="Calibri" w:hAnsi="Times New Roman" w:cs="Times New Roman"/>
          <w:sz w:val="28"/>
          <w:szCs w:val="28"/>
        </w:rPr>
      </w:pPr>
    </w:p>
    <w:p w14:paraId="796BADB1" w14:textId="77777777" w:rsidR="00911BB8" w:rsidRPr="00911BB8" w:rsidRDefault="00911BB8" w:rsidP="00911BB8">
      <w:pPr>
        <w:spacing w:after="0" w:line="240" w:lineRule="auto"/>
        <w:jc w:val="right"/>
        <w:rPr>
          <w:rFonts w:ascii="Times New Roman" w:eastAsia="Calibri" w:hAnsi="Times New Roman" w:cs="Times New Roman"/>
          <w:sz w:val="28"/>
          <w:szCs w:val="28"/>
        </w:rPr>
      </w:pPr>
      <w:r w:rsidRPr="00911BB8">
        <w:rPr>
          <w:rFonts w:ascii="Times New Roman" w:eastAsia="Calibri" w:hAnsi="Times New Roman" w:cs="Times New Roman"/>
          <w:sz w:val="28"/>
          <w:szCs w:val="28"/>
        </w:rPr>
        <w:lastRenderedPageBreak/>
        <w:t>Приложение № 2 к ТЗ</w:t>
      </w:r>
    </w:p>
    <w:p w14:paraId="32F367F9" w14:textId="77777777" w:rsidR="00911BB8" w:rsidRPr="00911BB8" w:rsidRDefault="00911BB8" w:rsidP="00911BB8">
      <w:pPr>
        <w:spacing w:after="0" w:line="240" w:lineRule="auto"/>
        <w:rPr>
          <w:rFonts w:ascii="Times New Roman" w:eastAsia="Calibri" w:hAnsi="Times New Roman" w:cs="Times New Roman"/>
          <w:sz w:val="28"/>
          <w:szCs w:val="28"/>
        </w:rPr>
      </w:pPr>
    </w:p>
    <w:p w14:paraId="3EE87AEC" w14:textId="77777777" w:rsidR="00911BB8" w:rsidRPr="00911BB8" w:rsidRDefault="00911BB8" w:rsidP="00911BB8">
      <w:pPr>
        <w:spacing w:after="120"/>
        <w:jc w:val="center"/>
        <w:rPr>
          <w:rFonts w:ascii="Times New Roman" w:eastAsia="Calibri" w:hAnsi="Times New Roman" w:cs="Times New Roman"/>
          <w:b/>
          <w:sz w:val="28"/>
          <w:szCs w:val="28"/>
        </w:rPr>
      </w:pPr>
      <w:r w:rsidRPr="00911BB8">
        <w:rPr>
          <w:rFonts w:ascii="Times New Roman" w:eastAsia="Calibri" w:hAnsi="Times New Roman" w:cs="Times New Roman"/>
          <w:b/>
          <w:sz w:val="28"/>
          <w:szCs w:val="28"/>
        </w:rPr>
        <w:t>Требования к фотографиям</w:t>
      </w:r>
    </w:p>
    <w:p w14:paraId="77C083CD" w14:textId="77777777" w:rsidR="00911BB8" w:rsidRPr="00911BB8" w:rsidRDefault="00911BB8" w:rsidP="00911BB8">
      <w:pPr>
        <w:spacing w:after="0" w:line="240" w:lineRule="auto"/>
        <w:ind w:firstLine="708"/>
        <w:rPr>
          <w:rFonts w:ascii="Times New Roman" w:eastAsia="Calibri" w:hAnsi="Times New Roman" w:cs="Times New Roman"/>
          <w:sz w:val="28"/>
          <w:szCs w:val="28"/>
        </w:rPr>
      </w:pPr>
      <w:r w:rsidRPr="00911BB8">
        <w:rPr>
          <w:rFonts w:ascii="Times New Roman" w:eastAsia="Calibri" w:hAnsi="Times New Roman" w:cs="Times New Roman"/>
          <w:sz w:val="28"/>
          <w:szCs w:val="28"/>
        </w:rPr>
        <w:t>Предоставляемые фотографии должны быть цветные и хорошего качества. Формат: *.</w:t>
      </w:r>
      <w:proofErr w:type="spellStart"/>
      <w:r w:rsidRPr="00911BB8">
        <w:rPr>
          <w:rFonts w:ascii="Times New Roman" w:eastAsia="Calibri" w:hAnsi="Times New Roman" w:cs="Times New Roman"/>
          <w:sz w:val="28"/>
          <w:szCs w:val="28"/>
        </w:rPr>
        <w:t>jpeg</w:t>
      </w:r>
      <w:proofErr w:type="spellEnd"/>
      <w:r w:rsidRPr="00911BB8">
        <w:rPr>
          <w:rFonts w:ascii="Times New Roman" w:eastAsia="Calibri" w:hAnsi="Times New Roman" w:cs="Times New Roman"/>
          <w:sz w:val="28"/>
          <w:szCs w:val="28"/>
        </w:rPr>
        <w:t>, не более 5 МБ на один Объект оценки.</w:t>
      </w:r>
    </w:p>
    <w:p w14:paraId="2F8D4809" w14:textId="77777777" w:rsidR="00911BB8" w:rsidRPr="00911BB8" w:rsidRDefault="00911BB8" w:rsidP="00911BB8">
      <w:pPr>
        <w:spacing w:after="0" w:line="240" w:lineRule="auto"/>
        <w:ind w:firstLine="708"/>
        <w:rPr>
          <w:rFonts w:ascii="Times New Roman" w:eastAsia="Calibri" w:hAnsi="Times New Roman" w:cs="Times New Roman"/>
          <w:sz w:val="28"/>
          <w:szCs w:val="28"/>
        </w:rPr>
      </w:pPr>
      <w:r w:rsidRPr="00911BB8">
        <w:rPr>
          <w:rFonts w:ascii="Times New Roman" w:eastAsia="Calibri" w:hAnsi="Times New Roman" w:cs="Times New Roman"/>
          <w:sz w:val="28"/>
          <w:szCs w:val="28"/>
        </w:rPr>
        <w:t>Необходимо приложить следующие фотографии:</w:t>
      </w:r>
    </w:p>
    <w:p w14:paraId="5A113EC9" w14:textId="77777777" w:rsidR="00911BB8" w:rsidRPr="00911BB8" w:rsidRDefault="00911BB8" w:rsidP="00911BB8">
      <w:pPr>
        <w:numPr>
          <w:ilvl w:val="0"/>
          <w:numId w:val="16"/>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911BB8">
        <w:rPr>
          <w:rFonts w:ascii="Times New Roman" w:eastAsia="Calibri" w:hAnsi="Times New Roman" w:cs="Times New Roman"/>
          <w:sz w:val="28"/>
          <w:szCs w:val="28"/>
        </w:rPr>
        <w:t xml:space="preserve">общий вид здания, в котором расположен Объект оценки </w:t>
      </w:r>
      <w:r w:rsidRPr="00911BB8">
        <w:rPr>
          <w:rFonts w:ascii="Sylfaen" w:eastAsia="Calibri" w:hAnsi="Sylfaen" w:cs="Times New Roman"/>
          <w:sz w:val="24"/>
        </w:rPr>
        <w:t>–</w:t>
      </w:r>
      <w:r w:rsidRPr="00911BB8">
        <w:rPr>
          <w:rFonts w:ascii="Times New Roman" w:eastAsia="Calibri" w:hAnsi="Times New Roman" w:cs="Times New Roman"/>
          <w:sz w:val="28"/>
          <w:szCs w:val="28"/>
        </w:rPr>
        <w:t xml:space="preserve"> не менее двух фото (если получить общее изображение невозможно, могут прикладываться фотографии отдельных частей здания, позволяющие сформировать целое изображение Объекта оценки);</w:t>
      </w:r>
    </w:p>
    <w:p w14:paraId="62A283BA" w14:textId="77777777" w:rsidR="00911BB8" w:rsidRPr="00911BB8" w:rsidRDefault="00911BB8" w:rsidP="00911BB8">
      <w:pPr>
        <w:numPr>
          <w:ilvl w:val="0"/>
          <w:numId w:val="16"/>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911BB8">
        <w:rPr>
          <w:rFonts w:ascii="Times New Roman" w:eastAsia="Calibri" w:hAnsi="Times New Roman" w:cs="Times New Roman"/>
          <w:sz w:val="28"/>
          <w:szCs w:val="28"/>
        </w:rPr>
        <w:t xml:space="preserve">фотографии, позволяющие определить адрес Объекта оценки </w:t>
      </w:r>
      <w:r w:rsidRPr="00911BB8">
        <w:rPr>
          <w:rFonts w:ascii="Sylfaen" w:eastAsia="Calibri" w:hAnsi="Sylfaen" w:cs="Times New Roman"/>
          <w:sz w:val="28"/>
          <w:szCs w:val="28"/>
        </w:rPr>
        <w:t>–</w:t>
      </w:r>
      <w:r w:rsidRPr="00911BB8">
        <w:rPr>
          <w:rFonts w:ascii="Times New Roman" w:eastAsia="Calibri" w:hAnsi="Times New Roman" w:cs="Times New Roman"/>
          <w:sz w:val="28"/>
          <w:szCs w:val="28"/>
        </w:rPr>
        <w:t xml:space="preserve"> одно фото;</w:t>
      </w:r>
    </w:p>
    <w:p w14:paraId="0FA46731" w14:textId="77777777" w:rsidR="00911BB8" w:rsidRPr="00911BB8" w:rsidRDefault="00911BB8" w:rsidP="00911BB8">
      <w:pPr>
        <w:numPr>
          <w:ilvl w:val="0"/>
          <w:numId w:val="16"/>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911BB8">
        <w:rPr>
          <w:rFonts w:ascii="Times New Roman" w:eastAsia="Calibri" w:hAnsi="Times New Roman" w:cs="Times New Roman"/>
          <w:sz w:val="28"/>
          <w:szCs w:val="28"/>
        </w:rPr>
        <w:t xml:space="preserve">окружение Объекта оценки </w:t>
      </w:r>
      <w:r w:rsidRPr="00911BB8">
        <w:rPr>
          <w:rFonts w:ascii="Sylfaen" w:eastAsia="Calibri" w:hAnsi="Sylfaen" w:cs="Times New Roman"/>
          <w:sz w:val="28"/>
          <w:szCs w:val="28"/>
        </w:rPr>
        <w:t>–</w:t>
      </w:r>
      <w:r w:rsidRPr="00911BB8">
        <w:rPr>
          <w:rFonts w:ascii="Times New Roman" w:eastAsia="Calibri" w:hAnsi="Times New Roman" w:cs="Times New Roman"/>
          <w:sz w:val="28"/>
          <w:szCs w:val="28"/>
        </w:rPr>
        <w:t xml:space="preserve"> не менее двух фото (фотофиксацию производить от входа в противоположные стороны);</w:t>
      </w:r>
    </w:p>
    <w:p w14:paraId="31177681" w14:textId="77777777" w:rsidR="00911BB8" w:rsidRPr="00911BB8" w:rsidRDefault="00911BB8" w:rsidP="00911BB8">
      <w:pPr>
        <w:numPr>
          <w:ilvl w:val="0"/>
          <w:numId w:val="16"/>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911BB8">
        <w:rPr>
          <w:rFonts w:ascii="Times New Roman" w:eastAsia="Calibri" w:hAnsi="Times New Roman" w:cs="Times New Roman"/>
          <w:sz w:val="28"/>
          <w:szCs w:val="28"/>
        </w:rPr>
        <w:t xml:space="preserve">виды из окон (по возможности) </w:t>
      </w:r>
      <w:r w:rsidRPr="00911BB8">
        <w:rPr>
          <w:rFonts w:ascii="Sylfaen" w:eastAsia="Calibri" w:hAnsi="Sylfaen" w:cs="Times New Roman"/>
          <w:sz w:val="28"/>
          <w:szCs w:val="28"/>
        </w:rPr>
        <w:t>–</w:t>
      </w:r>
      <w:r w:rsidRPr="00911BB8">
        <w:rPr>
          <w:rFonts w:ascii="Times New Roman" w:eastAsia="Calibri" w:hAnsi="Times New Roman" w:cs="Times New Roman"/>
          <w:sz w:val="28"/>
          <w:szCs w:val="28"/>
        </w:rPr>
        <w:t xml:space="preserve"> одно фото;</w:t>
      </w:r>
    </w:p>
    <w:p w14:paraId="6C29F313" w14:textId="77777777" w:rsidR="00911BB8" w:rsidRPr="00911BB8" w:rsidRDefault="00911BB8" w:rsidP="00911BB8">
      <w:pPr>
        <w:numPr>
          <w:ilvl w:val="0"/>
          <w:numId w:val="16"/>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911BB8">
        <w:rPr>
          <w:rFonts w:ascii="Times New Roman" w:eastAsia="Calibri" w:hAnsi="Times New Roman" w:cs="Times New Roman"/>
          <w:sz w:val="28"/>
          <w:szCs w:val="28"/>
        </w:rPr>
        <w:t>фотографии всех помещений Объекта оценки – не менее двух фото на каждое помещение (фотофиксацию производить из двух противоположных углов помещения, чтобы на фото отображались три стены, фрагмент пола</w:t>
      </w:r>
      <w:r w:rsidRPr="00911BB8">
        <w:rPr>
          <w:rFonts w:ascii="Times New Roman" w:eastAsia="Calibri" w:hAnsi="Times New Roman" w:cs="Times New Roman"/>
          <w:sz w:val="28"/>
          <w:szCs w:val="28"/>
        </w:rPr>
        <w:br/>
        <w:t>и потолка);</w:t>
      </w:r>
    </w:p>
    <w:p w14:paraId="205F134B" w14:textId="77777777" w:rsidR="00911BB8" w:rsidRPr="00911BB8" w:rsidRDefault="00911BB8" w:rsidP="00911BB8">
      <w:pPr>
        <w:numPr>
          <w:ilvl w:val="0"/>
          <w:numId w:val="16"/>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911BB8">
        <w:rPr>
          <w:rFonts w:ascii="Times New Roman" w:eastAsia="Calibri" w:hAnsi="Times New Roman" w:cs="Times New Roman"/>
          <w:sz w:val="28"/>
          <w:szCs w:val="28"/>
        </w:rPr>
        <w:t>фотографии мест размещения сантехнического оборудования – по</w:t>
      </w:r>
      <w:r w:rsidRPr="00911BB8">
        <w:rPr>
          <w:rFonts w:ascii="Times New Roman" w:eastAsia="Calibri" w:hAnsi="Times New Roman" w:cs="Times New Roman"/>
          <w:sz w:val="28"/>
          <w:szCs w:val="28"/>
        </w:rPr>
        <w:br/>
        <w:t>одному фото для каждой «мокрой точки»;</w:t>
      </w:r>
    </w:p>
    <w:p w14:paraId="7A73F398" w14:textId="77777777" w:rsidR="00911BB8" w:rsidRPr="00911BB8" w:rsidRDefault="00911BB8" w:rsidP="00911BB8">
      <w:pPr>
        <w:numPr>
          <w:ilvl w:val="0"/>
          <w:numId w:val="16"/>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911BB8">
        <w:rPr>
          <w:rFonts w:ascii="Times New Roman" w:eastAsia="Calibri" w:hAnsi="Times New Roman" w:cs="Times New Roman"/>
          <w:sz w:val="28"/>
          <w:szCs w:val="28"/>
        </w:rPr>
        <w:t>фотографии оконного блока (при открытых занавесках/шторах/ жалюзи) – не менее двух фото;</w:t>
      </w:r>
    </w:p>
    <w:p w14:paraId="4D54F5C5" w14:textId="77777777" w:rsidR="00911BB8" w:rsidRPr="00911BB8" w:rsidRDefault="00911BB8" w:rsidP="00911BB8">
      <w:pPr>
        <w:numPr>
          <w:ilvl w:val="0"/>
          <w:numId w:val="16"/>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911BB8">
        <w:rPr>
          <w:rFonts w:ascii="Times New Roman" w:eastAsia="Calibri" w:hAnsi="Times New Roman" w:cs="Times New Roman"/>
          <w:sz w:val="28"/>
          <w:szCs w:val="28"/>
        </w:rPr>
        <w:t>входные группы – по одному фото на каждый вход;</w:t>
      </w:r>
    </w:p>
    <w:p w14:paraId="4F65619B" w14:textId="77777777" w:rsidR="00911BB8" w:rsidRPr="00911BB8" w:rsidRDefault="00911BB8" w:rsidP="00911BB8">
      <w:pPr>
        <w:numPr>
          <w:ilvl w:val="0"/>
          <w:numId w:val="16"/>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911BB8">
        <w:rPr>
          <w:rFonts w:ascii="Times New Roman" w:eastAsia="Calibri" w:hAnsi="Times New Roman" w:cs="Times New Roman"/>
          <w:sz w:val="28"/>
          <w:szCs w:val="28"/>
        </w:rPr>
        <w:t>поэтажный план с выделенным на нем Объектом оценки (поэтажный план в формате *.</w:t>
      </w:r>
      <w:proofErr w:type="spellStart"/>
      <w:r w:rsidRPr="00911BB8">
        <w:rPr>
          <w:rFonts w:ascii="Times New Roman" w:eastAsia="Calibri" w:hAnsi="Times New Roman" w:cs="Times New Roman"/>
          <w:sz w:val="28"/>
          <w:szCs w:val="28"/>
        </w:rPr>
        <w:t>pdf</w:t>
      </w:r>
      <w:proofErr w:type="spellEnd"/>
      <w:r w:rsidRPr="00911BB8">
        <w:rPr>
          <w:rFonts w:ascii="Times New Roman" w:eastAsia="Calibri" w:hAnsi="Times New Roman" w:cs="Times New Roman"/>
          <w:sz w:val="28"/>
          <w:szCs w:val="28"/>
        </w:rPr>
        <w:t>, с выделенным на нем Объектом оценки, необходимо перевести в формате *.</w:t>
      </w:r>
      <w:proofErr w:type="spellStart"/>
      <w:r w:rsidRPr="00911BB8">
        <w:rPr>
          <w:rFonts w:ascii="Times New Roman" w:eastAsia="Calibri" w:hAnsi="Times New Roman" w:cs="Times New Roman"/>
          <w:sz w:val="28"/>
          <w:szCs w:val="28"/>
        </w:rPr>
        <w:t>jpeg</w:t>
      </w:r>
      <w:proofErr w:type="spellEnd"/>
      <w:r w:rsidRPr="00911BB8">
        <w:rPr>
          <w:rFonts w:ascii="Times New Roman" w:eastAsia="Calibri" w:hAnsi="Times New Roman" w:cs="Times New Roman"/>
          <w:sz w:val="28"/>
          <w:szCs w:val="28"/>
        </w:rPr>
        <w:t>).</w:t>
      </w:r>
    </w:p>
    <w:p w14:paraId="7F5E4561" w14:textId="0EB9C913" w:rsidR="00911BB8" w:rsidRDefault="00911BB8" w:rsidP="00911BB8">
      <w:pPr>
        <w:spacing w:after="0" w:line="240" w:lineRule="auto"/>
        <w:ind w:firstLine="708"/>
        <w:rPr>
          <w:rFonts w:ascii="Times New Roman" w:eastAsia="Calibri" w:hAnsi="Times New Roman" w:cs="Times New Roman"/>
          <w:sz w:val="28"/>
          <w:szCs w:val="28"/>
        </w:rPr>
      </w:pPr>
      <w:r w:rsidRPr="00911BB8">
        <w:rPr>
          <w:rFonts w:ascii="Times New Roman" w:eastAsia="Calibri" w:hAnsi="Times New Roman" w:cs="Times New Roman"/>
          <w:sz w:val="28"/>
          <w:szCs w:val="28"/>
        </w:rPr>
        <w:t>Фотофиксацию производить при дневном освещении. Каждая фотография должная быть подписана в соответствии с назначением помещения (например, внешний вид здания / вход / коридор / помещение</w:t>
      </w:r>
      <w:r w:rsidRPr="00911BB8">
        <w:rPr>
          <w:rFonts w:ascii="Times New Roman" w:eastAsia="Calibri" w:hAnsi="Times New Roman" w:cs="Times New Roman"/>
          <w:sz w:val="28"/>
          <w:szCs w:val="28"/>
        </w:rPr>
        <w:br/>
        <w:t>№ ___ / санитарный узел и т. д.).</w:t>
      </w:r>
    </w:p>
    <w:p w14:paraId="086396C7" w14:textId="6F9BFE99" w:rsidR="00C72436" w:rsidRDefault="00C72436" w:rsidP="00911BB8">
      <w:pPr>
        <w:spacing w:after="0" w:line="240" w:lineRule="auto"/>
        <w:ind w:firstLine="708"/>
        <w:rPr>
          <w:rFonts w:ascii="Times New Roman" w:eastAsia="Calibri" w:hAnsi="Times New Roman" w:cs="Times New Roman"/>
          <w:sz w:val="28"/>
          <w:szCs w:val="28"/>
        </w:rPr>
      </w:pPr>
    </w:p>
    <w:p w14:paraId="4E831729" w14:textId="161C692C" w:rsidR="00C72436" w:rsidRDefault="00C72436" w:rsidP="00911BB8">
      <w:pPr>
        <w:spacing w:after="0" w:line="240" w:lineRule="auto"/>
        <w:ind w:firstLine="708"/>
        <w:rPr>
          <w:rFonts w:ascii="Times New Roman" w:eastAsia="Calibri" w:hAnsi="Times New Roman" w:cs="Times New Roman"/>
          <w:sz w:val="28"/>
          <w:szCs w:val="28"/>
        </w:rPr>
      </w:pPr>
    </w:p>
    <w:p w14:paraId="5AFB7854" w14:textId="7C4402F5" w:rsidR="00C72436" w:rsidRDefault="00C72436" w:rsidP="00911BB8">
      <w:pPr>
        <w:spacing w:after="0" w:line="240" w:lineRule="auto"/>
        <w:ind w:firstLine="708"/>
        <w:rPr>
          <w:rFonts w:ascii="Times New Roman" w:eastAsia="Calibri" w:hAnsi="Times New Roman" w:cs="Times New Roman"/>
          <w:sz w:val="28"/>
          <w:szCs w:val="28"/>
        </w:rPr>
      </w:pPr>
    </w:p>
    <w:p w14:paraId="5832660A" w14:textId="20818359" w:rsidR="00C72436" w:rsidRDefault="00C72436" w:rsidP="00911BB8">
      <w:pPr>
        <w:spacing w:after="0" w:line="240" w:lineRule="auto"/>
        <w:ind w:firstLine="708"/>
        <w:rPr>
          <w:rFonts w:ascii="Times New Roman" w:eastAsia="Calibri" w:hAnsi="Times New Roman" w:cs="Times New Roman"/>
          <w:sz w:val="28"/>
          <w:szCs w:val="28"/>
        </w:rPr>
      </w:pPr>
    </w:p>
    <w:p w14:paraId="2398AE86" w14:textId="336BFF35" w:rsidR="00C72436" w:rsidRDefault="00C72436" w:rsidP="00911BB8">
      <w:pPr>
        <w:spacing w:after="0" w:line="240" w:lineRule="auto"/>
        <w:ind w:firstLine="708"/>
        <w:rPr>
          <w:rFonts w:ascii="Times New Roman" w:eastAsia="Calibri" w:hAnsi="Times New Roman" w:cs="Times New Roman"/>
          <w:sz w:val="28"/>
          <w:szCs w:val="28"/>
        </w:rPr>
      </w:pPr>
    </w:p>
    <w:p w14:paraId="512A5464" w14:textId="5FF46CBF" w:rsidR="00C72436" w:rsidRDefault="00C72436" w:rsidP="00911BB8">
      <w:pPr>
        <w:spacing w:after="0" w:line="240" w:lineRule="auto"/>
        <w:ind w:firstLine="708"/>
        <w:rPr>
          <w:rFonts w:ascii="Times New Roman" w:eastAsia="Calibri" w:hAnsi="Times New Roman" w:cs="Times New Roman"/>
          <w:sz w:val="28"/>
          <w:szCs w:val="28"/>
        </w:rPr>
      </w:pPr>
    </w:p>
    <w:p w14:paraId="3EFCD538" w14:textId="048CAC86" w:rsidR="00C72436" w:rsidRDefault="00C72436" w:rsidP="00911BB8">
      <w:pPr>
        <w:spacing w:after="0" w:line="240" w:lineRule="auto"/>
        <w:ind w:firstLine="708"/>
        <w:rPr>
          <w:rFonts w:ascii="Times New Roman" w:eastAsia="Calibri" w:hAnsi="Times New Roman" w:cs="Times New Roman"/>
          <w:sz w:val="28"/>
          <w:szCs w:val="28"/>
        </w:rPr>
      </w:pPr>
    </w:p>
    <w:p w14:paraId="23C348BA" w14:textId="15C9DC51" w:rsidR="00C72436" w:rsidRDefault="00C72436" w:rsidP="00911BB8">
      <w:pPr>
        <w:spacing w:after="0" w:line="240" w:lineRule="auto"/>
        <w:ind w:firstLine="708"/>
        <w:rPr>
          <w:rFonts w:ascii="Times New Roman" w:eastAsia="Calibri" w:hAnsi="Times New Roman" w:cs="Times New Roman"/>
          <w:sz w:val="28"/>
          <w:szCs w:val="28"/>
        </w:rPr>
      </w:pPr>
    </w:p>
    <w:p w14:paraId="7C15D39B" w14:textId="6C63ECBF" w:rsidR="00C72436" w:rsidRDefault="00C72436" w:rsidP="00911BB8">
      <w:pPr>
        <w:spacing w:after="0" w:line="240" w:lineRule="auto"/>
        <w:ind w:firstLine="708"/>
        <w:rPr>
          <w:rFonts w:ascii="Times New Roman" w:eastAsia="Calibri" w:hAnsi="Times New Roman" w:cs="Times New Roman"/>
          <w:sz w:val="28"/>
          <w:szCs w:val="28"/>
        </w:rPr>
      </w:pPr>
    </w:p>
    <w:p w14:paraId="507E5CF0" w14:textId="1AC03F47" w:rsidR="00C72436" w:rsidRDefault="00C72436" w:rsidP="00911BB8">
      <w:pPr>
        <w:spacing w:after="0" w:line="240" w:lineRule="auto"/>
        <w:ind w:firstLine="708"/>
        <w:rPr>
          <w:rFonts w:ascii="Times New Roman" w:eastAsia="Calibri" w:hAnsi="Times New Roman" w:cs="Times New Roman"/>
          <w:sz w:val="28"/>
          <w:szCs w:val="28"/>
        </w:rPr>
      </w:pPr>
    </w:p>
    <w:p w14:paraId="5C484355" w14:textId="5B4C0B17" w:rsidR="00C72436" w:rsidRDefault="00C72436" w:rsidP="00911BB8">
      <w:pPr>
        <w:spacing w:after="0" w:line="240" w:lineRule="auto"/>
        <w:ind w:firstLine="708"/>
        <w:rPr>
          <w:rFonts w:ascii="Times New Roman" w:eastAsia="Calibri" w:hAnsi="Times New Roman" w:cs="Times New Roman"/>
          <w:sz w:val="28"/>
          <w:szCs w:val="28"/>
        </w:rPr>
      </w:pPr>
    </w:p>
    <w:p w14:paraId="0F524AD3" w14:textId="630D2F7B" w:rsidR="00C72436" w:rsidRDefault="00C72436" w:rsidP="00911BB8">
      <w:pPr>
        <w:spacing w:after="0" w:line="240" w:lineRule="auto"/>
        <w:ind w:firstLine="708"/>
        <w:rPr>
          <w:rFonts w:ascii="Times New Roman" w:eastAsia="Calibri" w:hAnsi="Times New Roman" w:cs="Times New Roman"/>
          <w:sz w:val="28"/>
          <w:szCs w:val="28"/>
        </w:rPr>
      </w:pPr>
    </w:p>
    <w:p w14:paraId="5F488D73" w14:textId="77777777" w:rsidR="00C72436" w:rsidRPr="00D473B0" w:rsidRDefault="00C72436" w:rsidP="00C72436">
      <w:pPr>
        <w:spacing w:after="0" w:line="240" w:lineRule="auto"/>
        <w:jc w:val="right"/>
        <w:rPr>
          <w:rFonts w:ascii="Times New Roman" w:hAnsi="Times New Roman" w:cs="Times New Roman"/>
          <w:sz w:val="28"/>
          <w:szCs w:val="28"/>
        </w:rPr>
      </w:pPr>
      <w:r w:rsidRPr="00D473B0">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3</w:t>
      </w:r>
      <w:r w:rsidRPr="00D473B0">
        <w:rPr>
          <w:rFonts w:ascii="Times New Roman" w:hAnsi="Times New Roman" w:cs="Times New Roman"/>
          <w:sz w:val="28"/>
          <w:szCs w:val="28"/>
        </w:rPr>
        <w:t xml:space="preserve"> к ТЗ</w:t>
      </w:r>
    </w:p>
    <w:p w14:paraId="7D67520F" w14:textId="77777777" w:rsidR="00C72436" w:rsidRPr="00014BA3" w:rsidRDefault="00C72436" w:rsidP="00C72436">
      <w:pPr>
        <w:rPr>
          <w:rFonts w:ascii="Times New Roman" w:hAnsi="Times New Roman" w:cs="Times New Roman"/>
        </w:rPr>
      </w:pPr>
    </w:p>
    <w:p w14:paraId="7FC40F1E" w14:textId="77777777" w:rsidR="00C72436" w:rsidRPr="00806669" w:rsidRDefault="00C72436" w:rsidP="00C72436">
      <w:pPr>
        <w:spacing w:after="0" w:line="276" w:lineRule="auto"/>
        <w:contextualSpacing/>
        <w:rPr>
          <w:rFonts w:ascii="Times New Roman" w:eastAsia="Times New Roman" w:hAnsi="Times New Roman" w:cs="Times New Roman"/>
          <w:b/>
          <w:sz w:val="28"/>
          <w:szCs w:val="28"/>
          <w:lang w:eastAsia="ru-RU"/>
        </w:rPr>
      </w:pPr>
      <w:r w:rsidRPr="00806669">
        <w:rPr>
          <w:rFonts w:ascii="Times New Roman" w:eastAsia="Times New Roman" w:hAnsi="Times New Roman" w:cs="Times New Roman"/>
          <w:b/>
          <w:sz w:val="28"/>
          <w:szCs w:val="28"/>
          <w:lang w:eastAsia="ru-RU"/>
        </w:rPr>
        <w:t>ФОРМА</w:t>
      </w:r>
    </w:p>
    <w:p w14:paraId="1F84F3E7" w14:textId="36AFD4CD" w:rsidR="00C72436" w:rsidRDefault="00C72436" w:rsidP="00C72436">
      <w:pPr>
        <w:spacing w:after="0" w:line="276" w:lineRule="auto"/>
        <w:contextualSpacing/>
        <w:jc w:val="center"/>
        <w:rPr>
          <w:rFonts w:ascii="Times New Roman" w:eastAsia="Times New Roman" w:hAnsi="Times New Roman" w:cs="Times New Roman"/>
          <w:b/>
          <w:sz w:val="24"/>
          <w:szCs w:val="24"/>
          <w:lang w:eastAsia="ru-RU"/>
        </w:rPr>
      </w:pPr>
      <w:r w:rsidRPr="00B90F4D">
        <w:rPr>
          <w:rFonts w:ascii="Times New Roman" w:eastAsia="Times New Roman" w:hAnsi="Times New Roman" w:cs="Times New Roman"/>
          <w:b/>
          <w:sz w:val="28"/>
          <w:szCs w:val="28"/>
          <w:lang w:eastAsia="ru-RU"/>
        </w:rPr>
        <w:t>Задание на оценку</w:t>
      </w:r>
    </w:p>
    <w:p w14:paraId="4A8D9E17" w14:textId="77777777" w:rsidR="00C72436" w:rsidRPr="00B90F4D" w:rsidRDefault="00C72436" w:rsidP="00C72436">
      <w:pPr>
        <w:widowControl w:val="0"/>
        <w:suppressAutoHyphens/>
        <w:spacing w:after="0" w:line="240" w:lineRule="auto"/>
        <w:jc w:val="center"/>
        <w:rPr>
          <w:rFonts w:ascii="Times New Roman" w:eastAsia="Times New Roman" w:hAnsi="Times New Roman" w:cs="Times New Roman"/>
          <w:sz w:val="28"/>
          <w:szCs w:val="28"/>
          <w:lang w:eastAsia="ar-SA"/>
        </w:rPr>
      </w:pPr>
      <w:r w:rsidRPr="00B90F4D">
        <w:rPr>
          <w:rFonts w:ascii="Times New Roman" w:eastAsia="Times New Roman" w:hAnsi="Times New Roman" w:cs="Times New Roman"/>
          <w:sz w:val="28"/>
          <w:szCs w:val="28"/>
          <w:lang w:eastAsia="ar-SA"/>
        </w:rPr>
        <w:t>от «___</w:t>
      </w:r>
      <w:proofErr w:type="gramStart"/>
      <w:r w:rsidRPr="00B90F4D">
        <w:rPr>
          <w:rFonts w:ascii="Times New Roman" w:eastAsia="Times New Roman" w:hAnsi="Times New Roman" w:cs="Times New Roman"/>
          <w:sz w:val="28"/>
          <w:szCs w:val="28"/>
          <w:lang w:eastAsia="ar-SA"/>
        </w:rPr>
        <w:t>_»_</w:t>
      </w:r>
      <w:proofErr w:type="gramEnd"/>
      <w:r w:rsidRPr="00B90F4D">
        <w:rPr>
          <w:rFonts w:ascii="Times New Roman" w:eastAsia="Times New Roman" w:hAnsi="Times New Roman" w:cs="Times New Roman"/>
          <w:sz w:val="28"/>
          <w:szCs w:val="28"/>
          <w:lang w:eastAsia="ar-SA"/>
        </w:rPr>
        <w:t>_____________20_</w:t>
      </w:r>
      <w:r>
        <w:rPr>
          <w:rFonts w:ascii="Times New Roman" w:eastAsia="Times New Roman" w:hAnsi="Times New Roman" w:cs="Times New Roman"/>
          <w:sz w:val="28"/>
          <w:szCs w:val="28"/>
          <w:lang w:eastAsia="ar-SA"/>
        </w:rPr>
        <w:softHyphen/>
      </w:r>
      <w:r w:rsidRPr="00B90F4D">
        <w:rPr>
          <w:rFonts w:ascii="Times New Roman" w:eastAsia="Times New Roman" w:hAnsi="Times New Roman" w:cs="Times New Roman"/>
          <w:sz w:val="28"/>
          <w:szCs w:val="28"/>
          <w:lang w:eastAsia="ar-SA"/>
        </w:rPr>
        <w:t>_г.</w:t>
      </w:r>
      <w:r w:rsidRPr="00806669">
        <w:rPr>
          <w:rFonts w:ascii="Times New Roman" w:eastAsia="Times New Roman" w:hAnsi="Times New Roman" w:cs="Times New Roman"/>
          <w:sz w:val="28"/>
          <w:szCs w:val="28"/>
          <w:lang w:eastAsia="ar-SA"/>
        </w:rPr>
        <w:t xml:space="preserve"> </w:t>
      </w:r>
      <w:r w:rsidRPr="00B90F4D">
        <w:rPr>
          <w:rFonts w:ascii="Times New Roman" w:eastAsia="Times New Roman" w:hAnsi="Times New Roman" w:cs="Times New Roman"/>
          <w:sz w:val="28"/>
          <w:szCs w:val="28"/>
          <w:lang w:eastAsia="ar-SA"/>
        </w:rPr>
        <w:t>№ ___</w:t>
      </w:r>
    </w:p>
    <w:p w14:paraId="35F6A289" w14:textId="77777777" w:rsidR="00C72436" w:rsidRPr="00B90F4D" w:rsidRDefault="00C72436" w:rsidP="00C72436">
      <w:pPr>
        <w:widowControl w:val="0"/>
        <w:suppressAutoHyphens/>
        <w:spacing w:after="0" w:line="240" w:lineRule="auto"/>
        <w:jc w:val="center"/>
        <w:rPr>
          <w:rFonts w:ascii="Times New Roman" w:eastAsia="Times New Roman" w:hAnsi="Times New Roman" w:cs="Times New Roman"/>
          <w:sz w:val="28"/>
          <w:szCs w:val="28"/>
          <w:lang w:eastAsia="ar-SA"/>
        </w:rPr>
      </w:pPr>
    </w:p>
    <w:tbl>
      <w:tblPr>
        <w:tblStyle w:val="a3"/>
        <w:tblW w:w="9356" w:type="dxa"/>
        <w:jc w:val="center"/>
        <w:tblLook w:val="04A0" w:firstRow="1" w:lastRow="0" w:firstColumn="1" w:lastColumn="0" w:noHBand="0" w:noVBand="1"/>
      </w:tblPr>
      <w:tblGrid>
        <w:gridCol w:w="6805"/>
        <w:gridCol w:w="2551"/>
      </w:tblGrid>
      <w:tr w:rsidR="00C72436" w:rsidRPr="00307D78" w14:paraId="251E4C33" w14:textId="77777777" w:rsidTr="004C3885">
        <w:trPr>
          <w:jc w:val="center"/>
        </w:trPr>
        <w:tc>
          <w:tcPr>
            <w:tcW w:w="6805" w:type="dxa"/>
          </w:tcPr>
          <w:p w14:paraId="51C634DD" w14:textId="77777777" w:rsidR="00C72436" w:rsidRPr="00B330F1" w:rsidRDefault="00C72436" w:rsidP="004C3885">
            <w:pPr>
              <w:pStyle w:val="ab"/>
              <w:ind w:left="22"/>
              <w:rPr>
                <w:rFonts w:ascii="Times New Roman" w:hAnsi="Times New Roman" w:cs="Times New Roman"/>
                <w:sz w:val="24"/>
                <w:szCs w:val="24"/>
              </w:rPr>
            </w:pPr>
            <w:r>
              <w:rPr>
                <w:rFonts w:ascii="Times New Roman" w:hAnsi="Times New Roman" w:cs="Times New Roman"/>
                <w:sz w:val="24"/>
                <w:szCs w:val="24"/>
              </w:rPr>
              <w:t>Объект о</w:t>
            </w:r>
            <w:r w:rsidRPr="00B330F1">
              <w:rPr>
                <w:rFonts w:ascii="Times New Roman" w:hAnsi="Times New Roman" w:cs="Times New Roman"/>
                <w:sz w:val="24"/>
                <w:szCs w:val="24"/>
              </w:rPr>
              <w:t>ценки</w:t>
            </w:r>
          </w:p>
        </w:tc>
        <w:tc>
          <w:tcPr>
            <w:tcW w:w="2551" w:type="dxa"/>
          </w:tcPr>
          <w:p w14:paraId="3BE6ECFC" w14:textId="77777777" w:rsidR="00C72436" w:rsidRPr="00F642F7" w:rsidRDefault="00C72436" w:rsidP="004C3885">
            <w:pPr>
              <w:rPr>
                <w:rFonts w:ascii="Times New Roman" w:hAnsi="Times New Roman" w:cs="Times New Roman"/>
                <w:i/>
                <w:sz w:val="24"/>
                <w:szCs w:val="24"/>
              </w:rPr>
            </w:pPr>
          </w:p>
        </w:tc>
      </w:tr>
      <w:tr w:rsidR="00C72436" w:rsidRPr="00307D78" w14:paraId="3B5E0C94" w14:textId="77777777" w:rsidTr="004C3885">
        <w:trPr>
          <w:jc w:val="center"/>
        </w:trPr>
        <w:tc>
          <w:tcPr>
            <w:tcW w:w="6805" w:type="dxa"/>
            <w:tcBorders>
              <w:right w:val="single" w:sz="4" w:space="0" w:color="auto"/>
            </w:tcBorders>
          </w:tcPr>
          <w:p w14:paraId="165E1367" w14:textId="77777777" w:rsidR="00C72436" w:rsidRPr="00B330F1" w:rsidRDefault="00C72436" w:rsidP="004C3885">
            <w:pPr>
              <w:pStyle w:val="ab"/>
              <w:ind w:left="22"/>
              <w:rPr>
                <w:lang w:eastAsia="ru-RU"/>
              </w:rPr>
            </w:pPr>
            <w:r>
              <w:rPr>
                <w:rFonts w:ascii="Times New Roman" w:hAnsi="Times New Roman" w:cs="Times New Roman"/>
                <w:sz w:val="24"/>
                <w:szCs w:val="24"/>
              </w:rPr>
              <w:t>Состав О</w:t>
            </w:r>
            <w:r w:rsidRPr="00B330F1">
              <w:rPr>
                <w:rFonts w:ascii="Times New Roman" w:hAnsi="Times New Roman" w:cs="Times New Roman"/>
                <w:sz w:val="24"/>
                <w:szCs w:val="24"/>
              </w:rPr>
              <w:t>бъекта оценки с указанием сведений, доста</w:t>
            </w:r>
            <w:r>
              <w:rPr>
                <w:rFonts w:ascii="Times New Roman" w:hAnsi="Times New Roman" w:cs="Times New Roman"/>
                <w:sz w:val="24"/>
                <w:szCs w:val="24"/>
              </w:rPr>
              <w:t xml:space="preserve">точных для идентификации каждой </w:t>
            </w:r>
            <w:r w:rsidRPr="00B330F1">
              <w:rPr>
                <w:rFonts w:ascii="Times New Roman" w:hAnsi="Times New Roman" w:cs="Times New Roman"/>
                <w:sz w:val="24"/>
                <w:szCs w:val="24"/>
              </w:rPr>
              <w:t>из его частей</w:t>
            </w:r>
          </w:p>
        </w:tc>
        <w:tc>
          <w:tcPr>
            <w:tcW w:w="2551" w:type="dxa"/>
            <w:tcBorders>
              <w:right w:val="single" w:sz="4" w:space="0" w:color="auto"/>
            </w:tcBorders>
          </w:tcPr>
          <w:p w14:paraId="321B05D9" w14:textId="77777777" w:rsidR="00C72436" w:rsidRPr="00845073" w:rsidRDefault="00C72436" w:rsidP="004C3885">
            <w:pPr>
              <w:spacing w:line="276" w:lineRule="auto"/>
              <w:contextualSpacing/>
              <w:jc w:val="both"/>
              <w:rPr>
                <w:rFonts w:ascii="Times New Roman" w:eastAsia="Times New Roman" w:hAnsi="Times New Roman" w:cs="Times New Roman"/>
                <w:b/>
                <w:sz w:val="24"/>
                <w:szCs w:val="24"/>
                <w:lang w:eastAsia="ru-RU"/>
              </w:rPr>
            </w:pPr>
          </w:p>
          <w:p w14:paraId="51BC2ED9" w14:textId="77777777" w:rsidR="00C72436" w:rsidRPr="00845073" w:rsidRDefault="00C72436" w:rsidP="004C3885">
            <w:pPr>
              <w:spacing w:line="276" w:lineRule="auto"/>
              <w:contextualSpacing/>
              <w:jc w:val="both"/>
              <w:rPr>
                <w:rFonts w:ascii="Times New Roman" w:eastAsia="Times New Roman" w:hAnsi="Times New Roman" w:cs="Times New Roman"/>
                <w:b/>
                <w:sz w:val="24"/>
                <w:szCs w:val="24"/>
                <w:lang w:eastAsia="ru-RU"/>
              </w:rPr>
            </w:pPr>
          </w:p>
        </w:tc>
      </w:tr>
      <w:tr w:rsidR="00C72436" w:rsidRPr="00307D78" w14:paraId="34BC2D10" w14:textId="77777777" w:rsidTr="004C3885">
        <w:trPr>
          <w:jc w:val="center"/>
        </w:trPr>
        <w:tc>
          <w:tcPr>
            <w:tcW w:w="6805" w:type="dxa"/>
          </w:tcPr>
          <w:p w14:paraId="22156A20" w14:textId="77777777" w:rsidR="00C72436" w:rsidRDefault="00C72436" w:rsidP="004C3885">
            <w:pPr>
              <w:rPr>
                <w:rFonts w:ascii="Times New Roman" w:hAnsi="Times New Roman" w:cs="Times New Roman"/>
                <w:sz w:val="24"/>
                <w:szCs w:val="24"/>
              </w:rPr>
            </w:pPr>
            <w:r>
              <w:rPr>
                <w:rFonts w:ascii="Times New Roman" w:hAnsi="Times New Roman" w:cs="Times New Roman"/>
                <w:sz w:val="24"/>
                <w:szCs w:val="24"/>
              </w:rPr>
              <w:t>Характеристики О</w:t>
            </w:r>
            <w:r w:rsidRPr="00B330F1">
              <w:rPr>
                <w:rFonts w:ascii="Times New Roman" w:hAnsi="Times New Roman" w:cs="Times New Roman"/>
                <w:sz w:val="24"/>
                <w:szCs w:val="24"/>
              </w:rPr>
              <w:t>бъекта оценки и его оцениваемых частей или ссылки на доступные для оценщика документы, содержащие такие характеристики</w:t>
            </w:r>
          </w:p>
        </w:tc>
        <w:tc>
          <w:tcPr>
            <w:tcW w:w="2551" w:type="dxa"/>
            <w:tcBorders>
              <w:right w:val="single" w:sz="4" w:space="0" w:color="auto"/>
            </w:tcBorders>
          </w:tcPr>
          <w:p w14:paraId="2A9517BB" w14:textId="77777777" w:rsidR="00C72436" w:rsidRPr="00845073" w:rsidRDefault="00C72436" w:rsidP="004C3885">
            <w:pPr>
              <w:spacing w:line="276" w:lineRule="auto"/>
              <w:ind w:firstLine="567"/>
              <w:contextualSpacing/>
              <w:jc w:val="both"/>
              <w:rPr>
                <w:rFonts w:ascii="Times New Roman" w:eastAsia="Times New Roman" w:hAnsi="Times New Roman" w:cs="Times New Roman"/>
                <w:sz w:val="24"/>
                <w:szCs w:val="24"/>
                <w:lang w:eastAsia="ru-RU"/>
              </w:rPr>
            </w:pPr>
          </w:p>
        </w:tc>
      </w:tr>
      <w:tr w:rsidR="00C72436" w:rsidRPr="00307D78" w14:paraId="4969BC5C" w14:textId="77777777" w:rsidTr="004C3885">
        <w:trPr>
          <w:jc w:val="center"/>
        </w:trPr>
        <w:tc>
          <w:tcPr>
            <w:tcW w:w="6805" w:type="dxa"/>
          </w:tcPr>
          <w:p w14:paraId="32198745" w14:textId="77777777" w:rsidR="00C72436" w:rsidRPr="00A87213" w:rsidRDefault="00C72436" w:rsidP="004C3885">
            <w:pPr>
              <w:pStyle w:val="ab"/>
              <w:ind w:left="22"/>
              <w:rPr>
                <w:rFonts w:ascii="Times New Roman" w:hAnsi="Times New Roman"/>
                <w:sz w:val="24"/>
              </w:rPr>
            </w:pPr>
            <w:r w:rsidRPr="00B330F1">
              <w:rPr>
                <w:rFonts w:ascii="Times New Roman" w:hAnsi="Times New Roman" w:cs="Times New Roman"/>
                <w:sz w:val="24"/>
                <w:szCs w:val="24"/>
              </w:rPr>
              <w:t>Состав и объем документо</w:t>
            </w:r>
            <w:r>
              <w:rPr>
                <w:rFonts w:ascii="Times New Roman" w:hAnsi="Times New Roman" w:cs="Times New Roman"/>
                <w:sz w:val="24"/>
                <w:szCs w:val="24"/>
              </w:rPr>
              <w:t>в и материалов, представляемых Заказчиком О</w:t>
            </w:r>
            <w:r w:rsidRPr="00B330F1">
              <w:rPr>
                <w:rFonts w:ascii="Times New Roman" w:hAnsi="Times New Roman" w:cs="Times New Roman"/>
                <w:sz w:val="24"/>
                <w:szCs w:val="24"/>
              </w:rPr>
              <w:t>ценки</w:t>
            </w:r>
          </w:p>
        </w:tc>
        <w:tc>
          <w:tcPr>
            <w:tcW w:w="2551" w:type="dxa"/>
            <w:tcBorders>
              <w:right w:val="single" w:sz="4" w:space="0" w:color="auto"/>
            </w:tcBorders>
          </w:tcPr>
          <w:p w14:paraId="18672E59" w14:textId="77777777" w:rsidR="00C72436" w:rsidRPr="00845073" w:rsidRDefault="00C72436" w:rsidP="004C3885">
            <w:pPr>
              <w:spacing w:line="276" w:lineRule="auto"/>
              <w:ind w:firstLine="567"/>
              <w:contextualSpacing/>
              <w:jc w:val="both"/>
              <w:rPr>
                <w:rFonts w:ascii="Times New Roman" w:eastAsia="Times New Roman" w:hAnsi="Times New Roman" w:cs="Times New Roman"/>
                <w:sz w:val="24"/>
                <w:szCs w:val="24"/>
                <w:lang w:eastAsia="ru-RU"/>
              </w:rPr>
            </w:pPr>
          </w:p>
        </w:tc>
      </w:tr>
      <w:tr w:rsidR="00C72436" w:rsidRPr="00307D78" w14:paraId="16FE4965" w14:textId="77777777" w:rsidTr="004C3885">
        <w:trPr>
          <w:jc w:val="center"/>
        </w:trPr>
        <w:tc>
          <w:tcPr>
            <w:tcW w:w="6805" w:type="dxa"/>
          </w:tcPr>
          <w:p w14:paraId="786BFFD1" w14:textId="77777777" w:rsidR="00C72436" w:rsidRPr="00A87213" w:rsidRDefault="00C72436" w:rsidP="004C3885">
            <w:pPr>
              <w:ind w:firstLine="22"/>
              <w:rPr>
                <w:rFonts w:ascii="Times New Roman" w:hAnsi="Times New Roman"/>
                <w:sz w:val="24"/>
              </w:rPr>
            </w:pPr>
            <w:r w:rsidRPr="00B330F1">
              <w:rPr>
                <w:rFonts w:ascii="Times New Roman" w:hAnsi="Times New Roman" w:cs="Times New Roman"/>
                <w:sz w:val="24"/>
                <w:szCs w:val="24"/>
              </w:rPr>
              <w:t>Права на Объект оценки, учитываемые при определении стоимости Объекта оценки</w:t>
            </w:r>
          </w:p>
        </w:tc>
        <w:tc>
          <w:tcPr>
            <w:tcW w:w="2551" w:type="dxa"/>
            <w:tcBorders>
              <w:right w:val="single" w:sz="4" w:space="0" w:color="auto"/>
            </w:tcBorders>
          </w:tcPr>
          <w:p w14:paraId="6241F26E" w14:textId="77777777" w:rsidR="00C72436" w:rsidRPr="00845073" w:rsidRDefault="00C72436" w:rsidP="004C3885">
            <w:pPr>
              <w:spacing w:line="276" w:lineRule="auto"/>
              <w:ind w:firstLine="567"/>
              <w:contextualSpacing/>
              <w:jc w:val="both"/>
              <w:rPr>
                <w:rFonts w:ascii="Times New Roman" w:eastAsia="Times New Roman" w:hAnsi="Times New Roman" w:cs="Times New Roman"/>
                <w:sz w:val="24"/>
                <w:szCs w:val="24"/>
                <w:lang w:eastAsia="ru-RU"/>
              </w:rPr>
            </w:pPr>
          </w:p>
        </w:tc>
      </w:tr>
      <w:tr w:rsidR="00C72436" w:rsidRPr="00307D78" w14:paraId="431BBC8F" w14:textId="77777777" w:rsidTr="004C3885">
        <w:trPr>
          <w:jc w:val="center"/>
        </w:trPr>
        <w:tc>
          <w:tcPr>
            <w:tcW w:w="6805" w:type="dxa"/>
          </w:tcPr>
          <w:p w14:paraId="34525C98" w14:textId="77777777" w:rsidR="00C72436" w:rsidRPr="00B330F1" w:rsidRDefault="00C72436" w:rsidP="004C3885">
            <w:r w:rsidRPr="00B330F1">
              <w:rPr>
                <w:rFonts w:ascii="Times New Roman" w:eastAsia="Times New Roman" w:hAnsi="Times New Roman" w:cs="Times New Roman"/>
                <w:sz w:val="24"/>
                <w:szCs w:val="24"/>
                <w:lang w:eastAsia="ru-RU"/>
              </w:rPr>
              <w:t xml:space="preserve">Вид </w:t>
            </w:r>
            <w:r>
              <w:rPr>
                <w:rFonts w:ascii="Times New Roman" w:eastAsia="Times New Roman" w:hAnsi="Times New Roman" w:cs="Times New Roman"/>
                <w:sz w:val="24"/>
                <w:szCs w:val="24"/>
                <w:lang w:eastAsia="ru-RU"/>
              </w:rPr>
              <w:t xml:space="preserve">и предпосылки </w:t>
            </w:r>
            <w:r w:rsidRPr="00B330F1">
              <w:rPr>
                <w:rFonts w:ascii="Times New Roman" w:eastAsia="Times New Roman" w:hAnsi="Times New Roman" w:cs="Times New Roman"/>
                <w:sz w:val="24"/>
                <w:szCs w:val="24"/>
                <w:lang w:eastAsia="ru-RU"/>
              </w:rPr>
              <w:t>стоимости</w:t>
            </w:r>
          </w:p>
        </w:tc>
        <w:tc>
          <w:tcPr>
            <w:tcW w:w="2551" w:type="dxa"/>
          </w:tcPr>
          <w:p w14:paraId="56B6EFD6" w14:textId="77777777" w:rsidR="00C72436" w:rsidRPr="00F642F7" w:rsidRDefault="00C72436" w:rsidP="004C3885">
            <w:pPr>
              <w:rPr>
                <w:i/>
              </w:rPr>
            </w:pPr>
          </w:p>
        </w:tc>
      </w:tr>
      <w:tr w:rsidR="00C72436" w:rsidRPr="00307D78" w14:paraId="0A5EE70A" w14:textId="77777777" w:rsidTr="004C3885">
        <w:trPr>
          <w:jc w:val="center"/>
        </w:trPr>
        <w:tc>
          <w:tcPr>
            <w:tcW w:w="6805" w:type="dxa"/>
          </w:tcPr>
          <w:p w14:paraId="1A1D8F4C" w14:textId="77777777" w:rsidR="00C72436" w:rsidRPr="00B330F1" w:rsidRDefault="00C72436" w:rsidP="004C3885">
            <w:r w:rsidRPr="00B330F1">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О</w:t>
            </w:r>
            <w:r w:rsidRPr="00B330F1">
              <w:rPr>
                <w:rFonts w:ascii="Times New Roman" w:eastAsia="Times New Roman" w:hAnsi="Times New Roman" w:cs="Times New Roman"/>
                <w:sz w:val="24"/>
                <w:szCs w:val="24"/>
                <w:lang w:eastAsia="ru-RU"/>
              </w:rPr>
              <w:t>ценки</w:t>
            </w:r>
          </w:p>
        </w:tc>
        <w:tc>
          <w:tcPr>
            <w:tcW w:w="2551" w:type="dxa"/>
          </w:tcPr>
          <w:p w14:paraId="7B0F05D0" w14:textId="77777777" w:rsidR="00C72436" w:rsidRPr="00F642F7" w:rsidRDefault="00C72436" w:rsidP="004C3885">
            <w:pPr>
              <w:rPr>
                <w:i/>
              </w:rPr>
            </w:pPr>
          </w:p>
        </w:tc>
      </w:tr>
      <w:tr w:rsidR="00C72436" w:rsidRPr="00307D78" w14:paraId="76E0DA83" w14:textId="77777777" w:rsidTr="004C3885">
        <w:trPr>
          <w:jc w:val="center"/>
        </w:trPr>
        <w:tc>
          <w:tcPr>
            <w:tcW w:w="6805" w:type="dxa"/>
          </w:tcPr>
          <w:p w14:paraId="75D22274" w14:textId="77777777" w:rsidR="00C72436" w:rsidRPr="00B330F1" w:rsidRDefault="00C72436" w:rsidP="004C3885">
            <w:r w:rsidRPr="00B330F1">
              <w:rPr>
                <w:rFonts w:ascii="Times New Roman" w:eastAsia="Times New Roman" w:hAnsi="Times New Roman" w:cs="Times New Roman"/>
                <w:sz w:val="24"/>
                <w:szCs w:val="24"/>
                <w:lang w:eastAsia="ru-RU"/>
              </w:rPr>
              <w:t>Предполагаемое использование результатов оценки</w:t>
            </w:r>
            <w:r>
              <w:rPr>
                <w:rFonts w:ascii="Times New Roman" w:eastAsia="Times New Roman" w:hAnsi="Times New Roman" w:cs="Times New Roman"/>
                <w:sz w:val="24"/>
                <w:szCs w:val="24"/>
                <w:lang w:eastAsia="ru-RU"/>
              </w:rPr>
              <w:br/>
            </w:r>
            <w:r w:rsidRPr="00B330F1">
              <w:rPr>
                <w:rFonts w:ascii="Times New Roman" w:eastAsia="Times New Roman" w:hAnsi="Times New Roman" w:cs="Times New Roman"/>
                <w:sz w:val="24"/>
                <w:szCs w:val="24"/>
                <w:lang w:eastAsia="ru-RU"/>
              </w:rPr>
              <w:t>и связанные с этим ограничения</w:t>
            </w:r>
          </w:p>
        </w:tc>
        <w:tc>
          <w:tcPr>
            <w:tcW w:w="2551" w:type="dxa"/>
          </w:tcPr>
          <w:p w14:paraId="1980A258" w14:textId="77777777" w:rsidR="00C72436" w:rsidRPr="00F642F7" w:rsidRDefault="00C72436" w:rsidP="004C3885">
            <w:pPr>
              <w:rPr>
                <w:i/>
              </w:rPr>
            </w:pPr>
          </w:p>
        </w:tc>
      </w:tr>
      <w:tr w:rsidR="00C72436" w:rsidRPr="00307D78" w14:paraId="39374D3E" w14:textId="77777777" w:rsidTr="004C3885">
        <w:trPr>
          <w:jc w:val="center"/>
        </w:trPr>
        <w:tc>
          <w:tcPr>
            <w:tcW w:w="6805" w:type="dxa"/>
          </w:tcPr>
          <w:p w14:paraId="2B2BDDE9" w14:textId="77777777" w:rsidR="00C72436" w:rsidRPr="00B330F1" w:rsidRDefault="00C72436" w:rsidP="004C3885">
            <w:r w:rsidRPr="00B330F1">
              <w:rPr>
                <w:rFonts w:ascii="Times New Roman" w:eastAsia="Times New Roman" w:hAnsi="Times New Roman" w:cs="Times New Roman"/>
                <w:sz w:val="24"/>
                <w:szCs w:val="24"/>
                <w:lang w:eastAsia="ru-RU"/>
              </w:rPr>
              <w:t xml:space="preserve">Дата </w:t>
            </w:r>
            <w:r>
              <w:rPr>
                <w:rFonts w:ascii="Times New Roman" w:eastAsia="Times New Roman" w:hAnsi="Times New Roman" w:cs="Times New Roman"/>
                <w:sz w:val="24"/>
                <w:szCs w:val="24"/>
                <w:lang w:eastAsia="ru-RU"/>
              </w:rPr>
              <w:t>О</w:t>
            </w:r>
            <w:r w:rsidRPr="00B330F1">
              <w:rPr>
                <w:rFonts w:ascii="Times New Roman" w:eastAsia="Times New Roman" w:hAnsi="Times New Roman" w:cs="Times New Roman"/>
                <w:sz w:val="24"/>
                <w:szCs w:val="24"/>
                <w:lang w:eastAsia="ru-RU"/>
              </w:rPr>
              <w:t>ценки</w:t>
            </w:r>
          </w:p>
        </w:tc>
        <w:tc>
          <w:tcPr>
            <w:tcW w:w="2551" w:type="dxa"/>
          </w:tcPr>
          <w:p w14:paraId="4CECF31C" w14:textId="77777777" w:rsidR="00C72436" w:rsidRPr="00F642F7" w:rsidRDefault="00C72436" w:rsidP="004C3885">
            <w:pPr>
              <w:rPr>
                <w:i/>
              </w:rPr>
            </w:pPr>
          </w:p>
        </w:tc>
      </w:tr>
      <w:tr w:rsidR="00C72436" w:rsidRPr="00307D78" w14:paraId="3EA1130C" w14:textId="77777777" w:rsidTr="004C3885">
        <w:trPr>
          <w:jc w:val="center"/>
        </w:trPr>
        <w:tc>
          <w:tcPr>
            <w:tcW w:w="6805" w:type="dxa"/>
          </w:tcPr>
          <w:p w14:paraId="199B15B9" w14:textId="77777777" w:rsidR="00C72436" w:rsidRPr="00B330F1" w:rsidRDefault="00C72436" w:rsidP="004C3885">
            <w:r w:rsidRPr="00B330F1">
              <w:rPr>
                <w:rFonts w:ascii="Times New Roman" w:eastAsia="Times New Roman" w:hAnsi="Times New Roman" w:cs="Times New Roman"/>
                <w:sz w:val="24"/>
                <w:szCs w:val="24"/>
                <w:lang w:eastAsia="ru-RU"/>
              </w:rPr>
              <w:t xml:space="preserve">Срок проведения </w:t>
            </w:r>
            <w:r>
              <w:rPr>
                <w:rFonts w:ascii="Times New Roman" w:eastAsia="Times New Roman" w:hAnsi="Times New Roman" w:cs="Times New Roman"/>
                <w:sz w:val="24"/>
                <w:szCs w:val="24"/>
                <w:lang w:eastAsia="ru-RU"/>
              </w:rPr>
              <w:t>О</w:t>
            </w:r>
            <w:r w:rsidRPr="00B330F1">
              <w:rPr>
                <w:rFonts w:ascii="Times New Roman" w:eastAsia="Times New Roman" w:hAnsi="Times New Roman" w:cs="Times New Roman"/>
                <w:sz w:val="24"/>
                <w:szCs w:val="24"/>
                <w:lang w:eastAsia="ru-RU"/>
              </w:rPr>
              <w:t>ценки</w:t>
            </w:r>
          </w:p>
        </w:tc>
        <w:tc>
          <w:tcPr>
            <w:tcW w:w="2551" w:type="dxa"/>
          </w:tcPr>
          <w:p w14:paraId="6D9D17A5" w14:textId="77777777" w:rsidR="00C72436" w:rsidRPr="00F642F7" w:rsidRDefault="00C72436" w:rsidP="004C3885">
            <w:pPr>
              <w:rPr>
                <w:i/>
              </w:rPr>
            </w:pPr>
          </w:p>
        </w:tc>
      </w:tr>
      <w:tr w:rsidR="00C72436" w:rsidRPr="00307D78" w14:paraId="2344318A" w14:textId="77777777" w:rsidTr="004C3885">
        <w:trPr>
          <w:jc w:val="center"/>
        </w:trPr>
        <w:tc>
          <w:tcPr>
            <w:tcW w:w="6805" w:type="dxa"/>
          </w:tcPr>
          <w:p w14:paraId="446481CF" w14:textId="77777777" w:rsidR="00C72436" w:rsidRPr="00B330F1" w:rsidRDefault="00C72436" w:rsidP="004C3885">
            <w:r w:rsidRPr="00B330F1">
              <w:rPr>
                <w:rFonts w:ascii="Times New Roman" w:eastAsia="Times New Roman" w:hAnsi="Times New Roman" w:cs="Times New Roman"/>
                <w:sz w:val="24"/>
                <w:szCs w:val="24"/>
                <w:lang w:eastAsia="ru-RU"/>
              </w:rPr>
              <w:t xml:space="preserve">Ограничения </w:t>
            </w:r>
            <w:r>
              <w:rPr>
                <w:rFonts w:ascii="Times New Roman" w:eastAsia="Times New Roman" w:hAnsi="Times New Roman" w:cs="Times New Roman"/>
                <w:sz w:val="24"/>
                <w:szCs w:val="24"/>
                <w:lang w:eastAsia="ru-RU"/>
              </w:rPr>
              <w:t>О</w:t>
            </w:r>
            <w:r w:rsidRPr="00B330F1">
              <w:rPr>
                <w:rFonts w:ascii="Times New Roman" w:eastAsia="Times New Roman" w:hAnsi="Times New Roman" w:cs="Times New Roman"/>
                <w:sz w:val="24"/>
                <w:szCs w:val="24"/>
                <w:lang w:eastAsia="ru-RU"/>
              </w:rPr>
              <w:t>ценки</w:t>
            </w:r>
          </w:p>
        </w:tc>
        <w:tc>
          <w:tcPr>
            <w:tcW w:w="2551" w:type="dxa"/>
          </w:tcPr>
          <w:p w14:paraId="5ED4C2DB" w14:textId="77777777" w:rsidR="00C72436" w:rsidRPr="004A027F" w:rsidRDefault="00C72436" w:rsidP="004C3885">
            <w:pPr>
              <w:rPr>
                <w:i/>
              </w:rPr>
            </w:pPr>
          </w:p>
        </w:tc>
      </w:tr>
      <w:tr w:rsidR="00C72436" w:rsidRPr="00307D78" w14:paraId="75166770" w14:textId="77777777" w:rsidTr="004C3885">
        <w:trPr>
          <w:jc w:val="center"/>
        </w:trPr>
        <w:tc>
          <w:tcPr>
            <w:tcW w:w="6805" w:type="dxa"/>
          </w:tcPr>
          <w:p w14:paraId="0A2D36C8" w14:textId="77777777" w:rsidR="00C72436" w:rsidRPr="00B330F1" w:rsidRDefault="00C72436" w:rsidP="004C3885">
            <w:r w:rsidRPr="00B330F1">
              <w:rPr>
                <w:rFonts w:ascii="Times New Roman" w:eastAsia="Times New Roman" w:hAnsi="Times New Roman" w:cs="Times New Roman"/>
                <w:sz w:val="24"/>
                <w:szCs w:val="24"/>
                <w:lang w:eastAsia="ru-RU"/>
              </w:rPr>
              <w:t>Ограничения на использование</w:t>
            </w:r>
            <w:r>
              <w:rPr>
                <w:rFonts w:ascii="Times New Roman" w:eastAsia="Times New Roman" w:hAnsi="Times New Roman" w:cs="Times New Roman"/>
                <w:sz w:val="24"/>
                <w:szCs w:val="24"/>
                <w:lang w:eastAsia="ru-RU"/>
              </w:rPr>
              <w:t>, распространение</w:t>
            </w:r>
            <w:r>
              <w:rPr>
                <w:rFonts w:ascii="Times New Roman" w:eastAsia="Times New Roman" w:hAnsi="Times New Roman" w:cs="Times New Roman"/>
                <w:sz w:val="24"/>
                <w:szCs w:val="24"/>
                <w:lang w:eastAsia="ru-RU"/>
              </w:rPr>
              <w:br/>
              <w:t xml:space="preserve">и публикацию Отчета </w:t>
            </w:r>
            <w:r w:rsidRPr="00B330F1">
              <w:rPr>
                <w:rFonts w:ascii="Times New Roman" w:eastAsia="Times New Roman" w:hAnsi="Times New Roman" w:cs="Times New Roman"/>
                <w:sz w:val="24"/>
                <w:szCs w:val="24"/>
                <w:lang w:eastAsia="ru-RU"/>
              </w:rPr>
              <w:t>об оценке</w:t>
            </w:r>
          </w:p>
        </w:tc>
        <w:tc>
          <w:tcPr>
            <w:tcW w:w="2551" w:type="dxa"/>
          </w:tcPr>
          <w:p w14:paraId="039B3A40" w14:textId="77777777" w:rsidR="00C72436" w:rsidRPr="004A027F" w:rsidRDefault="00C72436" w:rsidP="004C3885">
            <w:pPr>
              <w:rPr>
                <w:i/>
              </w:rPr>
            </w:pPr>
          </w:p>
        </w:tc>
      </w:tr>
      <w:tr w:rsidR="00C72436" w:rsidRPr="00307D78" w14:paraId="1500082D" w14:textId="77777777" w:rsidTr="004C3885">
        <w:trPr>
          <w:jc w:val="center"/>
        </w:trPr>
        <w:tc>
          <w:tcPr>
            <w:tcW w:w="6805" w:type="dxa"/>
          </w:tcPr>
          <w:p w14:paraId="778B2ABF" w14:textId="77777777" w:rsidR="00C72436" w:rsidRPr="00B330F1" w:rsidRDefault="00C72436" w:rsidP="004C3885">
            <w:r w:rsidRPr="00B330F1">
              <w:rPr>
                <w:rFonts w:ascii="Times New Roman" w:eastAsia="Times New Roman" w:hAnsi="Times New Roman" w:cs="Times New Roman"/>
                <w:sz w:val="24"/>
                <w:szCs w:val="24"/>
                <w:lang w:eastAsia="ru-RU"/>
              </w:rPr>
              <w:t>Фо</w:t>
            </w:r>
            <w:r>
              <w:rPr>
                <w:rFonts w:ascii="Times New Roman" w:eastAsia="Times New Roman" w:hAnsi="Times New Roman" w:cs="Times New Roman"/>
                <w:sz w:val="24"/>
                <w:szCs w:val="24"/>
                <w:lang w:eastAsia="ru-RU"/>
              </w:rPr>
              <w:t>рма составления О</w:t>
            </w:r>
            <w:r w:rsidRPr="00B330F1">
              <w:rPr>
                <w:rFonts w:ascii="Times New Roman" w:eastAsia="Times New Roman" w:hAnsi="Times New Roman" w:cs="Times New Roman"/>
                <w:sz w:val="24"/>
                <w:szCs w:val="24"/>
                <w:lang w:eastAsia="ru-RU"/>
              </w:rPr>
              <w:t>тчета об оценке</w:t>
            </w:r>
          </w:p>
        </w:tc>
        <w:tc>
          <w:tcPr>
            <w:tcW w:w="2551" w:type="dxa"/>
          </w:tcPr>
          <w:p w14:paraId="30F3D35B" w14:textId="77777777" w:rsidR="00C72436" w:rsidRPr="004A027F" w:rsidRDefault="00C72436" w:rsidP="004C3885">
            <w:pPr>
              <w:rPr>
                <w:i/>
              </w:rPr>
            </w:pPr>
          </w:p>
        </w:tc>
      </w:tr>
      <w:tr w:rsidR="00C72436" w:rsidRPr="00307D78" w14:paraId="757FB411" w14:textId="77777777" w:rsidTr="004C3885">
        <w:trPr>
          <w:jc w:val="center"/>
        </w:trPr>
        <w:tc>
          <w:tcPr>
            <w:tcW w:w="6805" w:type="dxa"/>
          </w:tcPr>
          <w:p w14:paraId="3D467014" w14:textId="77777777" w:rsidR="00C72436" w:rsidRPr="00B330F1" w:rsidRDefault="00C72436" w:rsidP="004C3885">
            <w:r w:rsidRPr="00B330F1">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ные специфические требования к Отчету </w:t>
            </w:r>
            <w:r w:rsidRPr="00B330F1">
              <w:rPr>
                <w:rFonts w:ascii="Times New Roman" w:eastAsia="Times New Roman" w:hAnsi="Times New Roman" w:cs="Times New Roman"/>
                <w:sz w:val="24"/>
                <w:szCs w:val="24"/>
                <w:lang w:eastAsia="ru-RU"/>
              </w:rPr>
              <w:t>об оценке</w:t>
            </w:r>
          </w:p>
        </w:tc>
        <w:tc>
          <w:tcPr>
            <w:tcW w:w="2551" w:type="dxa"/>
          </w:tcPr>
          <w:p w14:paraId="52467EEA" w14:textId="77777777" w:rsidR="00C72436" w:rsidRPr="004A027F" w:rsidRDefault="00C72436" w:rsidP="004C3885">
            <w:pPr>
              <w:rPr>
                <w:i/>
              </w:rPr>
            </w:pPr>
          </w:p>
        </w:tc>
      </w:tr>
      <w:tr w:rsidR="00C72436" w:rsidRPr="00307D78" w14:paraId="6084906D" w14:textId="77777777" w:rsidTr="004C3885">
        <w:trPr>
          <w:jc w:val="center"/>
        </w:trPr>
        <w:tc>
          <w:tcPr>
            <w:tcW w:w="6805" w:type="dxa"/>
          </w:tcPr>
          <w:p w14:paraId="3F2BE0F1" w14:textId="77777777" w:rsidR="00C72436" w:rsidRPr="00B330F1" w:rsidRDefault="00C72436" w:rsidP="004C3885">
            <w:r w:rsidRPr="00B330F1">
              <w:rPr>
                <w:rFonts w:ascii="Times New Roman" w:eastAsia="Times New Roman" w:hAnsi="Times New Roman" w:cs="Times New Roman"/>
                <w:sz w:val="24"/>
                <w:szCs w:val="24"/>
                <w:lang w:eastAsia="ru-RU"/>
              </w:rPr>
              <w:t>Специальные допущения, иные существенные допущения,</w:t>
            </w:r>
            <w:r>
              <w:rPr>
                <w:rFonts w:ascii="Times New Roman" w:eastAsia="Times New Roman" w:hAnsi="Times New Roman" w:cs="Times New Roman"/>
                <w:sz w:val="24"/>
                <w:szCs w:val="24"/>
                <w:lang w:eastAsia="ru-RU"/>
              </w:rPr>
              <w:br/>
            </w:r>
            <w:r w:rsidRPr="00B330F1">
              <w:rPr>
                <w:rFonts w:ascii="Times New Roman" w:eastAsia="Times New Roman" w:hAnsi="Times New Roman" w:cs="Times New Roman"/>
                <w:sz w:val="24"/>
                <w:szCs w:val="24"/>
                <w:lang w:eastAsia="ru-RU"/>
              </w:rPr>
              <w:t xml:space="preserve">на которых должна основываться </w:t>
            </w:r>
            <w:r>
              <w:rPr>
                <w:rFonts w:ascii="Times New Roman" w:eastAsia="Times New Roman" w:hAnsi="Times New Roman" w:cs="Times New Roman"/>
                <w:sz w:val="24"/>
                <w:szCs w:val="24"/>
                <w:lang w:eastAsia="ru-RU"/>
              </w:rPr>
              <w:t>О</w:t>
            </w:r>
            <w:r w:rsidRPr="00B330F1">
              <w:rPr>
                <w:rFonts w:ascii="Times New Roman" w:eastAsia="Times New Roman" w:hAnsi="Times New Roman" w:cs="Times New Roman"/>
                <w:sz w:val="24"/>
                <w:szCs w:val="24"/>
                <w:lang w:eastAsia="ru-RU"/>
              </w:rPr>
              <w:t>ценка</w:t>
            </w:r>
          </w:p>
        </w:tc>
        <w:tc>
          <w:tcPr>
            <w:tcW w:w="2551" w:type="dxa"/>
          </w:tcPr>
          <w:p w14:paraId="116165A1" w14:textId="77777777" w:rsidR="00C72436" w:rsidRPr="004A027F" w:rsidRDefault="00C72436" w:rsidP="004C3885">
            <w:pPr>
              <w:rPr>
                <w:i/>
              </w:rPr>
            </w:pPr>
          </w:p>
        </w:tc>
      </w:tr>
      <w:tr w:rsidR="00C72436" w:rsidRPr="00307D78" w14:paraId="64D5BB72" w14:textId="77777777" w:rsidTr="004C3885">
        <w:trPr>
          <w:jc w:val="center"/>
        </w:trPr>
        <w:tc>
          <w:tcPr>
            <w:tcW w:w="6805" w:type="dxa"/>
          </w:tcPr>
          <w:p w14:paraId="58A5959D" w14:textId="77777777" w:rsidR="00C72436" w:rsidRPr="00B330F1" w:rsidRDefault="00C72436" w:rsidP="004C3885">
            <w:pPr>
              <w:rPr>
                <w:rFonts w:ascii="Times New Roman" w:eastAsia="Times New Roman" w:hAnsi="Times New Roman" w:cs="Times New Roman"/>
                <w:sz w:val="24"/>
                <w:szCs w:val="24"/>
                <w:lang w:eastAsia="ru-RU"/>
              </w:rPr>
            </w:pPr>
            <w:r w:rsidRPr="00B330F1">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 xml:space="preserve">ведения об оценщике (оценщиках) </w:t>
            </w:r>
            <w:r w:rsidRPr="00B330F1">
              <w:rPr>
                <w:rFonts w:ascii="Times New Roman" w:eastAsia="Times New Roman" w:hAnsi="Times New Roman" w:cs="Times New Roman"/>
                <w:sz w:val="24"/>
                <w:szCs w:val="24"/>
                <w:lang w:eastAsia="ru-RU"/>
              </w:rPr>
              <w:t>и требованиях к нему</w:t>
            </w:r>
          </w:p>
        </w:tc>
        <w:tc>
          <w:tcPr>
            <w:tcW w:w="2551" w:type="dxa"/>
          </w:tcPr>
          <w:p w14:paraId="63699714" w14:textId="77777777" w:rsidR="00C72436" w:rsidRPr="004A027F" w:rsidRDefault="00C72436" w:rsidP="004C3885">
            <w:pPr>
              <w:spacing w:line="276" w:lineRule="auto"/>
              <w:ind w:firstLine="178"/>
              <w:contextualSpacing/>
              <w:jc w:val="both"/>
              <w:rPr>
                <w:rFonts w:ascii="Times New Roman" w:eastAsia="Times New Roman" w:hAnsi="Times New Roman" w:cs="Times New Roman"/>
                <w:i/>
                <w:sz w:val="24"/>
                <w:szCs w:val="24"/>
                <w:lang w:eastAsia="ru-RU"/>
              </w:rPr>
            </w:pPr>
          </w:p>
        </w:tc>
      </w:tr>
      <w:tr w:rsidR="00C72436" w:rsidRPr="00307D78" w14:paraId="3C868C13" w14:textId="77777777" w:rsidTr="004C3885">
        <w:trPr>
          <w:jc w:val="center"/>
        </w:trPr>
        <w:tc>
          <w:tcPr>
            <w:tcW w:w="6805" w:type="dxa"/>
          </w:tcPr>
          <w:p w14:paraId="7684F4CE" w14:textId="77777777" w:rsidR="00C72436" w:rsidRPr="00B330F1" w:rsidRDefault="00C72436" w:rsidP="004C3885">
            <w:pPr>
              <w:rPr>
                <w:rFonts w:ascii="Times New Roman" w:eastAsia="Times New Roman" w:hAnsi="Times New Roman" w:cs="Times New Roman"/>
                <w:sz w:val="24"/>
                <w:szCs w:val="24"/>
                <w:lang w:eastAsia="ru-RU"/>
              </w:rPr>
            </w:pPr>
            <w:r w:rsidRPr="00B330F1">
              <w:rPr>
                <w:rFonts w:ascii="Times New Roman" w:eastAsia="Times New Roman" w:hAnsi="Times New Roman" w:cs="Times New Roman"/>
                <w:sz w:val="24"/>
                <w:szCs w:val="24"/>
                <w:lang w:eastAsia="ru-RU"/>
              </w:rPr>
              <w:t>Размер, порядок и основания наступления дополнительной ответственности по отношению к ответственности, установленной гражданским законодательством и ст</w:t>
            </w:r>
            <w:r>
              <w:rPr>
                <w:rFonts w:ascii="Times New Roman" w:eastAsia="Times New Roman" w:hAnsi="Times New Roman" w:cs="Times New Roman"/>
                <w:sz w:val="24"/>
                <w:szCs w:val="24"/>
                <w:lang w:eastAsia="ru-RU"/>
              </w:rPr>
              <w:t>.</w:t>
            </w:r>
            <w:r w:rsidRPr="00B330F1">
              <w:rPr>
                <w:rFonts w:ascii="Times New Roman" w:eastAsia="Times New Roman" w:hAnsi="Times New Roman" w:cs="Times New Roman"/>
                <w:sz w:val="24"/>
                <w:szCs w:val="24"/>
                <w:lang w:eastAsia="ru-RU"/>
              </w:rPr>
              <w:t xml:space="preserve"> 24.6 Федерального закона от 29.07.1998 №</w:t>
            </w:r>
            <w:r>
              <w:rPr>
                <w:rFonts w:ascii="Times New Roman" w:eastAsia="Times New Roman" w:hAnsi="Times New Roman" w:cs="Times New Roman"/>
                <w:sz w:val="24"/>
                <w:szCs w:val="24"/>
                <w:lang w:eastAsia="ru-RU"/>
              </w:rPr>
              <w:t xml:space="preserve"> </w:t>
            </w:r>
            <w:r w:rsidRPr="00B330F1">
              <w:rPr>
                <w:rFonts w:ascii="Times New Roman" w:eastAsia="Times New Roman" w:hAnsi="Times New Roman" w:cs="Times New Roman"/>
                <w:sz w:val="24"/>
                <w:szCs w:val="24"/>
                <w:lang w:eastAsia="ru-RU"/>
              </w:rPr>
              <w:t xml:space="preserve">135-ФЗ «Об оценочной деятельности в Российской Федерации», оценщика или юридического лица, с которым оценщик заключил трудовой договор </w:t>
            </w:r>
          </w:p>
        </w:tc>
        <w:tc>
          <w:tcPr>
            <w:tcW w:w="2551" w:type="dxa"/>
          </w:tcPr>
          <w:p w14:paraId="65B06E5B" w14:textId="77777777" w:rsidR="00C72436" w:rsidRPr="00B330F1" w:rsidRDefault="00C72436" w:rsidP="004C3885">
            <w:pPr>
              <w:jc w:val="center"/>
            </w:pPr>
            <w:r w:rsidRPr="00B330F1">
              <w:rPr>
                <w:rFonts w:ascii="Times New Roman" w:eastAsia="Times New Roman" w:hAnsi="Times New Roman" w:cs="Times New Roman"/>
                <w:sz w:val="24"/>
                <w:szCs w:val="24"/>
                <w:lang w:eastAsia="ru-RU"/>
              </w:rPr>
              <w:t>не применимо</w:t>
            </w:r>
          </w:p>
        </w:tc>
      </w:tr>
      <w:tr w:rsidR="00C72436" w:rsidRPr="00307D78" w14:paraId="5E4C6E38" w14:textId="77777777" w:rsidTr="004C3885">
        <w:trPr>
          <w:jc w:val="center"/>
        </w:trPr>
        <w:tc>
          <w:tcPr>
            <w:tcW w:w="6805" w:type="dxa"/>
          </w:tcPr>
          <w:p w14:paraId="10B887C7" w14:textId="77777777" w:rsidR="00C72436" w:rsidRPr="00B330F1" w:rsidRDefault="00C72436" w:rsidP="004C3885">
            <w:pPr>
              <w:rPr>
                <w:rFonts w:ascii="Times New Roman" w:eastAsia="Times New Roman" w:hAnsi="Times New Roman" w:cs="Times New Roman"/>
                <w:sz w:val="24"/>
                <w:szCs w:val="24"/>
                <w:lang w:eastAsia="ru-RU"/>
              </w:rPr>
            </w:pPr>
            <w:r w:rsidRPr="00B330F1">
              <w:rPr>
                <w:rFonts w:ascii="Times New Roman" w:eastAsia="Times New Roman" w:hAnsi="Times New Roman" w:cs="Times New Roman"/>
                <w:sz w:val="24"/>
                <w:szCs w:val="24"/>
                <w:lang w:eastAsia="ru-RU"/>
              </w:rPr>
              <w:t>Сведения о договоре страхования отв</w:t>
            </w:r>
            <w:r>
              <w:rPr>
                <w:rFonts w:ascii="Times New Roman" w:eastAsia="Times New Roman" w:hAnsi="Times New Roman" w:cs="Times New Roman"/>
                <w:sz w:val="24"/>
                <w:szCs w:val="24"/>
                <w:lang w:eastAsia="ru-RU"/>
              </w:rPr>
              <w:t xml:space="preserve">етственности юридического лица, </w:t>
            </w:r>
            <w:r w:rsidRPr="00B330F1">
              <w:rPr>
                <w:rFonts w:ascii="Times New Roman" w:eastAsia="Times New Roman" w:hAnsi="Times New Roman" w:cs="Times New Roman"/>
                <w:sz w:val="24"/>
                <w:szCs w:val="24"/>
                <w:lang w:eastAsia="ru-RU"/>
              </w:rPr>
              <w:t>с которым оценщик заключил трудовой договор, за нарушение требований договора</w:t>
            </w:r>
            <w:r>
              <w:rPr>
                <w:rFonts w:ascii="Times New Roman" w:eastAsia="Times New Roman" w:hAnsi="Times New Roman" w:cs="Times New Roman"/>
                <w:sz w:val="24"/>
                <w:szCs w:val="24"/>
                <w:lang w:eastAsia="ru-RU"/>
              </w:rPr>
              <w:t xml:space="preserve"> </w:t>
            </w:r>
            <w:r w:rsidRPr="00B330F1">
              <w:rPr>
                <w:rFonts w:ascii="Times New Roman" w:eastAsia="Times New Roman" w:hAnsi="Times New Roman" w:cs="Times New Roman"/>
                <w:sz w:val="24"/>
                <w:szCs w:val="24"/>
                <w:lang w:eastAsia="ru-RU"/>
              </w:rPr>
              <w:t>на проведение оценки и договора страхования ответственности за причинение вреда имуществу третьих лиц в результате нарушения требований  Федерально</w:t>
            </w:r>
            <w:r>
              <w:rPr>
                <w:rFonts w:ascii="Times New Roman" w:eastAsia="Times New Roman" w:hAnsi="Times New Roman" w:cs="Times New Roman"/>
                <w:sz w:val="24"/>
                <w:szCs w:val="24"/>
                <w:lang w:eastAsia="ru-RU"/>
              </w:rPr>
              <w:t>го закона от 29.07.1998 №135-ФЗ</w:t>
            </w:r>
            <w:r>
              <w:rPr>
                <w:rFonts w:ascii="Times New Roman" w:eastAsia="Times New Roman" w:hAnsi="Times New Roman" w:cs="Times New Roman"/>
                <w:sz w:val="24"/>
                <w:szCs w:val="24"/>
                <w:lang w:eastAsia="ru-RU"/>
              </w:rPr>
              <w:br/>
            </w:r>
            <w:r w:rsidRPr="00B330F1">
              <w:rPr>
                <w:rFonts w:ascii="Times New Roman" w:eastAsia="Times New Roman" w:hAnsi="Times New Roman" w:cs="Times New Roman"/>
                <w:sz w:val="24"/>
                <w:szCs w:val="24"/>
                <w:lang w:eastAsia="ru-RU"/>
              </w:rPr>
              <w:t xml:space="preserve">«Об оценочной деятельности в Российской Федерации»,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w:t>
            </w:r>
          </w:p>
        </w:tc>
        <w:tc>
          <w:tcPr>
            <w:tcW w:w="2551" w:type="dxa"/>
          </w:tcPr>
          <w:p w14:paraId="123D8CBA" w14:textId="77777777" w:rsidR="00C72436" w:rsidRPr="004A027F" w:rsidRDefault="00C72436" w:rsidP="004C3885">
            <w:pPr>
              <w:rPr>
                <w:rFonts w:ascii="Times New Roman" w:hAnsi="Times New Roman" w:cs="Times New Roman"/>
                <w:i/>
                <w:sz w:val="24"/>
                <w:szCs w:val="24"/>
              </w:rPr>
            </w:pPr>
          </w:p>
        </w:tc>
      </w:tr>
      <w:tr w:rsidR="00C72436" w:rsidRPr="00307D78" w14:paraId="5709549A" w14:textId="77777777" w:rsidTr="004C3885">
        <w:trPr>
          <w:jc w:val="center"/>
        </w:trPr>
        <w:tc>
          <w:tcPr>
            <w:tcW w:w="6805" w:type="dxa"/>
            <w:tcBorders>
              <w:bottom w:val="single" w:sz="4" w:space="0" w:color="auto"/>
            </w:tcBorders>
          </w:tcPr>
          <w:p w14:paraId="352D5274" w14:textId="77777777" w:rsidR="00C72436" w:rsidRPr="005D14E3" w:rsidRDefault="00C72436" w:rsidP="004C3885">
            <w:pPr>
              <w:spacing w:line="240" w:lineRule="auto"/>
            </w:pPr>
            <w:r>
              <w:rPr>
                <w:rFonts w:ascii="Times New Roman" w:eastAsia="Times New Roman" w:hAnsi="Times New Roman" w:cs="Times New Roman"/>
                <w:sz w:val="24"/>
                <w:szCs w:val="24"/>
                <w:lang w:eastAsia="ru-RU"/>
              </w:rPr>
              <w:lastRenderedPageBreak/>
              <w:t>С</w:t>
            </w:r>
            <w:r w:rsidRPr="00B330F1">
              <w:rPr>
                <w:rFonts w:ascii="Times New Roman" w:eastAsia="Times New Roman" w:hAnsi="Times New Roman" w:cs="Times New Roman"/>
                <w:sz w:val="24"/>
                <w:szCs w:val="24"/>
                <w:lang w:eastAsia="ru-RU"/>
              </w:rPr>
              <w:t xml:space="preserve">ведения об оценщике или оценщиках, которые будут проводить </w:t>
            </w:r>
            <w:r>
              <w:rPr>
                <w:rFonts w:ascii="Times New Roman" w:eastAsia="Times New Roman" w:hAnsi="Times New Roman" w:cs="Times New Roman"/>
                <w:sz w:val="24"/>
                <w:szCs w:val="24"/>
                <w:lang w:eastAsia="ru-RU"/>
              </w:rPr>
              <w:t>О</w:t>
            </w:r>
            <w:r w:rsidRPr="00B330F1">
              <w:rPr>
                <w:rFonts w:ascii="Times New Roman" w:eastAsia="Times New Roman" w:hAnsi="Times New Roman" w:cs="Times New Roman"/>
                <w:sz w:val="24"/>
                <w:szCs w:val="24"/>
                <w:lang w:eastAsia="ru-RU"/>
              </w:rPr>
              <w:t xml:space="preserve">ценку, в том числе фамилия, имя, отчество оценщика или оценщиков </w:t>
            </w:r>
            <w:r>
              <w:rPr>
                <w:rFonts w:ascii="Times New Roman" w:eastAsia="Times New Roman" w:hAnsi="Times New Roman" w:cs="Times New Roman"/>
                <w:sz w:val="24"/>
                <w:szCs w:val="24"/>
                <w:lang w:eastAsia="ru-RU"/>
              </w:rPr>
              <w:t>(п</w:t>
            </w:r>
            <w:r w:rsidRPr="00B330F1">
              <w:rPr>
                <w:rFonts w:ascii="Times New Roman" w:eastAsia="Times New Roman" w:hAnsi="Times New Roman" w:cs="Times New Roman"/>
                <w:sz w:val="24"/>
                <w:szCs w:val="24"/>
                <w:lang w:eastAsia="ru-RU"/>
              </w:rPr>
              <w:t xml:space="preserve">ри проведении оценки </w:t>
            </w:r>
            <w:r>
              <w:rPr>
                <w:rFonts w:ascii="Times New Roman" w:eastAsia="Times New Roman" w:hAnsi="Times New Roman" w:cs="Times New Roman"/>
                <w:sz w:val="24"/>
                <w:szCs w:val="24"/>
                <w:lang w:eastAsia="ru-RU"/>
              </w:rPr>
              <w:t>Исполнителем, являющимся</w:t>
            </w:r>
            <w:r w:rsidRPr="00B330F1">
              <w:rPr>
                <w:rFonts w:ascii="Times New Roman" w:eastAsia="Times New Roman" w:hAnsi="Times New Roman" w:cs="Times New Roman"/>
                <w:sz w:val="24"/>
                <w:szCs w:val="24"/>
                <w:lang w:eastAsia="ru-RU"/>
              </w:rPr>
              <w:t xml:space="preserve"> юрид</w:t>
            </w:r>
            <w:r>
              <w:rPr>
                <w:rFonts w:ascii="Times New Roman" w:eastAsia="Times New Roman" w:hAnsi="Times New Roman" w:cs="Times New Roman"/>
                <w:sz w:val="24"/>
                <w:szCs w:val="24"/>
                <w:lang w:eastAsia="ru-RU"/>
              </w:rPr>
              <w:t>ическим лицом)</w:t>
            </w:r>
          </w:p>
        </w:tc>
        <w:tc>
          <w:tcPr>
            <w:tcW w:w="2551" w:type="dxa"/>
            <w:tcBorders>
              <w:bottom w:val="single" w:sz="4" w:space="0" w:color="auto"/>
            </w:tcBorders>
          </w:tcPr>
          <w:p w14:paraId="26C10C80" w14:textId="77777777" w:rsidR="00C72436" w:rsidRPr="004A027F" w:rsidRDefault="00C72436" w:rsidP="004C3885">
            <w:pPr>
              <w:spacing w:line="240" w:lineRule="auto"/>
              <w:rPr>
                <w:i/>
              </w:rPr>
            </w:pPr>
          </w:p>
        </w:tc>
      </w:tr>
    </w:tbl>
    <w:tbl>
      <w:tblPr>
        <w:tblpPr w:leftFromText="180" w:rightFromText="180" w:vertAnchor="page" w:horzAnchor="margin" w:tblpY="369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3"/>
        <w:gridCol w:w="1428"/>
        <w:gridCol w:w="1480"/>
        <w:gridCol w:w="1501"/>
        <w:gridCol w:w="1217"/>
        <w:gridCol w:w="1405"/>
      </w:tblGrid>
      <w:tr w:rsidR="00C72436" w:rsidRPr="001A054A" w14:paraId="72DB5EB7" w14:textId="77777777" w:rsidTr="004C3885">
        <w:trPr>
          <w:trHeight w:val="561"/>
        </w:trPr>
        <w:tc>
          <w:tcPr>
            <w:tcW w:w="5000" w:type="pct"/>
            <w:gridSpan w:val="6"/>
            <w:tcBorders>
              <w:top w:val="single" w:sz="4" w:space="0" w:color="auto"/>
              <w:left w:val="single" w:sz="4" w:space="0" w:color="auto"/>
              <w:bottom w:val="single" w:sz="4" w:space="0" w:color="auto"/>
              <w:right w:val="single" w:sz="4" w:space="0" w:color="auto"/>
            </w:tcBorders>
            <w:vAlign w:val="center"/>
          </w:tcPr>
          <w:p w14:paraId="1BFF8A70" w14:textId="77777777" w:rsidR="00C72436" w:rsidRDefault="00C72436" w:rsidP="004C3885">
            <w:pPr>
              <w:pStyle w:val="ab"/>
              <w:keepNext/>
              <w:spacing w:after="0" w:line="240" w:lineRule="auto"/>
              <w:ind w:left="0"/>
              <w:jc w:val="center"/>
              <w:rPr>
                <w:rFonts w:ascii="Times New Roman" w:eastAsia="Calibri" w:hAnsi="Times New Roman" w:cs="Times New Roman"/>
                <w:b/>
                <w:bCs/>
                <w:sz w:val="24"/>
                <w:szCs w:val="24"/>
              </w:rPr>
            </w:pPr>
            <w:r w:rsidRPr="00D429BB">
              <w:rPr>
                <w:rFonts w:ascii="Times New Roman" w:eastAsia="Calibri" w:hAnsi="Times New Roman" w:cs="Times New Roman"/>
                <w:b/>
                <w:bCs/>
                <w:sz w:val="24"/>
                <w:szCs w:val="24"/>
              </w:rPr>
              <w:t>Расчет стоимости оказываемых услуг</w:t>
            </w:r>
          </w:p>
          <w:p w14:paraId="356EB325" w14:textId="77777777" w:rsidR="00C72436" w:rsidRPr="003E4AAA" w:rsidRDefault="00C72436" w:rsidP="004C3885">
            <w:pPr>
              <w:keepNext/>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Объект оценки: </w:t>
            </w:r>
            <w:r>
              <w:rPr>
                <w:rFonts w:ascii="Times New Roman" w:eastAsia="Calibri" w:hAnsi="Times New Roman" w:cs="Times New Roman"/>
                <w:bCs/>
                <w:i/>
                <w:sz w:val="24"/>
                <w:szCs w:val="24"/>
              </w:rPr>
              <w:t>(указать)</w:t>
            </w:r>
          </w:p>
        </w:tc>
      </w:tr>
      <w:tr w:rsidR="00C72436" w:rsidRPr="001A054A" w14:paraId="6BD4E473" w14:textId="77777777" w:rsidTr="004C3885">
        <w:trPr>
          <w:trHeight w:val="20"/>
        </w:trPr>
        <w:tc>
          <w:tcPr>
            <w:tcW w:w="1238" w:type="pct"/>
            <w:tcBorders>
              <w:top w:val="single" w:sz="4" w:space="0" w:color="auto"/>
              <w:left w:val="single" w:sz="4" w:space="0" w:color="auto"/>
              <w:bottom w:val="single" w:sz="4" w:space="0" w:color="auto"/>
              <w:right w:val="single" w:sz="4" w:space="0" w:color="auto"/>
            </w:tcBorders>
            <w:vAlign w:val="center"/>
          </w:tcPr>
          <w:p w14:paraId="64CD8F3C" w14:textId="77777777" w:rsidR="00C72436" w:rsidRPr="000648EC" w:rsidRDefault="00C72436" w:rsidP="004C3885">
            <w:pPr>
              <w:spacing w:after="0" w:line="240" w:lineRule="auto"/>
              <w:jc w:val="center"/>
              <w:rPr>
                <w:rFonts w:ascii="Times New Roman" w:eastAsia="Calibri" w:hAnsi="Times New Roman" w:cs="Times New Roman"/>
                <w:sz w:val="24"/>
                <w:szCs w:val="24"/>
              </w:rPr>
            </w:pPr>
            <w:r w:rsidRPr="000648EC">
              <w:rPr>
                <w:rFonts w:ascii="Times New Roman" w:eastAsia="Calibri" w:hAnsi="Times New Roman" w:cs="Times New Roman"/>
                <w:sz w:val="24"/>
                <w:szCs w:val="24"/>
              </w:rPr>
              <w:t>Вид услуги</w:t>
            </w:r>
          </w:p>
        </w:tc>
        <w:tc>
          <w:tcPr>
            <w:tcW w:w="764" w:type="pct"/>
            <w:tcBorders>
              <w:top w:val="single" w:sz="4" w:space="0" w:color="auto"/>
              <w:left w:val="single" w:sz="4" w:space="0" w:color="auto"/>
              <w:bottom w:val="single" w:sz="4" w:space="0" w:color="auto"/>
              <w:right w:val="single" w:sz="4" w:space="0" w:color="auto"/>
            </w:tcBorders>
            <w:vAlign w:val="center"/>
          </w:tcPr>
          <w:p w14:paraId="3CFCDB45" w14:textId="77777777" w:rsidR="00C72436" w:rsidRDefault="00C72436" w:rsidP="004C3885">
            <w:pPr>
              <w:spacing w:after="0" w:line="240" w:lineRule="auto"/>
              <w:jc w:val="center"/>
              <w:rPr>
                <w:rFonts w:ascii="Times New Roman" w:eastAsia="Times New Roman" w:hAnsi="Times New Roman" w:cs="Times New Roman"/>
                <w:sz w:val="24"/>
                <w:szCs w:val="24"/>
              </w:rPr>
            </w:pPr>
            <w:r w:rsidRPr="000648EC">
              <w:rPr>
                <w:rFonts w:ascii="Times New Roman" w:eastAsia="Times New Roman" w:hAnsi="Times New Roman" w:cs="Times New Roman"/>
                <w:sz w:val="24"/>
                <w:szCs w:val="24"/>
              </w:rPr>
              <w:t>Цена</w:t>
            </w:r>
            <w:r>
              <w:rPr>
                <w:rFonts w:ascii="Times New Roman" w:eastAsia="Times New Roman" w:hAnsi="Times New Roman" w:cs="Times New Roman"/>
                <w:sz w:val="24"/>
                <w:szCs w:val="24"/>
              </w:rPr>
              <w:br/>
            </w:r>
            <w:r w:rsidRPr="000648EC">
              <w:rPr>
                <w:rFonts w:ascii="Times New Roman" w:eastAsia="Times New Roman" w:hAnsi="Times New Roman" w:cs="Times New Roman"/>
                <w:sz w:val="24"/>
                <w:szCs w:val="24"/>
              </w:rPr>
              <w:t>за ед</w:t>
            </w:r>
            <w:r>
              <w:rPr>
                <w:rFonts w:ascii="Times New Roman" w:eastAsia="Times New Roman" w:hAnsi="Times New Roman" w:cs="Times New Roman"/>
                <w:sz w:val="24"/>
                <w:szCs w:val="24"/>
              </w:rPr>
              <w:t>иницу услуги,</w:t>
            </w:r>
            <w:r>
              <w:rPr>
                <w:rFonts w:ascii="Times New Roman" w:eastAsia="Times New Roman" w:hAnsi="Times New Roman" w:cs="Times New Roman"/>
                <w:sz w:val="24"/>
                <w:szCs w:val="24"/>
              </w:rPr>
              <w:br/>
            </w:r>
            <w:r w:rsidRPr="000648EC">
              <w:rPr>
                <w:rFonts w:ascii="Times New Roman" w:eastAsia="Times New Roman" w:hAnsi="Times New Roman" w:cs="Times New Roman"/>
                <w:sz w:val="24"/>
                <w:szCs w:val="24"/>
              </w:rPr>
              <w:t>руб</w:t>
            </w:r>
            <w:r>
              <w:rPr>
                <w:rFonts w:ascii="Times New Roman" w:eastAsia="Times New Roman" w:hAnsi="Times New Roman" w:cs="Times New Roman"/>
                <w:sz w:val="24"/>
                <w:szCs w:val="24"/>
              </w:rPr>
              <w:t>.,</w:t>
            </w:r>
          </w:p>
          <w:p w14:paraId="4B74C42D" w14:textId="77777777" w:rsidR="00C72436" w:rsidRPr="000648EC" w:rsidRDefault="00C72436" w:rsidP="004C3885">
            <w:pPr>
              <w:spacing w:after="0" w:line="240" w:lineRule="auto"/>
              <w:jc w:val="center"/>
              <w:rPr>
                <w:rFonts w:ascii="Times New Roman" w:eastAsia="Calibri" w:hAnsi="Times New Roman" w:cs="Times New Roman"/>
                <w:sz w:val="24"/>
                <w:szCs w:val="24"/>
              </w:rPr>
            </w:pPr>
            <w:r w:rsidRPr="000648EC">
              <w:rPr>
                <w:rFonts w:ascii="Times New Roman" w:eastAsia="Times New Roman" w:hAnsi="Times New Roman" w:cs="Times New Roman"/>
                <w:sz w:val="24"/>
                <w:szCs w:val="24"/>
              </w:rPr>
              <w:t xml:space="preserve"> без НДС</w:t>
            </w:r>
          </w:p>
        </w:tc>
        <w:tc>
          <w:tcPr>
            <w:tcW w:w="792" w:type="pct"/>
            <w:tcBorders>
              <w:top w:val="single" w:sz="4" w:space="0" w:color="auto"/>
              <w:left w:val="single" w:sz="4" w:space="0" w:color="auto"/>
              <w:bottom w:val="single" w:sz="4" w:space="0" w:color="auto"/>
              <w:right w:val="single" w:sz="4" w:space="0" w:color="auto"/>
            </w:tcBorders>
            <w:vAlign w:val="center"/>
          </w:tcPr>
          <w:p w14:paraId="5996D195" w14:textId="77777777" w:rsidR="00C72436" w:rsidRPr="000648EC" w:rsidRDefault="00C72436" w:rsidP="004C3885">
            <w:pPr>
              <w:spacing w:after="0" w:line="240" w:lineRule="auto"/>
              <w:jc w:val="center"/>
              <w:rPr>
                <w:rFonts w:ascii="Times New Roman" w:eastAsia="Calibri" w:hAnsi="Times New Roman" w:cs="Times New Roman"/>
                <w:sz w:val="24"/>
                <w:szCs w:val="24"/>
              </w:rPr>
            </w:pPr>
            <w:r w:rsidRPr="000648EC">
              <w:rPr>
                <w:rFonts w:ascii="Times New Roman" w:eastAsia="Calibri" w:hAnsi="Times New Roman" w:cs="Times New Roman"/>
                <w:sz w:val="24"/>
                <w:szCs w:val="24"/>
              </w:rPr>
              <w:t>Количество, ед</w:t>
            </w:r>
            <w:r>
              <w:rPr>
                <w:rFonts w:ascii="Times New Roman" w:eastAsia="Calibri" w:hAnsi="Times New Roman" w:cs="Times New Roman"/>
                <w:sz w:val="24"/>
                <w:szCs w:val="24"/>
              </w:rPr>
              <w:t>иница</w:t>
            </w:r>
          </w:p>
        </w:tc>
        <w:tc>
          <w:tcPr>
            <w:tcW w:w="803" w:type="pct"/>
            <w:tcBorders>
              <w:top w:val="single" w:sz="4" w:space="0" w:color="auto"/>
              <w:left w:val="single" w:sz="4" w:space="0" w:color="auto"/>
              <w:bottom w:val="single" w:sz="4" w:space="0" w:color="auto"/>
              <w:right w:val="single" w:sz="4" w:space="0" w:color="auto"/>
            </w:tcBorders>
            <w:vAlign w:val="center"/>
          </w:tcPr>
          <w:p w14:paraId="09F315CD" w14:textId="77777777" w:rsidR="00C72436" w:rsidRPr="000648EC" w:rsidRDefault="00C72436" w:rsidP="004C3885">
            <w:pPr>
              <w:spacing w:after="0" w:line="240" w:lineRule="auto"/>
              <w:jc w:val="center"/>
              <w:rPr>
                <w:rFonts w:ascii="Times New Roman" w:eastAsia="Calibri" w:hAnsi="Times New Roman" w:cs="Times New Roman"/>
                <w:sz w:val="24"/>
                <w:szCs w:val="24"/>
              </w:rPr>
            </w:pPr>
            <w:r w:rsidRPr="000648EC">
              <w:rPr>
                <w:rFonts w:ascii="Times New Roman" w:eastAsia="Calibri" w:hAnsi="Times New Roman" w:cs="Times New Roman"/>
                <w:sz w:val="24"/>
                <w:szCs w:val="24"/>
              </w:rPr>
              <w:t>Общая стоимость услуги, руб</w:t>
            </w:r>
            <w:r>
              <w:rPr>
                <w:rFonts w:ascii="Times New Roman" w:eastAsia="Calibri" w:hAnsi="Times New Roman" w:cs="Times New Roman"/>
                <w:sz w:val="24"/>
                <w:szCs w:val="24"/>
              </w:rPr>
              <w:t>.,</w:t>
            </w:r>
            <w:r>
              <w:rPr>
                <w:rFonts w:ascii="Times New Roman" w:eastAsia="Calibri" w:hAnsi="Times New Roman" w:cs="Times New Roman"/>
                <w:sz w:val="24"/>
                <w:szCs w:val="24"/>
              </w:rPr>
              <w:br/>
            </w:r>
            <w:r w:rsidRPr="000648EC">
              <w:rPr>
                <w:rFonts w:ascii="Times New Roman" w:eastAsia="Calibri" w:hAnsi="Times New Roman" w:cs="Times New Roman"/>
                <w:sz w:val="24"/>
                <w:szCs w:val="24"/>
              </w:rPr>
              <w:t xml:space="preserve">без НДС </w:t>
            </w:r>
          </w:p>
        </w:tc>
        <w:tc>
          <w:tcPr>
            <w:tcW w:w="651" w:type="pct"/>
            <w:tcBorders>
              <w:top w:val="single" w:sz="4" w:space="0" w:color="auto"/>
              <w:left w:val="single" w:sz="4" w:space="0" w:color="auto"/>
              <w:bottom w:val="single" w:sz="4" w:space="0" w:color="auto"/>
              <w:right w:val="single" w:sz="4" w:space="0" w:color="auto"/>
            </w:tcBorders>
            <w:vAlign w:val="center"/>
          </w:tcPr>
          <w:p w14:paraId="4D9816B0" w14:textId="591A4C8C" w:rsidR="00C72436" w:rsidRPr="000648EC" w:rsidRDefault="00C72436" w:rsidP="00C72436">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Сумма НДС</w:t>
            </w:r>
            <w:r>
              <w:rPr>
                <w:rFonts w:ascii="Times New Roman" w:eastAsia="Times New Roman" w:hAnsi="Times New Roman" w:cs="Times New Roman"/>
                <w:sz w:val="24"/>
                <w:szCs w:val="24"/>
              </w:rPr>
              <w:br/>
            </w:r>
            <w:r w:rsidRPr="000648EC">
              <w:rPr>
                <w:rFonts w:ascii="Times New Roman" w:eastAsia="Times New Roman" w:hAnsi="Times New Roman" w:cs="Times New Roman"/>
                <w:sz w:val="24"/>
                <w:szCs w:val="24"/>
              </w:rPr>
              <w:t>руб</w:t>
            </w:r>
            <w:r>
              <w:rPr>
                <w:rFonts w:ascii="Times New Roman" w:eastAsia="Times New Roman" w:hAnsi="Times New Roman" w:cs="Times New Roman"/>
                <w:sz w:val="24"/>
                <w:szCs w:val="24"/>
              </w:rPr>
              <w:t>.</w:t>
            </w:r>
          </w:p>
        </w:tc>
        <w:tc>
          <w:tcPr>
            <w:tcW w:w="752" w:type="pct"/>
            <w:tcBorders>
              <w:top w:val="single" w:sz="4" w:space="0" w:color="auto"/>
              <w:left w:val="single" w:sz="4" w:space="0" w:color="auto"/>
              <w:bottom w:val="single" w:sz="4" w:space="0" w:color="auto"/>
              <w:right w:val="single" w:sz="4" w:space="0" w:color="auto"/>
            </w:tcBorders>
            <w:vAlign w:val="center"/>
          </w:tcPr>
          <w:p w14:paraId="5EAB4723" w14:textId="1119C67A" w:rsidR="00C72436" w:rsidRPr="000648EC" w:rsidRDefault="00C72436" w:rsidP="00C7243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Общая стоимость услуги, руб.,</w:t>
            </w:r>
            <w:r>
              <w:rPr>
                <w:rFonts w:ascii="Times New Roman" w:eastAsia="Calibri" w:hAnsi="Times New Roman" w:cs="Times New Roman"/>
                <w:sz w:val="24"/>
                <w:szCs w:val="24"/>
              </w:rPr>
              <w:br/>
              <w:t>с учетом НДС</w:t>
            </w:r>
          </w:p>
        </w:tc>
      </w:tr>
      <w:tr w:rsidR="00C72436" w:rsidRPr="001A054A" w14:paraId="7F284AF1" w14:textId="77777777" w:rsidTr="004C3885">
        <w:trPr>
          <w:trHeight w:val="20"/>
        </w:trPr>
        <w:tc>
          <w:tcPr>
            <w:tcW w:w="1238" w:type="pct"/>
            <w:tcBorders>
              <w:top w:val="single" w:sz="4" w:space="0" w:color="auto"/>
              <w:left w:val="single" w:sz="4" w:space="0" w:color="auto"/>
              <w:bottom w:val="single" w:sz="4" w:space="0" w:color="auto"/>
              <w:right w:val="single" w:sz="4" w:space="0" w:color="auto"/>
            </w:tcBorders>
            <w:vAlign w:val="center"/>
          </w:tcPr>
          <w:p w14:paraId="614D0EB4" w14:textId="77777777" w:rsidR="00C72436" w:rsidRPr="000648EC" w:rsidRDefault="00C72436" w:rsidP="004C3885">
            <w:pPr>
              <w:spacing w:after="0" w:line="240" w:lineRule="auto"/>
              <w:rPr>
                <w:rFonts w:ascii="Times New Roman" w:eastAsia="Calibri" w:hAnsi="Times New Roman" w:cs="Times New Roman"/>
                <w:sz w:val="24"/>
                <w:szCs w:val="24"/>
              </w:rPr>
            </w:pPr>
            <w:r w:rsidRPr="000648EC">
              <w:rPr>
                <w:rFonts w:ascii="Times New Roman" w:eastAsia="Calibri" w:hAnsi="Times New Roman" w:cs="Times New Roman"/>
                <w:sz w:val="24"/>
                <w:szCs w:val="24"/>
              </w:rPr>
              <w:t xml:space="preserve">1. </w:t>
            </w:r>
          </w:p>
        </w:tc>
        <w:tc>
          <w:tcPr>
            <w:tcW w:w="764" w:type="pct"/>
            <w:tcBorders>
              <w:top w:val="single" w:sz="4" w:space="0" w:color="auto"/>
              <w:left w:val="single" w:sz="4" w:space="0" w:color="auto"/>
              <w:bottom w:val="single" w:sz="4" w:space="0" w:color="auto"/>
              <w:right w:val="single" w:sz="4" w:space="0" w:color="auto"/>
            </w:tcBorders>
            <w:vAlign w:val="center"/>
          </w:tcPr>
          <w:p w14:paraId="643A0434" w14:textId="77777777" w:rsidR="00C72436" w:rsidRPr="003A7A5D" w:rsidRDefault="00C72436" w:rsidP="004C3885">
            <w:pPr>
              <w:spacing w:after="0" w:line="240" w:lineRule="auto"/>
              <w:jc w:val="center"/>
              <w:rPr>
                <w:rFonts w:ascii="Times New Roman" w:eastAsia="Calibri" w:hAnsi="Times New Roman" w:cs="Times New Roman"/>
                <w:sz w:val="24"/>
                <w:szCs w:val="24"/>
              </w:rPr>
            </w:pPr>
          </w:p>
        </w:tc>
        <w:tc>
          <w:tcPr>
            <w:tcW w:w="792" w:type="pct"/>
            <w:tcBorders>
              <w:top w:val="single" w:sz="4" w:space="0" w:color="auto"/>
              <w:left w:val="single" w:sz="4" w:space="0" w:color="auto"/>
              <w:bottom w:val="single" w:sz="4" w:space="0" w:color="auto"/>
              <w:right w:val="single" w:sz="4" w:space="0" w:color="auto"/>
            </w:tcBorders>
            <w:vAlign w:val="center"/>
          </w:tcPr>
          <w:p w14:paraId="20C01F8D" w14:textId="77777777" w:rsidR="00C72436" w:rsidRPr="00A176C5" w:rsidRDefault="00C72436" w:rsidP="004C3885">
            <w:pPr>
              <w:spacing w:after="0" w:line="240" w:lineRule="auto"/>
              <w:ind w:right="33"/>
              <w:jc w:val="center"/>
              <w:rPr>
                <w:rFonts w:ascii="Times New Roman" w:eastAsia="Calibri" w:hAnsi="Times New Roman" w:cs="Times New Roman"/>
                <w:sz w:val="24"/>
                <w:szCs w:val="24"/>
              </w:rPr>
            </w:pPr>
          </w:p>
        </w:tc>
        <w:tc>
          <w:tcPr>
            <w:tcW w:w="803" w:type="pct"/>
            <w:tcBorders>
              <w:top w:val="single" w:sz="4" w:space="0" w:color="auto"/>
              <w:left w:val="single" w:sz="4" w:space="0" w:color="auto"/>
              <w:bottom w:val="single" w:sz="4" w:space="0" w:color="auto"/>
              <w:right w:val="single" w:sz="4" w:space="0" w:color="auto"/>
            </w:tcBorders>
            <w:vAlign w:val="center"/>
          </w:tcPr>
          <w:p w14:paraId="058723D7" w14:textId="77777777" w:rsidR="00C72436" w:rsidRPr="00A176C5" w:rsidRDefault="00C72436" w:rsidP="004C3885">
            <w:pPr>
              <w:spacing w:after="0" w:line="240" w:lineRule="auto"/>
              <w:jc w:val="right"/>
              <w:rPr>
                <w:rFonts w:ascii="Times New Roman" w:eastAsia="Calibri" w:hAnsi="Times New Roman" w:cs="Times New Roman"/>
                <w:sz w:val="24"/>
                <w:szCs w:val="24"/>
              </w:rPr>
            </w:pPr>
          </w:p>
        </w:tc>
        <w:tc>
          <w:tcPr>
            <w:tcW w:w="651" w:type="pct"/>
            <w:tcBorders>
              <w:top w:val="single" w:sz="4" w:space="0" w:color="auto"/>
              <w:left w:val="single" w:sz="4" w:space="0" w:color="auto"/>
              <w:bottom w:val="single" w:sz="4" w:space="0" w:color="auto"/>
              <w:right w:val="single" w:sz="4" w:space="0" w:color="auto"/>
            </w:tcBorders>
            <w:vAlign w:val="center"/>
          </w:tcPr>
          <w:p w14:paraId="2C76AAC0" w14:textId="77777777" w:rsidR="00C72436" w:rsidRPr="00A176C5" w:rsidRDefault="00C72436" w:rsidP="004C3885">
            <w:pPr>
              <w:spacing w:after="0" w:line="240" w:lineRule="auto"/>
              <w:jc w:val="center"/>
              <w:rPr>
                <w:rFonts w:ascii="Times New Roman" w:eastAsia="Calibri" w:hAnsi="Times New Roman" w:cs="Times New Roman"/>
                <w:sz w:val="24"/>
                <w:szCs w:val="24"/>
              </w:rPr>
            </w:pPr>
          </w:p>
        </w:tc>
        <w:tc>
          <w:tcPr>
            <w:tcW w:w="752" w:type="pct"/>
            <w:tcBorders>
              <w:top w:val="single" w:sz="4" w:space="0" w:color="auto"/>
              <w:left w:val="single" w:sz="4" w:space="0" w:color="auto"/>
              <w:bottom w:val="single" w:sz="4" w:space="0" w:color="auto"/>
              <w:right w:val="single" w:sz="4" w:space="0" w:color="auto"/>
            </w:tcBorders>
            <w:vAlign w:val="center"/>
          </w:tcPr>
          <w:p w14:paraId="5F8151B4" w14:textId="77777777" w:rsidR="00C72436" w:rsidRPr="00A176C5" w:rsidRDefault="00C72436" w:rsidP="004C3885">
            <w:pPr>
              <w:spacing w:after="0" w:line="240" w:lineRule="auto"/>
              <w:jc w:val="center"/>
              <w:rPr>
                <w:rFonts w:ascii="Times New Roman" w:eastAsia="Calibri" w:hAnsi="Times New Roman" w:cs="Times New Roman"/>
                <w:sz w:val="24"/>
                <w:szCs w:val="24"/>
              </w:rPr>
            </w:pPr>
          </w:p>
        </w:tc>
      </w:tr>
      <w:tr w:rsidR="00C72436" w:rsidRPr="001A054A" w14:paraId="7ABD41E5" w14:textId="77777777" w:rsidTr="004C3885">
        <w:trPr>
          <w:trHeight w:val="20"/>
        </w:trPr>
        <w:tc>
          <w:tcPr>
            <w:tcW w:w="1238" w:type="pct"/>
            <w:tcBorders>
              <w:top w:val="single" w:sz="4" w:space="0" w:color="auto"/>
              <w:left w:val="single" w:sz="4" w:space="0" w:color="auto"/>
              <w:bottom w:val="single" w:sz="4" w:space="0" w:color="auto"/>
              <w:right w:val="single" w:sz="4" w:space="0" w:color="auto"/>
            </w:tcBorders>
            <w:vAlign w:val="center"/>
          </w:tcPr>
          <w:p w14:paraId="47CFF69D" w14:textId="77777777" w:rsidR="00C72436" w:rsidRPr="000648EC" w:rsidRDefault="00C72436" w:rsidP="004C3885">
            <w:pPr>
              <w:spacing w:after="0" w:line="240" w:lineRule="auto"/>
              <w:rPr>
                <w:rFonts w:ascii="Times New Roman" w:eastAsia="Calibri" w:hAnsi="Times New Roman" w:cs="Times New Roman"/>
                <w:sz w:val="24"/>
                <w:szCs w:val="24"/>
              </w:rPr>
            </w:pPr>
            <w:r w:rsidRPr="000648EC">
              <w:rPr>
                <w:rFonts w:ascii="Times New Roman" w:eastAsia="Calibri" w:hAnsi="Times New Roman" w:cs="Times New Roman"/>
                <w:sz w:val="24"/>
                <w:szCs w:val="24"/>
              </w:rPr>
              <w:t xml:space="preserve">2. </w:t>
            </w:r>
          </w:p>
        </w:tc>
        <w:tc>
          <w:tcPr>
            <w:tcW w:w="764" w:type="pct"/>
            <w:tcBorders>
              <w:top w:val="single" w:sz="4" w:space="0" w:color="auto"/>
              <w:left w:val="single" w:sz="4" w:space="0" w:color="auto"/>
              <w:bottom w:val="single" w:sz="4" w:space="0" w:color="auto"/>
              <w:right w:val="single" w:sz="4" w:space="0" w:color="auto"/>
            </w:tcBorders>
            <w:vAlign w:val="center"/>
          </w:tcPr>
          <w:p w14:paraId="1034B0A4" w14:textId="77777777" w:rsidR="00C72436" w:rsidRPr="003A7A5D" w:rsidRDefault="00C72436" w:rsidP="004C3885">
            <w:pPr>
              <w:spacing w:after="0" w:line="240" w:lineRule="auto"/>
              <w:jc w:val="center"/>
              <w:rPr>
                <w:rFonts w:ascii="Times New Roman" w:eastAsia="Calibri" w:hAnsi="Times New Roman" w:cs="Times New Roman"/>
                <w:sz w:val="24"/>
                <w:szCs w:val="24"/>
              </w:rPr>
            </w:pPr>
          </w:p>
        </w:tc>
        <w:tc>
          <w:tcPr>
            <w:tcW w:w="792" w:type="pct"/>
            <w:tcBorders>
              <w:top w:val="single" w:sz="4" w:space="0" w:color="auto"/>
              <w:left w:val="single" w:sz="4" w:space="0" w:color="auto"/>
              <w:bottom w:val="single" w:sz="4" w:space="0" w:color="auto"/>
              <w:right w:val="single" w:sz="4" w:space="0" w:color="auto"/>
            </w:tcBorders>
            <w:vAlign w:val="center"/>
          </w:tcPr>
          <w:p w14:paraId="5069419E" w14:textId="77777777" w:rsidR="00C72436" w:rsidRPr="00A176C5" w:rsidRDefault="00C72436" w:rsidP="004C3885">
            <w:pPr>
              <w:spacing w:after="0" w:line="240" w:lineRule="auto"/>
              <w:ind w:right="33"/>
              <w:jc w:val="center"/>
              <w:rPr>
                <w:rFonts w:ascii="Times New Roman" w:eastAsia="Calibri" w:hAnsi="Times New Roman" w:cs="Times New Roman"/>
                <w:sz w:val="24"/>
                <w:szCs w:val="24"/>
              </w:rPr>
            </w:pPr>
          </w:p>
        </w:tc>
        <w:tc>
          <w:tcPr>
            <w:tcW w:w="803" w:type="pct"/>
            <w:tcBorders>
              <w:top w:val="single" w:sz="4" w:space="0" w:color="auto"/>
              <w:left w:val="single" w:sz="4" w:space="0" w:color="auto"/>
              <w:bottom w:val="single" w:sz="4" w:space="0" w:color="auto"/>
              <w:right w:val="single" w:sz="4" w:space="0" w:color="auto"/>
            </w:tcBorders>
            <w:vAlign w:val="center"/>
          </w:tcPr>
          <w:p w14:paraId="71073385" w14:textId="77777777" w:rsidR="00C72436" w:rsidRPr="00A176C5" w:rsidRDefault="00C72436" w:rsidP="004C3885">
            <w:pPr>
              <w:spacing w:after="0" w:line="240" w:lineRule="auto"/>
              <w:jc w:val="right"/>
              <w:rPr>
                <w:rFonts w:ascii="Times New Roman" w:eastAsia="Calibri" w:hAnsi="Times New Roman" w:cs="Times New Roman"/>
                <w:bCs/>
                <w:color w:val="000000"/>
                <w:sz w:val="24"/>
                <w:szCs w:val="24"/>
                <w:lang w:eastAsia="ru-RU"/>
              </w:rPr>
            </w:pPr>
          </w:p>
        </w:tc>
        <w:tc>
          <w:tcPr>
            <w:tcW w:w="651" w:type="pct"/>
            <w:tcBorders>
              <w:top w:val="single" w:sz="4" w:space="0" w:color="auto"/>
              <w:left w:val="single" w:sz="4" w:space="0" w:color="auto"/>
              <w:bottom w:val="single" w:sz="4" w:space="0" w:color="auto"/>
              <w:right w:val="single" w:sz="4" w:space="0" w:color="auto"/>
            </w:tcBorders>
            <w:vAlign w:val="center"/>
          </w:tcPr>
          <w:p w14:paraId="3C506F73" w14:textId="77777777" w:rsidR="00C72436" w:rsidRPr="00A176C5" w:rsidRDefault="00C72436" w:rsidP="004C3885">
            <w:pPr>
              <w:spacing w:after="0" w:line="240" w:lineRule="auto"/>
              <w:jc w:val="center"/>
              <w:rPr>
                <w:rFonts w:ascii="Times New Roman" w:eastAsia="Calibri" w:hAnsi="Times New Roman" w:cs="Times New Roman"/>
                <w:sz w:val="24"/>
                <w:szCs w:val="24"/>
              </w:rPr>
            </w:pPr>
          </w:p>
        </w:tc>
        <w:tc>
          <w:tcPr>
            <w:tcW w:w="752" w:type="pct"/>
            <w:tcBorders>
              <w:top w:val="single" w:sz="4" w:space="0" w:color="auto"/>
              <w:left w:val="single" w:sz="4" w:space="0" w:color="auto"/>
              <w:bottom w:val="single" w:sz="4" w:space="0" w:color="auto"/>
              <w:right w:val="single" w:sz="4" w:space="0" w:color="auto"/>
            </w:tcBorders>
            <w:vAlign w:val="center"/>
          </w:tcPr>
          <w:p w14:paraId="74D06B9C" w14:textId="77777777" w:rsidR="00C72436" w:rsidRPr="00A176C5" w:rsidRDefault="00C72436" w:rsidP="004C3885">
            <w:pPr>
              <w:spacing w:after="0" w:line="240" w:lineRule="auto"/>
              <w:jc w:val="center"/>
              <w:rPr>
                <w:rFonts w:ascii="Times New Roman" w:eastAsia="Calibri" w:hAnsi="Times New Roman" w:cs="Times New Roman"/>
                <w:sz w:val="24"/>
                <w:szCs w:val="24"/>
              </w:rPr>
            </w:pPr>
          </w:p>
        </w:tc>
      </w:tr>
      <w:tr w:rsidR="00C72436" w:rsidRPr="001A054A" w14:paraId="7102A419" w14:textId="77777777" w:rsidTr="004C3885">
        <w:trPr>
          <w:trHeight w:val="20"/>
        </w:trPr>
        <w:tc>
          <w:tcPr>
            <w:tcW w:w="1238" w:type="pct"/>
            <w:tcBorders>
              <w:top w:val="single" w:sz="4" w:space="0" w:color="auto"/>
              <w:left w:val="single" w:sz="4" w:space="0" w:color="auto"/>
              <w:bottom w:val="single" w:sz="4" w:space="0" w:color="auto"/>
              <w:right w:val="single" w:sz="4" w:space="0" w:color="auto"/>
            </w:tcBorders>
            <w:vAlign w:val="center"/>
          </w:tcPr>
          <w:p w14:paraId="4995E2B4" w14:textId="77777777" w:rsidR="00C72436" w:rsidRPr="000648EC" w:rsidRDefault="00C72436" w:rsidP="004C3885">
            <w:pPr>
              <w:spacing w:after="0" w:line="240" w:lineRule="auto"/>
              <w:rPr>
                <w:rFonts w:ascii="Times New Roman" w:hAnsi="Times New Roman" w:cs="Times New Roman"/>
                <w:color w:val="000000"/>
                <w:sz w:val="24"/>
                <w:szCs w:val="24"/>
              </w:rPr>
            </w:pPr>
            <w:r w:rsidRPr="000648EC">
              <w:rPr>
                <w:rFonts w:ascii="Times New Roman" w:hAnsi="Times New Roman" w:cs="Times New Roman"/>
                <w:color w:val="000000"/>
                <w:sz w:val="24"/>
                <w:szCs w:val="24"/>
              </w:rPr>
              <w:t>Ито</w:t>
            </w:r>
            <w:r>
              <w:rPr>
                <w:rFonts w:ascii="Times New Roman" w:hAnsi="Times New Roman" w:cs="Times New Roman"/>
                <w:color w:val="000000"/>
                <w:sz w:val="24"/>
                <w:szCs w:val="24"/>
              </w:rPr>
              <w:t>го стоимость оказываемых услуг,</w:t>
            </w:r>
            <w:r>
              <w:rPr>
                <w:rFonts w:ascii="Times New Roman" w:hAnsi="Times New Roman" w:cs="Times New Roman"/>
                <w:color w:val="000000"/>
                <w:sz w:val="24"/>
                <w:szCs w:val="24"/>
              </w:rPr>
              <w:br/>
            </w:r>
            <w:r w:rsidRPr="000648EC">
              <w:rPr>
                <w:rFonts w:ascii="Times New Roman" w:hAnsi="Times New Roman" w:cs="Times New Roman"/>
                <w:color w:val="000000"/>
                <w:sz w:val="24"/>
                <w:szCs w:val="24"/>
              </w:rPr>
              <w:t>руб</w:t>
            </w:r>
            <w:r>
              <w:rPr>
                <w:rFonts w:ascii="Times New Roman" w:hAnsi="Times New Roman" w:cs="Times New Roman"/>
                <w:color w:val="000000"/>
                <w:sz w:val="24"/>
                <w:szCs w:val="24"/>
              </w:rPr>
              <w:t>.</w:t>
            </w:r>
            <w:r w:rsidRPr="000648EC">
              <w:rPr>
                <w:rFonts w:ascii="Times New Roman" w:hAnsi="Times New Roman" w:cs="Times New Roman"/>
                <w:color w:val="000000"/>
                <w:sz w:val="24"/>
                <w:szCs w:val="24"/>
              </w:rPr>
              <w:t xml:space="preserve"> без НДС</w:t>
            </w:r>
          </w:p>
        </w:tc>
        <w:tc>
          <w:tcPr>
            <w:tcW w:w="3762" w:type="pct"/>
            <w:gridSpan w:val="5"/>
            <w:tcBorders>
              <w:top w:val="single" w:sz="4" w:space="0" w:color="auto"/>
              <w:left w:val="single" w:sz="4" w:space="0" w:color="auto"/>
              <w:bottom w:val="single" w:sz="4" w:space="0" w:color="auto"/>
              <w:right w:val="single" w:sz="4" w:space="0" w:color="auto"/>
            </w:tcBorders>
            <w:vAlign w:val="center"/>
          </w:tcPr>
          <w:p w14:paraId="1626FE9E" w14:textId="77777777" w:rsidR="00C72436" w:rsidRPr="003A7A5D" w:rsidRDefault="00C72436" w:rsidP="004C3885">
            <w:pPr>
              <w:spacing w:after="200" w:line="276" w:lineRule="auto"/>
              <w:jc w:val="center"/>
              <w:rPr>
                <w:rFonts w:ascii="Times New Roman" w:eastAsia="Calibri" w:hAnsi="Times New Roman" w:cs="Times New Roman"/>
                <w:sz w:val="24"/>
                <w:szCs w:val="24"/>
              </w:rPr>
            </w:pPr>
          </w:p>
        </w:tc>
      </w:tr>
      <w:tr w:rsidR="00C72436" w:rsidRPr="001A054A" w14:paraId="39A9F4D0" w14:textId="77777777" w:rsidTr="004C3885">
        <w:trPr>
          <w:trHeight w:val="20"/>
        </w:trPr>
        <w:tc>
          <w:tcPr>
            <w:tcW w:w="1238" w:type="pct"/>
            <w:tcBorders>
              <w:top w:val="single" w:sz="4" w:space="0" w:color="auto"/>
              <w:left w:val="single" w:sz="4" w:space="0" w:color="auto"/>
              <w:bottom w:val="single" w:sz="4" w:space="0" w:color="auto"/>
              <w:right w:val="single" w:sz="4" w:space="0" w:color="auto"/>
            </w:tcBorders>
            <w:vAlign w:val="center"/>
          </w:tcPr>
          <w:p w14:paraId="770FA4DE" w14:textId="52280B18" w:rsidR="00C72436" w:rsidRPr="00C72436" w:rsidRDefault="00C72436" w:rsidP="00C7243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Сумма НДС</w:t>
            </w:r>
            <w:r w:rsidRPr="000648EC">
              <w:rPr>
                <w:rFonts w:ascii="Times New Roman" w:hAnsi="Times New Roman" w:cs="Times New Roman"/>
                <w:color w:val="000000"/>
                <w:sz w:val="24"/>
                <w:szCs w:val="24"/>
              </w:rPr>
              <w:t>, руб</w:t>
            </w:r>
            <w:r>
              <w:rPr>
                <w:rFonts w:ascii="Times New Roman" w:hAnsi="Times New Roman" w:cs="Times New Roman"/>
                <w:color w:val="000000"/>
                <w:sz w:val="24"/>
                <w:szCs w:val="24"/>
              </w:rPr>
              <w:t>.</w:t>
            </w:r>
          </w:p>
        </w:tc>
        <w:tc>
          <w:tcPr>
            <w:tcW w:w="3762" w:type="pct"/>
            <w:gridSpan w:val="5"/>
            <w:tcBorders>
              <w:top w:val="single" w:sz="4" w:space="0" w:color="auto"/>
              <w:left w:val="single" w:sz="4" w:space="0" w:color="auto"/>
              <w:bottom w:val="single" w:sz="4" w:space="0" w:color="auto"/>
              <w:right w:val="single" w:sz="4" w:space="0" w:color="auto"/>
            </w:tcBorders>
            <w:vAlign w:val="center"/>
          </w:tcPr>
          <w:p w14:paraId="2E34C658" w14:textId="77777777" w:rsidR="00C72436" w:rsidRPr="003A7A5D" w:rsidRDefault="00C72436" w:rsidP="004C3885">
            <w:pPr>
              <w:spacing w:after="200" w:line="276" w:lineRule="auto"/>
              <w:jc w:val="center"/>
              <w:rPr>
                <w:rFonts w:ascii="Times New Roman" w:eastAsia="Calibri" w:hAnsi="Times New Roman" w:cs="Times New Roman"/>
                <w:sz w:val="24"/>
                <w:szCs w:val="24"/>
              </w:rPr>
            </w:pPr>
          </w:p>
        </w:tc>
      </w:tr>
      <w:tr w:rsidR="00C72436" w:rsidRPr="001A054A" w14:paraId="570A40EF" w14:textId="77777777" w:rsidTr="004C3885">
        <w:trPr>
          <w:trHeight w:val="20"/>
        </w:trPr>
        <w:tc>
          <w:tcPr>
            <w:tcW w:w="1238" w:type="pct"/>
            <w:tcBorders>
              <w:top w:val="single" w:sz="4" w:space="0" w:color="auto"/>
              <w:left w:val="single" w:sz="4" w:space="0" w:color="auto"/>
              <w:bottom w:val="single" w:sz="4" w:space="0" w:color="auto"/>
              <w:right w:val="single" w:sz="4" w:space="0" w:color="auto"/>
            </w:tcBorders>
            <w:vAlign w:val="center"/>
          </w:tcPr>
          <w:p w14:paraId="4BAC65C6" w14:textId="53D821BB" w:rsidR="00C72436" w:rsidRPr="000648EC" w:rsidRDefault="00C72436" w:rsidP="00C72436">
            <w:pPr>
              <w:spacing w:after="0" w:line="240" w:lineRule="auto"/>
              <w:rPr>
                <w:rFonts w:ascii="Times New Roman" w:hAnsi="Times New Roman" w:cs="Times New Roman"/>
                <w:color w:val="000000"/>
                <w:sz w:val="24"/>
                <w:szCs w:val="24"/>
              </w:rPr>
            </w:pPr>
            <w:r w:rsidRPr="000648EC">
              <w:rPr>
                <w:rFonts w:ascii="Times New Roman" w:hAnsi="Times New Roman" w:cs="Times New Roman"/>
                <w:color w:val="000000"/>
                <w:sz w:val="24"/>
                <w:szCs w:val="24"/>
              </w:rPr>
              <w:t>Итого стоимость оказываемых услуг, руб</w:t>
            </w:r>
            <w:r>
              <w:rPr>
                <w:rFonts w:ascii="Times New Roman" w:hAnsi="Times New Roman" w:cs="Times New Roman"/>
                <w:color w:val="000000"/>
                <w:sz w:val="24"/>
                <w:szCs w:val="24"/>
              </w:rPr>
              <w:t xml:space="preserve">., </w:t>
            </w:r>
            <w:r w:rsidRPr="000648EC">
              <w:rPr>
                <w:rFonts w:ascii="Times New Roman" w:hAnsi="Times New Roman" w:cs="Times New Roman"/>
                <w:color w:val="000000"/>
                <w:sz w:val="24"/>
                <w:szCs w:val="24"/>
              </w:rPr>
              <w:t xml:space="preserve">с учетом НДС </w:t>
            </w:r>
          </w:p>
        </w:tc>
        <w:tc>
          <w:tcPr>
            <w:tcW w:w="3762" w:type="pct"/>
            <w:gridSpan w:val="5"/>
            <w:tcBorders>
              <w:top w:val="single" w:sz="4" w:space="0" w:color="auto"/>
              <w:left w:val="single" w:sz="4" w:space="0" w:color="auto"/>
              <w:bottom w:val="single" w:sz="4" w:space="0" w:color="auto"/>
              <w:right w:val="single" w:sz="4" w:space="0" w:color="auto"/>
            </w:tcBorders>
            <w:vAlign w:val="center"/>
          </w:tcPr>
          <w:p w14:paraId="2FC94289" w14:textId="77777777" w:rsidR="00C72436" w:rsidRPr="003A7A5D" w:rsidRDefault="00C72436" w:rsidP="004C3885">
            <w:pPr>
              <w:spacing w:after="200" w:line="276" w:lineRule="auto"/>
              <w:jc w:val="center"/>
              <w:rPr>
                <w:rFonts w:ascii="Times New Roman" w:eastAsia="Calibri" w:hAnsi="Times New Roman" w:cs="Times New Roman"/>
                <w:sz w:val="24"/>
                <w:szCs w:val="24"/>
              </w:rPr>
            </w:pPr>
          </w:p>
        </w:tc>
      </w:tr>
      <w:tr w:rsidR="00C72436" w:rsidRPr="001A054A" w14:paraId="5C675D76" w14:textId="77777777" w:rsidTr="004C3885">
        <w:trPr>
          <w:trHeight w:val="20"/>
        </w:trPr>
        <w:tc>
          <w:tcPr>
            <w:tcW w:w="1238" w:type="pct"/>
            <w:tcBorders>
              <w:top w:val="single" w:sz="4" w:space="0" w:color="auto"/>
              <w:left w:val="single" w:sz="4" w:space="0" w:color="auto"/>
              <w:bottom w:val="single" w:sz="4" w:space="0" w:color="auto"/>
              <w:right w:val="single" w:sz="4" w:space="0" w:color="auto"/>
            </w:tcBorders>
            <w:vAlign w:val="center"/>
          </w:tcPr>
          <w:p w14:paraId="3F69EF62" w14:textId="2592D309" w:rsidR="00C72436" w:rsidRPr="000648EC" w:rsidRDefault="00C72436" w:rsidP="00C72436">
            <w:pPr>
              <w:spacing w:after="0" w:line="240" w:lineRule="auto"/>
              <w:rPr>
                <w:rFonts w:ascii="Times New Roman" w:hAnsi="Times New Roman" w:cs="Times New Roman"/>
                <w:color w:val="000000"/>
                <w:sz w:val="24"/>
                <w:szCs w:val="24"/>
              </w:rPr>
            </w:pPr>
            <w:r w:rsidRPr="00B330F1">
              <w:rPr>
                <w:rFonts w:ascii="Times New Roman" w:eastAsia="Times New Roman" w:hAnsi="Times New Roman" w:cs="Times New Roman"/>
                <w:sz w:val="24"/>
                <w:szCs w:val="24"/>
                <w:lang w:eastAsia="ru-RU"/>
              </w:rPr>
              <w:t>Иные</w:t>
            </w:r>
            <w:r>
              <w:rPr>
                <w:rFonts w:ascii="Times New Roman" w:eastAsia="Times New Roman" w:hAnsi="Times New Roman" w:cs="Times New Roman"/>
                <w:sz w:val="24"/>
                <w:szCs w:val="24"/>
                <w:lang w:eastAsia="ru-RU"/>
              </w:rPr>
              <w:t>, обязательные сведения Задания</w:t>
            </w:r>
            <w:r>
              <w:rPr>
                <w:rFonts w:ascii="Times New Roman" w:eastAsia="Times New Roman" w:hAnsi="Times New Roman" w:cs="Times New Roman"/>
                <w:sz w:val="24"/>
                <w:szCs w:val="24"/>
                <w:lang w:eastAsia="ru-RU"/>
              </w:rPr>
              <w:br/>
            </w:r>
            <w:r w:rsidRPr="00B330F1">
              <w:rPr>
                <w:rFonts w:ascii="Times New Roman" w:eastAsia="Times New Roman" w:hAnsi="Times New Roman" w:cs="Times New Roman"/>
                <w:sz w:val="24"/>
                <w:szCs w:val="24"/>
                <w:lang w:eastAsia="ru-RU"/>
              </w:rPr>
              <w:t>на оценку, предусмотренны</w:t>
            </w:r>
            <w:r>
              <w:rPr>
                <w:rFonts w:ascii="Times New Roman" w:eastAsia="Times New Roman" w:hAnsi="Times New Roman" w:cs="Times New Roman"/>
                <w:sz w:val="24"/>
                <w:szCs w:val="24"/>
                <w:lang w:eastAsia="ru-RU"/>
              </w:rPr>
              <w:t>е законодательством Российской Федерации</w:t>
            </w:r>
          </w:p>
        </w:tc>
        <w:tc>
          <w:tcPr>
            <w:tcW w:w="3762" w:type="pct"/>
            <w:gridSpan w:val="5"/>
            <w:tcBorders>
              <w:top w:val="single" w:sz="4" w:space="0" w:color="auto"/>
              <w:left w:val="single" w:sz="4" w:space="0" w:color="auto"/>
              <w:bottom w:val="single" w:sz="4" w:space="0" w:color="auto"/>
              <w:right w:val="single" w:sz="4" w:space="0" w:color="auto"/>
            </w:tcBorders>
            <w:vAlign w:val="center"/>
          </w:tcPr>
          <w:p w14:paraId="5E116548" w14:textId="77777777" w:rsidR="00C72436" w:rsidRPr="003A7A5D" w:rsidRDefault="00C72436" w:rsidP="004C3885">
            <w:pPr>
              <w:spacing w:after="200" w:line="276" w:lineRule="auto"/>
              <w:jc w:val="center"/>
              <w:rPr>
                <w:rFonts w:ascii="Times New Roman" w:eastAsia="Calibri" w:hAnsi="Times New Roman" w:cs="Times New Roman"/>
                <w:sz w:val="24"/>
                <w:szCs w:val="24"/>
              </w:rPr>
            </w:pPr>
          </w:p>
        </w:tc>
      </w:tr>
    </w:tbl>
    <w:p w14:paraId="04795DB3" w14:textId="77777777" w:rsidR="00C72436" w:rsidRPr="00B1659B" w:rsidRDefault="00C72436" w:rsidP="00C72436">
      <w:pPr>
        <w:spacing w:after="0" w:line="240" w:lineRule="auto"/>
        <w:jc w:val="center"/>
      </w:pPr>
    </w:p>
    <w:p w14:paraId="0BE36FAF" w14:textId="2F403290" w:rsidR="00C72436" w:rsidRDefault="00C72436" w:rsidP="00911BB8">
      <w:pPr>
        <w:spacing w:after="0" w:line="240" w:lineRule="auto"/>
        <w:ind w:firstLine="708"/>
        <w:rPr>
          <w:rFonts w:ascii="Times New Roman" w:eastAsia="Calibri" w:hAnsi="Times New Roman" w:cs="Times New Roman"/>
          <w:sz w:val="28"/>
          <w:szCs w:val="28"/>
        </w:rPr>
      </w:pPr>
    </w:p>
    <w:p w14:paraId="4CE09BAC" w14:textId="5FC0FBC3" w:rsidR="00C72436" w:rsidRDefault="00C72436" w:rsidP="00911BB8">
      <w:pPr>
        <w:spacing w:after="0" w:line="240" w:lineRule="auto"/>
        <w:ind w:firstLine="708"/>
        <w:rPr>
          <w:rFonts w:ascii="Times New Roman" w:eastAsia="Calibri" w:hAnsi="Times New Roman" w:cs="Times New Roman"/>
          <w:sz w:val="28"/>
          <w:szCs w:val="28"/>
        </w:rPr>
      </w:pPr>
    </w:p>
    <w:p w14:paraId="09873F5C" w14:textId="249665E5" w:rsidR="00C72436" w:rsidRDefault="00C72436" w:rsidP="00911BB8">
      <w:pPr>
        <w:spacing w:after="0" w:line="240" w:lineRule="auto"/>
        <w:ind w:firstLine="708"/>
        <w:rPr>
          <w:rFonts w:ascii="Times New Roman" w:eastAsia="Calibri" w:hAnsi="Times New Roman" w:cs="Times New Roman"/>
          <w:sz w:val="28"/>
          <w:szCs w:val="28"/>
        </w:rPr>
      </w:pPr>
    </w:p>
    <w:p w14:paraId="38CFC1E2" w14:textId="154DBDB7" w:rsidR="00C72436" w:rsidRDefault="00C72436" w:rsidP="00911BB8">
      <w:pPr>
        <w:spacing w:after="0" w:line="240" w:lineRule="auto"/>
        <w:ind w:firstLine="708"/>
        <w:rPr>
          <w:rFonts w:ascii="Times New Roman" w:eastAsia="Calibri" w:hAnsi="Times New Roman" w:cs="Times New Roman"/>
          <w:sz w:val="28"/>
          <w:szCs w:val="28"/>
        </w:rPr>
      </w:pPr>
    </w:p>
    <w:p w14:paraId="6273DB50" w14:textId="77777777" w:rsidR="00C72436" w:rsidRDefault="00C72436" w:rsidP="00911BB8">
      <w:pPr>
        <w:spacing w:after="0" w:line="240" w:lineRule="auto"/>
        <w:ind w:firstLine="708"/>
        <w:rPr>
          <w:rFonts w:ascii="Times New Roman" w:eastAsia="Calibri" w:hAnsi="Times New Roman" w:cs="Times New Roman"/>
          <w:sz w:val="28"/>
          <w:szCs w:val="28"/>
        </w:rPr>
      </w:pPr>
    </w:p>
    <w:p w14:paraId="3ECA2643" w14:textId="77777777" w:rsidR="00911BB8" w:rsidRPr="00911BB8" w:rsidRDefault="00911BB8" w:rsidP="00911BB8">
      <w:pPr>
        <w:spacing w:after="0" w:line="240" w:lineRule="auto"/>
        <w:ind w:firstLine="708"/>
        <w:rPr>
          <w:rFonts w:ascii="Times New Roman" w:eastAsia="Calibri" w:hAnsi="Times New Roman" w:cs="Times New Roman"/>
          <w:sz w:val="28"/>
          <w:szCs w:val="28"/>
        </w:rPr>
      </w:pPr>
    </w:p>
    <w:p w14:paraId="5E98A4C7" w14:textId="77777777" w:rsidR="00911BB8" w:rsidRPr="00911BB8" w:rsidRDefault="00911BB8" w:rsidP="00911BB8">
      <w:pPr>
        <w:spacing w:after="0" w:line="240" w:lineRule="auto"/>
        <w:jc w:val="both"/>
        <w:rPr>
          <w:rFonts w:ascii="Times New Roman" w:eastAsia="Times New Roman" w:hAnsi="Times New Roman" w:cs="Times New Roman"/>
          <w:sz w:val="24"/>
          <w:szCs w:val="20"/>
          <w:lang w:eastAsia="ru-RU"/>
        </w:rPr>
      </w:pPr>
    </w:p>
    <w:p w14:paraId="0DE96682" w14:textId="77777777" w:rsidR="00C6791A" w:rsidRPr="00B1659B" w:rsidRDefault="00C6791A" w:rsidP="00911BB8">
      <w:pPr>
        <w:pStyle w:val="ab"/>
        <w:spacing w:before="240" w:after="120" w:line="240" w:lineRule="auto"/>
        <w:ind w:left="357"/>
        <w:contextualSpacing w:val="0"/>
      </w:pPr>
    </w:p>
    <w:sectPr w:rsidR="00C6791A" w:rsidRPr="00B1659B" w:rsidSect="00911BB8">
      <w:headerReference w:type="default" r:id="rId8"/>
      <w:headerReference w:type="first" r:id="rId9"/>
      <w:type w:val="continuous"/>
      <w:pgSz w:w="11906" w:h="16838"/>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CF7CB" w14:textId="77777777" w:rsidR="001F1DDD" w:rsidRDefault="001F1DDD" w:rsidP="00BA1FF1">
      <w:pPr>
        <w:spacing w:after="0" w:line="240" w:lineRule="auto"/>
      </w:pPr>
      <w:r>
        <w:separator/>
      </w:r>
    </w:p>
  </w:endnote>
  <w:endnote w:type="continuationSeparator" w:id="0">
    <w:p w14:paraId="6BAC1A72" w14:textId="77777777" w:rsidR="001F1DDD" w:rsidRDefault="001F1DDD" w:rsidP="00BA1FF1">
      <w:pPr>
        <w:spacing w:after="0" w:line="240" w:lineRule="auto"/>
      </w:pPr>
      <w:r>
        <w:continuationSeparator/>
      </w:r>
    </w:p>
  </w:endnote>
  <w:endnote w:type="continuationNotice" w:id="1">
    <w:p w14:paraId="67525A75" w14:textId="77777777" w:rsidR="001F1DDD" w:rsidRDefault="001F1D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8C65C" w14:textId="77777777" w:rsidR="001F1DDD" w:rsidRDefault="001F1DDD" w:rsidP="00BA1FF1">
      <w:pPr>
        <w:spacing w:after="0" w:line="240" w:lineRule="auto"/>
      </w:pPr>
      <w:r>
        <w:separator/>
      </w:r>
    </w:p>
  </w:footnote>
  <w:footnote w:type="continuationSeparator" w:id="0">
    <w:p w14:paraId="2F440BA8" w14:textId="77777777" w:rsidR="001F1DDD" w:rsidRDefault="001F1DDD" w:rsidP="00BA1FF1">
      <w:pPr>
        <w:spacing w:after="0" w:line="240" w:lineRule="auto"/>
      </w:pPr>
      <w:r>
        <w:continuationSeparator/>
      </w:r>
    </w:p>
  </w:footnote>
  <w:footnote w:type="continuationNotice" w:id="1">
    <w:p w14:paraId="282687F0" w14:textId="77777777" w:rsidR="001F1DDD" w:rsidRDefault="001F1D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8A39B" w14:textId="53CDD187" w:rsidR="00220B41" w:rsidRPr="008015CE" w:rsidRDefault="00220B41" w:rsidP="0045728A">
    <w:pPr>
      <w:pStyle w:val="ad"/>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58FA6" w14:textId="77777777" w:rsidR="00220B41" w:rsidRDefault="00220B41" w:rsidP="00B1313D">
    <w:pPr>
      <w:pStyle w:val="a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523ED"/>
    <w:multiLevelType w:val="hybridMultilevel"/>
    <w:tmpl w:val="E6D08080"/>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6C942F7"/>
    <w:multiLevelType w:val="hybridMultilevel"/>
    <w:tmpl w:val="81BC6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9A54C6"/>
    <w:multiLevelType w:val="hybridMultilevel"/>
    <w:tmpl w:val="32B6EC4C"/>
    <w:lvl w:ilvl="0" w:tplc="7EB6B0AC">
      <w:start w:val="1"/>
      <w:numFmt w:val="decimal"/>
      <w:suff w:val="space"/>
      <w:lvlText w:val="6.5.%1."/>
      <w:lvlJc w:val="left"/>
      <w:pPr>
        <w:ind w:left="1287" w:hanging="360"/>
      </w:pPr>
      <w:rPr>
        <w:rFonts w:hint="default"/>
        <w:b w:val="0"/>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CE3200D"/>
    <w:multiLevelType w:val="multilevel"/>
    <w:tmpl w:val="75D4BE22"/>
    <w:lvl w:ilvl="0">
      <w:start w:val="5"/>
      <w:numFmt w:val="decimal"/>
      <w:lvlText w:val="%1."/>
      <w:lvlJc w:val="left"/>
      <w:pPr>
        <w:ind w:left="648" w:hanging="648"/>
      </w:pPr>
      <w:rPr>
        <w:rFonts w:hint="default"/>
      </w:rPr>
    </w:lvl>
    <w:lvl w:ilvl="1">
      <w:start w:val="4"/>
      <w:numFmt w:val="decimal"/>
      <w:lvlText w:val="%1.%2."/>
      <w:lvlJc w:val="left"/>
      <w:pPr>
        <w:ind w:left="1256" w:hanging="720"/>
      </w:pPr>
      <w:rPr>
        <w:rFonts w:hint="default"/>
      </w:rPr>
    </w:lvl>
    <w:lvl w:ilvl="2">
      <w:start w:val="2"/>
      <w:numFmt w:val="decimal"/>
      <w:lvlText w:val="%1.%2.%3."/>
      <w:lvlJc w:val="left"/>
      <w:pPr>
        <w:ind w:left="1792" w:hanging="720"/>
      </w:pPr>
      <w:rPr>
        <w:rFonts w:hint="default"/>
      </w:rPr>
    </w:lvl>
    <w:lvl w:ilvl="3">
      <w:start w:val="1"/>
      <w:numFmt w:val="decimal"/>
      <w:lvlText w:val="%1.%2.%3.%4."/>
      <w:lvlJc w:val="left"/>
      <w:pPr>
        <w:ind w:left="2688" w:hanging="1080"/>
      </w:pPr>
      <w:rPr>
        <w:rFonts w:hint="default"/>
      </w:rPr>
    </w:lvl>
    <w:lvl w:ilvl="4">
      <w:start w:val="1"/>
      <w:numFmt w:val="decimal"/>
      <w:lvlText w:val="%1.%2.%3.%4.%5."/>
      <w:lvlJc w:val="left"/>
      <w:pPr>
        <w:ind w:left="3224" w:hanging="1080"/>
      </w:pPr>
      <w:rPr>
        <w:rFonts w:hint="default"/>
      </w:rPr>
    </w:lvl>
    <w:lvl w:ilvl="5">
      <w:start w:val="1"/>
      <w:numFmt w:val="decimal"/>
      <w:lvlText w:val="%1.%2.%3.%4.%5.%6."/>
      <w:lvlJc w:val="left"/>
      <w:pPr>
        <w:ind w:left="4120" w:hanging="1440"/>
      </w:pPr>
      <w:rPr>
        <w:rFonts w:hint="default"/>
      </w:rPr>
    </w:lvl>
    <w:lvl w:ilvl="6">
      <w:start w:val="1"/>
      <w:numFmt w:val="decimal"/>
      <w:lvlText w:val="%1.%2.%3.%4.%5.%6.%7."/>
      <w:lvlJc w:val="left"/>
      <w:pPr>
        <w:ind w:left="5016" w:hanging="1800"/>
      </w:pPr>
      <w:rPr>
        <w:rFonts w:hint="default"/>
      </w:rPr>
    </w:lvl>
    <w:lvl w:ilvl="7">
      <w:start w:val="1"/>
      <w:numFmt w:val="decimal"/>
      <w:lvlText w:val="%1.%2.%3.%4.%5.%6.%7.%8."/>
      <w:lvlJc w:val="left"/>
      <w:pPr>
        <w:ind w:left="5552" w:hanging="1800"/>
      </w:pPr>
      <w:rPr>
        <w:rFonts w:hint="default"/>
      </w:rPr>
    </w:lvl>
    <w:lvl w:ilvl="8">
      <w:start w:val="1"/>
      <w:numFmt w:val="decimal"/>
      <w:lvlText w:val="%1.%2.%3.%4.%5.%6.%7.%8.%9."/>
      <w:lvlJc w:val="left"/>
      <w:pPr>
        <w:ind w:left="6448" w:hanging="2160"/>
      </w:pPr>
      <w:rPr>
        <w:rFonts w:hint="default"/>
      </w:rPr>
    </w:lvl>
  </w:abstractNum>
  <w:abstractNum w:abstractNumId="4" w15:restartNumberingAfterBreak="0">
    <w:nsid w:val="3EFC77EE"/>
    <w:multiLevelType w:val="hybridMultilevel"/>
    <w:tmpl w:val="887A5AC0"/>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2E75632"/>
    <w:multiLevelType w:val="hybridMultilevel"/>
    <w:tmpl w:val="E9FA9A9E"/>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44F4B1E"/>
    <w:multiLevelType w:val="hybridMultilevel"/>
    <w:tmpl w:val="3CAE5DEC"/>
    <w:lvl w:ilvl="0" w:tplc="0C30EF20">
      <w:start w:val="1"/>
      <w:numFmt w:val="decimal"/>
      <w:suff w:val="space"/>
      <w:lvlText w:val="6.%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6F0266E"/>
    <w:multiLevelType w:val="hybridMultilevel"/>
    <w:tmpl w:val="251AE370"/>
    <w:lvl w:ilvl="0" w:tplc="8C54F380">
      <w:start w:val="1"/>
      <w:numFmt w:val="decimal"/>
      <w:lvlText w:val="5.%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48744648"/>
    <w:multiLevelType w:val="hybridMultilevel"/>
    <w:tmpl w:val="2996B42E"/>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0A216D3"/>
    <w:multiLevelType w:val="hybridMultilevel"/>
    <w:tmpl w:val="941EB81E"/>
    <w:lvl w:ilvl="0" w:tplc="864C9AF8">
      <w:start w:val="1"/>
      <w:numFmt w:val="decimal"/>
      <w:suff w:val="nothing"/>
      <w:lvlText w:val="%1"/>
      <w:lvlJc w:val="center"/>
      <w:pPr>
        <w:ind w:left="72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5D7E68A6"/>
    <w:multiLevelType w:val="hybridMultilevel"/>
    <w:tmpl w:val="1DEA0E48"/>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DDD29CD"/>
    <w:multiLevelType w:val="hybridMultilevel"/>
    <w:tmpl w:val="6A20ADC8"/>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E733853"/>
    <w:multiLevelType w:val="hybridMultilevel"/>
    <w:tmpl w:val="6E6A74BA"/>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0E72A6B"/>
    <w:multiLevelType w:val="hybridMultilevel"/>
    <w:tmpl w:val="E1680C22"/>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A880429"/>
    <w:multiLevelType w:val="multilevel"/>
    <w:tmpl w:val="5DD2B910"/>
    <w:lvl w:ilvl="0">
      <w:start w:val="5"/>
      <w:numFmt w:val="decimal"/>
      <w:lvlText w:val="%1"/>
      <w:lvlJc w:val="left"/>
      <w:pPr>
        <w:ind w:left="576" w:hanging="576"/>
      </w:pPr>
      <w:rPr>
        <w:rFonts w:hint="default"/>
      </w:rPr>
    </w:lvl>
    <w:lvl w:ilvl="1">
      <w:start w:val="4"/>
      <w:numFmt w:val="decimal"/>
      <w:lvlText w:val="%1.%2"/>
      <w:lvlJc w:val="left"/>
      <w:pPr>
        <w:ind w:left="1112" w:hanging="576"/>
      </w:pPr>
      <w:rPr>
        <w:rFonts w:hint="default"/>
      </w:rPr>
    </w:lvl>
    <w:lvl w:ilvl="2">
      <w:start w:val="1"/>
      <w:numFmt w:val="decimal"/>
      <w:lvlText w:val="%1.%2.%3."/>
      <w:lvlJc w:val="left"/>
      <w:pPr>
        <w:ind w:left="1792" w:hanging="720"/>
      </w:pPr>
      <w:rPr>
        <w:rFonts w:hint="default"/>
      </w:rPr>
    </w:lvl>
    <w:lvl w:ilvl="3">
      <w:start w:val="1"/>
      <w:numFmt w:val="decimal"/>
      <w:lvlText w:val="%1.%2.%3.%4"/>
      <w:lvlJc w:val="left"/>
      <w:pPr>
        <w:ind w:left="2688" w:hanging="1080"/>
      </w:pPr>
      <w:rPr>
        <w:rFonts w:hint="default"/>
      </w:rPr>
    </w:lvl>
    <w:lvl w:ilvl="4">
      <w:start w:val="1"/>
      <w:numFmt w:val="decimal"/>
      <w:lvlText w:val="%1.%2.%3.%4.%5"/>
      <w:lvlJc w:val="left"/>
      <w:pPr>
        <w:ind w:left="3224" w:hanging="1080"/>
      </w:pPr>
      <w:rPr>
        <w:rFonts w:hint="default"/>
      </w:rPr>
    </w:lvl>
    <w:lvl w:ilvl="5">
      <w:start w:val="1"/>
      <w:numFmt w:val="decimal"/>
      <w:lvlText w:val="%1.%2.%3.%4.%5.%6"/>
      <w:lvlJc w:val="left"/>
      <w:pPr>
        <w:ind w:left="4120" w:hanging="1440"/>
      </w:pPr>
      <w:rPr>
        <w:rFonts w:hint="default"/>
      </w:rPr>
    </w:lvl>
    <w:lvl w:ilvl="6">
      <w:start w:val="1"/>
      <w:numFmt w:val="decimal"/>
      <w:lvlText w:val="%1.%2.%3.%4.%5.%6.%7"/>
      <w:lvlJc w:val="left"/>
      <w:pPr>
        <w:ind w:left="4656" w:hanging="1440"/>
      </w:pPr>
      <w:rPr>
        <w:rFonts w:hint="default"/>
      </w:rPr>
    </w:lvl>
    <w:lvl w:ilvl="7">
      <w:start w:val="1"/>
      <w:numFmt w:val="decimal"/>
      <w:lvlText w:val="%1.%2.%3.%4.%5.%6.%7.%8"/>
      <w:lvlJc w:val="left"/>
      <w:pPr>
        <w:ind w:left="5552" w:hanging="1800"/>
      </w:pPr>
      <w:rPr>
        <w:rFonts w:hint="default"/>
      </w:rPr>
    </w:lvl>
    <w:lvl w:ilvl="8">
      <w:start w:val="1"/>
      <w:numFmt w:val="decimal"/>
      <w:lvlText w:val="%1.%2.%3.%4.%5.%6.%7.%8.%9"/>
      <w:lvlJc w:val="left"/>
      <w:pPr>
        <w:ind w:left="6448" w:hanging="2160"/>
      </w:pPr>
      <w:rPr>
        <w:rFonts w:hint="default"/>
      </w:rPr>
    </w:lvl>
  </w:abstractNum>
  <w:abstractNum w:abstractNumId="15" w15:restartNumberingAfterBreak="0">
    <w:nsid w:val="7EEE52AF"/>
    <w:multiLevelType w:val="hybridMultilevel"/>
    <w:tmpl w:val="154C6BE4"/>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3"/>
  </w:num>
  <w:num w:numId="6">
    <w:abstractNumId w:val="9"/>
  </w:num>
  <w:num w:numId="7">
    <w:abstractNumId w:val="2"/>
  </w:num>
  <w:num w:numId="8">
    <w:abstractNumId w:val="0"/>
  </w:num>
  <w:num w:numId="9">
    <w:abstractNumId w:val="8"/>
  </w:num>
  <w:num w:numId="10">
    <w:abstractNumId w:val="10"/>
  </w:num>
  <w:num w:numId="11">
    <w:abstractNumId w:val="5"/>
  </w:num>
  <w:num w:numId="12">
    <w:abstractNumId w:val="11"/>
  </w:num>
  <w:num w:numId="13">
    <w:abstractNumId w:val="4"/>
  </w:num>
  <w:num w:numId="14">
    <w:abstractNumId w:val="13"/>
  </w:num>
  <w:num w:numId="15">
    <w:abstractNumId w:val="15"/>
  </w:num>
  <w:num w:numId="16">
    <w:abstractNumId w:val="12"/>
  </w:num>
  <w:num w:numId="17">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15D"/>
    <w:rsid w:val="0000327C"/>
    <w:rsid w:val="000124BE"/>
    <w:rsid w:val="0001386F"/>
    <w:rsid w:val="000154FE"/>
    <w:rsid w:val="000165CE"/>
    <w:rsid w:val="00017843"/>
    <w:rsid w:val="000223F4"/>
    <w:rsid w:val="00026B16"/>
    <w:rsid w:val="00031AF9"/>
    <w:rsid w:val="000333BE"/>
    <w:rsid w:val="0003400A"/>
    <w:rsid w:val="00037505"/>
    <w:rsid w:val="000431EB"/>
    <w:rsid w:val="00043AD9"/>
    <w:rsid w:val="00045461"/>
    <w:rsid w:val="000546F2"/>
    <w:rsid w:val="0005636C"/>
    <w:rsid w:val="0005637F"/>
    <w:rsid w:val="00057101"/>
    <w:rsid w:val="000648EC"/>
    <w:rsid w:val="000665A8"/>
    <w:rsid w:val="00072203"/>
    <w:rsid w:val="00073D78"/>
    <w:rsid w:val="00074190"/>
    <w:rsid w:val="000764B3"/>
    <w:rsid w:val="00081D08"/>
    <w:rsid w:val="00082CDD"/>
    <w:rsid w:val="00083A95"/>
    <w:rsid w:val="00084D39"/>
    <w:rsid w:val="0008732D"/>
    <w:rsid w:val="00095DC2"/>
    <w:rsid w:val="000A409B"/>
    <w:rsid w:val="000A5A83"/>
    <w:rsid w:val="000B6708"/>
    <w:rsid w:val="000C113A"/>
    <w:rsid w:val="000C25A4"/>
    <w:rsid w:val="000C2BD6"/>
    <w:rsid w:val="000C6A4E"/>
    <w:rsid w:val="000C7EBD"/>
    <w:rsid w:val="000D02E5"/>
    <w:rsid w:val="000F5EC6"/>
    <w:rsid w:val="00100D2F"/>
    <w:rsid w:val="00101C23"/>
    <w:rsid w:val="001021CB"/>
    <w:rsid w:val="00105381"/>
    <w:rsid w:val="0010658D"/>
    <w:rsid w:val="00111B06"/>
    <w:rsid w:val="001169B6"/>
    <w:rsid w:val="00116A7E"/>
    <w:rsid w:val="00124AF1"/>
    <w:rsid w:val="0012511A"/>
    <w:rsid w:val="00126861"/>
    <w:rsid w:val="001320AA"/>
    <w:rsid w:val="00133A0F"/>
    <w:rsid w:val="00141C5D"/>
    <w:rsid w:val="0014412E"/>
    <w:rsid w:val="00154362"/>
    <w:rsid w:val="001553D5"/>
    <w:rsid w:val="0015583E"/>
    <w:rsid w:val="00160E93"/>
    <w:rsid w:val="00161305"/>
    <w:rsid w:val="00161808"/>
    <w:rsid w:val="00164032"/>
    <w:rsid w:val="001739F1"/>
    <w:rsid w:val="00174C26"/>
    <w:rsid w:val="001757D0"/>
    <w:rsid w:val="0018217F"/>
    <w:rsid w:val="0019391B"/>
    <w:rsid w:val="001A2658"/>
    <w:rsid w:val="001A32F4"/>
    <w:rsid w:val="001A77AC"/>
    <w:rsid w:val="001B15FE"/>
    <w:rsid w:val="001B2622"/>
    <w:rsid w:val="001B373D"/>
    <w:rsid w:val="001B54AF"/>
    <w:rsid w:val="001B5713"/>
    <w:rsid w:val="001B5983"/>
    <w:rsid w:val="001B5A9C"/>
    <w:rsid w:val="001B6838"/>
    <w:rsid w:val="001B7546"/>
    <w:rsid w:val="001C4FEF"/>
    <w:rsid w:val="001C54E5"/>
    <w:rsid w:val="001C585D"/>
    <w:rsid w:val="001D46FD"/>
    <w:rsid w:val="001D51DC"/>
    <w:rsid w:val="001D6264"/>
    <w:rsid w:val="001D7C55"/>
    <w:rsid w:val="001E0A08"/>
    <w:rsid w:val="001E1B67"/>
    <w:rsid w:val="001E3D8A"/>
    <w:rsid w:val="001E5626"/>
    <w:rsid w:val="001E598A"/>
    <w:rsid w:val="001F1DDD"/>
    <w:rsid w:val="00201D3D"/>
    <w:rsid w:val="0020426F"/>
    <w:rsid w:val="00210811"/>
    <w:rsid w:val="00215DC9"/>
    <w:rsid w:val="00220B41"/>
    <w:rsid w:val="00226195"/>
    <w:rsid w:val="00226F6D"/>
    <w:rsid w:val="00231160"/>
    <w:rsid w:val="00236C4E"/>
    <w:rsid w:val="00237895"/>
    <w:rsid w:val="00241B8C"/>
    <w:rsid w:val="00243BC5"/>
    <w:rsid w:val="00243FA5"/>
    <w:rsid w:val="0024739B"/>
    <w:rsid w:val="002514E6"/>
    <w:rsid w:val="0025188B"/>
    <w:rsid w:val="00251F16"/>
    <w:rsid w:val="00264C27"/>
    <w:rsid w:val="002671FD"/>
    <w:rsid w:val="0027047F"/>
    <w:rsid w:val="0027153B"/>
    <w:rsid w:val="002755C3"/>
    <w:rsid w:val="002756FD"/>
    <w:rsid w:val="00282A6E"/>
    <w:rsid w:val="0029526B"/>
    <w:rsid w:val="00296073"/>
    <w:rsid w:val="00296794"/>
    <w:rsid w:val="00296B47"/>
    <w:rsid w:val="002A44C6"/>
    <w:rsid w:val="002A4B29"/>
    <w:rsid w:val="002A722A"/>
    <w:rsid w:val="002B20A9"/>
    <w:rsid w:val="002B33A2"/>
    <w:rsid w:val="002B5417"/>
    <w:rsid w:val="002C1C8D"/>
    <w:rsid w:val="002C628B"/>
    <w:rsid w:val="002C79E3"/>
    <w:rsid w:val="002D13A2"/>
    <w:rsid w:val="002D212B"/>
    <w:rsid w:val="002D50E7"/>
    <w:rsid w:val="002D6E9A"/>
    <w:rsid w:val="002D7095"/>
    <w:rsid w:val="002D7A29"/>
    <w:rsid w:val="002E12F4"/>
    <w:rsid w:val="002E1CFD"/>
    <w:rsid w:val="002E3B81"/>
    <w:rsid w:val="002E5D8B"/>
    <w:rsid w:val="002F0F10"/>
    <w:rsid w:val="002F2860"/>
    <w:rsid w:val="002F3A57"/>
    <w:rsid w:val="002F40E0"/>
    <w:rsid w:val="00304A46"/>
    <w:rsid w:val="00304DB7"/>
    <w:rsid w:val="0030534C"/>
    <w:rsid w:val="00305E2D"/>
    <w:rsid w:val="003115B9"/>
    <w:rsid w:val="00316687"/>
    <w:rsid w:val="0032230B"/>
    <w:rsid w:val="00326777"/>
    <w:rsid w:val="00326F49"/>
    <w:rsid w:val="00333544"/>
    <w:rsid w:val="00335244"/>
    <w:rsid w:val="00336A5B"/>
    <w:rsid w:val="003413BF"/>
    <w:rsid w:val="0035260C"/>
    <w:rsid w:val="003535ED"/>
    <w:rsid w:val="00355E0D"/>
    <w:rsid w:val="003562F6"/>
    <w:rsid w:val="00364235"/>
    <w:rsid w:val="0037248B"/>
    <w:rsid w:val="0037279D"/>
    <w:rsid w:val="00381398"/>
    <w:rsid w:val="00383095"/>
    <w:rsid w:val="003872D0"/>
    <w:rsid w:val="00391D4A"/>
    <w:rsid w:val="0039736E"/>
    <w:rsid w:val="003A1961"/>
    <w:rsid w:val="003A7A5D"/>
    <w:rsid w:val="003B0B8D"/>
    <w:rsid w:val="003B59DB"/>
    <w:rsid w:val="003C3C4C"/>
    <w:rsid w:val="003D3E61"/>
    <w:rsid w:val="003D3F66"/>
    <w:rsid w:val="003D402C"/>
    <w:rsid w:val="003D4F46"/>
    <w:rsid w:val="003D4FE5"/>
    <w:rsid w:val="003D6BDC"/>
    <w:rsid w:val="003E1497"/>
    <w:rsid w:val="003E5ECC"/>
    <w:rsid w:val="003E71FC"/>
    <w:rsid w:val="003F2174"/>
    <w:rsid w:val="003F3466"/>
    <w:rsid w:val="003F39F4"/>
    <w:rsid w:val="003F4C28"/>
    <w:rsid w:val="004013C1"/>
    <w:rsid w:val="00401DBB"/>
    <w:rsid w:val="0041185D"/>
    <w:rsid w:val="00412FD2"/>
    <w:rsid w:val="00421E15"/>
    <w:rsid w:val="0043162C"/>
    <w:rsid w:val="0043334C"/>
    <w:rsid w:val="004347B7"/>
    <w:rsid w:val="004360BA"/>
    <w:rsid w:val="0043784E"/>
    <w:rsid w:val="00450306"/>
    <w:rsid w:val="00452FBF"/>
    <w:rsid w:val="0045728A"/>
    <w:rsid w:val="00462525"/>
    <w:rsid w:val="00463230"/>
    <w:rsid w:val="00474E69"/>
    <w:rsid w:val="00480842"/>
    <w:rsid w:val="00481105"/>
    <w:rsid w:val="00485BD7"/>
    <w:rsid w:val="00487B35"/>
    <w:rsid w:val="00495B0B"/>
    <w:rsid w:val="004964F5"/>
    <w:rsid w:val="004A21E9"/>
    <w:rsid w:val="004A5970"/>
    <w:rsid w:val="004A680C"/>
    <w:rsid w:val="004A7130"/>
    <w:rsid w:val="004B3E69"/>
    <w:rsid w:val="004B486B"/>
    <w:rsid w:val="004B4FB9"/>
    <w:rsid w:val="004B5C4D"/>
    <w:rsid w:val="004B6EFA"/>
    <w:rsid w:val="004C1DD3"/>
    <w:rsid w:val="004C230D"/>
    <w:rsid w:val="004C2D87"/>
    <w:rsid w:val="004C3F8A"/>
    <w:rsid w:val="004D1152"/>
    <w:rsid w:val="004D293D"/>
    <w:rsid w:val="004E48E3"/>
    <w:rsid w:val="00500B9B"/>
    <w:rsid w:val="00500DBC"/>
    <w:rsid w:val="005040BC"/>
    <w:rsid w:val="00505613"/>
    <w:rsid w:val="00506DB0"/>
    <w:rsid w:val="00510B74"/>
    <w:rsid w:val="00524794"/>
    <w:rsid w:val="005257C1"/>
    <w:rsid w:val="005345C3"/>
    <w:rsid w:val="005454D3"/>
    <w:rsid w:val="00546B05"/>
    <w:rsid w:val="00547AC5"/>
    <w:rsid w:val="005506C3"/>
    <w:rsid w:val="00554445"/>
    <w:rsid w:val="0055654D"/>
    <w:rsid w:val="00560E83"/>
    <w:rsid w:val="00567F5F"/>
    <w:rsid w:val="00573641"/>
    <w:rsid w:val="00576C9A"/>
    <w:rsid w:val="00580E0D"/>
    <w:rsid w:val="00581E28"/>
    <w:rsid w:val="00584525"/>
    <w:rsid w:val="00590FDF"/>
    <w:rsid w:val="00592897"/>
    <w:rsid w:val="0059710D"/>
    <w:rsid w:val="005A333E"/>
    <w:rsid w:val="005B2A35"/>
    <w:rsid w:val="005B30E2"/>
    <w:rsid w:val="005B5F42"/>
    <w:rsid w:val="005C3587"/>
    <w:rsid w:val="005C7BB0"/>
    <w:rsid w:val="005D14E3"/>
    <w:rsid w:val="005D42A0"/>
    <w:rsid w:val="005D5507"/>
    <w:rsid w:val="005D58E8"/>
    <w:rsid w:val="005D6FF2"/>
    <w:rsid w:val="005E322E"/>
    <w:rsid w:val="005E34FC"/>
    <w:rsid w:val="005E7006"/>
    <w:rsid w:val="005F0D13"/>
    <w:rsid w:val="005F16D0"/>
    <w:rsid w:val="005F1F76"/>
    <w:rsid w:val="005F405C"/>
    <w:rsid w:val="005F54D2"/>
    <w:rsid w:val="005F55EC"/>
    <w:rsid w:val="0060519F"/>
    <w:rsid w:val="00605E27"/>
    <w:rsid w:val="00607CCF"/>
    <w:rsid w:val="00621848"/>
    <w:rsid w:val="006224D5"/>
    <w:rsid w:val="0062423D"/>
    <w:rsid w:val="006248E6"/>
    <w:rsid w:val="0062516C"/>
    <w:rsid w:val="00625AA3"/>
    <w:rsid w:val="00626082"/>
    <w:rsid w:val="00627148"/>
    <w:rsid w:val="006346CC"/>
    <w:rsid w:val="00644DD6"/>
    <w:rsid w:val="0065153C"/>
    <w:rsid w:val="0065322A"/>
    <w:rsid w:val="00662D7A"/>
    <w:rsid w:val="006649A4"/>
    <w:rsid w:val="00665214"/>
    <w:rsid w:val="0066617E"/>
    <w:rsid w:val="00667D0F"/>
    <w:rsid w:val="00674305"/>
    <w:rsid w:val="006778E7"/>
    <w:rsid w:val="006808FC"/>
    <w:rsid w:val="00682B4E"/>
    <w:rsid w:val="00682CCC"/>
    <w:rsid w:val="00691240"/>
    <w:rsid w:val="00697547"/>
    <w:rsid w:val="00697AD0"/>
    <w:rsid w:val="006A0385"/>
    <w:rsid w:val="006A14C1"/>
    <w:rsid w:val="006A41AE"/>
    <w:rsid w:val="006A6460"/>
    <w:rsid w:val="006B0D55"/>
    <w:rsid w:val="006B2039"/>
    <w:rsid w:val="006B2FAE"/>
    <w:rsid w:val="006B65A6"/>
    <w:rsid w:val="006C170C"/>
    <w:rsid w:val="006D0CB4"/>
    <w:rsid w:val="006D1FC1"/>
    <w:rsid w:val="006D70AB"/>
    <w:rsid w:val="006E3D63"/>
    <w:rsid w:val="006E4188"/>
    <w:rsid w:val="006E6312"/>
    <w:rsid w:val="006E6F71"/>
    <w:rsid w:val="006F6CD6"/>
    <w:rsid w:val="00703575"/>
    <w:rsid w:val="0070490D"/>
    <w:rsid w:val="007059E6"/>
    <w:rsid w:val="007125DB"/>
    <w:rsid w:val="00714EB7"/>
    <w:rsid w:val="00716AA0"/>
    <w:rsid w:val="00717245"/>
    <w:rsid w:val="007172D2"/>
    <w:rsid w:val="0072054E"/>
    <w:rsid w:val="00721C1F"/>
    <w:rsid w:val="00724277"/>
    <w:rsid w:val="007253B5"/>
    <w:rsid w:val="00732A30"/>
    <w:rsid w:val="007416B9"/>
    <w:rsid w:val="00742F15"/>
    <w:rsid w:val="00753069"/>
    <w:rsid w:val="00754F47"/>
    <w:rsid w:val="00763BCA"/>
    <w:rsid w:val="007650B8"/>
    <w:rsid w:val="00775195"/>
    <w:rsid w:val="007755CE"/>
    <w:rsid w:val="0077652B"/>
    <w:rsid w:val="00777F19"/>
    <w:rsid w:val="0078692F"/>
    <w:rsid w:val="00790513"/>
    <w:rsid w:val="00791A2B"/>
    <w:rsid w:val="0079296B"/>
    <w:rsid w:val="0079320C"/>
    <w:rsid w:val="007A0538"/>
    <w:rsid w:val="007B04EB"/>
    <w:rsid w:val="007B3836"/>
    <w:rsid w:val="007B7D79"/>
    <w:rsid w:val="007C0DB7"/>
    <w:rsid w:val="007C243B"/>
    <w:rsid w:val="007C3092"/>
    <w:rsid w:val="007C7D5B"/>
    <w:rsid w:val="007D5816"/>
    <w:rsid w:val="007E028A"/>
    <w:rsid w:val="007E2257"/>
    <w:rsid w:val="007E5060"/>
    <w:rsid w:val="007F1AED"/>
    <w:rsid w:val="007F4063"/>
    <w:rsid w:val="007F4CFF"/>
    <w:rsid w:val="007F4F53"/>
    <w:rsid w:val="007F5507"/>
    <w:rsid w:val="008015CE"/>
    <w:rsid w:val="0080236A"/>
    <w:rsid w:val="00804BCC"/>
    <w:rsid w:val="00806669"/>
    <w:rsid w:val="0081006D"/>
    <w:rsid w:val="0081026E"/>
    <w:rsid w:val="00812120"/>
    <w:rsid w:val="00813F7B"/>
    <w:rsid w:val="008144FC"/>
    <w:rsid w:val="0082015A"/>
    <w:rsid w:val="00820BA3"/>
    <w:rsid w:val="008229E6"/>
    <w:rsid w:val="00824FD6"/>
    <w:rsid w:val="008304C7"/>
    <w:rsid w:val="0083242C"/>
    <w:rsid w:val="00833802"/>
    <w:rsid w:val="0083475F"/>
    <w:rsid w:val="00835977"/>
    <w:rsid w:val="008376B4"/>
    <w:rsid w:val="00846068"/>
    <w:rsid w:val="00847140"/>
    <w:rsid w:val="008522AE"/>
    <w:rsid w:val="00852F77"/>
    <w:rsid w:val="0086193F"/>
    <w:rsid w:val="00870721"/>
    <w:rsid w:val="00870F2F"/>
    <w:rsid w:val="00871614"/>
    <w:rsid w:val="008739B1"/>
    <w:rsid w:val="00883A9B"/>
    <w:rsid w:val="00893778"/>
    <w:rsid w:val="00894720"/>
    <w:rsid w:val="00894B4B"/>
    <w:rsid w:val="008A272C"/>
    <w:rsid w:val="008B2BD8"/>
    <w:rsid w:val="008C7B94"/>
    <w:rsid w:val="008D18F4"/>
    <w:rsid w:val="008D3D9E"/>
    <w:rsid w:val="008E798C"/>
    <w:rsid w:val="008F3124"/>
    <w:rsid w:val="008F5523"/>
    <w:rsid w:val="008F624E"/>
    <w:rsid w:val="00900EB8"/>
    <w:rsid w:val="009025BA"/>
    <w:rsid w:val="009060D7"/>
    <w:rsid w:val="00911BB8"/>
    <w:rsid w:val="00911EE3"/>
    <w:rsid w:val="00916C13"/>
    <w:rsid w:val="00921049"/>
    <w:rsid w:val="009218FE"/>
    <w:rsid w:val="00925413"/>
    <w:rsid w:val="00937A3B"/>
    <w:rsid w:val="00944740"/>
    <w:rsid w:val="0094565F"/>
    <w:rsid w:val="00945E22"/>
    <w:rsid w:val="0095337E"/>
    <w:rsid w:val="009540E6"/>
    <w:rsid w:val="0095627D"/>
    <w:rsid w:val="00957CEC"/>
    <w:rsid w:val="00957FC4"/>
    <w:rsid w:val="0096516A"/>
    <w:rsid w:val="0096780B"/>
    <w:rsid w:val="00973D29"/>
    <w:rsid w:val="00974995"/>
    <w:rsid w:val="00976737"/>
    <w:rsid w:val="00980EDA"/>
    <w:rsid w:val="00983DC5"/>
    <w:rsid w:val="00983DE7"/>
    <w:rsid w:val="00983E2B"/>
    <w:rsid w:val="00984B70"/>
    <w:rsid w:val="00985BC8"/>
    <w:rsid w:val="00991F36"/>
    <w:rsid w:val="009932E6"/>
    <w:rsid w:val="0099384B"/>
    <w:rsid w:val="00997B23"/>
    <w:rsid w:val="009A1186"/>
    <w:rsid w:val="009A34E7"/>
    <w:rsid w:val="009A597D"/>
    <w:rsid w:val="009A5B25"/>
    <w:rsid w:val="009A5EDE"/>
    <w:rsid w:val="009B1E65"/>
    <w:rsid w:val="009B286B"/>
    <w:rsid w:val="009B7FA0"/>
    <w:rsid w:val="009C66E4"/>
    <w:rsid w:val="009D0483"/>
    <w:rsid w:val="009D422E"/>
    <w:rsid w:val="009D44BA"/>
    <w:rsid w:val="009D49C9"/>
    <w:rsid w:val="009E0ED6"/>
    <w:rsid w:val="009E4201"/>
    <w:rsid w:val="009E424C"/>
    <w:rsid w:val="009E4819"/>
    <w:rsid w:val="009E659E"/>
    <w:rsid w:val="009E71C4"/>
    <w:rsid w:val="009E79C1"/>
    <w:rsid w:val="009F11C7"/>
    <w:rsid w:val="009F1D00"/>
    <w:rsid w:val="009F443B"/>
    <w:rsid w:val="009F67CE"/>
    <w:rsid w:val="009F6BD9"/>
    <w:rsid w:val="00A02189"/>
    <w:rsid w:val="00A02C17"/>
    <w:rsid w:val="00A034ED"/>
    <w:rsid w:val="00A04055"/>
    <w:rsid w:val="00A05298"/>
    <w:rsid w:val="00A10347"/>
    <w:rsid w:val="00A13A06"/>
    <w:rsid w:val="00A1536B"/>
    <w:rsid w:val="00A1565D"/>
    <w:rsid w:val="00A176C5"/>
    <w:rsid w:val="00A233D2"/>
    <w:rsid w:val="00A32B52"/>
    <w:rsid w:val="00A3343F"/>
    <w:rsid w:val="00A36200"/>
    <w:rsid w:val="00A42179"/>
    <w:rsid w:val="00A45C68"/>
    <w:rsid w:val="00A57034"/>
    <w:rsid w:val="00A60E88"/>
    <w:rsid w:val="00A6210F"/>
    <w:rsid w:val="00A66DD0"/>
    <w:rsid w:val="00A67C47"/>
    <w:rsid w:val="00A732A3"/>
    <w:rsid w:val="00A753C7"/>
    <w:rsid w:val="00A773D3"/>
    <w:rsid w:val="00A839D9"/>
    <w:rsid w:val="00A83A8D"/>
    <w:rsid w:val="00A8670E"/>
    <w:rsid w:val="00A96531"/>
    <w:rsid w:val="00AA2CEE"/>
    <w:rsid w:val="00AA47A1"/>
    <w:rsid w:val="00AA7544"/>
    <w:rsid w:val="00AB1466"/>
    <w:rsid w:val="00AD3B2F"/>
    <w:rsid w:val="00AE159A"/>
    <w:rsid w:val="00AE37BD"/>
    <w:rsid w:val="00AE412B"/>
    <w:rsid w:val="00AE69CD"/>
    <w:rsid w:val="00AF0D2F"/>
    <w:rsid w:val="00AF42CC"/>
    <w:rsid w:val="00AF7750"/>
    <w:rsid w:val="00B02086"/>
    <w:rsid w:val="00B02C82"/>
    <w:rsid w:val="00B04197"/>
    <w:rsid w:val="00B0521E"/>
    <w:rsid w:val="00B12FC4"/>
    <w:rsid w:val="00B1313D"/>
    <w:rsid w:val="00B13806"/>
    <w:rsid w:val="00B156D6"/>
    <w:rsid w:val="00B1659B"/>
    <w:rsid w:val="00B171D4"/>
    <w:rsid w:val="00B20182"/>
    <w:rsid w:val="00B20B90"/>
    <w:rsid w:val="00B21AD9"/>
    <w:rsid w:val="00B21B4F"/>
    <w:rsid w:val="00B22955"/>
    <w:rsid w:val="00B246A7"/>
    <w:rsid w:val="00B24A31"/>
    <w:rsid w:val="00B34DAC"/>
    <w:rsid w:val="00B40275"/>
    <w:rsid w:val="00B539D4"/>
    <w:rsid w:val="00B61859"/>
    <w:rsid w:val="00B61E7F"/>
    <w:rsid w:val="00B67877"/>
    <w:rsid w:val="00B7619F"/>
    <w:rsid w:val="00B76913"/>
    <w:rsid w:val="00B82ACB"/>
    <w:rsid w:val="00B8705A"/>
    <w:rsid w:val="00B8729A"/>
    <w:rsid w:val="00B878FF"/>
    <w:rsid w:val="00B9085E"/>
    <w:rsid w:val="00B90F4D"/>
    <w:rsid w:val="00BA03AB"/>
    <w:rsid w:val="00BA164C"/>
    <w:rsid w:val="00BA1C52"/>
    <w:rsid w:val="00BA1FF1"/>
    <w:rsid w:val="00BA6318"/>
    <w:rsid w:val="00BB0ED5"/>
    <w:rsid w:val="00BB1AF7"/>
    <w:rsid w:val="00BB42CF"/>
    <w:rsid w:val="00BC12C4"/>
    <w:rsid w:val="00BD3621"/>
    <w:rsid w:val="00BD55A4"/>
    <w:rsid w:val="00BE0300"/>
    <w:rsid w:val="00BE4DFA"/>
    <w:rsid w:val="00BE7BBB"/>
    <w:rsid w:val="00BF214D"/>
    <w:rsid w:val="00BF2683"/>
    <w:rsid w:val="00BF55F8"/>
    <w:rsid w:val="00BF5830"/>
    <w:rsid w:val="00BF6827"/>
    <w:rsid w:val="00BF68DF"/>
    <w:rsid w:val="00BF7476"/>
    <w:rsid w:val="00C00AEE"/>
    <w:rsid w:val="00C057B6"/>
    <w:rsid w:val="00C10CF0"/>
    <w:rsid w:val="00C13B3C"/>
    <w:rsid w:val="00C16E9E"/>
    <w:rsid w:val="00C16F8F"/>
    <w:rsid w:val="00C17D01"/>
    <w:rsid w:val="00C214D4"/>
    <w:rsid w:val="00C21BBD"/>
    <w:rsid w:val="00C22FFF"/>
    <w:rsid w:val="00C243B5"/>
    <w:rsid w:val="00C2690C"/>
    <w:rsid w:val="00C27A01"/>
    <w:rsid w:val="00C3344D"/>
    <w:rsid w:val="00C34DE0"/>
    <w:rsid w:val="00C35058"/>
    <w:rsid w:val="00C4042A"/>
    <w:rsid w:val="00C41DE9"/>
    <w:rsid w:val="00C4454C"/>
    <w:rsid w:val="00C4576E"/>
    <w:rsid w:val="00C4747E"/>
    <w:rsid w:val="00C612E0"/>
    <w:rsid w:val="00C61532"/>
    <w:rsid w:val="00C6328F"/>
    <w:rsid w:val="00C652E5"/>
    <w:rsid w:val="00C66A62"/>
    <w:rsid w:val="00C6791A"/>
    <w:rsid w:val="00C67BF1"/>
    <w:rsid w:val="00C67E87"/>
    <w:rsid w:val="00C70BB5"/>
    <w:rsid w:val="00C70C6B"/>
    <w:rsid w:val="00C71BA5"/>
    <w:rsid w:val="00C72436"/>
    <w:rsid w:val="00C735B4"/>
    <w:rsid w:val="00C767FB"/>
    <w:rsid w:val="00C8627C"/>
    <w:rsid w:val="00C865D4"/>
    <w:rsid w:val="00C86702"/>
    <w:rsid w:val="00C90F53"/>
    <w:rsid w:val="00CA19B4"/>
    <w:rsid w:val="00CA1A20"/>
    <w:rsid w:val="00CA44BA"/>
    <w:rsid w:val="00CA63A5"/>
    <w:rsid w:val="00CA7938"/>
    <w:rsid w:val="00CB67EB"/>
    <w:rsid w:val="00CB7EA3"/>
    <w:rsid w:val="00CC2082"/>
    <w:rsid w:val="00CC24DC"/>
    <w:rsid w:val="00CD0003"/>
    <w:rsid w:val="00CD1980"/>
    <w:rsid w:val="00CD3140"/>
    <w:rsid w:val="00CD3F53"/>
    <w:rsid w:val="00CE11AA"/>
    <w:rsid w:val="00CE2A8D"/>
    <w:rsid w:val="00CE2C21"/>
    <w:rsid w:val="00CE3631"/>
    <w:rsid w:val="00CE7250"/>
    <w:rsid w:val="00CE76DF"/>
    <w:rsid w:val="00CF08D1"/>
    <w:rsid w:val="00CF3BD1"/>
    <w:rsid w:val="00D03401"/>
    <w:rsid w:val="00D0633D"/>
    <w:rsid w:val="00D077CD"/>
    <w:rsid w:val="00D115D7"/>
    <w:rsid w:val="00D1351F"/>
    <w:rsid w:val="00D13D5D"/>
    <w:rsid w:val="00D225BE"/>
    <w:rsid w:val="00D235D3"/>
    <w:rsid w:val="00D25B12"/>
    <w:rsid w:val="00D266BE"/>
    <w:rsid w:val="00D26F15"/>
    <w:rsid w:val="00D32BBB"/>
    <w:rsid w:val="00D42C6E"/>
    <w:rsid w:val="00D42FED"/>
    <w:rsid w:val="00D435F2"/>
    <w:rsid w:val="00D43F12"/>
    <w:rsid w:val="00D445DA"/>
    <w:rsid w:val="00D44A73"/>
    <w:rsid w:val="00D459FD"/>
    <w:rsid w:val="00D46F61"/>
    <w:rsid w:val="00D473B0"/>
    <w:rsid w:val="00D5114A"/>
    <w:rsid w:val="00D568EA"/>
    <w:rsid w:val="00D60087"/>
    <w:rsid w:val="00D61192"/>
    <w:rsid w:val="00D615A8"/>
    <w:rsid w:val="00D619C9"/>
    <w:rsid w:val="00D62B99"/>
    <w:rsid w:val="00D73E44"/>
    <w:rsid w:val="00D8027A"/>
    <w:rsid w:val="00D810C4"/>
    <w:rsid w:val="00D8497F"/>
    <w:rsid w:val="00D84DE5"/>
    <w:rsid w:val="00D96B1D"/>
    <w:rsid w:val="00DA10CB"/>
    <w:rsid w:val="00DB1DF3"/>
    <w:rsid w:val="00DB311A"/>
    <w:rsid w:val="00DB3B34"/>
    <w:rsid w:val="00DB3E35"/>
    <w:rsid w:val="00DB4F99"/>
    <w:rsid w:val="00DB50A2"/>
    <w:rsid w:val="00DB6470"/>
    <w:rsid w:val="00DC0D0B"/>
    <w:rsid w:val="00DC5086"/>
    <w:rsid w:val="00DC55C8"/>
    <w:rsid w:val="00DC6209"/>
    <w:rsid w:val="00DC6493"/>
    <w:rsid w:val="00DC6AE2"/>
    <w:rsid w:val="00DD1415"/>
    <w:rsid w:val="00DD515D"/>
    <w:rsid w:val="00DE0A3D"/>
    <w:rsid w:val="00DE11B0"/>
    <w:rsid w:val="00DE3BF0"/>
    <w:rsid w:val="00DE4415"/>
    <w:rsid w:val="00DE76BA"/>
    <w:rsid w:val="00DF0D51"/>
    <w:rsid w:val="00DF1759"/>
    <w:rsid w:val="00DF208F"/>
    <w:rsid w:val="00DF3DD1"/>
    <w:rsid w:val="00DF530D"/>
    <w:rsid w:val="00DF56FB"/>
    <w:rsid w:val="00DF5FAC"/>
    <w:rsid w:val="00DF6F6A"/>
    <w:rsid w:val="00DF6FC0"/>
    <w:rsid w:val="00DF71D0"/>
    <w:rsid w:val="00E00FD2"/>
    <w:rsid w:val="00E01840"/>
    <w:rsid w:val="00E01CA2"/>
    <w:rsid w:val="00E053C8"/>
    <w:rsid w:val="00E10F22"/>
    <w:rsid w:val="00E15000"/>
    <w:rsid w:val="00E20C33"/>
    <w:rsid w:val="00E22536"/>
    <w:rsid w:val="00E226FD"/>
    <w:rsid w:val="00E22E20"/>
    <w:rsid w:val="00E24A48"/>
    <w:rsid w:val="00E30910"/>
    <w:rsid w:val="00E31400"/>
    <w:rsid w:val="00E37801"/>
    <w:rsid w:val="00E406FE"/>
    <w:rsid w:val="00E41286"/>
    <w:rsid w:val="00E50005"/>
    <w:rsid w:val="00E53283"/>
    <w:rsid w:val="00E54201"/>
    <w:rsid w:val="00E56C75"/>
    <w:rsid w:val="00E60897"/>
    <w:rsid w:val="00E62BC4"/>
    <w:rsid w:val="00E676D2"/>
    <w:rsid w:val="00E67D56"/>
    <w:rsid w:val="00E710E2"/>
    <w:rsid w:val="00E711FD"/>
    <w:rsid w:val="00E75345"/>
    <w:rsid w:val="00E75CC5"/>
    <w:rsid w:val="00E75DE4"/>
    <w:rsid w:val="00E810D6"/>
    <w:rsid w:val="00E8276A"/>
    <w:rsid w:val="00E83C18"/>
    <w:rsid w:val="00E8536D"/>
    <w:rsid w:val="00EA0E71"/>
    <w:rsid w:val="00EA1677"/>
    <w:rsid w:val="00EA7966"/>
    <w:rsid w:val="00EA7D05"/>
    <w:rsid w:val="00EC0030"/>
    <w:rsid w:val="00EC0251"/>
    <w:rsid w:val="00ED7183"/>
    <w:rsid w:val="00ED7D3F"/>
    <w:rsid w:val="00EE3F33"/>
    <w:rsid w:val="00EF390A"/>
    <w:rsid w:val="00EF4DE0"/>
    <w:rsid w:val="00F06CE2"/>
    <w:rsid w:val="00F07A35"/>
    <w:rsid w:val="00F1368C"/>
    <w:rsid w:val="00F27530"/>
    <w:rsid w:val="00F34F9D"/>
    <w:rsid w:val="00F40483"/>
    <w:rsid w:val="00F41CA0"/>
    <w:rsid w:val="00F5109E"/>
    <w:rsid w:val="00F53530"/>
    <w:rsid w:val="00F55CCC"/>
    <w:rsid w:val="00F62C50"/>
    <w:rsid w:val="00F646A0"/>
    <w:rsid w:val="00F65C5A"/>
    <w:rsid w:val="00F70CB9"/>
    <w:rsid w:val="00F71F87"/>
    <w:rsid w:val="00F7206A"/>
    <w:rsid w:val="00F7208C"/>
    <w:rsid w:val="00F73456"/>
    <w:rsid w:val="00F75947"/>
    <w:rsid w:val="00F76A44"/>
    <w:rsid w:val="00F76BF9"/>
    <w:rsid w:val="00F7741F"/>
    <w:rsid w:val="00F84EFE"/>
    <w:rsid w:val="00F85D08"/>
    <w:rsid w:val="00F86322"/>
    <w:rsid w:val="00F8799B"/>
    <w:rsid w:val="00F91A55"/>
    <w:rsid w:val="00F9359D"/>
    <w:rsid w:val="00F93F0B"/>
    <w:rsid w:val="00F950DF"/>
    <w:rsid w:val="00F9515B"/>
    <w:rsid w:val="00F96119"/>
    <w:rsid w:val="00FA0511"/>
    <w:rsid w:val="00FA0947"/>
    <w:rsid w:val="00FA5E68"/>
    <w:rsid w:val="00FA6348"/>
    <w:rsid w:val="00FA6AA9"/>
    <w:rsid w:val="00FB25CE"/>
    <w:rsid w:val="00FC0978"/>
    <w:rsid w:val="00FC3D79"/>
    <w:rsid w:val="00FD27C5"/>
    <w:rsid w:val="00FD3EBB"/>
    <w:rsid w:val="00FD6A21"/>
    <w:rsid w:val="00FF17C0"/>
    <w:rsid w:val="00FF4905"/>
    <w:rsid w:val="00FF6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FD74F5"/>
  <w15:chartTrackingRefBased/>
  <w15:docId w15:val="{A407C7D1-94F1-4C56-BD78-EDDFC84E3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2525"/>
    <w:pPr>
      <w:spacing w:line="256" w:lineRule="auto"/>
    </w:pPr>
  </w:style>
  <w:style w:type="paragraph" w:styleId="1">
    <w:name w:val="heading 1"/>
    <w:basedOn w:val="a"/>
    <w:next w:val="a"/>
    <w:link w:val="10"/>
    <w:qFormat/>
    <w:rsid w:val="005E322E"/>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5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3"/>
    <w:uiPriority w:val="39"/>
    <w:rsid w:val="009D0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unhideWhenUsed/>
    <w:rsid w:val="00335244"/>
    <w:rPr>
      <w:sz w:val="16"/>
      <w:szCs w:val="16"/>
    </w:rPr>
  </w:style>
  <w:style w:type="paragraph" w:styleId="a5">
    <w:name w:val="annotation text"/>
    <w:aliases w:val="Comment Text Char,ct,Used by Word for text of author queries"/>
    <w:basedOn w:val="a"/>
    <w:link w:val="a6"/>
    <w:uiPriority w:val="99"/>
    <w:unhideWhenUsed/>
    <w:rsid w:val="00335244"/>
    <w:pPr>
      <w:spacing w:line="240" w:lineRule="auto"/>
    </w:pPr>
    <w:rPr>
      <w:sz w:val="20"/>
      <w:szCs w:val="20"/>
    </w:rPr>
  </w:style>
  <w:style w:type="character" w:customStyle="1" w:styleId="a6">
    <w:name w:val="Текст примечания Знак"/>
    <w:aliases w:val="Comment Text Char Знак,ct Знак,Used by Word for text of author queries Знак"/>
    <w:basedOn w:val="a0"/>
    <w:link w:val="a5"/>
    <w:uiPriority w:val="99"/>
    <w:semiHidden/>
    <w:rsid w:val="00335244"/>
    <w:rPr>
      <w:sz w:val="20"/>
      <w:szCs w:val="20"/>
    </w:rPr>
  </w:style>
  <w:style w:type="paragraph" w:styleId="a7">
    <w:name w:val="annotation subject"/>
    <w:basedOn w:val="a5"/>
    <w:next w:val="a5"/>
    <w:link w:val="a8"/>
    <w:uiPriority w:val="99"/>
    <w:semiHidden/>
    <w:unhideWhenUsed/>
    <w:rsid w:val="00335244"/>
    <w:rPr>
      <w:b/>
      <w:bCs/>
    </w:rPr>
  </w:style>
  <w:style w:type="character" w:customStyle="1" w:styleId="a8">
    <w:name w:val="Тема примечания Знак"/>
    <w:basedOn w:val="a6"/>
    <w:link w:val="a7"/>
    <w:uiPriority w:val="99"/>
    <w:semiHidden/>
    <w:rsid w:val="00335244"/>
    <w:rPr>
      <w:b/>
      <w:bCs/>
      <w:sz w:val="20"/>
      <w:szCs w:val="20"/>
    </w:rPr>
  </w:style>
  <w:style w:type="paragraph" w:styleId="a9">
    <w:name w:val="Balloon Text"/>
    <w:basedOn w:val="a"/>
    <w:link w:val="aa"/>
    <w:uiPriority w:val="99"/>
    <w:semiHidden/>
    <w:unhideWhenUsed/>
    <w:rsid w:val="0033524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35244"/>
    <w:rPr>
      <w:rFonts w:ascii="Segoe UI" w:hAnsi="Segoe UI" w:cs="Segoe UI"/>
      <w:sz w:val="18"/>
      <w:szCs w:val="18"/>
    </w:rPr>
  </w:style>
  <w:style w:type="paragraph" w:styleId="ab">
    <w:name w:val="List Paragraph"/>
    <w:aliases w:val="Bullet List,FooterText,numbered,Paragraphe de liste1,lp1,Num Bullet 1,Table Number Paragraph,Bullet Number,Bulletr List Paragraph,列出段落,列出段落1,List Paragraph2,List Paragraph21,Listeafsnit1,Parágrafo da Lista1,Bullet list,List Paragraph,Ref,UL"/>
    <w:basedOn w:val="a"/>
    <w:link w:val="ac"/>
    <w:uiPriority w:val="34"/>
    <w:qFormat/>
    <w:rsid w:val="008522AE"/>
    <w:pPr>
      <w:ind w:left="720"/>
      <w:contextualSpacing/>
    </w:pPr>
  </w:style>
  <w:style w:type="paragraph" w:customStyle="1" w:styleId="ConsPlusTitle">
    <w:name w:val="ConsPlusTitle"/>
    <w:uiPriority w:val="99"/>
    <w:rsid w:val="001E1B6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basedOn w:val="a"/>
    <w:link w:val="ae"/>
    <w:uiPriority w:val="99"/>
    <w:unhideWhenUsed/>
    <w:rsid w:val="00BA1FF1"/>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BA1FF1"/>
  </w:style>
  <w:style w:type="paragraph" w:styleId="af">
    <w:name w:val="footer"/>
    <w:basedOn w:val="a"/>
    <w:link w:val="af0"/>
    <w:uiPriority w:val="99"/>
    <w:unhideWhenUsed/>
    <w:rsid w:val="00BA1FF1"/>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A1FF1"/>
  </w:style>
  <w:style w:type="paragraph" w:styleId="af1">
    <w:name w:val="footnote text"/>
    <w:aliases w:val="Body Text Indent 2,Знак,Знак2,Знак21,Footnote Text Char,Char Char,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Знак6"/>
    <w:basedOn w:val="a"/>
    <w:link w:val="af2"/>
    <w:uiPriority w:val="99"/>
    <w:unhideWhenUsed/>
    <w:qFormat/>
    <w:rsid w:val="00462525"/>
    <w:pPr>
      <w:spacing w:after="0" w:line="240" w:lineRule="auto"/>
    </w:pPr>
    <w:rPr>
      <w:sz w:val="20"/>
      <w:szCs w:val="20"/>
    </w:rPr>
  </w:style>
  <w:style w:type="character" w:customStyle="1" w:styleId="af2">
    <w:name w:val="Текст сноски Знак"/>
    <w:aliases w:val="Body Text Indent 2 Знак,Знак Знак,Знак2 Знак,Знак21 Знак,Footnote Text Char Знак,Char Char Знак,Текст сноски Знак Знак Знак,Текст сноски Знак Знак Знак Знак Знак Знак Знак Знак Знак,Текст сноски Знак Знак Знак Знак Знак Знак Знак Знак1"/>
    <w:basedOn w:val="a0"/>
    <w:link w:val="af1"/>
    <w:uiPriority w:val="99"/>
    <w:rsid w:val="00462525"/>
    <w:rPr>
      <w:sz w:val="20"/>
      <w:szCs w:val="20"/>
    </w:rPr>
  </w:style>
  <w:style w:type="character" w:styleId="af3">
    <w:name w:val="footnote reference"/>
    <w:aliases w:val="fr,Used by Word for Help footnote symbols,Знак сноски 1,Ciae niinee 1,Знак сноски-FN,Ciae niinee-FN,Ссылка на сноску 45,Referencia nota al pie,SUPERS,Table_Footnote_last Знак1,Текст сноски Знак2 Знак Знак1,Текст сноски Знак1 Знак Знак Знак1"/>
    <w:basedOn w:val="a0"/>
    <w:unhideWhenUsed/>
    <w:qFormat/>
    <w:rsid w:val="00462525"/>
    <w:rPr>
      <w:vertAlign w:val="superscript"/>
    </w:rPr>
  </w:style>
  <w:style w:type="paragraph" w:customStyle="1" w:styleId="ConsPlusNormal">
    <w:name w:val="ConsPlusNormal"/>
    <w:link w:val="ConsPlusNormal0"/>
    <w:qFormat/>
    <w:rsid w:val="00EC0030"/>
    <w:pPr>
      <w:widowControl w:val="0"/>
      <w:autoSpaceDE w:val="0"/>
      <w:autoSpaceDN w:val="0"/>
      <w:adjustRightInd w:val="0"/>
      <w:spacing w:after="0" w:line="240" w:lineRule="auto"/>
      <w:ind w:firstLine="720"/>
    </w:pPr>
    <w:rPr>
      <w:rFonts w:ascii="Arial" w:eastAsia="Calibri" w:hAnsi="Arial" w:cs="Times New Roman"/>
      <w:lang w:eastAsia="ru-RU"/>
    </w:rPr>
  </w:style>
  <w:style w:type="character" w:customStyle="1" w:styleId="ConsPlusNormal0">
    <w:name w:val="ConsPlusNormal Знак"/>
    <w:link w:val="ConsPlusNormal"/>
    <w:locked/>
    <w:rsid w:val="00EC0030"/>
    <w:rPr>
      <w:rFonts w:ascii="Arial" w:eastAsia="Calibri" w:hAnsi="Arial" w:cs="Times New Roman"/>
      <w:lang w:eastAsia="ru-RU"/>
    </w:rPr>
  </w:style>
  <w:style w:type="character" w:customStyle="1" w:styleId="10">
    <w:name w:val="Заголовок 1 Знак"/>
    <w:basedOn w:val="a0"/>
    <w:link w:val="1"/>
    <w:rsid w:val="005E322E"/>
    <w:rPr>
      <w:rFonts w:asciiTheme="majorHAnsi" w:eastAsiaTheme="majorEastAsia" w:hAnsiTheme="majorHAnsi" w:cstheme="majorBidi"/>
      <w:color w:val="2E74B5" w:themeColor="accent1" w:themeShade="BF"/>
      <w:sz w:val="32"/>
      <w:szCs w:val="32"/>
    </w:rPr>
  </w:style>
  <w:style w:type="paragraph" w:styleId="af4">
    <w:name w:val="Body Text Indent"/>
    <w:basedOn w:val="a"/>
    <w:link w:val="af5"/>
    <w:uiPriority w:val="99"/>
    <w:semiHidden/>
    <w:rsid w:val="005E322E"/>
    <w:pPr>
      <w:spacing w:after="120" w:line="276" w:lineRule="auto"/>
      <w:ind w:left="283"/>
    </w:pPr>
    <w:rPr>
      <w:rFonts w:ascii="Calibri" w:eastAsia="Calibri" w:hAnsi="Calibri" w:cs="Times New Roman"/>
      <w:sz w:val="20"/>
      <w:szCs w:val="20"/>
      <w:lang w:eastAsia="ru-RU"/>
    </w:rPr>
  </w:style>
  <w:style w:type="character" w:customStyle="1" w:styleId="af5">
    <w:name w:val="Основной текст с отступом Знак"/>
    <w:basedOn w:val="a0"/>
    <w:link w:val="af4"/>
    <w:uiPriority w:val="99"/>
    <w:semiHidden/>
    <w:rsid w:val="005E322E"/>
    <w:rPr>
      <w:rFonts w:ascii="Calibri" w:eastAsia="Calibri" w:hAnsi="Calibri" w:cs="Times New Roman"/>
      <w:sz w:val="20"/>
      <w:szCs w:val="20"/>
      <w:lang w:eastAsia="ru-RU"/>
    </w:rPr>
  </w:style>
  <w:style w:type="paragraph" w:customStyle="1" w:styleId="Default">
    <w:name w:val="Default"/>
    <w:rsid w:val="005E322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9E4819"/>
  </w:style>
  <w:style w:type="paragraph" w:styleId="af6">
    <w:name w:val="Revision"/>
    <w:hidden/>
    <w:uiPriority w:val="99"/>
    <w:semiHidden/>
    <w:rsid w:val="000333BE"/>
    <w:pPr>
      <w:spacing w:after="0" w:line="240" w:lineRule="auto"/>
    </w:pPr>
  </w:style>
  <w:style w:type="character" w:customStyle="1" w:styleId="ac">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b"/>
    <w:uiPriority w:val="99"/>
    <w:qFormat/>
    <w:locked/>
    <w:rsid w:val="000333BE"/>
  </w:style>
  <w:style w:type="table" w:customStyle="1" w:styleId="2">
    <w:name w:val="Сетка таблицы2"/>
    <w:basedOn w:val="a1"/>
    <w:next w:val="a3"/>
    <w:uiPriority w:val="59"/>
    <w:rsid w:val="00911B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3"/>
    <w:uiPriority w:val="39"/>
    <w:rsid w:val="00911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76411">
      <w:bodyDiv w:val="1"/>
      <w:marLeft w:val="0"/>
      <w:marRight w:val="0"/>
      <w:marTop w:val="0"/>
      <w:marBottom w:val="0"/>
      <w:divBdr>
        <w:top w:val="none" w:sz="0" w:space="0" w:color="auto"/>
        <w:left w:val="none" w:sz="0" w:space="0" w:color="auto"/>
        <w:bottom w:val="none" w:sz="0" w:space="0" w:color="auto"/>
        <w:right w:val="none" w:sz="0" w:space="0" w:color="auto"/>
      </w:divBdr>
    </w:div>
    <w:div w:id="502431452">
      <w:bodyDiv w:val="1"/>
      <w:marLeft w:val="0"/>
      <w:marRight w:val="0"/>
      <w:marTop w:val="0"/>
      <w:marBottom w:val="0"/>
      <w:divBdr>
        <w:top w:val="none" w:sz="0" w:space="0" w:color="auto"/>
        <w:left w:val="none" w:sz="0" w:space="0" w:color="auto"/>
        <w:bottom w:val="none" w:sz="0" w:space="0" w:color="auto"/>
        <w:right w:val="none" w:sz="0" w:space="0" w:color="auto"/>
      </w:divBdr>
    </w:div>
    <w:div w:id="1449932162">
      <w:bodyDiv w:val="1"/>
      <w:marLeft w:val="0"/>
      <w:marRight w:val="0"/>
      <w:marTop w:val="0"/>
      <w:marBottom w:val="0"/>
      <w:divBdr>
        <w:top w:val="none" w:sz="0" w:space="0" w:color="auto"/>
        <w:left w:val="none" w:sz="0" w:space="0" w:color="auto"/>
        <w:bottom w:val="none" w:sz="0" w:space="0" w:color="auto"/>
        <w:right w:val="none" w:sz="0" w:space="0" w:color="auto"/>
      </w:divBdr>
    </w:div>
    <w:div w:id="1638098046">
      <w:bodyDiv w:val="1"/>
      <w:marLeft w:val="0"/>
      <w:marRight w:val="0"/>
      <w:marTop w:val="0"/>
      <w:marBottom w:val="0"/>
      <w:divBdr>
        <w:top w:val="none" w:sz="0" w:space="0" w:color="auto"/>
        <w:left w:val="none" w:sz="0" w:space="0" w:color="auto"/>
        <w:bottom w:val="none" w:sz="0" w:space="0" w:color="auto"/>
        <w:right w:val="none" w:sz="0" w:space="0" w:color="auto"/>
      </w:divBdr>
    </w:div>
    <w:div w:id="1795519368">
      <w:bodyDiv w:val="1"/>
      <w:marLeft w:val="0"/>
      <w:marRight w:val="0"/>
      <w:marTop w:val="0"/>
      <w:marBottom w:val="0"/>
      <w:divBdr>
        <w:top w:val="none" w:sz="0" w:space="0" w:color="auto"/>
        <w:left w:val="none" w:sz="0" w:space="0" w:color="auto"/>
        <w:bottom w:val="none" w:sz="0" w:space="0" w:color="auto"/>
        <w:right w:val="none" w:sz="0" w:space="0" w:color="auto"/>
      </w:divBdr>
    </w:div>
    <w:div w:id="211015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F66FE-3D9D-4B7E-ACD6-16D1372AE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3045</Words>
  <Characters>17359</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Пегова Мария Сергеевна</dc:creator>
  <cp:keywords/>
  <dc:description/>
  <cp:lastModifiedBy>Портнова Елена Юрьевна</cp:lastModifiedBy>
  <cp:revision>2</cp:revision>
  <cp:lastPrinted>2020-05-26T11:52:00Z</cp:lastPrinted>
  <dcterms:created xsi:type="dcterms:W3CDTF">2026-07-09T03:21:00Z</dcterms:created>
  <dcterms:modified xsi:type="dcterms:W3CDTF">2026-07-09T03:21:00Z</dcterms:modified>
</cp:coreProperties>
</file>