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footnotes.xml" ContentType="application/vnd.openxmlformats-officedocument.wordprocessingml.footnotes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Style w:val="affff9"/>
        <w:tblW w:w="101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5495"/>
        <w:gridCol w:w="4677"/>
      </w:tblGrid>
      <w:tr>
        <w:trPr/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  <w:bookmarkStart w:id="0" w:name="_Toc141696704"/>
      <w:bookmarkStart w:id="1" w:name="_Toc137554584"/>
      <w:bookmarkStart w:id="2" w:name="_Toc139856287"/>
      <w:bookmarkStart w:id="3" w:name="_Toc141696704"/>
      <w:bookmarkStart w:id="4" w:name="_Toc137554584"/>
      <w:bookmarkStart w:id="5" w:name="_Toc139856287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6" w:name="_Toc141696704_Копия_1"/>
      <w:bookmarkStart w:id="7" w:name="_Toc137554584_Копия_1"/>
      <w:bookmarkStart w:id="8" w:name="_Toc139856287_Копия_1"/>
      <w:bookmarkStart w:id="9" w:name="_Toc141696704_Копия_1"/>
      <w:bookmarkStart w:id="10" w:name="_Toc137554584_Копия_1"/>
      <w:bookmarkStart w:id="11" w:name="_Toc139856287_Копия_1"/>
      <w:bookmarkEnd w:id="9"/>
      <w:bookmarkEnd w:id="10"/>
      <w:bookmarkEnd w:id="11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/>
      </w:pPr>
      <w:r>
        <w:rPr/>
        <w:t>«На поставку приспособления для испытания козлового крана нижнего бьефа Саяно-Шушенской ГЭС»</w:t>
      </w:r>
    </w:p>
    <w:p>
      <w:pPr>
        <w:pStyle w:val="Normal"/>
        <w:jc w:val="center"/>
        <w:rPr>
          <w:bCs/>
        </w:rPr>
      </w:pPr>
      <w:r>
        <w:rPr>
          <w:bCs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bCs/>
        </w:rPr>
        <w:t>О</w:t>
      </w:r>
      <w:r>
        <w:rPr>
          <w:bCs/>
        </w:rPr>
        <w:t xml:space="preserve">КПД 2 - </w:t>
      </w:r>
      <w:r>
        <w:rPr>
          <w:shd w:fill="FFFFFF" w:val="clear"/>
        </w:rPr>
        <w:t>28.22.1 Оборудование подъемно-транспортное и его части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>Лот №______________________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bookmarkStart w:id="12" w:name="_GoBack"/>
      <w:bookmarkStart w:id="13" w:name="_GoBack"/>
      <w:bookmarkEnd w:id="13"/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75446566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  <w:tab/>
            </w:r>
          </w:hyperlink>
          <w:r>
            <w:rPr/>
            <w:t>3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67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Обозначения и сокращения</w:t>
              <w:tab/>
            </w:r>
          </w:hyperlink>
          <w:r>
            <w:rPr/>
            <w:t>3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68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  <w:tab/>
            </w:r>
          </w:hyperlink>
          <w:r>
            <w:rPr/>
            <w:t>4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69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использования закупаемой продукции</w:t>
              <w:tab/>
            </w:r>
          </w:hyperlink>
          <w:r>
            <w:rPr/>
            <w:t>4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73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</w:r>
          </w:hyperlink>
          <w:r>
            <w:rPr/>
            <w:t>4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74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поставки</w:t>
              <w:tab/>
            </w:r>
          </w:hyperlink>
          <w:r>
            <w:rPr/>
            <w:t>4</w:t>
          </w:r>
        </w:p>
        <w:p>
          <w:pPr>
            <w:pStyle w:val="TOC3"/>
            <w:rPr/>
          </w:pPr>
          <w:r>
            <w:rPr/>
            <w:t>2.1.1.</w:t>
            <w:tab/>
            <w:t>Перечень и объем закупаемой продукции</w:t>
            <w:tab/>
            <w:t>4</w:t>
          </w:r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78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поставки продукции</w:t>
              <w:tab/>
            </w:r>
          </w:hyperlink>
          <w:r>
            <w:rPr/>
            <w:t>4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81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продукции</w:t>
              <w:tab/>
            </w:r>
          </w:hyperlink>
          <w:r>
            <w:rPr/>
            <w:t>5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83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</w:r>
          </w:hyperlink>
          <w:r>
            <w:rPr/>
            <w:t>14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rPr/>
            <w:t>4</w:t>
          </w:r>
          <w:hyperlink w:anchor="_Toc75446585">
            <w:r>
              <w:rPr>
                <w:webHidden/>
                <w:rStyle w:val="Style14"/>
                <w:vanish w:val="false"/>
              </w:rPr>
              <w:t>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Приложения……………………………………………………………………………………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15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4" w:name="_Toc75446566"/>
      <w:bookmarkStart w:id="15" w:name="_Toc51339692"/>
      <w:r>
        <w:rPr>
          <w:lang w:val="ru-RU"/>
        </w:rPr>
        <w:t>Общие сведения</w:t>
      </w:r>
      <w:bookmarkEnd w:id="14"/>
      <w:bookmarkEnd w:id="15"/>
    </w:p>
    <w:p>
      <w:pPr>
        <w:pStyle w:val="Heading4"/>
        <w:numPr>
          <w:ilvl w:val="1"/>
          <w:numId w:val="3"/>
        </w:numPr>
        <w:rPr/>
      </w:pPr>
      <w:bookmarkStart w:id="16" w:name="_Toc75446567"/>
      <w:bookmarkStart w:id="17" w:name="_Toc46743505"/>
      <w:r>
        <w:rPr/>
        <w:t>Обозначения и сокращения</w:t>
      </w:r>
      <w:bookmarkEnd w:id="16"/>
      <w:bookmarkEnd w:id="17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НТД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rStyle w:val="Style8"/>
                <w:b w:val="false"/>
                <w:bCs/>
                <w:i w:val="false"/>
                <w:iCs/>
                <w:sz w:val="24"/>
                <w:szCs w:val="24"/>
                <w:shd w:fill="auto" w:val="clear"/>
              </w:rPr>
              <w:t>Нормативно-техническая документация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Филиал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ПАО «РусГидро» - «Саяно-Шушенская ГЭС имени П.С. Непорожнего»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СШГЭС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Саяно-Шушенская ГЭС имени П.С. Непорожнего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ПБ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Правый берег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ЛБ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Левый берег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НБ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Нижний бьеф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18" w:name="_Toc46743506"/>
      <w:bookmarkStart w:id="19" w:name="_Toc75446568"/>
      <w:r>
        <w:rPr/>
        <w:t>Наименование закупаемой продукции</w:t>
      </w:r>
      <w:bookmarkEnd w:id="18"/>
      <w:bookmarkEnd w:id="19"/>
    </w:p>
    <w:p>
      <w:pPr>
        <w:pStyle w:val="Normal"/>
        <w:tabs>
          <w:tab w:val="clear" w:pos="708"/>
          <w:tab w:val="left" w:pos="2805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Приспособление для испытания козлового крана нижнего бьефа Саяно-Шушенской ГЭС (далее – Товар)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rPr>
          <w:rStyle w:val="Style8"/>
          <w:b w:val="false"/>
          <w:bCs/>
          <w:sz w:val="24"/>
          <w:szCs w:val="24"/>
        </w:rPr>
      </w:pPr>
      <w:r>
        <w:rPr>
          <w:sz w:val="24"/>
          <w:szCs w:val="24"/>
        </w:rPr>
        <w:t>ОКПД 2 - 28.22.1 Оборудование подъемно-транспортное и его части.</w:t>
        <w:br/>
      </w:r>
    </w:p>
    <w:p>
      <w:pPr>
        <w:pStyle w:val="Heading4"/>
        <w:numPr>
          <w:ilvl w:val="1"/>
          <w:numId w:val="3"/>
        </w:numPr>
        <w:spacing w:before="57" w:after="57"/>
        <w:ind w:left="431" w:hanging="431"/>
        <w:rPr/>
      </w:pPr>
      <w:bookmarkStart w:id="20" w:name="_Toc46743507"/>
      <w:r>
        <w:rPr/>
        <w:t xml:space="preserve">Цель и задачи </w:t>
      </w:r>
      <w:bookmarkEnd w:id="20"/>
      <w:r>
        <w:rPr>
          <w:lang w:val="ru-RU"/>
        </w:rPr>
        <w:t>использования закупаемой продукции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Цели: Выполнение требований пункта 169 «Правил безопасности опасных производственных объектов, на которых используются подъемные сооружения», а именно проведение статических и динамических испытаний козлового крана НБ СШГЭС зав.№1.  </w:t>
      </w:r>
    </w:p>
    <w:p>
      <w:pPr>
        <w:pStyle w:val="Heading4"/>
        <w:tabs>
          <w:tab w:val="clear" w:pos="0"/>
        </w:tabs>
        <w:spacing w:before="57" w:after="57"/>
        <w:ind w:left="0" w:firstLine="709"/>
        <w:jc w:val="both"/>
        <w:rPr>
          <w:b w:val="false"/>
        </w:rPr>
      </w:pPr>
      <w:r>
        <w:rPr>
          <w:b w:val="false"/>
        </w:rPr>
        <w:t>Задачи: Приобретение приспособления для испытания крана козлового НБ СШГЭС зав.№1 с использованием существующих противовесов автокрана Liebherr LTM 1200-5.1.</w:t>
      </w:r>
    </w:p>
    <w:p>
      <w:pPr>
        <w:pStyle w:val="Normal"/>
        <w:spacing w:before="57" w:after="57"/>
        <w:jc w:val="both"/>
        <w:rPr>
          <w:rStyle w:val="Style8"/>
          <w:rFonts w:eastAsia="Calibri"/>
          <w:b w:val="false"/>
          <w:i w:val="false"/>
          <w:i w:val="false"/>
          <w:sz w:val="24"/>
          <w:szCs w:val="24"/>
          <w:shd w:fill="auto" w:val="clear"/>
          <w:lang w:eastAsia="x-none"/>
        </w:rPr>
      </w:pPr>
      <w:r>
        <w:rPr>
          <w:rFonts w:eastAsia="Calibri"/>
          <w:b w:val="false"/>
          <w:i w:val="false"/>
          <w:sz w:val="24"/>
          <w:szCs w:val="24"/>
          <w:shd w:fill="auto" w:val="clear"/>
          <w:lang w:eastAsia="x-none"/>
        </w:rPr>
      </w:r>
    </w:p>
    <w:p>
      <w:pPr>
        <w:pStyle w:val="Heading4"/>
        <w:numPr>
          <w:ilvl w:val="1"/>
          <w:numId w:val="3"/>
        </w:numPr>
        <w:spacing w:before="57" w:after="57"/>
        <w:ind w:left="431" w:hanging="431"/>
        <w:rPr/>
      </w:pPr>
      <w:bookmarkStart w:id="21" w:name="_Toc75446569"/>
      <w:r>
        <w:rPr>
          <w:lang w:val="ru-RU"/>
        </w:rPr>
        <w:t xml:space="preserve"> </w:t>
      </w:r>
      <w:bookmarkEnd w:id="21"/>
      <w:r>
        <w:rPr>
          <w:rStyle w:val="Style8"/>
          <w:b/>
          <w:i w:val="false"/>
          <w:color w:val="000000"/>
          <w:shd w:fill="auto" w:val="clear"/>
          <w:lang w:val="ru-RU"/>
        </w:rPr>
        <w:t>Существующее положение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rStyle w:val="Style8"/>
          <w:b w:val="false"/>
          <w:i w:val="false"/>
          <w:color w:val="000000"/>
          <w:shd w:fill="auto" w:val="clear"/>
          <w:lang w:eastAsia="x-none"/>
        </w:rPr>
        <w:tab/>
      </w:r>
      <w:r>
        <w:rPr>
          <w:sz w:val="24"/>
          <w:szCs w:val="24"/>
        </w:rPr>
        <w:t>Место проведения испытаний козловых кранов НБ СШГЭС расположено в правом бычке пролета ремонтного затвора гидроагрегата ст.н.10 СШГЭС (в монолите бычка установлен анкер, к которому присоединяется динамометр). Для проведения испытаний козлового крана НБ зав.№1 (ЛБ) необходимо установить козловой крана НБ зав.№П-0005 (ПБ) вне места проведения испытаний, что не представляется возможным из-за габаритов крана. Было рассмотрено предложение по продлению подкрановых путей козловых кранов НБ, в сторону правого берега, данный вариант не возможен учитывая ограниченность пространства от места проведения испытаний и водораздельной стенки водобойного колодца. Единственным техническим решением, для возможности проведения испытаний крана зав.№1 (ЛБ), является изготовление приспособления для испытания.</w:t>
      </w:r>
    </w:p>
    <w:p>
      <w:pPr>
        <w:pStyle w:val="Normal"/>
        <w:ind w:firstLine="567"/>
        <w:jc w:val="both"/>
        <w:rPr/>
      </w:pPr>
      <w:r>
        <w:rPr>
          <w:sz w:val="24"/>
          <w:szCs w:val="24"/>
        </w:rPr>
        <w:t>В 2024 году специалистами ООО «СПКТБ «Ленгидросталь» была разработана рабочая документация «Приспособление для испытания крана» шифр 862МЛ</w:t>
      </w:r>
      <w:r>
        <w:rPr>
          <w:rStyle w:val="FootnoteReference"/>
          <w:sz w:val="24"/>
          <w:szCs w:val="24"/>
        </w:rPr>
        <w:footnoteReference w:id="2"/>
      </w:r>
      <w:r>
        <w:rPr>
          <w:sz w:val="24"/>
          <w:szCs w:val="24"/>
        </w:rPr>
        <w:t>.</w:t>
      </w:r>
    </w:p>
    <w:p>
      <w:pPr>
        <w:pStyle w:val="Normal"/>
        <w:spacing w:before="57" w:after="57"/>
        <w:ind w:left="1080" w:hanging="0"/>
        <w:rPr>
          <w:rStyle w:val="Style8"/>
          <w:rFonts w:eastAsia="Calibri"/>
          <w:bCs/>
          <w:i w:val="false"/>
          <w:i w:val="false"/>
          <w:sz w:val="24"/>
          <w:szCs w:val="24"/>
          <w:shd w:fill="auto" w:val="clear"/>
          <w:lang w:eastAsia="x-none"/>
        </w:rPr>
      </w:pPr>
      <w:r>
        <w:rPr>
          <w:rFonts w:eastAsia="Calibri"/>
          <w:bCs/>
          <w:i w:val="false"/>
          <w:sz w:val="24"/>
          <w:szCs w:val="24"/>
          <w:shd w:fill="auto" w:val="clear"/>
          <w:lang w:eastAsia="x-none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2" w:name="_Toc75446573"/>
      <w:bookmarkStart w:id="23" w:name="_Toc51339693"/>
      <w:bookmarkStart w:id="24" w:name="_Toc50125126"/>
      <w:bookmarkStart w:id="25" w:name="_Toc46743510"/>
      <w:bookmarkEnd w:id="24"/>
      <w:bookmarkEnd w:id="25"/>
      <w:r>
        <w:rPr>
          <w:iCs/>
        </w:rPr>
        <w:t>Требования к продукции</w:t>
      </w:r>
      <w:bookmarkEnd w:id="22"/>
      <w:bookmarkEnd w:id="23"/>
    </w:p>
    <w:p>
      <w:pPr>
        <w:pStyle w:val="Heading4"/>
        <w:numPr>
          <w:ilvl w:val="1"/>
          <w:numId w:val="3"/>
        </w:numPr>
        <w:rPr/>
      </w:pPr>
      <w:bookmarkStart w:id="26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26"/>
    </w:p>
    <w:p>
      <w:pPr>
        <w:pStyle w:val="Heading3"/>
        <w:numPr>
          <w:ilvl w:val="2"/>
          <w:numId w:val="3"/>
        </w:numPr>
        <w:rPr/>
      </w:pPr>
      <w:bookmarkStart w:id="27" w:name="_Toc75446575"/>
      <w:r>
        <w:rPr>
          <w:lang w:val="ru-RU"/>
        </w:rPr>
        <w:t>Перечень и объем закупаемой продукции</w:t>
      </w:r>
      <w:bookmarkEnd w:id="27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28" w:name="_Toc75446576"/>
      <w:bookmarkStart w:id="29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9"/>
      <w:r>
        <w:rPr>
          <w:sz w:val="24"/>
          <w:szCs w:val="24"/>
          <w:lang w:val="ru-RU"/>
        </w:rPr>
        <w:t>и объем закупаемой продукции</w:t>
      </w:r>
      <w:bookmarkEnd w:id="28"/>
    </w:p>
    <w:tbl>
      <w:tblPr>
        <w:tblW w:w="978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49"/>
        <w:gridCol w:w="3451"/>
        <w:gridCol w:w="3524"/>
        <w:gridCol w:w="1322"/>
        <w:gridCol w:w="934"/>
      </w:tblGrid>
      <w:tr>
        <w:trPr>
          <w:trHeight w:val="311" w:hRule="atLeast"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3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</w:tr>
      <w:tr>
        <w:trPr>
          <w:trHeight w:val="253" w:hRule="atLeast"/>
        </w:trPr>
        <w:tc>
          <w:tcPr>
            <w:tcW w:w="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>
        <w:trPr/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Приспособление.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Шифр 862МЛ (приложение №1 к настоящим ТТ)</w:t>
            </w:r>
            <w:r>
              <w:rPr>
                <w:bCs/>
                <w:sz w:val="24"/>
                <w:szCs w:val="24"/>
              </w:rPr>
              <w:t xml:space="preserve">; 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0" w:hanging="0"/>
              <w:jc w:val="left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30" w:name="_Toc75446578"/>
      <w:bookmarkStart w:id="31" w:name="_Toc51339696"/>
      <w:r>
        <w:rPr>
          <w:lang w:val="ru-RU"/>
        </w:rPr>
        <w:t xml:space="preserve">Требования </w:t>
      </w:r>
      <w:bookmarkEnd w:id="31"/>
      <w:r>
        <w:rPr>
          <w:lang w:val="ru-RU"/>
        </w:rPr>
        <w:t>к срокам поставки продукции и оказания сопутствующих услуг</w:t>
      </w:r>
      <w:bookmarkEnd w:id="3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32" w:name="_Toc75446579"/>
      <w:bookmarkStart w:id="33" w:name="_Toc51339697"/>
      <w:bookmarkStart w:id="34" w:name="_Toc50125127"/>
      <w:bookmarkStart w:id="35" w:name="_Toc50125126_Копия_1"/>
      <w:bookmarkEnd w:id="3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36" w:name="_Hlk50465284"/>
      <w:r>
        <w:rPr>
          <w:sz w:val="24"/>
          <w:szCs w:val="24"/>
        </w:rPr>
        <w:t xml:space="preserve">Требования по срокам </w:t>
      </w:r>
      <w:bookmarkEnd w:id="33"/>
      <w:bookmarkEnd w:id="34"/>
      <w:bookmarkEnd w:id="36"/>
      <w:r>
        <w:rPr>
          <w:sz w:val="24"/>
          <w:szCs w:val="24"/>
          <w:lang w:val="ru-RU"/>
        </w:rPr>
        <w:t>поставки продукции</w:t>
      </w:r>
      <w:bookmarkEnd w:id="32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29"/>
        <w:gridCol w:w="2851"/>
        <w:gridCol w:w="2979"/>
        <w:gridCol w:w="3116"/>
      </w:tblGrid>
      <w:tr>
        <w:trPr/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/>
            </w:pPr>
            <w:r>
              <w:rPr/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«Приспособление для испытания крана» шифр 862МЛ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С даты, следующей за датой заключения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3"/>
              <w:widowControl w:val="false"/>
              <w:spacing w:before="0" w:after="0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180 календарных дней, с даты, следующей за датой заключения договора. 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 xml:space="preserve">По письменному согласованию сторон допускается досрочная поставка </w:t>
            </w:r>
            <w:r>
              <w:rPr>
                <w:rFonts w:eastAsia="Lucida Grande CY"/>
                <w:sz w:val="24"/>
                <w:szCs w:val="24"/>
                <w:lang w:eastAsia="ar-SA"/>
              </w:rPr>
              <w:t>Товара.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footnotePr>
            <w:numFmt w:val="decimal"/>
          </w:footnotePr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37" w:name="_Toc51339698"/>
      <w:bookmarkStart w:id="38" w:name="_Toc75446581"/>
      <w:bookmarkStart w:id="39" w:name="_Toc46743511"/>
      <w:bookmarkStart w:id="40" w:name="_Toc46743510_Копия_1_Копия_1"/>
      <w:bookmarkEnd w:id="40"/>
      <w:r>
        <w:rPr/>
        <w:t xml:space="preserve">Требования к </w:t>
      </w:r>
      <w:bookmarkEnd w:id="39"/>
      <w:r>
        <w:rPr>
          <w:lang w:val="ru-RU"/>
        </w:rPr>
        <w:t>качеству продукции</w:t>
      </w:r>
      <w:bookmarkEnd w:id="38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41" w:name="_Toc75446582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41"/>
      <w:r>
        <w:rPr>
          <w:sz w:val="24"/>
          <w:szCs w:val="24"/>
        </w:rPr>
        <w:t xml:space="preserve"> </w:t>
      </w:r>
      <w:bookmarkEnd w:id="37"/>
    </w:p>
    <w:p>
      <w:pPr>
        <w:pStyle w:val="Normal"/>
        <w:rPr>
          <w:rStyle w:val="Style8"/>
          <w:b w:val="false"/>
        </w:rPr>
      </w:pPr>
      <w:r>
        <w:rPr>
          <w:b w:val="false"/>
        </w:rPr>
      </w:r>
    </w:p>
    <w:tbl>
      <w:tblPr>
        <w:tblStyle w:val="affff9"/>
        <w:tblW w:w="1531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51"/>
        <w:gridCol w:w="2208"/>
        <w:gridCol w:w="60"/>
        <w:gridCol w:w="3570"/>
        <w:gridCol w:w="2657"/>
        <w:gridCol w:w="2555"/>
        <w:gridCol w:w="3413"/>
      </w:tblGrid>
      <w:tr>
        <w:trPr/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68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57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21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1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57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1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26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5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6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341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83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65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208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Масса приспособления</w:t>
            </w:r>
          </w:p>
        </w:tc>
        <w:tc>
          <w:tcPr>
            <w:tcW w:w="3630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В соответствии с требованиями рабочей документации шифр 862МЛ</w:t>
            </w:r>
          </w:p>
        </w:tc>
        <w:tc>
          <w:tcPr>
            <w:tcW w:w="265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5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Участник в составе заявки должен предоставить паспорт или инструкцию по эксплуатации на оборудование(на русском языке) с указанием характеристик оборудования</w:t>
            </w:r>
          </w:p>
        </w:tc>
        <w:tc>
          <w:tcPr>
            <w:tcW w:w="341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208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Конструкция приспособления</w:t>
            </w:r>
          </w:p>
        </w:tc>
        <w:tc>
          <w:tcPr>
            <w:tcW w:w="3630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В соответствии с требованиями рабочей документации шифр 862МЛ</w:t>
            </w:r>
          </w:p>
        </w:tc>
        <w:tc>
          <w:tcPr>
            <w:tcW w:w="265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5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Участник в составе заявки должен предоставить паспорт или инструкцию по эксплуатации на оборудование(на русском языке) с указанием характеристик оборудования</w:t>
            </w:r>
          </w:p>
        </w:tc>
        <w:tc>
          <w:tcPr>
            <w:tcW w:w="341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208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110"/>
              <w:widowControl w:val="false"/>
              <w:shd w:val="clear" w:color="auto" w:fill="auto"/>
              <w:suppressAutoHyphens w:val="true"/>
              <w:spacing w:lineRule="auto" w:line="240" w:before="0" w:after="0"/>
              <w:ind w:left="57" w:hanging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Крепление приспосбления</w:t>
            </w:r>
          </w:p>
        </w:tc>
        <w:tc>
          <w:tcPr>
            <w:tcW w:w="3630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В соответствии с требованиями рабочей документации шифр 862МЛ</w:t>
            </w:r>
          </w:p>
        </w:tc>
        <w:tc>
          <w:tcPr>
            <w:tcW w:w="265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5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Участник в составе заявки должен предоставить паспорт или инструкцию по эксплуатации на оборудование(на русском языке) с указанием характеристик оборудования</w:t>
            </w:r>
          </w:p>
        </w:tc>
        <w:tc>
          <w:tcPr>
            <w:tcW w:w="341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208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110"/>
              <w:widowControl w:val="false"/>
              <w:shd w:val="clear" w:color="auto" w:fill="auto"/>
              <w:suppressAutoHyphens w:val="true"/>
              <w:spacing w:lineRule="auto" w:line="240" w:before="0" w:after="0"/>
              <w:ind w:left="57" w:hanging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Методика проведения испытаний</w:t>
            </w:r>
          </w:p>
        </w:tc>
        <w:tc>
          <w:tcPr>
            <w:tcW w:w="3630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Должна содержать последовательность проведения испытаний и т.д.</w:t>
            </w:r>
          </w:p>
        </w:tc>
        <w:tc>
          <w:tcPr>
            <w:tcW w:w="265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5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Участник в составе заявки должен предоставить паспорт или инструкцию по эксплуатации на оборудование(на русском языке) с указанием характеристик оборудования</w:t>
            </w:r>
          </w:p>
        </w:tc>
        <w:tc>
          <w:tcPr>
            <w:tcW w:w="341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83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65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Место поставки</w:t>
            </w:r>
          </w:p>
        </w:tc>
        <w:tc>
          <w:tcPr>
            <w:tcW w:w="35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0" w:leader="none"/>
              </w:tabs>
              <w:suppressAutoHyphens w:val="true"/>
              <w:spacing w:before="0" w:after="0"/>
              <w:jc w:val="both"/>
              <w:rPr>
                <w:rFonts w:eastAsia="Calibri"/>
                <w:i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Поставка Продукции осуществляется Поставщиком до склада Покупателя, находящегося по адресу: Республика Хакасия, г. Саяногорск, рп. Черемушки, 106, База ГСО.</w:t>
            </w:r>
          </w:p>
        </w:tc>
        <w:tc>
          <w:tcPr>
            <w:tcW w:w="265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55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Условия поставки</w:t>
            </w:r>
          </w:p>
        </w:tc>
        <w:tc>
          <w:tcPr>
            <w:tcW w:w="35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40" w:leader="none"/>
              </w:tabs>
              <w:suppressAutoHyphens w:val="true"/>
              <w:spacing w:before="0" w:after="0"/>
              <w:jc w:val="both"/>
              <w:rPr>
                <w:rFonts w:eastAsia="Calibri"/>
                <w:i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 xml:space="preserve">Товар без обязательных сопроводительных документов не принимается, ответственность за его сохранность Покупатель не несет.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both"/>
              <w:rPr>
                <w:rFonts w:eastAsia="Calibri"/>
                <w:i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 xml:space="preserve">Одновременно с передачей Товара Поставщик обязан передать Покупателю оригиналы следующих относящихся к Товару документов: 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455" w:leader="none"/>
              </w:tabs>
              <w:suppressAutoHyphens w:val="false"/>
              <w:spacing w:before="0" w:after="0"/>
              <w:ind w:left="0" w:firstLine="172"/>
              <w:jc w:val="both"/>
              <w:rPr>
                <w:rFonts w:eastAsia="Calibri"/>
                <w:i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сертификат качества в 1 (одном) экз.;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455" w:leader="none"/>
              </w:tabs>
              <w:suppressAutoHyphens w:val="false"/>
              <w:spacing w:before="0" w:after="0"/>
              <w:ind w:left="0" w:firstLine="172"/>
              <w:jc w:val="both"/>
              <w:rPr>
                <w:rFonts w:eastAsia="Calibri"/>
                <w:i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упаковочный лист в 1 (одном) экз.;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tabs>
                <w:tab w:val="clear" w:pos="708"/>
                <w:tab w:val="left" w:pos="455" w:leader="none"/>
              </w:tabs>
              <w:suppressAutoHyphens w:val="false"/>
              <w:spacing w:before="0" w:after="0"/>
              <w:ind w:left="0" w:firstLine="172"/>
              <w:jc w:val="both"/>
              <w:rPr>
                <w:rFonts w:eastAsia="Calibri"/>
                <w:i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иные документы в зависимости от номенклатуры поставляемого Товара;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hd w:val="clear" w:color="auto" w:fill="FFFFFF"/>
              <w:tabs>
                <w:tab w:val="clear" w:pos="708"/>
                <w:tab w:val="left" w:pos="455" w:leader="none"/>
              </w:tabs>
              <w:suppressAutoHyphens w:val="false"/>
              <w:spacing w:before="0" w:after="0"/>
              <w:ind w:left="0" w:firstLine="172"/>
              <w:jc w:val="both"/>
              <w:rPr>
                <w:rFonts w:eastAsia="Calibri"/>
                <w:i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товарно-транспортная накладная формы № 1-Т (для учета товарно-материальных ценностей и расчетов за их перевозки) или транспортная железнодорожная накладная (форма № ГУ-27) в 2 (двух) экз.;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hd w:val="clear" w:color="auto" w:fill="FFFFFF"/>
              <w:tabs>
                <w:tab w:val="clear" w:pos="708"/>
                <w:tab w:val="left" w:pos="455" w:leader="none"/>
              </w:tabs>
              <w:suppressAutoHyphens w:val="false"/>
              <w:spacing w:before="0" w:after="0"/>
              <w:ind w:left="0" w:firstLine="172"/>
              <w:jc w:val="both"/>
              <w:rPr>
                <w:rFonts w:eastAsia="Calibri"/>
                <w:i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накладная ТОРГ-12 или УПД (универсальный передаточный документ) в 2 (двух) экз.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276" w:leader="none"/>
              </w:tabs>
              <w:suppressAutoHyphens w:val="true"/>
              <w:spacing w:before="0" w:after="0"/>
              <w:jc w:val="both"/>
              <w:rPr>
                <w:rFonts w:eastAsia="Calibri"/>
                <w:i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Условия транспортировки Товара: погрузка и доставка до склада Покупателя осуществляется силами и средствами Поставщика. Поставщик несет все расходы и риски, связанные с доставкой до пункта назначения.</w:t>
            </w:r>
          </w:p>
        </w:tc>
        <w:tc>
          <w:tcPr>
            <w:tcW w:w="265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3.3.</w:t>
            </w:r>
          </w:p>
        </w:tc>
        <w:tc>
          <w:tcPr>
            <w:tcW w:w="226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Условия приемки</w:t>
            </w:r>
          </w:p>
        </w:tc>
        <w:tc>
          <w:tcPr>
            <w:tcW w:w="35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98" w:leader="none"/>
              </w:tabs>
              <w:suppressAutoHyphens w:val="true"/>
              <w:spacing w:before="0" w:after="0"/>
              <w:ind w:left="31" w:hanging="0"/>
              <w:jc w:val="both"/>
              <w:rPr>
                <w:rFonts w:eastAsia="Calibri"/>
                <w:i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1. Не позднее, чем за 10 рабочих дней до даты поставки Поставщик официально уведомляет Покупателя о сроках и способе поставки Продукции и направляет Покупателю данные для отслеживания поставки.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98" w:leader="none"/>
              </w:tabs>
              <w:suppressAutoHyphens w:val="true"/>
              <w:spacing w:before="0" w:after="0"/>
              <w:ind w:left="31" w:hanging="0"/>
              <w:jc w:val="both"/>
              <w:rPr>
                <w:rFonts w:eastAsia="Calibri"/>
                <w:i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 xml:space="preserve">2. При приемке Продукции представителями Покупателя осуществляется внешний осмотр, проверка сохранности тары и упаковки, наличия сопроводительной документации, удостоверяющей качество, и правильность ее оформления.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98" w:leader="none"/>
              </w:tabs>
              <w:suppressAutoHyphens w:val="true"/>
              <w:spacing w:before="0" w:after="0"/>
              <w:ind w:left="31" w:hanging="0"/>
              <w:jc w:val="both"/>
              <w:rPr>
                <w:rFonts w:eastAsia="Calibri"/>
                <w:i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3. Приемка Товара со вскрытием упаковки производится Покупателем в присутствии Поставщика в  течение 10 (десяти) рабочих дней с даты подписания товарно-транспортной накладной по форме №1-Т. В случае отсутствия замечаний Покупатель подписывает товарную накладную унифицированной формы ТОРГ-12 или УПД (универсальный передаточный документ), либо направляет Поставщику мотивированный отказ.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98" w:leader="none"/>
              </w:tabs>
              <w:suppressAutoHyphens w:val="true"/>
              <w:spacing w:before="0" w:after="0"/>
              <w:ind w:left="31" w:hanging="0"/>
              <w:jc w:val="both"/>
              <w:rPr>
                <w:rFonts w:eastAsia="Calibri"/>
                <w:i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4. Обязательство по поставке считается исполненным после передачи Товара Покупателю на складе Покупателя и подписания товарной накладной ТОРГ-12 или УПД (универсальный передаточный документ) уполномоченными представителями Сторон.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2" w:hanging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После проведения входного контроля восстановление упаковки, переконсервация производится силами Поставщика.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265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3.4</w:t>
            </w:r>
          </w:p>
        </w:tc>
        <w:tc>
          <w:tcPr>
            <w:tcW w:w="2268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Требования к упаковке</w:t>
            </w:r>
          </w:p>
        </w:tc>
        <w:tc>
          <w:tcPr>
            <w:tcW w:w="357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98" w:leader="none"/>
              </w:tabs>
              <w:suppressAutoHyphens w:val="true"/>
              <w:spacing w:before="0" w:after="0"/>
              <w:ind w:left="31" w:hanging="0"/>
              <w:jc w:val="both"/>
              <w:rPr>
                <w:rFonts w:eastAsia="Calibri"/>
                <w:i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Поставляемый Товар должен быть упакован в заводскую упаковку.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98" w:leader="none"/>
              </w:tabs>
              <w:suppressAutoHyphens w:val="true"/>
              <w:spacing w:before="0" w:after="0"/>
              <w:ind w:left="31" w:hanging="0"/>
              <w:jc w:val="both"/>
              <w:rPr>
                <w:rFonts w:eastAsia="Calibri"/>
                <w:i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Упаковка должна обеспечивать защиту поставляемого оборудования: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98" w:leader="none"/>
              </w:tabs>
              <w:suppressAutoHyphens w:val="true"/>
              <w:spacing w:before="0" w:after="0"/>
              <w:ind w:left="31" w:hanging="0"/>
              <w:jc w:val="both"/>
              <w:rPr>
                <w:rFonts w:eastAsia="Calibri"/>
                <w:i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 в части воздействий климатических факторов - по группе условий хранения  не ниже 3 (п.10.1 ГОСТ 15150-69);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98" w:leader="none"/>
              </w:tabs>
              <w:suppressAutoHyphens w:val="true"/>
              <w:spacing w:before="0" w:after="0"/>
              <w:ind w:left="31" w:hanging="0"/>
              <w:jc w:val="both"/>
              <w:rPr>
                <w:rFonts w:eastAsia="Calibri"/>
                <w:i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 в части воздействия механических факторов – не ниже С (п.2.1 ГОСТ 23216-78).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98" w:leader="none"/>
              </w:tabs>
              <w:suppressAutoHyphens w:val="true"/>
              <w:spacing w:before="0" w:after="0"/>
              <w:ind w:left="31" w:hanging="0"/>
              <w:jc w:val="both"/>
              <w:rPr>
                <w:rFonts w:eastAsia="Calibri"/>
                <w:i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Все неокрашенные металлические части оборудования (включая комплектующие), подверженные воздействию внешней среды в процессе транспортирования и хранения, должны быть законсервированы с помощью защитных смазок.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98" w:leader="none"/>
              </w:tabs>
              <w:suppressAutoHyphens w:val="true"/>
              <w:spacing w:before="0" w:after="0"/>
              <w:ind w:left="31" w:hanging="0"/>
              <w:jc w:val="both"/>
              <w:rPr>
                <w:rFonts w:eastAsia="Calibri"/>
                <w:i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Поставщик несет ответственность за достаточность и надежность упаковки, обеспечивающую устойчивость к воздействиям внешней среды, к особенностям погрузки и выгрузки.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98" w:leader="none"/>
              </w:tabs>
              <w:suppressAutoHyphens w:val="true"/>
              <w:spacing w:before="0" w:after="0"/>
              <w:ind w:left="31" w:hanging="0"/>
              <w:jc w:val="both"/>
              <w:rPr>
                <w:rFonts w:eastAsia="Calibri"/>
                <w:i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Поставляемое оборудование должно быть для транспортирования упаковано в плотные ящики, материалы или в специальную тару.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98" w:leader="none"/>
              </w:tabs>
              <w:suppressAutoHyphens w:val="true"/>
              <w:spacing w:before="0" w:after="0"/>
              <w:ind w:left="31" w:hanging="0"/>
              <w:jc w:val="both"/>
              <w:rPr>
                <w:rFonts w:eastAsia="Calibri"/>
                <w:i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Упаковка должна исключать возможность механических повреждений и климатических факторов внешней среды на оборудование.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98" w:leader="none"/>
              </w:tabs>
              <w:suppressAutoHyphens w:val="true"/>
              <w:spacing w:before="0" w:after="0"/>
              <w:ind w:left="31" w:hanging="0"/>
              <w:jc w:val="both"/>
              <w:rPr>
                <w:rFonts w:eastAsia="Calibri"/>
                <w:i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Упаковка должна обеспечивать полную сохранность и защиту от повреждения Товара на весь срок его транспортировки любым средством транспорта с учетом перегрузок и длительного хранения в течение гарантийного срока  (не менее 36 месяцев с даты подписания товарной накладной по форме ТОРГ-12 или УПД (универсальный передаточный документ) на поставленный Товар). Товар поставляется в таре завода-изготовителя.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98" w:leader="none"/>
              </w:tabs>
              <w:suppressAutoHyphens w:val="true"/>
              <w:spacing w:before="0" w:after="0"/>
              <w:ind w:left="31" w:hanging="0"/>
              <w:jc w:val="both"/>
              <w:rPr>
                <w:rFonts w:eastAsia="Calibri"/>
                <w:i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Тара и упаковка Поставщику не возвращаются.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98" w:leader="none"/>
              </w:tabs>
              <w:suppressAutoHyphens w:val="true"/>
              <w:spacing w:before="0" w:after="0"/>
              <w:ind w:left="31" w:hanging="0"/>
              <w:jc w:val="both"/>
              <w:rPr>
                <w:rFonts w:eastAsia="Calibri"/>
                <w:i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В каждое грузовое место должен быть вложен упаковочный лист, содержащий перечень упакованных частей.</w:t>
            </w:r>
          </w:p>
        </w:tc>
        <w:tc>
          <w:tcPr>
            <w:tcW w:w="26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3.5</w:t>
            </w:r>
          </w:p>
        </w:tc>
        <w:tc>
          <w:tcPr>
            <w:tcW w:w="2268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Требования к маркировке</w:t>
            </w:r>
          </w:p>
        </w:tc>
        <w:tc>
          <w:tcPr>
            <w:tcW w:w="357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98" w:leader="none"/>
              </w:tabs>
              <w:suppressAutoHyphens w:val="true"/>
              <w:spacing w:before="0" w:after="0"/>
              <w:ind w:left="31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Маркировка МТЗ должна быть достоверной, читаемой и доступной для осмотра и идентификации, обладать износостойкостью.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98" w:leader="none"/>
              </w:tabs>
              <w:suppressAutoHyphens w:val="true"/>
              <w:spacing w:before="0" w:after="0"/>
              <w:ind w:left="31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Маркировка наносится силами Поставщика на каждое грузовое местои должна   содержать следующую информацию: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98" w:leader="none"/>
              </w:tabs>
              <w:suppressAutoHyphens w:val="true"/>
              <w:spacing w:before="0" w:after="0"/>
              <w:ind w:left="31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 наименование МТЗ (в случае поставки не сборного груза);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98" w:leader="none"/>
              </w:tabs>
              <w:suppressAutoHyphens w:val="true"/>
              <w:spacing w:before="0" w:after="0"/>
              <w:ind w:left="31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 наименование страны, производителя;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98" w:leader="none"/>
              </w:tabs>
              <w:suppressAutoHyphens w:val="true"/>
              <w:spacing w:before="0" w:after="0"/>
              <w:ind w:left="31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наименование Поставщика;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98" w:leader="none"/>
              </w:tabs>
              <w:suppressAutoHyphens w:val="true"/>
              <w:spacing w:before="0" w:after="0"/>
              <w:ind w:left="31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- условия хранения (теплый/холодный склад, уличное хранение);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98" w:leader="none"/>
              </w:tabs>
              <w:suppressAutoHyphens w:val="true"/>
              <w:spacing w:before="0" w:after="0"/>
              <w:ind w:left="31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 дату изготовления и срок хранения.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98" w:leader="none"/>
              </w:tabs>
              <w:suppressAutoHyphens w:val="true"/>
              <w:spacing w:before="0" w:after="0"/>
              <w:ind w:left="31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В случае если срок хранения на МТЗ не установлен, указывается «срок хранения не ограничен».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98" w:leader="none"/>
              </w:tabs>
              <w:suppressAutoHyphens w:val="true"/>
              <w:spacing w:before="0" w:after="0"/>
              <w:ind w:left="31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Наносимая маркировка должна быть четкой и разборчивой, представлена на русском языке, выделяться или размещаться на фоне, контрастном по отношению к цвету упаковки..</w:t>
            </w:r>
          </w:p>
        </w:tc>
        <w:tc>
          <w:tcPr>
            <w:tcW w:w="26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5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83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657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55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13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Срок гарантии</w:t>
            </w:r>
          </w:p>
        </w:tc>
        <w:tc>
          <w:tcPr>
            <w:tcW w:w="35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Срок гарантии  должен составлять не менее 36 месяцев с даты подписания товарной накладной по форме ТОРГ-12 или УПД (универсальный передаточный документ) на поставленный Товар.</w:t>
            </w:r>
          </w:p>
        </w:tc>
        <w:tc>
          <w:tcPr>
            <w:tcW w:w="265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3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83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657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55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13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 продукцией</w:t>
            </w:r>
          </w:p>
        </w:tc>
        <w:tc>
          <w:tcPr>
            <w:tcW w:w="35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 технический паспорт и чертежи;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 руководство по монтажу и эксплуатации (включая технологию/порядок проведения технического обслуживания и ремонта);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 протоколы испытаний на заводе-изготовителе;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 сертификаты соответствия;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 прочая документация, определенная заводом-изготовителем;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 упаковочные листы, упаковочные ярлыки;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 товарно-транспортная накладная формы №1-Т;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 товарная накладная унифицированной формы ТОРГ-12 или УПД (универсальный передаточный документ) в 2 экз.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Вся документация должна быть на русском языке.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Методика проведения испытаний.</w:t>
            </w:r>
          </w:p>
        </w:tc>
        <w:tc>
          <w:tcPr>
            <w:tcW w:w="265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314" w:type="dxa"/>
            <w:gridSpan w:val="7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170" w:right="227" w:hanging="0"/>
              <w:contextualSpacing/>
              <w:jc w:val="both"/>
              <w:rPr>
                <w:i/>
                <w:i/>
                <w:iCs/>
                <w:sz w:val="22"/>
                <w:szCs w:val="22"/>
              </w:rPr>
            </w:pPr>
            <w:r>
              <w:rPr>
                <w:rFonts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*  - участник обязан описать все позиции Технических требований в соответствии с формой и инструкцией по заполнению, приведенной в разделе 7.4. Документации о закупке.</w:t>
            </w:r>
          </w:p>
        </w:tc>
      </w:tr>
    </w:tbl>
    <w:p>
      <w:pPr>
        <w:sectPr>
          <w:headerReference w:type="default" r:id="rId5"/>
          <w:headerReference w:type="first" r:id="rId6"/>
          <w:footnotePr>
            <w:numFmt w:val="decimal"/>
          </w:footnotePr>
          <w:type w:val="nextPage"/>
          <w:pgSz w:orient="landscape" w:w="16838" w:h="11906"/>
          <w:pgMar w:left="992" w:right="567" w:gutter="0" w:header="680" w:top="737" w:footer="0" w:bottom="709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42" w:name="_Toc75446583"/>
      <w:bookmarkStart w:id="43" w:name="_Toc53393312"/>
      <w:r>
        <w:rPr>
          <w:lang w:val="ru-RU"/>
        </w:rPr>
        <w:t>Требования к документации по ценообразованию</w:t>
      </w:r>
      <w:bookmarkEnd w:id="43"/>
      <w:r>
        <w:rPr>
          <w:lang w:val="ru-RU"/>
        </w:rPr>
        <w:t xml:space="preserve"> на этапе закупки</w:t>
      </w:r>
      <w:bookmarkEnd w:id="42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3.2. Вместе с Коммерческим предложением Участник должен предоставить в составе заявки спецификацию поставляемую продукцию в соответствии с приложением №2 к настоящей ТТ.</w:t>
      </w:r>
    </w:p>
    <w:p>
      <w:pPr>
        <w:pStyle w:val="Heading1"/>
        <w:keepLines/>
        <w:tabs>
          <w:tab w:val="clear" w:pos="0"/>
        </w:tabs>
        <w:ind w:left="357" w:hanging="0"/>
        <w:rPr>
          <w:iCs/>
        </w:rPr>
      </w:pPr>
      <w:r>
        <w:rPr>
          <w:iCs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widowControl/>
        <w:suppressAutoHyphens w:val="true"/>
        <w:bidi w:val="0"/>
        <w:spacing w:before="0" w:after="0"/>
        <w:ind w:left="567" w:hanging="0"/>
        <w:jc w:val="left"/>
        <w:rPr>
          <w:sz w:val="24"/>
          <w:lang w:eastAsia="x-none"/>
        </w:rPr>
      </w:pPr>
      <w:r>
        <w:rPr/>
      </w:r>
      <w:r>
        <w:br w:type="page"/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/>
        <w:tab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</w:rPr>
      </w:pPr>
      <w:bookmarkStart w:id="44" w:name="_Toc51339699"/>
      <w:bookmarkStart w:id="45" w:name="_Toc46743519"/>
      <w:bookmarkStart w:id="46" w:name="_Toc75446585"/>
      <w:r>
        <w:rPr>
          <w:iCs/>
        </w:rPr>
        <w:t>Приложения</w:t>
      </w:r>
      <w:bookmarkEnd w:id="44"/>
      <w:bookmarkEnd w:id="45"/>
      <w:bookmarkEnd w:id="46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auto" w:val="clear"/>
        </w:rPr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 xml:space="preserve">Приложение №1: </w:t>
      </w:r>
      <w:r>
        <w:rPr>
          <w:rFonts w:eastAsia="Calibri"/>
          <w:sz w:val="24"/>
          <w:szCs w:val="24"/>
        </w:rPr>
        <w:t xml:space="preserve">Рабочая документация </w:t>
      </w:r>
      <w:r>
        <w:rPr>
          <w:sz w:val="24"/>
          <w:szCs w:val="24"/>
        </w:rPr>
        <w:t>«Приспособление для испытания крана» шифр 862МЛ</w:t>
      </w: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Fonts w:eastAsia="Calibri"/>
          <w:sz w:val="24"/>
          <w:szCs w:val="24"/>
        </w:rPr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Приложение №2:</w:t>
      </w:r>
      <w:r>
        <w:rPr>
          <w:rFonts w:eastAsia="Calibri"/>
          <w:sz w:val="24"/>
          <w:szCs w:val="24"/>
        </w:rPr>
        <w:t xml:space="preserve"> </w:t>
      </w: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Форма «Спецификация поставляемой Продукции»</w:t>
      </w:r>
      <w:r>
        <w:rPr>
          <w:sz w:val="24"/>
          <w:szCs w:val="24"/>
        </w:rPr>
        <w:t>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8"/>
          <w:b w:val="false"/>
          <w:bCs/>
          <w:iCs/>
          <w:caps/>
          <w:sz w:val="24"/>
          <w:szCs w:val="24"/>
        </w:rPr>
      </w:pPr>
      <w:r>
        <w:rPr/>
      </w:r>
    </w:p>
    <w:sectPr>
      <w:headerReference w:type="default" r:id="rId7"/>
      <w:headerReference w:type="first" r:id="rId8"/>
      <w:footnotePr>
        <w:numFmt w:val="decimal"/>
      </w:footnotePr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Style"/>
        </w:rPr>
        <w:footnoteRef/>
      </w:r>
      <w:r>
        <w:rPr/>
        <w:t xml:space="preserve"> </w:t>
      </w:r>
      <w:r>
        <w:rPr/>
        <w:t>Далее - Приспособление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14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16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15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trackRevision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WW8Num9z0" w:customStyle="1">
    <w:name w:val="WW8Num9z0"/>
    <w:qFormat/>
    <w:rPr>
      <w:sz w:val="24"/>
      <w:szCs w:val="24"/>
    </w:rPr>
  </w:style>
  <w:style w:type="character" w:styleId="WW8Num9z1" w:customStyle="1">
    <w:name w:val="WW8Num9z1"/>
    <w:qFormat/>
    <w:rPr>
      <w:sz w:val="24"/>
    </w:rPr>
  </w:style>
  <w:style w:type="character" w:styleId="Style16" w:customStyle="1">
    <w:name w:val="Символ нумерации"/>
    <w:qFormat/>
    <w:rPr/>
  </w:style>
  <w:style w:type="character" w:styleId="WW8Num6z0" w:customStyle="1">
    <w:name w:val="WW8Num6z0"/>
    <w:qFormat/>
    <w:rPr>
      <w:sz w:val="24"/>
      <w:szCs w:val="24"/>
    </w:rPr>
  </w:style>
  <w:style w:type="character" w:styleId="WW8Num6z1" w:customStyle="1">
    <w:name w:val="WW8Num6z1"/>
    <w:qFormat/>
    <w:rPr>
      <w:sz w:val="24"/>
    </w:rPr>
  </w:style>
  <w:style w:type="character" w:styleId="LineNumber">
    <w:name w:val="Line Number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tabs>
        <w:tab w:val="clear" w:pos="708"/>
        <w:tab w:val="left" w:pos="1120" w:leader="none"/>
        <w:tab w:val="right" w:pos="9911" w:leader="dot"/>
      </w:tabs>
      <w:ind w:left="567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110" w:customStyle="1">
    <w:name w:val="Основной текст1"/>
    <w:basedOn w:val="Normal"/>
    <w:qFormat/>
    <w:pPr>
      <w:shd w:val="clear" w:color="auto" w:fill="FFFFFF"/>
      <w:spacing w:lineRule="atLeast" w:line="0"/>
    </w:pPr>
    <w:rPr>
      <w:sz w:val="23"/>
      <w:szCs w:val="23"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WW8Num9" w:customStyle="1">
    <w:name w:val="WW8Num9"/>
    <w:qFormat/>
  </w:style>
  <w:style w:type="numbering" w:styleId="32205798551" w:customStyle="1">
    <w:name w:val="32205798551"/>
    <w:qFormat/>
  </w:style>
  <w:style w:type="numbering" w:styleId="34258484031" w:customStyle="1">
    <w:name w:val="34258484031"/>
    <w:qFormat/>
  </w:style>
  <w:style w:type="numbering" w:styleId="WW8Num6" w:customStyle="1">
    <w:name w:val="WW8Num6"/>
    <w:qFormat/>
  </w:style>
  <w:style w:type="numbering" w:styleId="29805087391" w:customStyle="1">
    <w:name w:val="2980508739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9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footnotes" Target="footnotes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9FD77-18D7-4917-A158-D73E3BB8F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Application>AlterOffice/3.4.0.9$Linux_X86_64 LibreOffice_project/b8daf9e823b1a5463a2f48435ddc2e8696e7d4fc</Application>
  <AppVersion>15.0000</AppVersion>
  <Pages>16</Pages>
  <Words>1469</Words>
  <Characters>10168</Characters>
  <CharactersWithSpaces>11437</CharactersWithSpaces>
  <Paragraphs>212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2024-11-29T04:24:00Z</dcterms:created>
  <dc:creator>Пырьев Даниил Станиславович</dc:creator>
  <dc:description/>
  <dc:language>ru-RU</dc:language>
  <cp:lastModifiedBy>Ирина Анатольевна Щербак</cp:lastModifiedBy>
  <cp:lastPrinted>2024-11-29T04:24:00Z</cp:lastPrinted>
  <dcterms:modified xsi:type="dcterms:W3CDTF">2026-07-10T09:01:27Z</dcterms:modified>
  <cp:revision>24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