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eastAsia="Calibri"/>
          <w:b/>
          <w:sz w:val="24"/>
          <w:szCs w:val="24"/>
        </w:rPr>
      </w:pPr>
      <w:r>
        <w:rPr>
          <w:rStyle w:val="Style19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</w:t>
      </w:r>
    </w:p>
    <w:p>
      <w:pPr>
        <w:pStyle w:val="Normal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</w:r>
    </w:p>
    <w:p>
      <w:pPr>
        <w:pStyle w:val="Normal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</w:r>
    </w:p>
    <w:p>
      <w:pPr>
        <w:pStyle w:val="Normal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</w:r>
    </w:p>
    <w:p>
      <w:pPr>
        <w:pStyle w:val="Normal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ind w:hanging="0" w:right="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ind w:hanging="0" w:left="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Технические требования на оказание услуг</w:t>
      </w:r>
    </w:p>
    <w:p>
      <w:pPr>
        <w:pStyle w:val="110"/>
        <w:shd w:val="clear" w:color="auto" w:fill="auto"/>
        <w:spacing w:lineRule="auto" w:line="240"/>
        <w:ind w:hanging="0" w:left="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ind w:hanging="0" w:left="60"/>
        <w:jc w:val="center"/>
        <w:rPr>
          <w:rFonts w:ascii="Times New Roman" w:hAnsi="Times New Roman"/>
          <w:sz w:val="24"/>
          <w:szCs w:val="24"/>
        </w:rPr>
      </w:pPr>
      <w:r>
        <w:rPr>
          <w:rFonts w:eastAsia="Arial Unicode MS" w:ascii="Times New Roman" w:hAnsi="Times New Roman"/>
          <w:b/>
          <w:bCs/>
          <w:color w:val="00000A"/>
          <w:kern w:val="2"/>
          <w:sz w:val="24"/>
          <w:szCs w:val="24"/>
        </w:rPr>
        <w:t>ОКПД 2: 68.20.11.000 Аренда жилого помещения (1 комнатная квартира) в                                    г. Невинномысск для инженера 1 категории ОП «УКС-ЮГ».</w:t>
      </w:r>
    </w:p>
    <w:p>
      <w:pPr>
        <w:pStyle w:val="110"/>
        <w:shd w:val="clear" w:color="auto" w:fill="auto"/>
        <w:spacing w:lineRule="auto" w:line="240"/>
        <w:ind w:hanging="0" w:left="60"/>
        <w:jc w:val="center"/>
        <w:rPr>
          <w:sz w:val="24"/>
          <w:szCs w:val="24"/>
        </w:rPr>
      </w:pPr>
      <w:r>
        <w:rPr/>
      </w:r>
    </w:p>
    <w:p>
      <w:pPr>
        <w:pStyle w:val="110"/>
        <w:shd w:val="clear" w:color="auto" w:fill="auto"/>
        <w:spacing w:lineRule="auto" w:line="240"/>
        <w:ind w:hanging="0" w:left="6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Next w:val="true"/>
        <w:keepLines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  <w:r>
        <w:br w:type="page"/>
      </w:r>
    </w:p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</w:rPr>
      </w:pPr>
      <w:r>
        <w:rPr>
          <w:b/>
        </w:rPr>
        <w:t>СОДЕРЖАНИЕ</w:t>
      </w:r>
    </w:p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</w:rPr>
      </w:pPr>
      <w:r>
        <w:rPr>
          <w:b/>
        </w:rPr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TOC1"/>
            <w:tabs>
              <w:tab w:val="clear" w:pos="708"/>
              <w:tab w:val="left" w:pos="560" w:leader="none"/>
              <w:tab w:val="right" w:pos="9911" w:leader="dot"/>
            </w:tabs>
            <w:rPr/>
          </w:pPr>
          <w:r>
            <w:fldChar w:fldCharType="begin"/>
          </w:r>
          <w:r>
            <w:rPr>
              <w:webHidden/>
              <w:rStyle w:val="Style20"/>
              <w:vanish w:val="false"/>
            </w:rPr>
            <w:instrText xml:space="preserve"> TOC \z \o "1-4" \u \h</w:instrText>
          </w:r>
          <w:r>
            <w:rPr>
              <w:webHidden/>
              <w:rStyle w:val="Style20"/>
              <w:vanish w:val="false"/>
            </w:rPr>
            <w:fldChar w:fldCharType="separate"/>
          </w:r>
          <w:hyperlink w:anchor="_Toc54970174">
            <w:r>
              <w:rPr>
                <w:webHidden/>
                <w:rStyle w:val="Style20"/>
                <w:vanish w:val="false"/>
              </w:rPr>
              <w:t>1.</w:t>
            </w:r>
            <w:r>
              <w:rPr>
                <w:rStyle w:val="Style20"/>
                <w:rFonts w:eastAsia="" w:cs="" w:cstheme="minorBidi" w:eastAsiaTheme="minorEastAsia"/>
                <w:b w:val="false"/>
                <w:bCs w:val="false"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_Toc54970174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20"/>
              </w:rPr>
              <w:t>Общие сведения</w:t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rPr>
              <w:sz w:val="24"/>
              <w:szCs w:val="24"/>
            </w:rPr>
          </w:pPr>
          <w:r>
            <w:rPr>
              <w:sz w:val="24"/>
              <w:szCs w:val="24"/>
            </w:rPr>
            <w:t>1.2.</w:t>
            <w:tab/>
            <w:t>Наименование закупаемых услуг</w:t>
            <w:tab/>
            <w:t>3</w:t>
          </w:r>
        </w:p>
        <w:p>
          <w:pPr>
            <w:pStyle w:val="TOC4"/>
            <w:rPr/>
          </w:pPr>
          <w:hyperlink w:anchor="_Toc54970177">
            <w:r>
              <w:rPr>
                <w:webHidden/>
                <w:rStyle w:val="Style20"/>
                <w:iCs/>
                <w:vanish w:val="false"/>
                <w:sz w:val="24"/>
                <w:szCs w:val="24"/>
              </w:rPr>
              <w:t>1.3.</w:t>
            </w:r>
            <w:r>
              <w:rPr>
                <w:rStyle w:val="Style20"/>
                <w:rFonts w:eastAsia="" w:cs="" w:cstheme="minorBidi" w:eastAsiaTheme="minorEastAsia"/>
                <w:sz w:val="24"/>
                <w:szCs w:val="24"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_Toc54970177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20"/>
                <w:sz w:val="24"/>
                <w:szCs w:val="24"/>
              </w:rPr>
              <w:t>Цель использования закупаемых услуг</w:t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left" w:pos="560" w:leader="none"/>
              <w:tab w:val="right" w:pos="9911" w:leader="dot"/>
            </w:tabs>
            <w:rPr/>
          </w:pPr>
          <w:hyperlink w:anchor="_Toc54970182">
            <w:r>
              <w:rPr>
                <w:webHidden/>
                <w:rStyle w:val="Style20"/>
                <w:vanish w:val="false"/>
              </w:rPr>
              <w:t>2.</w:t>
            </w:r>
            <w:r>
              <w:rPr>
                <w:rStyle w:val="Style20"/>
                <w:rFonts w:eastAsia="" w:cs="" w:cstheme="minorBidi" w:eastAsiaTheme="minorEastAsia"/>
                <w:b w:val="false"/>
                <w:bCs w:val="false"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_Toc54970182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20"/>
              </w:rPr>
              <w:t>Требования к услугам</w:t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rPr/>
          </w:pPr>
          <w:hyperlink w:anchor="_Toc54970183">
            <w:r>
              <w:rPr>
                <w:webHidden/>
                <w:rStyle w:val="Style20"/>
                <w:iCs/>
                <w:vanish w:val="false"/>
                <w:sz w:val="24"/>
                <w:szCs w:val="24"/>
              </w:rPr>
              <w:t>2.1.</w:t>
            </w:r>
            <w:r>
              <w:rPr>
                <w:rStyle w:val="Style20"/>
                <w:rFonts w:eastAsia="" w:cs="" w:cstheme="minorBidi" w:eastAsiaTheme="minorEastAsia"/>
                <w:sz w:val="24"/>
                <w:szCs w:val="24"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_Toc54970183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20"/>
                <w:sz w:val="24"/>
                <w:szCs w:val="24"/>
              </w:rPr>
              <w:t>Требования по объемам и срокам</w:t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3"/>
            <w:rPr>
              <w:sz w:val="24"/>
              <w:szCs w:val="24"/>
            </w:rPr>
          </w:pPr>
          <w:r>
            <w:rPr>
              <w:sz w:val="24"/>
              <w:szCs w:val="24"/>
            </w:rPr>
            <w:t>2.1.1.</w:t>
            <w:tab/>
            <w:t>Требования к видам и объемам услуг</w:t>
            <w:tab/>
            <w:t>3</w:t>
          </w:r>
        </w:p>
        <w:p>
          <w:pPr>
            <w:pStyle w:val="TOC1"/>
            <w:tabs>
              <w:tab w:val="clear" w:pos="708"/>
              <w:tab w:val="right" w:pos="9911" w:leader="dot"/>
            </w:tabs>
            <w:rPr/>
          </w:pPr>
          <w:hyperlink w:anchor="_Toc54970185">
            <w:r>
              <w:rPr>
                <w:webHidden/>
                <w:rStyle w:val="Style20"/>
                <w:vanish w:val="false"/>
              </w:rPr>
              <w:t>Таблица 1 Перечень и объем оказываемых услуг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_Toc54970185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20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right" w:pos="9911" w:leader="dot"/>
            </w:tabs>
            <w:rPr/>
          </w:pPr>
          <w:hyperlink w:anchor="_Toc54970188">
            <w:r>
              <w:rPr>
                <w:webHidden/>
                <w:rStyle w:val="Style20"/>
                <w:vanish w:val="false"/>
              </w:rPr>
              <w:t>Таблица 2 Требования по срокам оказания услуг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_Toc54970188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20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right" w:pos="9911" w:leader="dot"/>
            </w:tabs>
            <w:rPr/>
          </w:pPr>
          <w:hyperlink w:anchor="_Toc54970191">
            <w:r>
              <w:rPr>
                <w:webHidden/>
                <w:rStyle w:val="Style20"/>
                <w:vanish w:val="false"/>
              </w:rPr>
              <w:t>Таблица 3 Требования к качеству услуг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_Toc54970191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20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  <w:r>
            <w:rPr>
              <w:rStyle w:val="Style20"/>
            </w:rPr>
            <w:fldChar w:fldCharType="end"/>
          </w:r>
        </w:p>
      </w:sdtContent>
    </w:sdt>
    <w:p>
      <w:pPr>
        <w:pStyle w:val="Heading2"/>
        <w:tabs>
          <w:tab w:val="clear" w:pos="0"/>
        </w:tabs>
        <w:rPr/>
      </w:pPr>
      <w:r>
        <w:rPr/>
      </w:r>
    </w:p>
    <w:p>
      <w:pPr>
        <w:pStyle w:val="Normal"/>
        <w:keepNext w:val="true"/>
        <w:keepLines/>
        <w:jc w:val="center"/>
        <w:rPr>
          <w:rFonts w:eastAsia="Calibri"/>
          <w:b/>
          <w:i/>
          <w:i/>
          <w:sz w:val="24"/>
          <w:szCs w:val="24"/>
        </w:rPr>
      </w:pPr>
      <w:r>
        <w:rPr>
          <w:rFonts w:eastAsia="Calibri"/>
          <w:b/>
          <w:i/>
          <w:sz w:val="24"/>
          <w:szCs w:val="24"/>
        </w:rPr>
      </w:r>
      <w:r>
        <w:br w:type="page"/>
      </w:r>
    </w:p>
    <w:p>
      <w:pPr>
        <w:pStyle w:val="Heading1"/>
        <w:numPr>
          <w:ilvl w:val="0"/>
          <w:numId w:val="3"/>
        </w:numPr>
        <w:tabs>
          <w:tab w:val="left" w:pos="0" w:leader="none"/>
          <w:tab w:val="left" w:pos="426" w:leader="none"/>
        </w:tabs>
        <w:ind w:hanging="0" w:left="0"/>
        <w:jc w:val="center"/>
        <w:rPr>
          <w:caps/>
          <w:sz w:val="24"/>
          <w:szCs w:val="24"/>
        </w:rPr>
      </w:pPr>
      <w:bookmarkStart w:id="0" w:name="_Toc54970174"/>
      <w:bookmarkStart w:id="1" w:name="_Toc51339692"/>
      <w:r>
        <w:rPr>
          <w:sz w:val="24"/>
          <w:szCs w:val="24"/>
        </w:rPr>
        <w:t>Общие сведения</w:t>
      </w:r>
      <w:bookmarkEnd w:id="0"/>
      <w:bookmarkEnd w:id="1"/>
    </w:p>
    <w:p>
      <w:pPr>
        <w:pStyle w:val="Heading4"/>
        <w:numPr>
          <w:ilvl w:val="1"/>
          <w:numId w:val="3"/>
        </w:numPr>
        <w:ind w:hanging="0" w:left="0"/>
        <w:rPr/>
      </w:pPr>
      <w:bookmarkStart w:id="2" w:name="_Toc46743506"/>
      <w:bookmarkStart w:id="3" w:name="_Toc54970176"/>
      <w:r>
        <w:rPr/>
        <w:t>Наименование закупаем</w:t>
      </w:r>
      <w:bookmarkEnd w:id="2"/>
      <w:bookmarkEnd w:id="3"/>
      <w:r>
        <w:rPr/>
        <w:t>ых у</w:t>
      </w:r>
      <w:r>
        <w:rPr>
          <w:lang w:val="ru-RU"/>
        </w:rPr>
        <w:t>слуг</w:t>
      </w:r>
    </w:p>
    <w:p>
      <w:pPr>
        <w:pStyle w:val="Normal"/>
        <w:widowControl w:val="false"/>
        <w:tabs>
          <w:tab w:val="clear" w:pos="708"/>
          <w:tab w:val="left" w:pos="426" w:leader="none"/>
        </w:tabs>
        <w:jc w:val="both"/>
        <w:rPr>
          <w:rStyle w:val="Style14"/>
          <w:rFonts w:eastAsia="Calibri"/>
          <w:b w:val="false"/>
          <w:bCs/>
          <w:i w:val="false"/>
          <w:i w:val="false"/>
          <w:kern w:val="2"/>
          <w:sz w:val="24"/>
          <w:szCs w:val="24"/>
          <w:shd w:fill="auto" w:val="clear"/>
          <w:lang w:eastAsia="x-none"/>
        </w:rPr>
      </w:pPr>
      <w:r>
        <w:rPr>
          <w:rStyle w:val="Style14"/>
          <w:rFonts w:eastAsia="Calibri"/>
          <w:b w:val="false"/>
          <w:bCs/>
          <w:i w:val="false"/>
          <w:kern w:val="2"/>
          <w:sz w:val="24"/>
          <w:szCs w:val="24"/>
          <w:shd w:fill="auto" w:val="clear"/>
          <w:lang w:eastAsia="x-none"/>
        </w:rPr>
        <w:t>ОКПД 2: 68.20.11.000 Аренда жилого помещения (1 комнатная квартира) в г. Невинномысск для инженера 1 категории ОП «УКС-ЮГ».</w:t>
      </w:r>
      <w:bookmarkStart w:id="4" w:name="_Toc46743507"/>
    </w:p>
    <w:p>
      <w:pPr>
        <w:pStyle w:val="Heading4"/>
        <w:numPr>
          <w:ilvl w:val="1"/>
          <w:numId w:val="3"/>
        </w:numPr>
        <w:ind w:hanging="0" w:left="0"/>
        <w:rPr/>
      </w:pPr>
      <w:bookmarkStart w:id="5" w:name="_Toc54970177"/>
      <w:r>
        <w:rPr/>
        <w:t>Цель использования закупаем</w:t>
      </w:r>
      <w:bookmarkEnd w:id="4"/>
      <w:r>
        <w:rPr/>
        <w:t>ых услуг</w:t>
      </w:r>
      <w:r>
        <w:rPr>
          <w:lang w:val="ru-RU"/>
        </w:rPr>
        <w:t xml:space="preserve"> </w:t>
      </w:r>
      <w:bookmarkEnd w:id="5"/>
    </w:p>
    <w:p>
      <w:pPr>
        <w:pStyle w:val="Normal"/>
        <w:widowControl w:val="false"/>
        <w:tabs>
          <w:tab w:val="clear" w:pos="708"/>
          <w:tab w:val="left" w:pos="426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>Для проживания в квартире командированного персонала Исполнительного аппарата                        АО «Гидроремонт-ВКК», для выполнения работ по реконструкции ОРУ-110 кВ, ГЭС-4 Каскада Кубанских ГЭС, в рамках договора № 37-ККГЭС-СМР-2022  от 09.11.2022, заключенного между АО «УК ГидроОГК» и АО «Гидроремонт-ВКК».</w:t>
      </w:r>
    </w:p>
    <w:p>
      <w:pPr>
        <w:pStyle w:val="Heading1"/>
        <w:numPr>
          <w:ilvl w:val="0"/>
          <w:numId w:val="3"/>
        </w:numPr>
        <w:tabs>
          <w:tab w:val="left" w:pos="0" w:leader="none"/>
          <w:tab w:val="left" w:pos="426" w:leader="none"/>
        </w:tabs>
        <w:ind w:hanging="0" w:left="0"/>
        <w:jc w:val="center"/>
        <w:rPr>
          <w:caps/>
          <w:sz w:val="24"/>
          <w:szCs w:val="24"/>
          <w:lang w:val="ru-RU"/>
        </w:rPr>
      </w:pPr>
      <w:bookmarkStart w:id="6" w:name="_Toc54970182"/>
      <w:bookmarkStart w:id="7" w:name="_Toc51339693"/>
      <w:r>
        <w:rPr>
          <w:sz w:val="24"/>
          <w:szCs w:val="24"/>
        </w:rPr>
        <w:t xml:space="preserve">Требования к </w:t>
      </w:r>
      <w:bookmarkEnd w:id="6"/>
      <w:bookmarkEnd w:id="7"/>
      <w:r>
        <w:rPr>
          <w:sz w:val="24"/>
          <w:szCs w:val="24"/>
        </w:rPr>
        <w:t>услугам</w:t>
      </w:r>
    </w:p>
    <w:p>
      <w:pPr>
        <w:pStyle w:val="Heading4"/>
        <w:numPr>
          <w:ilvl w:val="1"/>
          <w:numId w:val="3"/>
        </w:numPr>
        <w:ind w:hanging="0" w:left="0"/>
        <w:rPr/>
      </w:pPr>
      <w:bookmarkStart w:id="8" w:name="_Toc54970183"/>
      <w:r>
        <w:rPr/>
        <w:t xml:space="preserve">Требования </w:t>
      </w:r>
      <w:r>
        <w:rPr>
          <w:lang w:val="ru-RU"/>
        </w:rPr>
        <w:t>по</w:t>
      </w:r>
      <w:r>
        <w:rPr/>
        <w:t xml:space="preserve"> объемам и срокам</w:t>
      </w:r>
      <w:bookmarkEnd w:id="8"/>
      <w:r>
        <w:rPr/>
        <w:t xml:space="preserve"> </w:t>
      </w:r>
    </w:p>
    <w:p>
      <w:pPr>
        <w:pStyle w:val="Heading3"/>
        <w:numPr>
          <w:ilvl w:val="2"/>
          <w:numId w:val="3"/>
        </w:numPr>
        <w:ind w:hanging="0" w:left="0"/>
        <w:rPr/>
      </w:pPr>
      <w:bookmarkStart w:id="9" w:name="_Toc54970184"/>
      <w:r>
        <w:rPr/>
        <w:t>Требования к видам и объемам услуг</w:t>
      </w:r>
      <w:bookmarkEnd w:id="9"/>
    </w:p>
    <w:p>
      <w:pPr>
        <w:pStyle w:val="Heading1"/>
        <w:tabs>
          <w:tab w:val="clear" w:pos="0"/>
        </w:tabs>
        <w:rPr>
          <w:sz w:val="24"/>
          <w:szCs w:val="24"/>
        </w:rPr>
      </w:pPr>
      <w:bookmarkStart w:id="10" w:name="_Toc54970185"/>
      <w:bookmarkStart w:id="11" w:name="_Toc51339695"/>
      <w:r>
        <w:rPr>
          <w:sz w:val="24"/>
          <w:szCs w:val="24"/>
        </w:rPr>
        <w:t>Таблица 1. Перечень</w:t>
      </w:r>
      <w:r>
        <w:rPr>
          <w:sz w:val="24"/>
          <w:szCs w:val="24"/>
          <w:lang w:val="ru-RU"/>
        </w:rPr>
        <w:t xml:space="preserve"> и объем</w:t>
      </w:r>
      <w:r>
        <w:rPr>
          <w:sz w:val="24"/>
          <w:szCs w:val="24"/>
        </w:rPr>
        <w:t xml:space="preserve"> </w:t>
      </w:r>
      <w:bookmarkEnd w:id="11"/>
      <w:r>
        <w:rPr>
          <w:sz w:val="24"/>
          <w:szCs w:val="24"/>
        </w:rPr>
        <w:t>оказываемых услуг</w:t>
      </w:r>
      <w:bookmarkEnd w:id="10"/>
    </w:p>
    <w:tbl>
      <w:tblPr>
        <w:tblW w:w="10089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VBand="0" w:noHBand="0" w:lastColumn="0" w:firstColumn="0" w:lastRow="0" w:firstRow="0"/>
      </w:tblPr>
      <w:tblGrid>
        <w:gridCol w:w="859"/>
        <w:gridCol w:w="5772"/>
        <w:gridCol w:w="1642"/>
        <w:gridCol w:w="1815"/>
      </w:tblGrid>
      <w:tr>
        <w:trPr>
          <w:trHeight w:val="227" w:hRule="atLeast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5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услуг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</w:tc>
      </w:tr>
      <w:tr>
        <w:trPr>
          <w:trHeight w:val="227" w:hRule="atLeast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>
        <w:trPr>
          <w:trHeight w:val="227" w:hRule="atLeast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rPr/>
            </w:pPr>
            <w:r>
              <w:rPr/>
            </w:r>
          </w:p>
        </w:tc>
        <w:tc>
          <w:tcPr>
            <w:tcW w:w="5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widowControl w:val="false"/>
              <w:rPr>
                <w:b/>
                <w:i/>
                <w:i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x-none"/>
              </w:rPr>
              <w:t xml:space="preserve">Аренда </w:t>
            </w:r>
            <w:r>
              <w:rPr>
                <w:rFonts w:eastAsia="Arial Unicode MS"/>
                <w:bCs/>
                <w:kern w:val="2"/>
                <w:sz w:val="24"/>
                <w:szCs w:val="24"/>
              </w:rPr>
              <w:t>жилого помещени</w:t>
            </w:r>
            <w:r>
              <w:rPr>
                <w:rFonts w:eastAsia="Arial Unicode MS"/>
                <w:bCs/>
                <w:kern w:val="2"/>
                <w:sz w:val="24"/>
                <w:szCs w:val="24"/>
                <w:lang w:val="en-US"/>
              </w:rPr>
              <w:t>я</w:t>
            </w:r>
            <w:r>
              <w:rPr>
                <w:rFonts w:eastAsia="Arial Unicode MS"/>
                <w:bCs/>
                <w:kern w:val="2"/>
                <w:sz w:val="24"/>
                <w:szCs w:val="24"/>
              </w:rPr>
              <w:t xml:space="preserve"> (1 комнатная квартира)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Условная единица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426" w:leader="none"/>
        </w:tabs>
        <w:spacing w:before="120" w:after="120"/>
        <w:rPr>
          <w:bCs/>
          <w:i/>
          <w:i/>
          <w:sz w:val="24"/>
          <w:szCs w:val="24"/>
          <w:shd w:fill="FFFF99" w:val="clear"/>
        </w:rPr>
      </w:pPr>
      <w:r>
        <w:rPr>
          <w:bCs/>
          <w:i/>
          <w:sz w:val="24"/>
          <w:szCs w:val="24"/>
          <w:shd w:fill="FFFF99" w:val="clear"/>
        </w:rPr>
      </w:r>
    </w:p>
    <w:p>
      <w:pPr>
        <w:pStyle w:val="Heading3"/>
        <w:numPr>
          <w:ilvl w:val="2"/>
          <w:numId w:val="11"/>
        </w:numPr>
        <w:ind w:hanging="0" w:left="0"/>
        <w:rPr/>
      </w:pPr>
      <w:bookmarkStart w:id="12" w:name="_Toc54970187"/>
      <w:bookmarkStart w:id="13" w:name="_Toc51339696"/>
      <w:r>
        <w:rPr/>
        <w:t xml:space="preserve">Требования </w:t>
      </w:r>
      <w:bookmarkEnd w:id="13"/>
      <w:r>
        <w:rPr/>
        <w:t>к срокам оказания услуг</w:t>
      </w:r>
      <w:bookmarkEnd w:id="12"/>
    </w:p>
    <w:p>
      <w:pPr>
        <w:pStyle w:val="Heading1"/>
        <w:tabs>
          <w:tab w:val="clear" w:pos="0"/>
        </w:tabs>
        <w:rPr>
          <w:sz w:val="24"/>
          <w:szCs w:val="24"/>
          <w:shd w:fill="FFFF99" w:val="clear"/>
        </w:rPr>
      </w:pPr>
      <w:bookmarkStart w:id="14" w:name="_Toc54970188"/>
      <w:bookmarkStart w:id="15" w:name="_Toc51339697"/>
      <w:bookmarkStart w:id="16" w:name="_Toc50125127"/>
      <w:bookmarkStart w:id="17" w:name="_Toc50125126"/>
      <w:bookmarkEnd w:id="17"/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ru-RU"/>
        </w:rPr>
        <w:t>2</w:t>
      </w:r>
      <w:r>
        <w:rPr>
          <w:sz w:val="24"/>
          <w:szCs w:val="24"/>
        </w:rPr>
        <w:t xml:space="preserve"> </w:t>
      </w:r>
      <w:bookmarkStart w:id="18" w:name="_Hlk50465284"/>
      <w:r>
        <w:rPr>
          <w:sz w:val="24"/>
          <w:szCs w:val="24"/>
        </w:rPr>
        <w:t xml:space="preserve">Требования </w:t>
      </w:r>
      <w:bookmarkEnd w:id="15"/>
      <w:bookmarkEnd w:id="16"/>
      <w:bookmarkEnd w:id="18"/>
      <w:r>
        <w:rPr>
          <w:sz w:val="24"/>
          <w:szCs w:val="24"/>
          <w:lang w:val="ru-RU"/>
        </w:rPr>
        <w:t>к</w:t>
      </w:r>
      <w:r>
        <w:rPr>
          <w:sz w:val="24"/>
          <w:szCs w:val="24"/>
        </w:rPr>
        <w:t xml:space="preserve"> срокам оказания услуг</w:t>
      </w:r>
      <w:bookmarkEnd w:id="14"/>
      <w:r>
        <w:rPr>
          <w:rStyle w:val="Style14"/>
          <w:b/>
          <w:sz w:val="24"/>
          <w:szCs w:val="24"/>
          <w:lang w:val="ru-RU"/>
        </w:rPr>
        <w:t xml:space="preserve"> </w:t>
      </w:r>
    </w:p>
    <w:tbl>
      <w:tblPr>
        <w:tblW w:w="10089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893"/>
        <w:gridCol w:w="2645"/>
        <w:gridCol w:w="3118"/>
        <w:gridCol w:w="3432"/>
      </w:tblGrid>
      <w:tr>
        <w:trPr/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bookmarkStart w:id="19" w:name="_Toc46743510"/>
            <w:bookmarkEnd w:id="19"/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2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услуг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началу срока оказания услуг</w:t>
            </w:r>
          </w:p>
        </w:tc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окончанию срока оказания услуг</w:t>
            </w:r>
          </w:p>
        </w:tc>
      </w:tr>
      <w:tr>
        <w:trPr/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rPr/>
            </w:pPr>
            <w:r>
              <w:rPr/>
            </w:r>
          </w:p>
        </w:tc>
        <w:tc>
          <w:tcPr>
            <w:tcW w:w="2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keepNext w:val="true"/>
              <w:widowControl w:val="false"/>
              <w:rPr>
                <w:b/>
                <w:i/>
                <w:i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x-none"/>
              </w:rPr>
              <w:t xml:space="preserve">Аренда </w:t>
            </w:r>
            <w:r>
              <w:rPr>
                <w:rFonts w:eastAsia="Arial Unicode MS"/>
                <w:bCs/>
                <w:kern w:val="2"/>
                <w:sz w:val="24"/>
                <w:szCs w:val="24"/>
              </w:rPr>
              <w:t>жилого помещени</w:t>
            </w:r>
            <w:r>
              <w:rPr>
                <w:rFonts w:eastAsia="Arial Unicode MS"/>
                <w:bCs/>
                <w:kern w:val="2"/>
                <w:sz w:val="24"/>
                <w:szCs w:val="24"/>
                <w:lang w:val="en-US"/>
              </w:rPr>
              <w:t>я</w:t>
            </w:r>
            <w:r>
              <w:rPr>
                <w:rFonts w:eastAsia="Arial Unicode MS"/>
                <w:bCs/>
                <w:kern w:val="2"/>
                <w:sz w:val="24"/>
                <w:szCs w:val="24"/>
              </w:rPr>
              <w:t xml:space="preserve"> (1 комнатная квартира)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01</w:t>
            </w:r>
            <w:r>
              <w:rPr>
                <w:sz w:val="24"/>
                <w:szCs w:val="24"/>
              </w:rPr>
              <w:t>.10.202</w:t>
            </w: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позднее 31.0</w:t>
            </w:r>
            <w:r>
              <w:rPr>
                <w:sz w:val="24"/>
                <w:szCs w:val="24"/>
                <w:lang w:val="en-US"/>
              </w:rPr>
              <w:t>8</w:t>
            </w:r>
            <w:r>
              <w:rPr>
                <w:sz w:val="24"/>
                <w:szCs w:val="24"/>
              </w:rPr>
              <w:t>.2027</w:t>
            </w:r>
            <w:r>
              <w:rPr>
                <w:sz w:val="24"/>
                <w:szCs w:val="24"/>
                <w:vertAlign w:val="superscript"/>
              </w:rPr>
              <w:t>*</w:t>
            </w:r>
          </w:p>
        </w:tc>
      </w:tr>
    </w:tbl>
    <w:p>
      <w:pPr>
        <w:pStyle w:val="Heading4"/>
        <w:numPr>
          <w:ilvl w:val="0"/>
          <w:numId w:val="0"/>
        </w:numPr>
        <w:spacing w:before="0" w:after="0"/>
        <w:ind w:hanging="0" w:left="0" w:right="0"/>
        <w:rPr>
          <w:rFonts w:ascii="Times New Roman" w:hAnsi="Times New Roman" w:cs="Times New Roman"/>
          <w:i w:val="false"/>
          <w:i w:val="false"/>
          <w:iCs w:val="false"/>
          <w:color w:val="000000"/>
          <w:sz w:val="24"/>
          <w:szCs w:val="24"/>
        </w:rPr>
      </w:pPr>
      <w:r>
        <w:rPr>
          <w:rFonts w:cs="Times New Roman"/>
          <w:b w:val="false"/>
          <w:bCs w:val="false"/>
          <w:i w:val="false"/>
          <w:iCs w:val="false"/>
          <w:color w:val="000000"/>
          <w:sz w:val="24"/>
          <w:szCs w:val="24"/>
          <w:lang w:eastAsia="ru-RU"/>
        </w:rPr>
        <w:t>*Арендатор арендует нежилое помещение сроком на 11 месяцев с даты заключения Договора. Срок окончания аренды по договору № 1853-Куб/ар-25 от 01.11.2025 – 30.09.2026.</w:t>
      </w:r>
    </w:p>
    <w:p>
      <w:pPr>
        <w:pStyle w:val="Heading4"/>
        <w:numPr>
          <w:ilvl w:val="1"/>
          <w:numId w:val="3"/>
        </w:numPr>
        <w:ind w:hanging="0" w:left="0"/>
        <w:rPr/>
      </w:pPr>
      <w:bookmarkStart w:id="20" w:name="_Toc54970190"/>
      <w:r>
        <w:rPr/>
        <w:t xml:space="preserve">Требования к </w:t>
      </w:r>
      <w:r>
        <w:rPr>
          <w:lang w:val="ru-RU"/>
        </w:rPr>
        <w:t xml:space="preserve">качеству </w:t>
      </w:r>
      <w:bookmarkEnd w:id="20"/>
      <w:r>
        <w:rPr>
          <w:lang w:val="ru-RU"/>
        </w:rPr>
        <w:t>услуг</w:t>
      </w:r>
    </w:p>
    <w:p>
      <w:pPr>
        <w:pStyle w:val="Heading1"/>
        <w:tabs>
          <w:tab w:val="clear" w:pos="0"/>
        </w:tabs>
        <w:rPr>
          <w:sz w:val="24"/>
          <w:szCs w:val="24"/>
        </w:rPr>
      </w:pPr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ru-RU"/>
        </w:rPr>
        <w:t>3</w:t>
      </w:r>
      <w:r>
        <w:rPr>
          <w:sz w:val="24"/>
          <w:szCs w:val="24"/>
        </w:rPr>
        <w:t xml:space="preserve">. Требования к </w:t>
      </w:r>
      <w:r>
        <w:rPr>
          <w:sz w:val="24"/>
          <w:szCs w:val="24"/>
          <w:lang w:val="ru-RU"/>
        </w:rPr>
        <w:t>качеству услуг</w:t>
      </w:r>
      <w:r>
        <w:rPr>
          <w:sz w:val="24"/>
          <w:szCs w:val="24"/>
        </w:rPr>
        <w:t xml:space="preserve"> </w:t>
      </w:r>
    </w:p>
    <w:p>
      <w:pPr>
        <w:pStyle w:val="Normal"/>
        <w:snapToGrid w:val="false"/>
        <w:jc w:val="both"/>
        <w:rPr/>
      </w:pPr>
      <w:r>
        <w:rPr>
          <w:b/>
          <w:bCs/>
          <w:sz w:val="24"/>
          <w:szCs w:val="24"/>
        </w:rPr>
        <w:t xml:space="preserve">Наименование услуг: </w:t>
      </w:r>
      <w:r>
        <w:rPr>
          <w:b w:val="false"/>
          <w:bCs w:val="false"/>
          <w:sz w:val="24"/>
          <w:szCs w:val="24"/>
        </w:rPr>
        <w:t>ОКПД 2: 68.20.11 Аренда жилого помещения (1 комнатная квартира) в          г. Невинномысск для инженера 1 категории ОП «УКС-ЮГ».</w:t>
      </w:r>
    </w:p>
    <w:tbl>
      <w:tblPr>
        <w:tblStyle w:val="affffb"/>
        <w:tblW w:w="10089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893"/>
        <w:gridCol w:w="5802"/>
        <w:gridCol w:w="3394"/>
      </w:tblGrid>
      <w:tr>
        <w:trPr>
          <w:trHeight w:val="170" w:hRule="atLeast"/>
        </w:trPr>
        <w:tc>
          <w:tcPr>
            <w:tcW w:w="8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kern w:val="0"/>
                <w:sz w:val="23"/>
                <w:szCs w:val="23"/>
                <w:lang w:val="ru-RU" w:bidi="ar-SA"/>
              </w:rPr>
              <w:t xml:space="preserve">№ </w:t>
            </w:r>
            <w:r>
              <w:rPr>
                <w:b/>
                <w:bCs/>
                <w:kern w:val="0"/>
                <w:sz w:val="23"/>
                <w:szCs w:val="23"/>
                <w:lang w:val="ru-RU" w:bidi="ar-SA"/>
              </w:rPr>
              <w:t>п/п</w:t>
            </w:r>
          </w:p>
        </w:tc>
        <w:tc>
          <w:tcPr>
            <w:tcW w:w="580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kern w:val="0"/>
                <w:sz w:val="23"/>
                <w:szCs w:val="23"/>
                <w:lang w:val="ru-RU" w:bidi="ar-SA"/>
              </w:rPr>
              <w:t>Наименование параметра</w:t>
            </w:r>
          </w:p>
        </w:tc>
        <w:tc>
          <w:tcPr>
            <w:tcW w:w="33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kern w:val="0"/>
                <w:sz w:val="23"/>
                <w:szCs w:val="23"/>
                <w:lang w:val="ru-RU" w:bidi="ar-SA"/>
              </w:rPr>
              <w:t>Требование Заказчика</w:t>
            </w:r>
          </w:p>
        </w:tc>
      </w:tr>
      <w:tr>
        <w:trPr>
          <w:trHeight w:val="170" w:hRule="atLeast"/>
        </w:trPr>
        <w:tc>
          <w:tcPr>
            <w:tcW w:w="8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kern w:val="0"/>
                <w:sz w:val="23"/>
                <w:szCs w:val="23"/>
                <w:lang w:val="ru-RU" w:bidi="ar-SA"/>
              </w:rPr>
              <w:t>1</w:t>
            </w:r>
          </w:p>
        </w:tc>
        <w:tc>
          <w:tcPr>
            <w:tcW w:w="580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kern w:val="0"/>
                <w:sz w:val="23"/>
                <w:szCs w:val="23"/>
                <w:lang w:val="ru-RU" w:bidi="ar-SA"/>
              </w:rPr>
              <w:t>2</w:t>
            </w:r>
          </w:p>
        </w:tc>
        <w:tc>
          <w:tcPr>
            <w:tcW w:w="33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kern w:val="0"/>
                <w:sz w:val="23"/>
                <w:szCs w:val="23"/>
                <w:lang w:val="ru-RU" w:bidi="ar-SA"/>
              </w:rPr>
              <w:t>3</w:t>
            </w:r>
          </w:p>
        </w:tc>
      </w:tr>
      <w:tr>
        <w:trPr>
          <w:trHeight w:val="170" w:hRule="atLeast"/>
        </w:trPr>
        <w:tc>
          <w:tcPr>
            <w:tcW w:w="89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before="0" w:after="0"/>
              <w:ind w:hanging="0" w:left="0"/>
              <w:contextualSpacing w:val="false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9196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sz w:val="23"/>
                <w:szCs w:val="23"/>
              </w:rPr>
            </w:pPr>
            <w:r>
              <w:rPr>
                <w:b/>
                <w:kern w:val="0"/>
                <w:sz w:val="23"/>
                <w:szCs w:val="23"/>
                <w:lang w:val="ru-RU" w:bidi="ar-SA"/>
              </w:rPr>
              <w:t>Требования к месту оказания услуг</w:t>
            </w:r>
          </w:p>
        </w:tc>
      </w:tr>
      <w:tr>
        <w:trPr>
          <w:trHeight w:val="170" w:hRule="atLeast"/>
        </w:trPr>
        <w:tc>
          <w:tcPr>
            <w:tcW w:w="893" w:type="dxa"/>
            <w:tcBorders/>
            <w:vAlign w:val="center"/>
          </w:tcPr>
          <w:p>
            <w:pPr>
              <w:pStyle w:val="ListParagraph"/>
              <w:widowControl w:val="false"/>
              <w:suppressAutoHyphens w:val="true"/>
              <w:spacing w:before="0" w:after="0"/>
              <w:ind w:hanging="0" w:left="0"/>
              <w:contextualSpacing w:val="false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1.1.</w:t>
            </w:r>
          </w:p>
        </w:tc>
        <w:tc>
          <w:tcPr>
            <w:tcW w:w="580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Место оказания услуг</w:t>
            </w:r>
          </w:p>
        </w:tc>
        <w:tc>
          <w:tcPr>
            <w:tcW w:w="339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0" w:after="0"/>
              <w:jc w:val="both"/>
              <w:rPr/>
            </w:pPr>
            <w:r>
              <w:rPr>
                <w:kern w:val="0"/>
                <w:sz w:val="23"/>
                <w:szCs w:val="23"/>
                <w:lang w:val="ru-RU" w:bidi="ar-SA"/>
              </w:rPr>
              <w:t>Российская Федерация, РФ, Ставропольский край</w:t>
            </w:r>
            <w:r>
              <w:rPr>
                <w:rStyle w:val="Style14"/>
                <w:rFonts w:eastAsia="Calibri"/>
                <w:b w:val="false"/>
                <w:bCs/>
                <w:i w:val="false"/>
                <w:kern w:val="2"/>
                <w:sz w:val="24"/>
                <w:szCs w:val="24"/>
                <w:shd w:fill="auto" w:val="clear"/>
                <w:lang w:val="ru-RU" w:eastAsia="x-none" w:bidi="ar-SA"/>
              </w:rPr>
              <w:t>,                       г. Невинномысск</w:t>
            </w:r>
          </w:p>
        </w:tc>
      </w:tr>
      <w:tr>
        <w:trPr>
          <w:trHeight w:val="170" w:hRule="atLeast"/>
        </w:trPr>
        <w:tc>
          <w:tcPr>
            <w:tcW w:w="89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before="0" w:after="0"/>
              <w:ind w:hanging="0" w:left="0"/>
              <w:contextualSpacing w:val="false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9196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sz w:val="23"/>
                <w:szCs w:val="23"/>
              </w:rPr>
            </w:pPr>
            <w:r>
              <w:rPr>
                <w:b/>
                <w:kern w:val="0"/>
                <w:sz w:val="23"/>
                <w:szCs w:val="23"/>
                <w:lang w:val="ru-RU" w:bidi="ar-SA"/>
              </w:rPr>
              <w:t>Требования к жилым помещениям и оказанию услуг по аренде</w:t>
            </w:r>
          </w:p>
        </w:tc>
      </w:tr>
      <w:tr>
        <w:trPr>
          <w:trHeight w:val="170" w:hRule="atLeast"/>
        </w:trPr>
        <w:tc>
          <w:tcPr>
            <w:tcW w:w="89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 w:val="false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802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Количество комнат</w:t>
            </w:r>
          </w:p>
        </w:tc>
        <w:tc>
          <w:tcPr>
            <w:tcW w:w="339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en-US" w:bidi="ar-SA"/>
              </w:rPr>
              <w:t>1</w:t>
            </w:r>
            <w:r>
              <w:rPr>
                <w:kern w:val="0"/>
                <w:sz w:val="23"/>
                <w:szCs w:val="23"/>
                <w:lang w:val="ru-RU" w:bidi="ar-SA"/>
              </w:rPr>
              <w:t xml:space="preserve"> шт.</w:t>
            </w:r>
          </w:p>
        </w:tc>
      </w:tr>
      <w:tr>
        <w:trPr>
          <w:trHeight w:val="170" w:hRule="atLeast"/>
        </w:trPr>
        <w:tc>
          <w:tcPr>
            <w:tcW w:w="89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 w:val="false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802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  <w:lang w:val="en-US"/>
              </w:rPr>
            </w:pPr>
            <w:r>
              <w:rPr>
                <w:kern w:val="0"/>
                <w:sz w:val="23"/>
                <w:szCs w:val="23"/>
                <w:lang w:val="en-US" w:bidi="ar-SA"/>
              </w:rPr>
              <w:t>Количество проживающего персонала</w:t>
            </w:r>
          </w:p>
        </w:tc>
        <w:tc>
          <w:tcPr>
            <w:tcW w:w="339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  <w:lang w:val="en-US"/>
              </w:rPr>
            </w:pPr>
            <w:r>
              <w:rPr>
                <w:kern w:val="0"/>
                <w:sz w:val="23"/>
                <w:szCs w:val="23"/>
                <w:lang w:val="en-US" w:bidi="ar-SA"/>
              </w:rPr>
              <w:t>1 чел.</w:t>
            </w:r>
          </w:p>
        </w:tc>
      </w:tr>
      <w:tr>
        <w:trPr>
          <w:trHeight w:val="170" w:hRule="atLeast"/>
        </w:trPr>
        <w:tc>
          <w:tcPr>
            <w:tcW w:w="89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802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Площадь общая</w:t>
            </w:r>
          </w:p>
        </w:tc>
        <w:tc>
          <w:tcPr>
            <w:tcW w:w="339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не менее 30.</w:t>
            </w:r>
            <w:r>
              <w:rPr>
                <w:kern w:val="0"/>
                <w:sz w:val="23"/>
                <w:szCs w:val="23"/>
                <w:lang w:val="en-US" w:bidi="ar-SA"/>
              </w:rPr>
              <w:t xml:space="preserve">0 </w:t>
            </w:r>
            <w:r>
              <w:rPr>
                <w:kern w:val="0"/>
                <w:sz w:val="23"/>
                <w:szCs w:val="23"/>
                <w:lang w:val="ru-RU" w:bidi="ar-SA"/>
              </w:rPr>
              <w:t>кв.м.</w:t>
            </w:r>
          </w:p>
        </w:tc>
      </w:tr>
      <w:tr>
        <w:trPr>
          <w:trHeight w:val="170" w:hRule="atLeast"/>
        </w:trPr>
        <w:tc>
          <w:tcPr>
            <w:tcW w:w="89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802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Жилая площадь</w:t>
            </w:r>
          </w:p>
        </w:tc>
        <w:tc>
          <w:tcPr>
            <w:tcW w:w="339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не менее 15,0 кв.м.</w:t>
            </w:r>
          </w:p>
        </w:tc>
      </w:tr>
      <w:tr>
        <w:trPr>
          <w:trHeight w:val="170" w:hRule="atLeast"/>
        </w:trPr>
        <w:tc>
          <w:tcPr>
            <w:tcW w:w="89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802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Электроосвещение: помещения дома должны быть оборудованы потолочными светильниками, розетками, в том числе не менее 2 шт. в комнате</w:t>
            </w:r>
          </w:p>
        </w:tc>
        <w:tc>
          <w:tcPr>
            <w:tcW w:w="339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Есть в наличии</w:t>
            </w:r>
          </w:p>
        </w:tc>
      </w:tr>
      <w:tr>
        <w:trPr>
          <w:trHeight w:val="170" w:hRule="atLeast"/>
        </w:trPr>
        <w:tc>
          <w:tcPr>
            <w:tcW w:w="89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802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Хозяйственно-питьевое и горячее водоснабжение, водоотведение</w:t>
            </w:r>
          </w:p>
        </w:tc>
        <w:tc>
          <w:tcPr>
            <w:tcW w:w="339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Есть в наличии</w:t>
            </w:r>
          </w:p>
        </w:tc>
      </w:tr>
      <w:tr>
        <w:trPr>
          <w:trHeight w:val="170" w:hRule="atLeast"/>
        </w:trPr>
        <w:tc>
          <w:tcPr>
            <w:tcW w:w="89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802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Отопление и вентиляция, кондиционирование (желательно)</w:t>
            </w:r>
          </w:p>
        </w:tc>
        <w:tc>
          <w:tcPr>
            <w:tcW w:w="339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Есть в наличии</w:t>
            </w:r>
          </w:p>
        </w:tc>
      </w:tr>
      <w:tr>
        <w:trPr>
          <w:trHeight w:val="170" w:hRule="atLeast"/>
        </w:trPr>
        <w:tc>
          <w:tcPr>
            <w:tcW w:w="89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802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В газифицированных районах также и газоснабжение</w:t>
            </w:r>
          </w:p>
        </w:tc>
        <w:tc>
          <w:tcPr>
            <w:tcW w:w="339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Есть в наличии</w:t>
            </w:r>
          </w:p>
        </w:tc>
      </w:tr>
      <w:tr>
        <w:trPr>
          <w:trHeight w:val="170" w:hRule="atLeast"/>
        </w:trPr>
        <w:tc>
          <w:tcPr>
            <w:tcW w:w="89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802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Ванная комната, санузел (или объединенная ванная комната с санузлом), раковина для умывания</w:t>
            </w:r>
          </w:p>
        </w:tc>
        <w:tc>
          <w:tcPr>
            <w:tcW w:w="339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Есть в наличии</w:t>
            </w:r>
          </w:p>
        </w:tc>
      </w:tr>
      <w:tr>
        <w:trPr>
          <w:trHeight w:val="170" w:hRule="atLeast"/>
        </w:trPr>
        <w:tc>
          <w:tcPr>
            <w:tcW w:w="89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80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  <w:lang w:val="ru-RU" w:bidi="ar-SA"/>
              </w:rPr>
              <w:t>Диван</w:t>
            </w:r>
          </w:p>
        </w:tc>
        <w:tc>
          <w:tcPr>
            <w:tcW w:w="339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en-US" w:bidi="ar-SA"/>
              </w:rPr>
              <w:t>1</w:t>
            </w:r>
            <w:r>
              <w:rPr>
                <w:kern w:val="0"/>
                <w:sz w:val="23"/>
                <w:szCs w:val="23"/>
                <w:lang w:val="ru-RU" w:bidi="ar-SA"/>
              </w:rPr>
              <w:t xml:space="preserve"> шт.</w:t>
            </w:r>
          </w:p>
        </w:tc>
      </w:tr>
      <w:tr>
        <w:trPr>
          <w:trHeight w:val="170" w:hRule="atLeast"/>
        </w:trPr>
        <w:tc>
          <w:tcPr>
            <w:tcW w:w="89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80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  <w:lang w:val="ru-RU" w:bidi="ar-SA"/>
              </w:rPr>
              <w:t>Стол</w:t>
            </w:r>
          </w:p>
        </w:tc>
        <w:tc>
          <w:tcPr>
            <w:tcW w:w="339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1 шт.</w:t>
            </w:r>
          </w:p>
        </w:tc>
      </w:tr>
      <w:tr>
        <w:trPr>
          <w:trHeight w:val="170" w:hRule="atLeast"/>
        </w:trPr>
        <w:tc>
          <w:tcPr>
            <w:tcW w:w="89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802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Кухня (со всеми необходимыми кухонными принадлежностями включая: газовую (электро) плиту, раковину, рабочую кухонную поверхность, стол обеденный, стул / табурет (не менее 4 шт.), шкаф для посуды, и т.д.)</w:t>
            </w:r>
          </w:p>
        </w:tc>
        <w:tc>
          <w:tcPr>
            <w:tcW w:w="339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Есть в наличии</w:t>
            </w:r>
          </w:p>
        </w:tc>
      </w:tr>
      <w:tr>
        <w:trPr>
          <w:trHeight w:val="170" w:hRule="atLeast"/>
        </w:trPr>
        <w:tc>
          <w:tcPr>
            <w:tcW w:w="89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80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  <w:lang w:val="ru-RU" w:bidi="ar-SA"/>
              </w:rPr>
              <w:t>Стулья</w:t>
            </w:r>
          </w:p>
        </w:tc>
        <w:tc>
          <w:tcPr>
            <w:tcW w:w="339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en-US" w:bidi="ar-SA"/>
              </w:rPr>
              <w:t>4</w:t>
            </w:r>
            <w:r>
              <w:rPr>
                <w:kern w:val="0"/>
                <w:sz w:val="23"/>
                <w:szCs w:val="23"/>
                <w:lang w:val="ru-RU" w:bidi="ar-SA"/>
              </w:rPr>
              <w:t xml:space="preserve"> шт.</w:t>
            </w:r>
          </w:p>
        </w:tc>
      </w:tr>
      <w:tr>
        <w:trPr>
          <w:trHeight w:val="170" w:hRule="atLeast"/>
        </w:trPr>
        <w:tc>
          <w:tcPr>
            <w:tcW w:w="89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80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  <w:lang w:val="ru-RU" w:bidi="ar-SA"/>
              </w:rPr>
              <w:t>Холодильник</w:t>
            </w:r>
          </w:p>
        </w:tc>
        <w:tc>
          <w:tcPr>
            <w:tcW w:w="339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1 шт.</w:t>
            </w:r>
          </w:p>
        </w:tc>
      </w:tr>
      <w:tr>
        <w:trPr>
          <w:trHeight w:val="170" w:hRule="atLeast"/>
        </w:trPr>
        <w:tc>
          <w:tcPr>
            <w:tcW w:w="89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80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  <w:lang w:val="ru-RU" w:bidi="ar-SA"/>
              </w:rPr>
              <w:t>Стиральная машина</w:t>
            </w:r>
          </w:p>
        </w:tc>
        <w:tc>
          <w:tcPr>
            <w:tcW w:w="339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en-US" w:bidi="ar-SA"/>
              </w:rPr>
              <w:t xml:space="preserve">1 </w:t>
            </w:r>
            <w:r>
              <w:rPr>
                <w:kern w:val="0"/>
                <w:sz w:val="23"/>
                <w:szCs w:val="23"/>
                <w:lang w:val="ru-RU" w:bidi="ar-SA"/>
              </w:rPr>
              <w:t>шт.</w:t>
            </w:r>
          </w:p>
        </w:tc>
      </w:tr>
      <w:tr>
        <w:trPr>
          <w:trHeight w:val="170" w:hRule="atLeast"/>
        </w:trPr>
        <w:tc>
          <w:tcPr>
            <w:tcW w:w="89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802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kern w:val="0"/>
                <w:sz w:val="23"/>
                <w:szCs w:val="23"/>
                <w:lang w:val="ru-RU" w:bidi="ar-SA"/>
              </w:rPr>
              <w:t>Жилое помещение (</w:t>
            </w:r>
            <w:r>
              <w:rPr>
                <w:rFonts w:eastAsia="Arial Unicode MS"/>
                <w:bCs/>
                <w:kern w:val="2"/>
                <w:sz w:val="24"/>
                <w:szCs w:val="24"/>
                <w:lang w:val="ru-RU" w:bidi="ar-SA"/>
              </w:rPr>
              <w:t>жилой дом</w:t>
            </w:r>
            <w:r>
              <w:rPr>
                <w:color w:val="000000"/>
                <w:kern w:val="0"/>
                <w:sz w:val="23"/>
                <w:szCs w:val="23"/>
                <w:lang w:val="ru-RU" w:bidi="ar-SA"/>
              </w:rPr>
              <w:t>), передаваемое в аренду, должно принадлежать Арендодателю на праве собственности, либо ином праве, позволяющем Арендодателю сдавать помещения в аренду на срок аренды.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color w:val="000000"/>
                <w:kern w:val="0"/>
                <w:sz w:val="23"/>
                <w:szCs w:val="23"/>
                <w:lang w:val="ru-RU" w:bidi="ar-SA"/>
              </w:rPr>
              <w:t xml:space="preserve">Арендодатель должен представить документ, подтверждающий право собственности на помещения, </w:t>
            </w:r>
            <w:bookmarkStart w:id="21" w:name="_GoBack"/>
            <w:bookmarkEnd w:id="21"/>
            <w:r>
              <w:rPr>
                <w:color w:val="000000"/>
                <w:kern w:val="0"/>
                <w:sz w:val="23"/>
                <w:szCs w:val="23"/>
                <w:lang w:val="ru-RU" w:bidi="ar-SA"/>
              </w:rPr>
              <w:t>либо иной документ (договор аренды и т. п.), подтверждающий правомочность Арендодателя на сдачу помещений в аренду.</w:t>
            </w:r>
          </w:p>
        </w:tc>
        <w:tc>
          <w:tcPr>
            <w:tcW w:w="339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Есть в наличии</w:t>
            </w:r>
          </w:p>
        </w:tc>
      </w:tr>
      <w:tr>
        <w:trPr>
          <w:trHeight w:val="170" w:hRule="atLeast"/>
        </w:trPr>
        <w:tc>
          <w:tcPr>
            <w:tcW w:w="89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802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Помещение должно соответствовать санитарным нормам, применяемым к жилым помещениям</w:t>
            </w:r>
          </w:p>
        </w:tc>
        <w:tc>
          <w:tcPr>
            <w:tcW w:w="339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Есть в наличии</w:t>
            </w:r>
          </w:p>
        </w:tc>
      </w:tr>
      <w:tr>
        <w:trPr>
          <w:trHeight w:val="170" w:hRule="atLeast"/>
        </w:trPr>
        <w:tc>
          <w:tcPr>
            <w:tcW w:w="89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before="0" w:after="0"/>
              <w:contextualSpacing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9196" w:type="dxa"/>
            <w:gridSpan w:val="2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b/>
                <w:kern w:val="0"/>
                <w:sz w:val="23"/>
                <w:szCs w:val="23"/>
                <w:lang w:val="ru-RU" w:bidi="ar-SA"/>
              </w:rPr>
              <w:t>Прочие требования к оказанию услуг</w:t>
            </w:r>
          </w:p>
        </w:tc>
      </w:tr>
      <w:tr>
        <w:trPr>
          <w:trHeight w:val="170" w:hRule="atLeast"/>
        </w:trPr>
        <w:tc>
          <w:tcPr>
            <w:tcW w:w="89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802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Цена ежемесячной арендной платы</w:t>
            </w:r>
          </w:p>
        </w:tc>
        <w:tc>
          <w:tcPr>
            <w:tcW w:w="339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- Должна включать в себя компенсацию Арендодателю расходов на оплату коммунальных услуг: вывоз ТБО, содержание и ремонт ОИ, капитальный ремонт МКД, электроэнергии, холодного и горячего водоснабжения, водоотведения, газа согласно показаний индивидуальных приборов учета. А также оплату уборки квартиры дважды в месяц.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 xml:space="preserve">- </w:t>
            </w:r>
            <w:r>
              <w:rPr>
                <w:kern w:val="0"/>
                <w:sz w:val="24"/>
                <w:szCs w:val="24"/>
                <w:lang w:val="ru-RU" w:bidi="ar-SA"/>
              </w:rPr>
              <w:t>предоставляется за койко-мест для проживания сотрудников Арендатора</w:t>
            </w:r>
            <w:r>
              <w:rPr>
                <w:kern w:val="0"/>
                <w:sz w:val="23"/>
                <w:szCs w:val="23"/>
                <w:lang w:val="ru-RU" w:bidi="ar-SA"/>
              </w:rPr>
              <w:t>.</w:t>
            </w:r>
          </w:p>
        </w:tc>
      </w:tr>
    </w:tbl>
    <w:p>
      <w:pPr>
        <w:pStyle w:val="Heading1"/>
        <w:tabs>
          <w:tab w:val="clear" w:pos="0"/>
        </w:tabs>
        <w:spacing w:before="120" w:after="60"/>
        <w:rPr>
          <w:sz w:val="16"/>
          <w:szCs w:val="16"/>
        </w:rPr>
      </w:pPr>
      <w:r>
        <w:rPr>
          <w:sz w:val="16"/>
          <w:szCs w:val="16"/>
        </w:rPr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134" w:right="707" w:gutter="0" w:header="680" w:top="851" w:footer="0" w:bottom="709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PT Sans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 Unicode MS">
    <w:charset w:val="01"/>
    <w:family w:val="roman"/>
    <w:pitch w:val="variable"/>
  </w:font>
  <w:font w:name="Verdana">
    <w:charset w:val="01"/>
    <w:family w:val="roman"/>
    <w:pitch w:val="variable"/>
  </w:font>
  <w:font w:name="Garamond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hanging="0"/>
      </w:pPr>
      <w:rPr/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hanging="0"/>
      </w:pPr>
      <w:rPr/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hanging="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hanging="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hanging="0"/>
      </w:pPr>
      <w:rPr/>
    </w:lvl>
  </w:abstractNum>
  <w:abstractNum w:abstractNumId="2">
    <w:lvl w:ilvl="0">
      <w:start w:val="4"/>
      <w:numFmt w:val="bullet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u w:val="none"/>
        <w:b/>
        <w:kern w:val="0"/>
        <w:effect w:val="none"/>
        <w:szCs w:val="24"/>
        <w:iCs w:val="false"/>
        <w:bCs w:val="false"/>
        <w:em w:val="none"/>
        <w:vanish w:val="false"/>
        <w:rFonts w:ascii="Times New Roman" w:hAnsi="Times New Roman" w:cs="Times New Roman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  <w:rPr/>
    </w:lvl>
    <w:lvl w:ilvl="3">
      <w:start w:val="1"/>
      <w:numFmt w:val="russianLower"/>
      <w:lvlText w:val="(%4)"/>
      <w:lvlJc w:val="left"/>
      <w:pPr>
        <w:tabs>
          <w:tab w:val="num" w:pos="0"/>
        </w:tabs>
        <w:ind w:left="1985" w:hanging="567"/>
      </w:pPr>
      <w:rPr/>
    </w:lvl>
    <w:lvl w:ilvl="4">
      <w:start w:val="1"/>
      <w:numFmt w:val="bullet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701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</w:abstractNum>
  <w:abstractNum w:abstractNumId="5">
    <w:lvl w:ilvl="0">
      <w:start w:val="1"/>
      <w:numFmt w:val="decimal"/>
      <w:lvlText w:val="1.%1"/>
      <w:lvlJc w:val="left"/>
      <w:pPr>
        <w:tabs>
          <w:tab w:val="num" w:pos="0"/>
        </w:tabs>
        <w:ind w:left="142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b/>
        <w:szCs w:val="24"/>
        <w:bCs w:val="fals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sz w:val="24"/>
        <w:b w:val="false"/>
        <w:szCs w:val="24"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u w:val="none"/>
        <w:b/>
        <w:kern w:val="0"/>
        <w:effect w:val="none"/>
        <w:szCs w:val="24"/>
        <w:iCs w:val="false"/>
        <w:bCs w:val="false"/>
        <w:em w:val="none"/>
        <w:vanish w:val="false"/>
        <w:rFonts w:ascii="Times New Roman" w:hAnsi="Times New Roman" w:cs="Times New Roman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</w:num>
</w:numbering>
</file>

<file path=word/settings.xml><?xml version="1.0" encoding="utf-8"?>
<w:settings xmlns:w="http://schemas.openxmlformats.org/wordprocessingml/2006/main">
  <w:zoom w:percent="95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0" w:semiHidden="1" w:unhideWhenUsed="1"/>
    <w:lsdException w:name="toc 6" w:uiPriority="0" w:semiHidden="1" w:unhideWhenUsed="1"/>
    <w:lsdException w:name="toc 7" w:uiPriority="0" w:semiHidden="1" w:unhideWhenUsed="1"/>
    <w:lsdException w:name="toc 8" w:uiPriority="0" w:semiHidden="1" w:unhideWhenUsed="1"/>
    <w:lsdException w:name="toc 9" w:uiPriority="0" w:semiHidden="1" w:unhideWhenUsed="1"/>
    <w:lsdException w:name="Normal Indent" w:semiHidden="1" w:unhideWhenUsed="1"/>
    <w:lsdException w:name="footnote text" w:uiPriority="0" w:semiHidden="1" w:unhideWhenUsed="1"/>
    <w:lsdException w:name="annotation text" w:uiPriority="0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uiPriority="0" w:semiHidden="1" w:unhideWhenUsed="1"/>
    <w:lsdException w:name="endnote text" w:uiPriority="0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uiPriority="0" w:semiHidden="1" w:unhideWhenUsed="1"/>
    <w:lsdException w:name="Body Text Indent 3" w:uiPriority="0" w:semiHidden="1" w:unhideWhenUsed="1"/>
    <w:lsdException w:name="Block Text" w:uiPriority="0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b745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Heading3"/>
    <w:next w:val="Normal"/>
    <w:link w:val="1"/>
    <w:qFormat/>
    <w:rsid w:val="007b7458"/>
    <w:pPr>
      <w:outlineLvl w:val="0"/>
    </w:pPr>
    <w:rPr>
      <w:sz w:val="28"/>
      <w:szCs w:val="28"/>
    </w:rPr>
  </w:style>
  <w:style w:type="paragraph" w:styleId="Heading2">
    <w:name w:val="Heading 2"/>
    <w:basedOn w:val="Heading4"/>
    <w:next w:val="Normal"/>
    <w:link w:val="2"/>
    <w:qFormat/>
    <w:rsid w:val="007b7458"/>
    <w:pPr>
      <w:outlineLvl w:val="1"/>
    </w:pPr>
    <w:rPr/>
  </w:style>
  <w:style w:type="paragraph" w:styleId="Heading3">
    <w:name w:val="Heading 3"/>
    <w:basedOn w:val="Normal"/>
    <w:next w:val="Normal"/>
    <w:link w:val="3"/>
    <w:autoRedefine/>
    <w:qFormat/>
    <w:rsid w:val="00cc02b9"/>
    <w:pPr>
      <w:keepNext w:val="true"/>
      <w:tabs>
        <w:tab w:val="clear" w:pos="708"/>
        <w:tab w:val="left" w:pos="0" w:leader="none"/>
      </w:tabs>
      <w:spacing w:before="120" w:after="60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Heading4">
    <w:name w:val="Heading 4"/>
    <w:basedOn w:val="Heading3"/>
    <w:next w:val="Normal"/>
    <w:link w:val="4"/>
    <w:qFormat/>
    <w:rsid w:val="007b7458"/>
    <w:pPr>
      <w:outlineLvl w:val="3"/>
    </w:pPr>
    <w:rPr>
      <w:bCs/>
    </w:rPr>
  </w:style>
  <w:style w:type="paragraph" w:styleId="Heading5">
    <w:name w:val="Heading 5"/>
    <w:basedOn w:val="Normal"/>
    <w:next w:val="Normal"/>
    <w:link w:val="5"/>
    <w:uiPriority w:val="9"/>
    <w:qFormat/>
    <w:rsid w:val="007b7458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6"/>
    <w:uiPriority w:val="9"/>
    <w:qFormat/>
    <w:rsid w:val="007b7458"/>
    <w:pPr>
      <w:keepNext w:val="true"/>
      <w:keepLines/>
      <w:spacing w:before="200" w:after="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7"/>
    <w:uiPriority w:val="9"/>
    <w:qFormat/>
    <w:rsid w:val="007b7458"/>
    <w:pPr>
      <w:keepNext w:val="true"/>
      <w:keepLines/>
      <w:spacing w:before="200" w:after="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8"/>
    <w:uiPriority w:val="9"/>
    <w:qFormat/>
    <w:rsid w:val="007b7458"/>
    <w:pPr>
      <w:keepNext w:val="true"/>
      <w:keepLines/>
      <w:spacing w:before="200" w:after="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9"/>
    <w:uiPriority w:val="9"/>
    <w:qFormat/>
    <w:rsid w:val="007b7458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7b7458"/>
    <w:rPr>
      <w:rFonts w:ascii="Times New Roman" w:hAnsi="Times New Roman" w:eastAsia="Calibri" w:cs="Times New Roman"/>
      <w:b/>
      <w:sz w:val="28"/>
      <w:szCs w:val="28"/>
      <w:lang w:val="x-none" w:eastAsia="x-none"/>
    </w:rPr>
  </w:style>
  <w:style w:type="character" w:styleId="2" w:customStyle="1">
    <w:name w:val="Заголовок 2 Знак"/>
    <w:basedOn w:val="DefaultParagraphFont"/>
    <w:qFormat/>
    <w:rsid w:val="007b7458"/>
    <w:rPr>
      <w:rFonts w:ascii="Times New Roman" w:hAnsi="Times New Roman" w:eastAsia="Calibri" w:cs="Times New Roman"/>
      <w:b/>
      <w:bCs/>
      <w:sz w:val="24"/>
      <w:szCs w:val="24"/>
      <w:lang w:val="x-none" w:eastAsia="x-none"/>
    </w:rPr>
  </w:style>
  <w:style w:type="character" w:styleId="3" w:customStyle="1">
    <w:name w:val="Заголовок 3 Знак"/>
    <w:basedOn w:val="DefaultParagraphFont"/>
    <w:qFormat/>
    <w:rsid w:val="00cc02b9"/>
    <w:rPr>
      <w:rFonts w:ascii="Times New Roman" w:hAnsi="Times New Roman" w:eastAsia="Calibri" w:cs="Times New Roman"/>
      <w:b/>
      <w:sz w:val="24"/>
      <w:szCs w:val="24"/>
      <w:lang w:val="x-none" w:eastAsia="x-none"/>
    </w:rPr>
  </w:style>
  <w:style w:type="character" w:styleId="4" w:customStyle="1">
    <w:name w:val="Заголовок 4 Знак"/>
    <w:basedOn w:val="DefaultParagraphFont"/>
    <w:qFormat/>
    <w:rsid w:val="007b7458"/>
    <w:rPr>
      <w:rFonts w:ascii="Times New Roman" w:hAnsi="Times New Roman" w:eastAsia="Calibri" w:cs="Times New Roman"/>
      <w:b/>
      <w:bCs/>
      <w:sz w:val="24"/>
      <w:szCs w:val="24"/>
      <w:lang w:val="x-none" w:eastAsia="x-none"/>
    </w:rPr>
  </w:style>
  <w:style w:type="character" w:styleId="5" w:customStyle="1">
    <w:name w:val="Заголовок 5 Знак"/>
    <w:basedOn w:val="DefaultParagraphFont"/>
    <w:uiPriority w:val="9"/>
    <w:qFormat/>
    <w:rsid w:val="007b7458"/>
    <w:rPr>
      <w:rFonts w:ascii="Times New Roman" w:hAnsi="Times New Roman" w:eastAsia="Times New Roman" w:cs="Times New Roman"/>
      <w:b/>
      <w:bCs/>
      <w:i/>
      <w:iCs/>
      <w:sz w:val="26"/>
      <w:szCs w:val="26"/>
      <w:lang w:val="x-none" w:eastAsia="x-none"/>
    </w:rPr>
  </w:style>
  <w:style w:type="character" w:styleId="6" w:customStyle="1">
    <w:name w:val="Заголовок 6 Знак"/>
    <w:basedOn w:val="DefaultParagraphFont"/>
    <w:uiPriority w:val="9"/>
    <w:qFormat/>
    <w:rsid w:val="007b7458"/>
    <w:rPr>
      <w:rFonts w:ascii="Cambria" w:hAnsi="Cambria" w:eastAsia="Times New Roman" w:cs="Times New Roman"/>
      <w:i/>
      <w:iCs/>
      <w:color w:val="243F60"/>
      <w:sz w:val="20"/>
      <w:szCs w:val="20"/>
      <w:lang w:val="x-none" w:eastAsia="x-none"/>
    </w:rPr>
  </w:style>
  <w:style w:type="character" w:styleId="7" w:customStyle="1">
    <w:name w:val="Заголовок 7 Знак"/>
    <w:basedOn w:val="DefaultParagraphFont"/>
    <w:uiPriority w:val="9"/>
    <w:qFormat/>
    <w:rsid w:val="007b7458"/>
    <w:rPr>
      <w:rFonts w:ascii="Cambria" w:hAnsi="Cambria" w:eastAsia="Times New Roman" w:cs="Times New Roman"/>
      <w:i/>
      <w:iCs/>
      <w:color w:val="404040"/>
      <w:sz w:val="20"/>
      <w:szCs w:val="20"/>
      <w:lang w:val="x-none" w:eastAsia="x-none"/>
    </w:rPr>
  </w:style>
  <w:style w:type="character" w:styleId="8" w:customStyle="1">
    <w:name w:val="Заголовок 8 Знак"/>
    <w:basedOn w:val="DefaultParagraphFont"/>
    <w:uiPriority w:val="9"/>
    <w:qFormat/>
    <w:rsid w:val="007b7458"/>
    <w:rPr>
      <w:rFonts w:ascii="Cambria" w:hAnsi="Cambria" w:eastAsia="Times New Roman" w:cs="Times New Roman"/>
      <w:color w:val="4F81BD"/>
      <w:sz w:val="20"/>
      <w:szCs w:val="20"/>
      <w:lang w:val="x-none" w:eastAsia="x-none"/>
    </w:rPr>
  </w:style>
  <w:style w:type="character" w:styleId="9" w:customStyle="1">
    <w:name w:val="Заголовок 9 Знак"/>
    <w:basedOn w:val="DefaultParagraphFont"/>
    <w:uiPriority w:val="9"/>
    <w:qFormat/>
    <w:rsid w:val="007b7458"/>
    <w:rPr>
      <w:rFonts w:ascii="Arial" w:hAnsi="Arial" w:eastAsia="Times New Roman" w:cs="Times New Roman"/>
      <w:lang w:val="x-none" w:eastAsia="x-none"/>
    </w:rPr>
  </w:style>
  <w:style w:type="character" w:styleId="Style" w:customStyle="1">
    <w:name w:val="Текст сноски Знак"/>
    <w:basedOn w:val="DefaultParagraphFont"/>
    <w:qFormat/>
    <w:rsid w:val="007b7458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" w:customStyle="1">
    <w:name w:val="Символ сноски"/>
    <w:qFormat/>
    <w:rsid w:val="007b7458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2" w:customStyle="1">
    <w:name w:val="Верхний колонтитул Знак"/>
    <w:basedOn w:val="DefaultParagraphFont"/>
    <w:qFormat/>
    <w:rsid w:val="007b7458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3" w:customStyle="1">
    <w:name w:val="Основной текст с отступом Знак"/>
    <w:basedOn w:val="DefaultParagraphFont"/>
    <w:qFormat/>
    <w:rsid w:val="007b7458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4" w:customStyle="1">
    <w:name w:val="Нижний колонтитул Знак"/>
    <w:basedOn w:val="DefaultParagraphFont"/>
    <w:qFormat/>
    <w:rsid w:val="007b7458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5" w:customStyle="1">
    <w:name w:val="Основной текст Знак"/>
    <w:basedOn w:val="DefaultParagraphFont"/>
    <w:qFormat/>
    <w:rsid w:val="007b7458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21" w:customStyle="1">
    <w:name w:val="Основной текст с отступом 2 Знак"/>
    <w:basedOn w:val="DefaultParagraphFont"/>
    <w:link w:val="BodyTextIndent2"/>
    <w:qFormat/>
    <w:rsid w:val="007b7458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31" w:customStyle="1">
    <w:name w:val="Основной текст 3 Знак"/>
    <w:basedOn w:val="DefaultParagraphFont"/>
    <w:link w:val="BodyText3"/>
    <w:qFormat/>
    <w:rsid w:val="007b7458"/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styleId="32" w:customStyle="1">
    <w:name w:val="Основной текст с отступом 3 Знак"/>
    <w:basedOn w:val="DefaultParagraphFont"/>
    <w:link w:val="BodyTextIndent3"/>
    <w:qFormat/>
    <w:rsid w:val="007b7458"/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styleId="22" w:customStyle="1">
    <w:name w:val="Основной текст 2 Знак"/>
    <w:basedOn w:val="DefaultParagraphFont"/>
    <w:link w:val="BodyText2"/>
    <w:qFormat/>
    <w:rsid w:val="007b7458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Pagenumber">
    <w:name w:val="page number"/>
    <w:basedOn w:val="DefaultParagraphFont"/>
    <w:qFormat/>
    <w:rsid w:val="007b7458"/>
    <w:rPr/>
  </w:style>
  <w:style w:type="character" w:styleId="Hyperlink">
    <w:name w:val="Hyperlink"/>
    <w:uiPriority w:val="99"/>
    <w:rsid w:val="007b7458"/>
    <w:rPr>
      <w:color w:val="0000FF"/>
      <w:u w:val="single"/>
    </w:rPr>
  </w:style>
  <w:style w:type="character" w:styleId="Style6" w:customStyle="1">
    <w:name w:val="Текст выноски Знак"/>
    <w:basedOn w:val="DefaultParagraphFont"/>
    <w:link w:val="BalloonText"/>
    <w:semiHidden/>
    <w:qFormat/>
    <w:rsid w:val="007b7458"/>
    <w:rPr>
      <w:rFonts w:ascii="Tahoma" w:hAnsi="Tahoma" w:eastAsia="Times New Roman" w:cs="Tahoma"/>
      <w:sz w:val="16"/>
      <w:szCs w:val="16"/>
      <w:lang w:eastAsia="ru-RU"/>
    </w:rPr>
  </w:style>
  <w:style w:type="character" w:styleId="Annotationreference">
    <w:name w:val="annotation reference"/>
    <w:uiPriority w:val="99"/>
    <w:semiHidden/>
    <w:qFormat/>
    <w:rsid w:val="007b7458"/>
    <w:rPr>
      <w:sz w:val="16"/>
      <w:szCs w:val="16"/>
    </w:rPr>
  </w:style>
  <w:style w:type="character" w:styleId="Style7" w:customStyle="1">
    <w:name w:val="Текст примечания Знак"/>
    <w:basedOn w:val="DefaultParagraphFont"/>
    <w:link w:val="Annotationtext"/>
    <w:semiHidden/>
    <w:qFormat/>
    <w:rsid w:val="007b7458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8" w:customStyle="1">
    <w:name w:val="Тема примечания Знак"/>
    <w:basedOn w:val="Style7"/>
    <w:link w:val="Annotationsubject"/>
    <w:semiHidden/>
    <w:qFormat/>
    <w:rsid w:val="007b7458"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character" w:styleId="Strong">
    <w:name w:val="Strong"/>
    <w:uiPriority w:val="22"/>
    <w:qFormat/>
    <w:rsid w:val="007b7458"/>
    <w:rPr>
      <w:b/>
      <w:bCs/>
    </w:rPr>
  </w:style>
  <w:style w:type="character" w:styleId="Style9" w:customStyle="1">
    <w:name w:val="Название Знак"/>
    <w:link w:val="15"/>
    <w:uiPriority w:val="10"/>
    <w:qFormat/>
    <w:rsid w:val="007b7458"/>
    <w:rPr>
      <w:rFonts w:ascii="Times New Roman" w:hAnsi="Times New Roman" w:eastAsia="Times New Roman" w:cs="Times New Roman"/>
      <w:sz w:val="28"/>
      <w:szCs w:val="20"/>
      <w:lang w:val="x-none" w:eastAsia="x-none"/>
    </w:rPr>
  </w:style>
  <w:style w:type="character" w:styleId="Style10" w:customStyle="1">
    <w:name w:val="Подзаголовок Знак"/>
    <w:basedOn w:val="DefaultParagraphFont"/>
    <w:uiPriority w:val="11"/>
    <w:qFormat/>
    <w:rsid w:val="007b7458"/>
    <w:rPr>
      <w:rFonts w:ascii="Cambria" w:hAnsi="Cambria" w:eastAsia="Times New Roman" w:cs="Times New Roman"/>
      <w:i/>
      <w:iCs/>
      <w:color w:val="4F81BD"/>
      <w:spacing w:val="15"/>
      <w:sz w:val="24"/>
      <w:szCs w:val="24"/>
      <w:lang w:val="x-none" w:eastAsia="x-none"/>
    </w:rPr>
  </w:style>
  <w:style w:type="character" w:styleId="Emphasis">
    <w:name w:val="Emphasis"/>
    <w:uiPriority w:val="20"/>
    <w:qFormat/>
    <w:rsid w:val="007b7458"/>
    <w:rPr>
      <w:i/>
      <w:iCs/>
    </w:rPr>
  </w:style>
  <w:style w:type="character" w:styleId="23" w:customStyle="1">
    <w:name w:val="Цитата 2 Знак"/>
    <w:basedOn w:val="DefaultParagraphFont"/>
    <w:link w:val="Quote"/>
    <w:uiPriority w:val="29"/>
    <w:qFormat/>
    <w:rsid w:val="007b7458"/>
    <w:rPr>
      <w:rFonts w:ascii="Calibri" w:hAnsi="Calibri" w:eastAsia="Calibri" w:cs="Times New Roman"/>
      <w:i/>
      <w:iCs/>
      <w:color w:val="000000"/>
      <w:sz w:val="20"/>
      <w:szCs w:val="20"/>
      <w:lang w:val="x-none" w:eastAsia="x-none"/>
    </w:rPr>
  </w:style>
  <w:style w:type="character" w:styleId="Style11" w:customStyle="1">
    <w:name w:val="Выделенная цитата Знак"/>
    <w:basedOn w:val="DefaultParagraphFont"/>
    <w:link w:val="IntenseQuote"/>
    <w:uiPriority w:val="30"/>
    <w:qFormat/>
    <w:rsid w:val="007b7458"/>
    <w:rPr>
      <w:rFonts w:ascii="Calibri" w:hAnsi="Calibri" w:eastAsia="Calibri" w:cs="Times New Roman"/>
      <w:b/>
      <w:bCs/>
      <w:i/>
      <w:iCs/>
      <w:color w:val="4F81BD"/>
      <w:sz w:val="20"/>
      <w:szCs w:val="20"/>
      <w:lang w:val="x-none" w:eastAsia="x-none"/>
    </w:rPr>
  </w:style>
  <w:style w:type="character" w:styleId="SubtleEmphasis">
    <w:name w:val="Subtle Emphasis"/>
    <w:uiPriority w:val="19"/>
    <w:qFormat/>
    <w:rsid w:val="007b7458"/>
    <w:rPr>
      <w:i/>
      <w:iCs/>
      <w:color w:val="808080"/>
    </w:rPr>
  </w:style>
  <w:style w:type="character" w:styleId="IntenseEmphasis">
    <w:name w:val="Intense Emphasis"/>
    <w:uiPriority w:val="21"/>
    <w:qFormat/>
    <w:rsid w:val="007b7458"/>
    <w:rPr>
      <w:b/>
      <w:bCs/>
      <w:i/>
      <w:iCs/>
      <w:color w:val="4F81BD"/>
    </w:rPr>
  </w:style>
  <w:style w:type="character" w:styleId="SubtleReference">
    <w:name w:val="Subtle Reference"/>
    <w:uiPriority w:val="31"/>
    <w:qFormat/>
    <w:rsid w:val="007b7458"/>
    <w:rPr>
      <w:smallCaps/>
      <w:color w:val="C0504D"/>
      <w:u w:val="single"/>
    </w:rPr>
  </w:style>
  <w:style w:type="character" w:styleId="IntenseReference">
    <w:name w:val="Intense Reference"/>
    <w:uiPriority w:val="32"/>
    <w:qFormat/>
    <w:rsid w:val="007b7458"/>
    <w:rPr>
      <w:b/>
      <w:bCs/>
      <w:smallCaps/>
      <w:color w:val="C0504D"/>
      <w:spacing w:val="5"/>
      <w:u w:val="single"/>
    </w:rPr>
  </w:style>
  <w:style w:type="character" w:styleId="BookTitle">
    <w:name w:val="Book Title"/>
    <w:uiPriority w:val="33"/>
    <w:qFormat/>
    <w:rsid w:val="007b7458"/>
    <w:rPr>
      <w:b/>
      <w:bCs/>
      <w:smallCaps/>
      <w:spacing w:val="5"/>
    </w:rPr>
  </w:style>
  <w:style w:type="character" w:styleId="Style12" w:customStyle="1">
    <w:name w:val="Электронная подпись Знак"/>
    <w:basedOn w:val="DefaultParagraphFont"/>
    <w:link w:val="E-mailSignature"/>
    <w:uiPriority w:val="99"/>
    <w:qFormat/>
    <w:rsid w:val="007b7458"/>
    <w:rPr>
      <w:rFonts w:ascii="Times New Roman" w:hAnsi="Times New Roman" w:eastAsia="Calibri" w:cs="Times New Roman"/>
      <w:sz w:val="24"/>
      <w:szCs w:val="24"/>
      <w:lang w:val="x-none" w:eastAsia="x-none"/>
    </w:rPr>
  </w:style>
  <w:style w:type="character" w:styleId="11" w:customStyle="1">
    <w:name w:val="Подпункт Знак1"/>
    <w:link w:val="Style27"/>
    <w:qFormat/>
    <w:locked/>
    <w:rsid w:val="007b7458"/>
    <w:rPr>
      <w:rFonts w:ascii="Times New Roman" w:hAnsi="Times New Roman" w:eastAsia="Times New Roman" w:cs="Times New Roman"/>
      <w:sz w:val="28"/>
      <w:szCs w:val="20"/>
      <w:lang w:val="x-none" w:eastAsia="x-none"/>
    </w:rPr>
  </w:style>
  <w:style w:type="character" w:styleId="Blk" w:customStyle="1">
    <w:name w:val="blk"/>
    <w:qFormat/>
    <w:rsid w:val="007b7458"/>
    <w:rPr/>
  </w:style>
  <w:style w:type="character" w:styleId="Style13" w:customStyle="1">
    <w:name w:val="Абзац списка Знак"/>
    <w:link w:val="ListParagraph"/>
    <w:uiPriority w:val="34"/>
    <w:qFormat/>
    <w:locked/>
    <w:rsid w:val="007b7458"/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Style14" w:customStyle="1">
    <w:name w:val="комментарий"/>
    <w:qFormat/>
    <w:rsid w:val="007b7458"/>
    <w:rPr>
      <w:b/>
      <w:i/>
      <w:shd w:fill="FFFF99" w:val="clear"/>
    </w:rPr>
  </w:style>
  <w:style w:type="character" w:styleId="Style15" w:customStyle="1">
    <w:name w:val="Подподпункт Знак"/>
    <w:link w:val="Style35"/>
    <w:qFormat/>
    <w:locked/>
    <w:rsid w:val="007b7458"/>
    <w:rPr>
      <w:rFonts w:ascii="Times New Roman" w:hAnsi="Times New Roman" w:eastAsia="Times New Roman" w:cs="Times New Roman"/>
      <w:sz w:val="26"/>
      <w:szCs w:val="26"/>
      <w:lang w:eastAsia="ru-RU"/>
    </w:rPr>
  </w:style>
  <w:style w:type="character" w:styleId="33" w:customStyle="1">
    <w:name w:val="УРОВЕНЬ_Абзац_тип3 Знак"/>
    <w:link w:val="37"/>
    <w:qFormat/>
    <w:rsid w:val="007b7458"/>
    <w:rPr>
      <w:rFonts w:ascii="Times New Roman" w:hAnsi="Times New Roman" w:eastAsia="Calibri" w:cs="Times New Roman"/>
      <w:sz w:val="26"/>
      <w:szCs w:val="28"/>
    </w:rPr>
  </w:style>
  <w:style w:type="character" w:styleId="Style16" w:customStyle="1">
    <w:name w:val="Текст концевой сноски Знак"/>
    <w:basedOn w:val="DefaultParagraphFont"/>
    <w:qFormat/>
    <w:rsid w:val="007b7458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7" w:customStyle="1">
    <w:name w:val="Символ концевой сноски"/>
    <w:qFormat/>
    <w:rsid w:val="007b7458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24" w:customStyle="1">
    <w:name w:val="Пункт2 Знак"/>
    <w:link w:val="26"/>
    <w:qFormat/>
    <w:rsid w:val="007b7458"/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character" w:styleId="12" w:customStyle="1">
    <w:name w:val="УРОВЕНЬ_1. Знак"/>
    <w:link w:val="19"/>
    <w:qFormat/>
    <w:rsid w:val="007b7458"/>
    <w:rPr>
      <w:rFonts w:ascii="Times New Roman" w:hAnsi="Times New Roman" w:eastAsia="Calibri" w:cs="Times New Roman"/>
      <w:caps/>
      <w:sz w:val="28"/>
      <w:szCs w:val="28"/>
    </w:rPr>
  </w:style>
  <w:style w:type="character" w:styleId="13" w:customStyle="1">
    <w:name w:val="Неразрешенное упоминание1"/>
    <w:basedOn w:val="DefaultParagraphFont"/>
    <w:uiPriority w:val="99"/>
    <w:semiHidden/>
    <w:unhideWhenUsed/>
    <w:qFormat/>
    <w:rsid w:val="007b7458"/>
    <w:rPr>
      <w:color w:val="605E5C"/>
      <w:shd w:fill="E1DFDD" w:val="clear"/>
    </w:rPr>
  </w:style>
  <w:style w:type="character" w:styleId="Style18" w:customStyle="1">
    <w:name w:val="Основной текст_"/>
    <w:link w:val="110"/>
    <w:qFormat/>
    <w:locked/>
    <w:rsid w:val="002b28e3"/>
    <w:rPr>
      <w:rFonts w:cs="Times New Roman"/>
      <w:sz w:val="28"/>
      <w:szCs w:val="28"/>
      <w:shd w:fill="FFFFFF" w:val="clear"/>
    </w:rPr>
  </w:style>
  <w:style w:type="character" w:styleId="Style19" w:customStyle="1">
    <w:name w:val="Основной текст + Малые прописные"/>
    <w:qFormat/>
    <w:rsid w:val="002b28e3"/>
    <w:rPr>
      <w:rFonts w:ascii="Times New Roman" w:hAnsi="Times New Roman" w:cs="Times New Roman"/>
      <w:smallCaps/>
      <w:color w:val="000000"/>
      <w:spacing w:val="0"/>
      <w:w w:val="100"/>
      <w:sz w:val="28"/>
      <w:szCs w:val="28"/>
      <w:u w:val="none"/>
      <w:lang w:val="ru-RU" w:eastAsia="x-none" w:bidi="ar-SA"/>
    </w:rPr>
  </w:style>
  <w:style w:type="character" w:styleId="Style20" w:customStyle="1">
    <w:name w:val="Ссылка указателя"/>
    <w:qFormat/>
    <w:rPr/>
  </w:style>
  <w:style w:type="paragraph" w:styleId="Style2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Arial Unicode MS"/>
      <w:sz w:val="28"/>
      <w:szCs w:val="28"/>
    </w:rPr>
  </w:style>
  <w:style w:type="paragraph" w:styleId="BodyText">
    <w:name w:val="Body Text"/>
    <w:basedOn w:val="Normal"/>
    <w:link w:val="Style5"/>
    <w:rsid w:val="007b7458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1">
    <w:name w:val="index heading1"/>
    <w:basedOn w:val="Title"/>
    <w:qFormat/>
    <w:pPr/>
    <w:rPr/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11" w:customStyle="1">
    <w:name w:val="index heading11"/>
    <w:basedOn w:val="Title"/>
    <w:qFormat/>
    <w:pPr/>
    <w:rPr/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111" w:customStyle="1">
    <w:name w:val="index heading111"/>
    <w:basedOn w:val="Title"/>
    <w:qFormat/>
    <w:pPr/>
    <w:rPr/>
  </w:style>
  <w:style w:type="paragraph" w:styleId="Style23" w:customStyle="1">
    <w:name w:val="Название раздела инструкции"/>
    <w:basedOn w:val="Normal"/>
    <w:autoRedefine/>
    <w:qFormat/>
    <w:rsid w:val="007b7458"/>
    <w:pPr>
      <w:jc w:val="center"/>
    </w:pPr>
    <w:rPr>
      <w:b/>
    </w:rPr>
  </w:style>
  <w:style w:type="paragraph" w:styleId="Style24" w:customStyle="1">
    <w:name w:val="Раздел положения"/>
    <w:basedOn w:val="Normal"/>
    <w:autoRedefine/>
    <w:qFormat/>
    <w:rsid w:val="007b7458"/>
    <w:pPr>
      <w:numPr>
        <w:ilvl w:val="0"/>
        <w:numId w:val="1"/>
      </w:numPr>
      <w:spacing w:before="80" w:after="80"/>
      <w:jc w:val="center"/>
    </w:pPr>
    <w:rPr>
      <w:b/>
      <w:sz w:val="32"/>
      <w:szCs w:val="32"/>
    </w:rPr>
  </w:style>
  <w:style w:type="paragraph" w:styleId="Style25" w:customStyle="1">
    <w:name w:val="Подраздел раздела положения"/>
    <w:basedOn w:val="Normal"/>
    <w:autoRedefine/>
    <w:qFormat/>
    <w:rsid w:val="007b7458"/>
    <w:pPr>
      <w:numPr>
        <w:ilvl w:val="1"/>
        <w:numId w:val="1"/>
      </w:numPr>
      <w:spacing w:before="80" w:after="80"/>
      <w:jc w:val="both"/>
    </w:pPr>
    <w:rPr/>
  </w:style>
  <w:style w:type="paragraph" w:styleId="FootnoteText">
    <w:name w:val="Footnote Text"/>
    <w:basedOn w:val="Normal"/>
    <w:link w:val="Style"/>
    <w:rsid w:val="007b7458"/>
    <w:pPr/>
    <w:rPr>
      <w:sz w:val="20"/>
      <w:szCs w:val="20"/>
    </w:rPr>
  </w:style>
  <w:style w:type="paragraph" w:styleId="14" w:customStyle="1">
    <w:name w:val="Шапка 1"/>
    <w:basedOn w:val="Normal"/>
    <w:qFormat/>
    <w:rsid w:val="007b7458"/>
    <w:pPr>
      <w:pBdr>
        <w:bottom w:val="thickThinSmallGap" w:sz="24" w:space="1" w:color="000000"/>
      </w:pBdr>
      <w:spacing w:before="0" w:after="240"/>
      <w:jc w:val="center"/>
    </w:pPr>
    <w:rPr>
      <w:sz w:val="22"/>
      <w:szCs w:val="22"/>
    </w:rPr>
  </w:style>
  <w:style w:type="paragraph" w:styleId="25" w:customStyle="1">
    <w:name w:val="Шапка 2"/>
    <w:basedOn w:val="Normal"/>
    <w:qFormat/>
    <w:rsid w:val="007b7458"/>
    <w:pPr>
      <w:pBdr>
        <w:bottom w:val="thickThinSmallGap" w:sz="24" w:space="1" w:color="000000"/>
      </w:pBdr>
      <w:spacing w:before="0" w:after="120"/>
      <w:jc w:val="center"/>
    </w:pPr>
    <w:rPr>
      <w:b/>
      <w:sz w:val="22"/>
      <w:szCs w:val="22"/>
    </w:rPr>
  </w:style>
  <w:style w:type="paragraph" w:styleId="34" w:customStyle="1">
    <w:name w:val="Шапка 3"/>
    <w:basedOn w:val="Normal"/>
    <w:qFormat/>
    <w:rsid w:val="007b7458"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styleId="15" w:customStyle="1">
    <w:name w:val="Название1"/>
    <w:basedOn w:val="Normal"/>
    <w:link w:val="Style9"/>
    <w:uiPriority w:val="10"/>
    <w:qFormat/>
    <w:rsid w:val="007b7458"/>
    <w:pPr>
      <w:jc w:val="center"/>
    </w:pPr>
    <w:rPr>
      <w:szCs w:val="20"/>
      <w:lang w:val="x-none" w:eastAsia="x-none"/>
    </w:rPr>
  </w:style>
  <w:style w:type="paragraph" w:styleId="Style26" w:customStyle="1">
    <w:name w:val="Колонтитул"/>
    <w:basedOn w:val="Normal"/>
    <w:qFormat/>
    <w:pPr/>
    <w:rPr/>
  </w:style>
  <w:style w:type="paragraph" w:styleId="Header">
    <w:name w:val="Header"/>
    <w:basedOn w:val="Normal"/>
    <w:link w:val="Style2"/>
    <w:rsid w:val="007b7458"/>
    <w:pPr>
      <w:tabs>
        <w:tab w:val="clear" w:pos="708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odyTextIndent">
    <w:name w:val="Body Text Indent"/>
    <w:basedOn w:val="Normal"/>
    <w:link w:val="Style3"/>
    <w:rsid w:val="007b7458"/>
    <w:pPr>
      <w:ind w:hanging="0" w:left="360"/>
    </w:pPr>
    <w:rPr>
      <w:sz w:val="24"/>
      <w:szCs w:val="24"/>
    </w:rPr>
  </w:style>
  <w:style w:type="paragraph" w:styleId="Footer">
    <w:name w:val="Footer"/>
    <w:basedOn w:val="Normal"/>
    <w:link w:val="Style4"/>
    <w:rsid w:val="007b7458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odyTextIndent2">
    <w:name w:val="Body Text Indent 2"/>
    <w:basedOn w:val="Normal"/>
    <w:link w:val="21"/>
    <w:qFormat/>
    <w:rsid w:val="007b7458"/>
    <w:pPr>
      <w:spacing w:lineRule="auto" w:line="480" w:before="0" w:after="120"/>
      <w:ind w:hanging="0" w:left="283"/>
    </w:pPr>
    <w:rPr/>
  </w:style>
  <w:style w:type="paragraph" w:styleId="BodyText3">
    <w:name w:val="Body Text 3"/>
    <w:basedOn w:val="Normal"/>
    <w:link w:val="31"/>
    <w:qFormat/>
    <w:rsid w:val="007b7458"/>
    <w:pPr>
      <w:spacing w:before="0" w:after="120"/>
    </w:pPr>
    <w:rPr>
      <w:sz w:val="16"/>
      <w:szCs w:val="16"/>
    </w:rPr>
  </w:style>
  <w:style w:type="paragraph" w:styleId="BodyTextIndent3">
    <w:name w:val="Body Text Indent 3"/>
    <w:basedOn w:val="Normal"/>
    <w:link w:val="32"/>
    <w:qFormat/>
    <w:rsid w:val="007b7458"/>
    <w:pPr>
      <w:spacing w:before="0" w:after="120"/>
      <w:ind w:hanging="0" w:left="283"/>
    </w:pPr>
    <w:rPr>
      <w:sz w:val="16"/>
      <w:szCs w:val="16"/>
    </w:rPr>
  </w:style>
  <w:style w:type="paragraph" w:styleId="BodyText2">
    <w:name w:val="Body Text 2"/>
    <w:basedOn w:val="Normal"/>
    <w:link w:val="22"/>
    <w:qFormat/>
    <w:rsid w:val="007b7458"/>
    <w:pPr>
      <w:spacing w:lineRule="auto" w:line="480" w:before="0" w:after="120"/>
    </w:pPr>
    <w:rPr/>
  </w:style>
  <w:style w:type="paragraph" w:styleId="BlockText">
    <w:name w:val="Block Text"/>
    <w:basedOn w:val="Normal"/>
    <w:qFormat/>
    <w:rsid w:val="007b7458"/>
    <w:pPr>
      <w:ind w:hanging="0" w:left="-567" w:right="-766"/>
      <w:jc w:val="center"/>
    </w:pPr>
    <w:rPr>
      <w:b/>
      <w:bCs/>
      <w:sz w:val="24"/>
      <w:szCs w:val="20"/>
    </w:rPr>
  </w:style>
  <w:style w:type="paragraph" w:styleId="Style27" w:customStyle="1">
    <w:name w:val="Подпункт"/>
    <w:basedOn w:val="Normal"/>
    <w:link w:val="11"/>
    <w:qFormat/>
    <w:rsid w:val="007b7458"/>
    <w:pPr>
      <w:tabs>
        <w:tab w:val="clear" w:pos="708"/>
        <w:tab w:val="left" w:pos="1134" w:leader="none"/>
      </w:tabs>
      <w:snapToGrid w:val="false"/>
      <w:spacing w:lineRule="auto" w:line="360"/>
      <w:ind w:hanging="1134" w:left="1134"/>
      <w:jc w:val="both"/>
    </w:pPr>
    <w:rPr>
      <w:szCs w:val="20"/>
      <w:lang w:val="x-none" w:eastAsia="x-none"/>
    </w:rPr>
  </w:style>
  <w:style w:type="paragraph" w:styleId="26" w:customStyle="1">
    <w:name w:val="Пункт2"/>
    <w:basedOn w:val="Normal"/>
    <w:link w:val="24"/>
    <w:qFormat/>
    <w:rsid w:val="007b7458"/>
    <w:pPr>
      <w:keepNext w:val="true"/>
      <w:tabs>
        <w:tab w:val="clear" w:pos="708"/>
        <w:tab w:val="left" w:pos="1134" w:leader="none"/>
      </w:tabs>
      <w:snapToGrid w:val="false"/>
      <w:spacing w:before="240" w:after="120"/>
      <w:ind w:hanging="1134" w:left="1134"/>
      <w:outlineLvl w:val="2"/>
    </w:pPr>
    <w:rPr>
      <w:b/>
      <w:szCs w:val="20"/>
    </w:rPr>
  </w:style>
  <w:style w:type="paragraph" w:styleId="TOC1">
    <w:name w:val="TOC 1"/>
    <w:basedOn w:val="Normal"/>
    <w:next w:val="Normal"/>
    <w:autoRedefine/>
    <w:uiPriority w:val="39"/>
    <w:rsid w:val="007b7458"/>
    <w:pPr>
      <w:spacing w:before="120" w:after="0"/>
    </w:pPr>
    <w:rPr>
      <w:rFonts w:cs="Calibri Light (Заголовки)"/>
      <w:b/>
      <w:bCs/>
      <w:sz w:val="24"/>
      <w:szCs w:val="24"/>
    </w:rPr>
  </w:style>
  <w:style w:type="paragraph" w:styleId="TOC3">
    <w:name w:val="TOC 3"/>
    <w:basedOn w:val="Normal"/>
    <w:next w:val="Normal"/>
    <w:autoRedefine/>
    <w:uiPriority w:val="39"/>
    <w:rsid w:val="007b7458"/>
    <w:pPr>
      <w:tabs>
        <w:tab w:val="clear" w:pos="708"/>
        <w:tab w:val="left" w:pos="1120" w:leader="none"/>
        <w:tab w:val="right" w:pos="9911" w:leader="dot"/>
      </w:tabs>
    </w:pPr>
    <w:rPr>
      <w:rFonts w:cs="Calibri" w:cstheme="minorHAnsi"/>
      <w:sz w:val="20"/>
      <w:szCs w:val="20"/>
    </w:rPr>
  </w:style>
  <w:style w:type="paragraph" w:styleId="Style28" w:customStyle="1">
    <w:name w:val="Раздел регламента"/>
    <w:basedOn w:val="Normal"/>
    <w:qFormat/>
    <w:rsid w:val="007b7458"/>
    <w:pPr/>
    <w:rPr/>
  </w:style>
  <w:style w:type="paragraph" w:styleId="Style29" w:customStyle="1">
    <w:name w:val="Приложение к регламенту"/>
    <w:basedOn w:val="Normal"/>
    <w:qFormat/>
    <w:rsid w:val="007b7458"/>
    <w:pPr>
      <w:jc w:val="right"/>
    </w:pPr>
    <w:rPr/>
  </w:style>
  <w:style w:type="paragraph" w:styleId="TOC2">
    <w:name w:val="TOC 2"/>
    <w:basedOn w:val="Normal"/>
    <w:next w:val="Normal"/>
    <w:autoRedefine/>
    <w:uiPriority w:val="39"/>
    <w:rsid w:val="007b7458"/>
    <w:pPr>
      <w:spacing w:before="240" w:after="0"/>
    </w:pPr>
    <w:rPr>
      <w:rFonts w:cs="Calibri" w:cstheme="minorHAnsi"/>
      <w:b/>
      <w:bCs/>
      <w:sz w:val="20"/>
      <w:szCs w:val="20"/>
    </w:rPr>
  </w:style>
  <w:style w:type="paragraph" w:styleId="BalloonText">
    <w:name w:val="Balloon Text"/>
    <w:basedOn w:val="Normal"/>
    <w:link w:val="Style6"/>
    <w:semiHidden/>
    <w:qFormat/>
    <w:rsid w:val="007b7458"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Style7"/>
    <w:semiHidden/>
    <w:qFormat/>
    <w:rsid w:val="007b7458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Style8"/>
    <w:semiHidden/>
    <w:qFormat/>
    <w:rsid w:val="007b7458"/>
    <w:pPr/>
    <w:rPr>
      <w:b/>
      <w:bCs/>
    </w:rPr>
  </w:style>
  <w:style w:type="paragraph" w:styleId="16" w:customStyle="1">
    <w:name w:val="Обычный (веб)1"/>
    <w:basedOn w:val="Normal"/>
    <w:uiPriority w:val="99"/>
    <w:qFormat/>
    <w:rsid w:val="007b7458"/>
    <w:pPr>
      <w:spacing w:beforeAutospacing="1" w:afterAutospacing="1"/>
    </w:pPr>
    <w:rPr>
      <w:rFonts w:ascii="Arial Unicode MS" w:hAnsi="Arial Unicode MS" w:eastAsia="Arial Unicode MS" w:cs="Arial Unicode MS"/>
      <w:sz w:val="24"/>
      <w:szCs w:val="24"/>
    </w:rPr>
  </w:style>
  <w:style w:type="paragraph" w:styleId="TOC9">
    <w:name w:val="TOC 9"/>
    <w:basedOn w:val="Normal"/>
    <w:next w:val="Normal"/>
    <w:autoRedefine/>
    <w:semiHidden/>
    <w:rsid w:val="007b7458"/>
    <w:pPr>
      <w:ind w:hanging="0" w:left="196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7b7458"/>
    <w:pPr>
      <w:ind w:hanging="0" w:left="84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rsid w:val="007b7458"/>
    <w:pPr>
      <w:tabs>
        <w:tab w:val="clear" w:pos="708"/>
        <w:tab w:val="left" w:pos="1120" w:leader="none"/>
        <w:tab w:val="right" w:pos="9911" w:leader="dot"/>
      </w:tabs>
    </w:pPr>
    <w:rPr>
      <w:rFonts w:cs="Calibri" w:cstheme="minorHAnsi"/>
      <w:sz w:val="20"/>
      <w:szCs w:val="20"/>
    </w:rPr>
  </w:style>
  <w:style w:type="paragraph" w:styleId="27" w:customStyle="1">
    <w:name w:val="Раздел положения 2"/>
    <w:basedOn w:val="Normal"/>
    <w:qFormat/>
    <w:rsid w:val="007b7458"/>
    <w:pPr>
      <w:pageBreakBefore/>
      <w:jc w:val="both"/>
      <w:outlineLvl w:val="0"/>
    </w:pPr>
    <w:rPr>
      <w:b/>
    </w:rPr>
  </w:style>
  <w:style w:type="paragraph" w:styleId="Style30" w:customStyle="1">
    <w:name w:val="Знак Знак Знак Знак Знак Знак Знак Знак Знак"/>
    <w:basedOn w:val="Normal"/>
    <w:qFormat/>
    <w:rsid w:val="007b7458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NoSpacing">
    <w:name w:val="No Spacing"/>
    <w:basedOn w:val="Normal"/>
    <w:uiPriority w:val="1"/>
    <w:qFormat/>
    <w:rsid w:val="007b7458"/>
    <w:pPr>
      <w:spacing w:lineRule="auto" w:line="360"/>
    </w:pPr>
    <w:rPr>
      <w:rFonts w:eastAsia="Calibri"/>
      <w:sz w:val="24"/>
      <w:szCs w:val="24"/>
    </w:rPr>
  </w:style>
  <w:style w:type="paragraph" w:styleId="Caption1111" w:customStyle="1">
    <w:name w:val="caption1111"/>
    <w:basedOn w:val="Normal"/>
    <w:next w:val="Normal"/>
    <w:uiPriority w:val="35"/>
    <w:qFormat/>
    <w:rsid w:val="007b7458"/>
    <w:pPr/>
    <w:rPr>
      <w:rFonts w:eastAsia="Calibri"/>
      <w:b/>
      <w:bCs/>
      <w:color w:val="4F81BD"/>
      <w:sz w:val="18"/>
      <w:szCs w:val="18"/>
    </w:rPr>
  </w:style>
  <w:style w:type="paragraph" w:styleId="Subtitle">
    <w:name w:val="Subtitle"/>
    <w:basedOn w:val="Normal"/>
    <w:next w:val="Normal"/>
    <w:link w:val="Style10"/>
    <w:uiPriority w:val="11"/>
    <w:qFormat/>
    <w:rsid w:val="007b7458"/>
    <w:pPr>
      <w:ind w:firstLine="709" w:left="1066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ListParagraph">
    <w:name w:val="List Paragraph"/>
    <w:basedOn w:val="Normal"/>
    <w:link w:val="Style13"/>
    <w:uiPriority w:val="34"/>
    <w:qFormat/>
    <w:rsid w:val="007b7458"/>
    <w:pPr>
      <w:spacing w:before="0" w:after="0"/>
      <w:ind w:hanging="0" w:left="720"/>
      <w:contextualSpacing/>
    </w:pPr>
    <w:rPr>
      <w:rFonts w:eastAsia="Calibri"/>
      <w:sz w:val="24"/>
      <w:szCs w:val="24"/>
    </w:rPr>
  </w:style>
  <w:style w:type="paragraph" w:styleId="Quote">
    <w:name w:val="Quote"/>
    <w:basedOn w:val="Normal"/>
    <w:next w:val="Normal"/>
    <w:link w:val="23"/>
    <w:uiPriority w:val="29"/>
    <w:qFormat/>
    <w:rsid w:val="007b7458"/>
    <w:pPr/>
    <w:rPr>
      <w:rFonts w:ascii="Calibri" w:hAnsi="Calibri" w:eastAsia="Calibri"/>
      <w:i/>
      <w:iCs/>
      <w:color w:val="000000"/>
      <w:sz w:val="20"/>
      <w:szCs w:val="20"/>
      <w:lang w:val="x-none" w:eastAsia="x-none"/>
    </w:rPr>
  </w:style>
  <w:style w:type="paragraph" w:styleId="IntenseQuote">
    <w:name w:val="Intense Quote"/>
    <w:basedOn w:val="Normal"/>
    <w:next w:val="Normal"/>
    <w:link w:val="Style11"/>
    <w:uiPriority w:val="30"/>
    <w:qFormat/>
    <w:rsid w:val="007b7458"/>
    <w:pPr>
      <w:pBdr>
        <w:bottom w:val="single" w:sz="4" w:space="4" w:color="4F81BD"/>
      </w:pBdr>
      <w:spacing w:before="200" w:after="280"/>
      <w:ind w:hanging="0" w:left="936" w:right="936"/>
    </w:pPr>
    <w:rPr>
      <w:rFonts w:ascii="Calibri" w:hAnsi="Calibri" w:eastAsia="Calibri"/>
      <w:b/>
      <w:bCs/>
      <w:i/>
      <w:iCs/>
      <w:color w:val="4F81BD"/>
      <w:sz w:val="20"/>
      <w:szCs w:val="20"/>
      <w:lang w:val="x-none" w:eastAsia="x-none"/>
    </w:rPr>
  </w:style>
  <w:style w:type="paragraph" w:styleId="IndexHeading">
    <w:name w:val="Index Heading"/>
    <w:basedOn w:val="Style21"/>
    <w:pPr/>
    <w:rPr/>
  </w:style>
  <w:style w:type="paragraph" w:styleId="TOCHeading">
    <w:name w:val="TOC Heading"/>
    <w:basedOn w:val="Heading1"/>
    <w:next w:val="Normal"/>
    <w:uiPriority w:val="39"/>
    <w:qFormat/>
    <w:rsid w:val="007b7458"/>
    <w:pPr>
      <w:keepLines/>
      <w:spacing w:before="480" w:after="60"/>
      <w:outlineLvl w:val="9"/>
    </w:pPr>
    <w:rPr>
      <w:rFonts w:ascii="Cambria" w:hAnsi="Cambria"/>
      <w:bCs/>
      <w:color w:val="365F91"/>
    </w:rPr>
  </w:style>
  <w:style w:type="paragraph" w:styleId="E-mailSignature">
    <w:name w:val="E-mail Signature"/>
    <w:basedOn w:val="Normal"/>
    <w:link w:val="Style12"/>
    <w:uiPriority w:val="99"/>
    <w:unhideWhenUsed/>
    <w:qFormat/>
    <w:rsid w:val="007b7458"/>
    <w:pPr/>
    <w:rPr>
      <w:rFonts w:eastAsia="Calibri"/>
      <w:sz w:val="24"/>
      <w:szCs w:val="24"/>
      <w:lang w:val="x-none" w:eastAsia="x-none"/>
    </w:rPr>
  </w:style>
  <w:style w:type="paragraph" w:styleId="Style31" w:customStyle="1">
    <w:name w:val="Знак"/>
    <w:basedOn w:val="Normal"/>
    <w:qFormat/>
    <w:rsid w:val="007b7458"/>
    <w:pPr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35" w:customStyle="1">
    <w:name w:val="Нумерованный список ур3"/>
    <w:basedOn w:val="Normal"/>
    <w:qFormat/>
    <w:rsid w:val="007b7458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styleId="311" w:customStyle="1">
    <w:name w:val="Список 31"/>
    <w:basedOn w:val="Normal"/>
    <w:qFormat/>
    <w:rsid w:val="007b7458"/>
    <w:pPr>
      <w:numPr>
        <w:ilvl w:val="0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28" w:customStyle="1">
    <w:name w:val="Нумерованный список ур2"/>
    <w:basedOn w:val="Normal"/>
    <w:qFormat/>
    <w:rsid w:val="007b7458"/>
    <w:pPr>
      <w:numPr>
        <w:ilvl w:val="1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Revision">
    <w:name w:val="Revision"/>
    <w:uiPriority w:val="99"/>
    <w:semiHidden/>
    <w:qFormat/>
    <w:rsid w:val="007b745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 w:eastAsiaTheme="minorHAnsi"/>
      <w:color w:val="auto"/>
      <w:kern w:val="0"/>
      <w:sz w:val="24"/>
      <w:szCs w:val="24"/>
      <w:lang w:val="ru-RU" w:eastAsia="ru-RU" w:bidi="ar-SA"/>
    </w:rPr>
  </w:style>
  <w:style w:type="paragraph" w:styleId="ConsPlusNormal" w:customStyle="1">
    <w:name w:val="ConsPlusNormal"/>
    <w:qFormat/>
    <w:rsid w:val="007b7458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36" w:customStyle="1">
    <w:name w:val="Знак Знак3 Знак Знак"/>
    <w:basedOn w:val="Normal"/>
    <w:qFormat/>
    <w:rsid w:val="007b7458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Style32" w:customStyle="1">
    <w:name w:val="Пункт"/>
    <w:basedOn w:val="Normal"/>
    <w:qFormat/>
    <w:rsid w:val="007b7458"/>
    <w:pPr>
      <w:widowControl w:val="false"/>
      <w:tabs>
        <w:tab w:val="clear" w:pos="708"/>
        <w:tab w:val="left" w:pos="1134" w:leader="none"/>
      </w:tabs>
      <w:spacing w:lineRule="auto" w:line="360" w:before="120" w:after="0"/>
      <w:ind w:hanging="1134" w:left="1134" w:right="800"/>
      <w:jc w:val="both"/>
    </w:pPr>
    <w:rPr>
      <w:rFonts w:ascii="Arial" w:hAnsi="Arial"/>
      <w:b/>
      <w:i/>
      <w:szCs w:val="20"/>
    </w:rPr>
  </w:style>
  <w:style w:type="paragraph" w:styleId="17" w:customStyle="1">
    <w:name w:val="Абзац списка1"/>
    <w:basedOn w:val="Normal"/>
    <w:qFormat/>
    <w:rsid w:val="007b7458"/>
    <w:pPr>
      <w:spacing w:lineRule="auto" w:line="276" w:before="0" w:after="200"/>
      <w:ind w:hanging="0" w:left="720"/>
      <w:contextualSpacing/>
    </w:pPr>
    <w:rPr>
      <w:rFonts w:ascii="Calibri" w:hAnsi="Calibri"/>
      <w:sz w:val="22"/>
      <w:szCs w:val="22"/>
      <w:lang w:eastAsia="en-US"/>
    </w:rPr>
  </w:style>
  <w:style w:type="paragraph" w:styleId="Style33" w:customStyle="1">
    <w:name w:val="Таблица"/>
    <w:basedOn w:val="Normal"/>
    <w:qFormat/>
    <w:rsid w:val="007b7458"/>
    <w:pPr>
      <w:keepNext w:val="true"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styleId="Style34" w:customStyle="1">
    <w:name w:val="Таблица шапка"/>
    <w:basedOn w:val="Normal"/>
    <w:qFormat/>
    <w:rsid w:val="007b7458"/>
    <w:pPr>
      <w:keepNext w:val="true"/>
      <w:spacing w:before="40" w:after="40"/>
      <w:ind w:hanging="0" w:left="57" w:right="57"/>
    </w:pPr>
    <w:rPr>
      <w:sz w:val="22"/>
      <w:szCs w:val="26"/>
    </w:rPr>
  </w:style>
  <w:style w:type="paragraph" w:styleId="Style35" w:customStyle="1">
    <w:name w:val="Подподпункт"/>
    <w:basedOn w:val="Style27"/>
    <w:link w:val="Style15"/>
    <w:qFormat/>
    <w:rsid w:val="007b7458"/>
    <w:pPr>
      <w:tabs>
        <w:tab w:val="clear" w:pos="1134"/>
        <w:tab w:val="left" w:pos="5104" w:leader="none"/>
      </w:tabs>
      <w:snapToGrid w:val="true"/>
      <w:spacing w:lineRule="auto" w:line="240" w:before="120" w:after="0"/>
      <w:ind w:hanging="567" w:left="5104"/>
    </w:pPr>
    <w:rPr>
      <w:sz w:val="26"/>
      <w:szCs w:val="26"/>
      <w:lang w:val="ru-RU" w:eastAsia="ru-RU"/>
    </w:rPr>
  </w:style>
  <w:style w:type="paragraph" w:styleId="Style36" w:customStyle="1">
    <w:name w:val="УРОВЕНЬ_(а)"/>
    <w:basedOn w:val="ListParagraph"/>
    <w:qFormat/>
    <w:rsid w:val="007b7458"/>
    <w:pPr>
      <w:numPr>
        <w:ilvl w:val="3"/>
        <w:numId w:val="4"/>
      </w:numPr>
      <w:spacing w:lineRule="exact" w:line="360" w:before="120" w:after="0"/>
      <w:contextualSpacing w:val="false"/>
      <w:jc w:val="both"/>
      <w:outlineLvl w:val="3"/>
    </w:pPr>
    <w:rPr>
      <w:sz w:val="26"/>
      <w:szCs w:val="28"/>
      <w:lang w:eastAsia="en-US"/>
    </w:rPr>
  </w:style>
  <w:style w:type="paragraph" w:styleId="-" w:customStyle="1">
    <w:name w:val="УРОВЕНЬ_-"/>
    <w:basedOn w:val="ListParagraph"/>
    <w:qFormat/>
    <w:rsid w:val="007b7458"/>
    <w:pPr>
      <w:numPr>
        <w:ilvl w:val="4"/>
        <w:numId w:val="4"/>
      </w:numPr>
      <w:spacing w:lineRule="exact" w:line="360" w:before="120" w:after="0"/>
      <w:contextualSpacing w:val="false"/>
      <w:jc w:val="both"/>
      <w:outlineLvl w:val="4"/>
    </w:pPr>
    <w:rPr>
      <w:sz w:val="26"/>
      <w:szCs w:val="28"/>
      <w:lang w:eastAsia="en-US"/>
    </w:rPr>
  </w:style>
  <w:style w:type="paragraph" w:styleId="29" w:customStyle="1">
    <w:name w:val="УРОВЕНЬ_Абзац_тип2"/>
    <w:basedOn w:val="ListParagraph"/>
    <w:qFormat/>
    <w:rsid w:val="007b7458"/>
    <w:pPr>
      <w:numPr>
        <w:ilvl w:val="6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37" w:customStyle="1">
    <w:name w:val="УРОВЕНЬ_Абзац_тип3"/>
    <w:basedOn w:val="ListParagraph"/>
    <w:link w:val="33"/>
    <w:qFormat/>
    <w:rsid w:val="007b7458"/>
    <w:pPr>
      <w:numPr>
        <w:ilvl w:val="7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Style37" w:customStyle="1">
    <w:name w:val="УРОВЕНЬ_Подпись"/>
    <w:basedOn w:val="ListParagraph"/>
    <w:qFormat/>
    <w:rsid w:val="007b7458"/>
    <w:pPr>
      <w:keepNext w:val="true"/>
      <w:numPr>
        <w:ilvl w:val="5"/>
        <w:numId w:val="4"/>
      </w:numPr>
      <w:spacing w:lineRule="exact" w:line="360" w:before="120" w:after="120"/>
      <w:contextualSpacing w:val="false"/>
      <w:jc w:val="right"/>
      <w:outlineLvl w:val="3"/>
    </w:pPr>
    <w:rPr>
      <w:sz w:val="26"/>
      <w:szCs w:val="28"/>
      <w:lang w:eastAsia="en-US"/>
    </w:rPr>
  </w:style>
  <w:style w:type="paragraph" w:styleId="18" w:customStyle="1">
    <w:name w:val="Стиль Заголовок 1 + по ширине"/>
    <w:basedOn w:val="Heading1"/>
    <w:qFormat/>
    <w:rsid w:val="007b7458"/>
    <w:pPr>
      <w:keepLines/>
      <w:tabs>
        <w:tab w:val="clear" w:pos="0"/>
        <w:tab w:val="left" w:pos="567" w:leader="none"/>
      </w:tabs>
      <w:spacing w:before="480" w:after="240"/>
      <w:ind w:hanging="567" w:left="567"/>
      <w:jc w:val="both"/>
    </w:pPr>
    <w:rPr>
      <w:rFonts w:ascii="Arial" w:hAnsi="Arial" w:eastAsia="Times New Roman"/>
      <w:bCs/>
      <w:kern w:val="2"/>
      <w:sz w:val="40"/>
      <w:szCs w:val="20"/>
      <w:lang w:val="ru-RU" w:eastAsia="ru-RU"/>
    </w:rPr>
  </w:style>
  <w:style w:type="paragraph" w:styleId="EndnoteText">
    <w:name w:val="Endnote Text"/>
    <w:basedOn w:val="Normal"/>
    <w:link w:val="Style16"/>
    <w:rsid w:val="007b7458"/>
    <w:pPr/>
    <w:rPr>
      <w:sz w:val="20"/>
      <w:szCs w:val="20"/>
    </w:rPr>
  </w:style>
  <w:style w:type="paragraph" w:styleId="210" w:customStyle="1">
    <w:name w:val="Заголовок 2 КВВ"/>
    <w:basedOn w:val="Normal"/>
    <w:qFormat/>
    <w:rsid w:val="007b7458"/>
    <w:pPr>
      <w:keepNext w:val="true"/>
      <w:numPr>
        <w:ilvl w:val="0"/>
        <w:numId w:val="5"/>
      </w:numPr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styleId="Style38" w:customStyle="1">
    <w:name w:val="Таблица текст"/>
    <w:basedOn w:val="Normal"/>
    <w:qFormat/>
    <w:rsid w:val="007b7458"/>
    <w:pPr>
      <w:spacing w:before="40" w:after="40"/>
      <w:ind w:hanging="0" w:left="57" w:right="57"/>
    </w:pPr>
    <w:rPr>
      <w:sz w:val="24"/>
      <w:szCs w:val="26"/>
    </w:rPr>
  </w:style>
  <w:style w:type="paragraph" w:styleId="NormalWeb">
    <w:name w:val="Normal (Web)"/>
    <w:basedOn w:val="Normal"/>
    <w:uiPriority w:val="99"/>
    <w:unhideWhenUsed/>
    <w:qFormat/>
    <w:rsid w:val="007b7458"/>
    <w:pPr>
      <w:spacing w:beforeAutospacing="1" w:afterAutospacing="1"/>
    </w:pPr>
    <w:rPr>
      <w:sz w:val="24"/>
      <w:szCs w:val="24"/>
    </w:rPr>
  </w:style>
  <w:style w:type="paragraph" w:styleId="19" w:customStyle="1">
    <w:name w:val="УРОВЕНЬ_1."/>
    <w:basedOn w:val="ListParagraph"/>
    <w:link w:val="12"/>
    <w:qFormat/>
    <w:rsid w:val="007b7458"/>
    <w:pPr>
      <w:keepNext w:val="true"/>
      <w:keepLines/>
      <w:spacing w:lineRule="auto" w:line="276" w:before="240" w:after="120"/>
      <w:ind w:hanging="0" w:left="0"/>
      <w:contextualSpacing w:val="false"/>
      <w:jc w:val="both"/>
      <w:outlineLvl w:val="0"/>
    </w:pPr>
    <w:rPr>
      <w:caps/>
      <w:sz w:val="28"/>
      <w:szCs w:val="28"/>
      <w:lang w:eastAsia="en-US"/>
    </w:rPr>
  </w:style>
  <w:style w:type="paragraph" w:styleId="TOC6">
    <w:name w:val="TOC 6"/>
    <w:basedOn w:val="Normal"/>
    <w:next w:val="Normal"/>
    <w:autoRedefine/>
    <w:unhideWhenUsed/>
    <w:rsid w:val="007b7458"/>
    <w:pPr>
      <w:ind w:hanging="0" w:left="112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nhideWhenUsed/>
    <w:rsid w:val="007b7458"/>
    <w:pPr>
      <w:ind w:hanging="0" w:left="140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nhideWhenUsed/>
    <w:rsid w:val="007b7458"/>
    <w:pPr>
      <w:ind w:hanging="0" w:left="168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110" w:customStyle="1">
    <w:name w:val="Основной текст1"/>
    <w:basedOn w:val="Normal"/>
    <w:link w:val="Style18"/>
    <w:qFormat/>
    <w:rsid w:val="002b28e3"/>
    <w:pPr>
      <w:widowControl w:val="false"/>
      <w:shd w:val="clear" w:color="auto" w:fill="FFFFFF"/>
      <w:spacing w:lineRule="exact" w:line="302"/>
    </w:pPr>
    <w:rPr>
      <w:rFonts w:ascii="Calibri" w:hAnsi="Calibri" w:eastAsia="Calibri" w:asciiTheme="minorHAnsi" w:eastAsiaTheme="minorHAnsi" w:hAnsiTheme="minorHAnsi"/>
      <w:lang w:eastAsia="en-US"/>
    </w:rPr>
  </w:style>
  <w:style w:type="paragraph" w:styleId="Style39" w:customStyle="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111" w:customStyle="1">
    <w:name w:val="Стиль1"/>
    <w:uiPriority w:val="99"/>
    <w:qFormat/>
    <w:rsid w:val="007b7458"/>
  </w:style>
  <w:style w:type="numbering" w:styleId="211" w:customStyle="1">
    <w:name w:val="Стиль2"/>
    <w:uiPriority w:val="99"/>
    <w:qFormat/>
    <w:rsid w:val="007b7458"/>
  </w:style>
  <w:style w:type="table" w:default="1" w:styleId="a5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fffb">
    <w:name w:val="Table Grid"/>
    <w:basedOn w:val="a5"/>
    <w:uiPriority w:val="39"/>
    <w:rsid w:val="007b7458"/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d">
    <w:name w:val="Сетка таблицы1"/>
    <w:basedOn w:val="a5"/>
    <w:uiPriority w:val="39"/>
    <w:rsid w:val="007b7458"/>
    <w:rPr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AlterOffice/2026.2.0.0$Linux_X86_64 LibreOffice_project/bc4ef1adf80b36c7a6365f8ed6cbf29021361edd</Application>
  <AppVersion>15.0000</AppVersion>
  <DocSecurity>4</DocSecurity>
  <Pages>4</Pages>
  <Words>599</Words>
  <Characters>3585</Characters>
  <CharactersWithSpaces>4283</CharactersWithSpaces>
  <Paragraphs>126</Paragraphs>
  <Company>HRVKK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Тотров Давид Витальевич</dc:creator>
  <dc:description/>
  <dc:language>ru-RU</dc:language>
  <cp:lastModifiedBy>velikosvyatnn@corp.gidroogk.com</cp:lastModifiedBy>
  <dcterms:modified xsi:type="dcterms:W3CDTF">2026-07-10T08:07:44Z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