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0121A45" w14:textId="0F894BAF" w:rsidR="00B85E29" w:rsidRPr="00C36DCC" w:rsidRDefault="005340B4" w:rsidP="00C36DCC">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w:t>
      </w:r>
      <w:r w:rsidR="009257AE" w:rsidRPr="00C36DCC">
        <w:rPr>
          <w:rFonts w:ascii="Times New Roman" w:hAnsi="Times New Roman"/>
          <w:sz w:val="24"/>
          <w:szCs w:val="24"/>
        </w:rPr>
        <w:t xml:space="preserve">Положением о закупке товаров, работ, услуг для нужд </w:t>
      </w:r>
      <w:r w:rsidR="005B1556" w:rsidRPr="00C36DCC">
        <w:rPr>
          <w:rFonts w:ascii="Times New Roman" w:hAnsi="Times New Roman"/>
          <w:sz w:val="24"/>
          <w:szCs w:val="24"/>
        </w:rPr>
        <w:t>АО</w:t>
      </w:r>
      <w:r w:rsidR="004E69FF" w:rsidRPr="00C36DCC">
        <w:rPr>
          <w:rFonts w:ascii="Times New Roman" w:hAnsi="Times New Roman"/>
          <w:sz w:val="24"/>
          <w:szCs w:val="24"/>
        </w:rPr>
        <w:t xml:space="preserve"> </w:t>
      </w:r>
      <w:r w:rsidR="009257AE" w:rsidRPr="00C36DCC">
        <w:rPr>
          <w:rFonts w:ascii="Times New Roman" w:hAnsi="Times New Roman"/>
          <w:sz w:val="24"/>
          <w:szCs w:val="24"/>
        </w:rPr>
        <w:t>«Почта России» (далее –</w:t>
      </w:r>
      <w:r w:rsidR="00A80588" w:rsidRPr="00C36DCC">
        <w:rPr>
          <w:rFonts w:ascii="Times New Roman" w:hAnsi="Times New Roman"/>
          <w:sz w:val="24"/>
          <w:szCs w:val="24"/>
        </w:rPr>
        <w:t xml:space="preserve"> Общество, Заказчик,</w:t>
      </w:r>
      <w:r w:rsidR="009257AE" w:rsidRPr="00C36DCC">
        <w:rPr>
          <w:rFonts w:ascii="Times New Roman" w:hAnsi="Times New Roman"/>
          <w:sz w:val="24"/>
          <w:szCs w:val="24"/>
        </w:rPr>
        <w:t xml:space="preserve"> Положение о закупке)</w:t>
      </w:r>
      <w:r w:rsidR="00192E4E" w:rsidRPr="00C36DCC">
        <w:rPr>
          <w:rFonts w:ascii="Times New Roman" w:hAnsi="Times New Roman"/>
          <w:sz w:val="24"/>
          <w:szCs w:val="24"/>
        </w:rPr>
        <w:t>,</w:t>
      </w:r>
      <w:r w:rsidR="0020172C" w:rsidRPr="00C36DCC">
        <w:rPr>
          <w:rFonts w:ascii="Times New Roman" w:hAnsi="Times New Roman"/>
          <w:sz w:val="24"/>
          <w:szCs w:val="24"/>
        </w:rPr>
        <w:t xml:space="preserve"> размещенным в Единой информационной системе в сфере закупок товаров, работ, услуг (www.zakupki.gov.ru, далее - ЕИС), </w:t>
      </w:r>
      <w:r w:rsidR="00192E4E" w:rsidRPr="00C36DCC">
        <w:rPr>
          <w:rFonts w:ascii="Times New Roman" w:hAnsi="Times New Roman"/>
          <w:sz w:val="24"/>
          <w:szCs w:val="24"/>
        </w:rPr>
        <w:t>а также Федеральным законом от 18.07.2011 № 223-ФЗ «О закупках товаров, работ, услуг отдельными видами юридических лиц»</w:t>
      </w:r>
      <w:r w:rsidR="002B38D4" w:rsidRPr="00C36DCC">
        <w:rPr>
          <w:rFonts w:ascii="Times New Roman" w:hAnsi="Times New Roman"/>
          <w:sz w:val="24"/>
          <w:szCs w:val="24"/>
        </w:rPr>
        <w:t xml:space="preserve"> (далее – </w:t>
      </w:r>
      <w:r w:rsidR="00522097" w:rsidRPr="00C36DCC">
        <w:rPr>
          <w:rFonts w:ascii="Times New Roman" w:hAnsi="Times New Roman"/>
          <w:sz w:val="24"/>
          <w:szCs w:val="24"/>
        </w:rPr>
        <w:t>Закон</w:t>
      </w:r>
      <w:r w:rsidR="002B38D4" w:rsidRPr="00C36DCC">
        <w:rPr>
          <w:rFonts w:ascii="Times New Roman" w:hAnsi="Times New Roman"/>
          <w:sz w:val="24"/>
          <w:szCs w:val="24"/>
        </w:rPr>
        <w:t xml:space="preserve"> № 223-ФЗ)</w:t>
      </w:r>
      <w:r w:rsidRPr="00C36DCC">
        <w:rPr>
          <w:rFonts w:ascii="Times New Roman" w:hAnsi="Times New Roman"/>
          <w:sz w:val="24"/>
          <w:szCs w:val="24"/>
        </w:rPr>
        <w:t xml:space="preserve">. </w:t>
      </w:r>
    </w:p>
    <w:p w14:paraId="592137F0" w14:textId="69C5C524" w:rsidR="0060574D" w:rsidRPr="00C36DCC" w:rsidRDefault="0060574D" w:rsidP="00C36DCC">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245AC7E7" w14:textId="7E2A4694" w:rsidR="008454BA" w:rsidRPr="00C36DCC" w:rsidRDefault="008454BA" w:rsidP="00C36DCC">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w:t>
      </w:r>
      <w:r w:rsidR="004826A3" w:rsidRPr="00C36DCC">
        <w:rPr>
          <w:rFonts w:ascii="Times New Roman" w:hAnsi="Times New Roman"/>
          <w:color w:val="000000" w:themeColor="text1"/>
          <w:sz w:val="24"/>
          <w:szCs w:val="24"/>
        </w:rPr>
        <w:t xml:space="preserve">Закона </w:t>
      </w:r>
      <w:r w:rsidRPr="00C36DCC">
        <w:rPr>
          <w:rFonts w:ascii="Times New Roman" w:hAnsi="Times New Roman"/>
          <w:color w:val="000000" w:themeColor="text1"/>
          <w:sz w:val="24"/>
          <w:szCs w:val="24"/>
        </w:rPr>
        <w:t xml:space="preserve">№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5A7A38" w:rsidRPr="00C36DCC">
        <w:rPr>
          <w:rFonts w:ascii="Times New Roman" w:hAnsi="Times New Roman"/>
          <w:color w:val="000000" w:themeColor="text1"/>
          <w:sz w:val="24"/>
          <w:szCs w:val="24"/>
        </w:rPr>
        <w:t xml:space="preserve">, </w:t>
      </w:r>
      <w:r w:rsidR="005A7A38" w:rsidRPr="00C36DCC">
        <w:rPr>
          <w:rFonts w:ascii="Times New Roman" w:hAnsi="Times New Roman"/>
        </w:rPr>
        <w:t>Постановления</w:t>
      </w:r>
      <w:r w:rsidR="005A7A38" w:rsidRPr="00C36DCC">
        <w:rPr>
          <w:rFonts w:ascii="Times New Roman" w:eastAsia="Arial Unicode MS" w:hAnsi="Times New Roman" w:cs="Arial Unicode MS"/>
          <w:sz w:val="24"/>
          <w:szCs w:val="24"/>
        </w:rPr>
        <w:t xml:space="preserve"> Правительства РФ от 23.12.2024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 xml:space="preserve"> 1875 </w:t>
      </w:r>
      <w:r w:rsidR="005A7A38" w:rsidRPr="00C36DCC">
        <w:rPr>
          <w:rFonts w:ascii="Times New Roman" w:hAnsi="Times New Roman"/>
        </w:rPr>
        <w:t>«</w:t>
      </w:r>
      <w:r w:rsidR="005A7A38"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A7A38" w:rsidRPr="00C36DCC">
        <w:rPr>
          <w:rFonts w:ascii="Times New Roman" w:hAnsi="Times New Roman"/>
        </w:rPr>
        <w:t>» (далее – ППРФ № 1875)</w:t>
      </w:r>
      <w:r w:rsidR="00102307" w:rsidRPr="00C36DCC">
        <w:rPr>
          <w:rStyle w:val="aff"/>
          <w:rFonts w:ascii="Times New Roman" w:hAnsi="Times New Roman"/>
        </w:rPr>
        <w:footnoteReference w:id="2"/>
      </w:r>
      <w:r w:rsidR="005A7A38" w:rsidRPr="00C36DCC">
        <w:rPr>
          <w:rFonts w:ascii="Times New Roman" w:hAnsi="Times New Roman"/>
        </w:rPr>
        <w:t>.</w:t>
      </w:r>
    </w:p>
    <w:p w14:paraId="74388160" w14:textId="2EA49E1F" w:rsidR="009E384A" w:rsidRPr="000325C8" w:rsidRDefault="009E384A" w:rsidP="00C36DCC">
      <w:pPr>
        <w:spacing w:after="0" w:line="240" w:lineRule="auto"/>
        <w:ind w:firstLine="709"/>
        <w:jc w:val="both"/>
        <w:rPr>
          <w:rFonts w:ascii="Times New Roman" w:eastAsia="Times New Roman" w:hAnsi="Times New Roman"/>
          <w:bCs/>
          <w:kern w:val="28"/>
          <w:sz w:val="24"/>
          <w:szCs w:val="24"/>
        </w:rPr>
      </w:pPr>
      <w:r w:rsidRPr="000325C8">
        <w:rPr>
          <w:rFonts w:ascii="Times New Roman" w:eastAsia="Times New Roman" w:hAnsi="Times New Roman"/>
          <w:bCs/>
          <w:kern w:val="28"/>
          <w:sz w:val="24"/>
          <w:szCs w:val="24"/>
        </w:rPr>
        <w:t>В соответствии с ч. 15 ст. 8 Закон</w:t>
      </w:r>
      <w:r w:rsidR="008454BA" w:rsidRPr="000325C8">
        <w:rPr>
          <w:rFonts w:ascii="Times New Roman" w:eastAsia="Times New Roman" w:hAnsi="Times New Roman"/>
          <w:bCs/>
          <w:kern w:val="28"/>
          <w:sz w:val="24"/>
          <w:szCs w:val="24"/>
        </w:rPr>
        <w:t>а</w:t>
      </w:r>
      <w:r w:rsidRPr="000325C8">
        <w:rPr>
          <w:rFonts w:ascii="Times New Roman" w:eastAsia="Times New Roman" w:hAnsi="Times New Roman"/>
          <w:bCs/>
          <w:kern w:val="28"/>
          <w:sz w:val="24"/>
          <w:szCs w:val="24"/>
        </w:rPr>
        <w:t xml:space="preserve"> № 223-ФЗ положения настояще</w:t>
      </w:r>
      <w:r w:rsidR="00AB5116" w:rsidRPr="000325C8">
        <w:rPr>
          <w:rFonts w:ascii="Times New Roman" w:eastAsia="Times New Roman" w:hAnsi="Times New Roman"/>
          <w:bCs/>
          <w:kern w:val="28"/>
          <w:sz w:val="24"/>
          <w:szCs w:val="24"/>
        </w:rPr>
        <w:t>го Извещения</w:t>
      </w:r>
      <w:r w:rsidRPr="000325C8">
        <w:rPr>
          <w:rFonts w:ascii="Times New Roman" w:eastAsia="Times New Roman" w:hAnsi="Times New Roman"/>
          <w:bCs/>
          <w:kern w:val="28"/>
          <w:sz w:val="24"/>
          <w:szCs w:val="24"/>
        </w:rPr>
        <w:t>,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5"/>
        <w:gridCol w:w="2458"/>
        <w:gridCol w:w="1126"/>
        <w:gridCol w:w="4577"/>
      </w:tblGrid>
      <w:tr w:rsidR="004E3446" w:rsidRPr="00C36DCC" w14:paraId="64461D16" w14:textId="77777777" w:rsidTr="00866FDD">
        <w:trPr>
          <w:trHeight w:val="330"/>
          <w:jc w:val="center"/>
        </w:trPr>
        <w:tc>
          <w:tcPr>
            <w:tcW w:w="1175"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3"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866FDD">
        <w:trPr>
          <w:trHeight w:val="357"/>
          <w:jc w:val="center"/>
        </w:trPr>
        <w:tc>
          <w:tcPr>
            <w:tcW w:w="1175"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Наименование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52DC759A" w14:textId="753471EE"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hAnsi="Times New Roman"/>
              </w:rPr>
              <w:t xml:space="preserve">АО «Почта России» в лице </w:t>
            </w:r>
            <w:r w:rsidR="00A46977" w:rsidRPr="00A46977">
              <w:rPr>
                <w:rFonts w:ascii="Times New Roman" w:hAnsi="Times New Roman"/>
              </w:rPr>
              <w:t>УФПС Орловской области</w:t>
            </w:r>
          </w:p>
        </w:tc>
      </w:tr>
      <w:tr w:rsidR="004E3446" w:rsidRPr="00C36DCC" w14:paraId="2EECB82E" w14:textId="77777777" w:rsidTr="00866FDD">
        <w:trPr>
          <w:trHeight w:val="479"/>
          <w:jc w:val="center"/>
        </w:trPr>
        <w:tc>
          <w:tcPr>
            <w:tcW w:w="1175" w:type="dxa"/>
            <w:vAlign w:val="center"/>
          </w:tcPr>
          <w:p w14:paraId="682F8E94" w14:textId="77777777" w:rsidR="00C406C8" w:rsidRPr="00C36DCC" w:rsidRDefault="00C406C8" w:rsidP="00C36DCC">
            <w:pPr>
              <w:pStyle w:val="affffb"/>
              <w:numPr>
                <w:ilvl w:val="1"/>
                <w:numId w:val="7"/>
              </w:numPr>
              <w:ind w:left="-22" w:right="179" w:firstLine="142"/>
              <w:jc w:val="both"/>
              <w:rPr>
                <w:szCs w:val="24"/>
              </w:rPr>
            </w:pPr>
          </w:p>
        </w:tc>
        <w:tc>
          <w:tcPr>
            <w:tcW w:w="2458" w:type="dxa"/>
          </w:tcPr>
          <w:p w14:paraId="037DB270" w14:textId="77777777" w:rsidR="00C406C8" w:rsidRPr="00FF198D" w:rsidRDefault="00C406C8" w:rsidP="00C36DCC">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Место нахождения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w:t>
            </w:r>
          </w:p>
        </w:tc>
        <w:tc>
          <w:tcPr>
            <w:tcW w:w="5703" w:type="dxa"/>
            <w:gridSpan w:val="2"/>
          </w:tcPr>
          <w:p w14:paraId="08333108" w14:textId="782831FA" w:rsidR="00C406C8" w:rsidRPr="00FF198D" w:rsidRDefault="000325C8" w:rsidP="00C36DCC">
            <w:pPr>
              <w:spacing w:after="0" w:line="240" w:lineRule="auto"/>
              <w:rPr>
                <w:rFonts w:ascii="Times New Roman" w:eastAsia="Times New Roman" w:hAnsi="Times New Roman"/>
                <w:i/>
                <w:sz w:val="24"/>
                <w:szCs w:val="24"/>
                <w:lang w:eastAsia="ru-RU"/>
              </w:rPr>
            </w:pPr>
            <w:r w:rsidRPr="00FF198D">
              <w:rPr>
                <w:rFonts w:ascii="Times New Roman" w:eastAsia="Times New Roman" w:hAnsi="Times New Roman"/>
                <w:bCs/>
              </w:rPr>
              <w:t xml:space="preserve">125252, г. Москва, </w:t>
            </w:r>
            <w:proofErr w:type="spellStart"/>
            <w:r w:rsidRPr="00FF198D">
              <w:rPr>
                <w:rFonts w:ascii="Times New Roman" w:eastAsia="Times New Roman" w:hAnsi="Times New Roman"/>
                <w:bCs/>
              </w:rPr>
              <w:t>вн</w:t>
            </w:r>
            <w:proofErr w:type="spellEnd"/>
            <w:r w:rsidRPr="00FF198D">
              <w:rPr>
                <w:rFonts w:ascii="Times New Roman" w:eastAsia="Times New Roman" w:hAnsi="Times New Roman"/>
                <w:bCs/>
              </w:rPr>
              <w:t>. тер. г. муниципальный округ Хорошевский, ул. 3-я Песчаная, д. 2А</w:t>
            </w:r>
          </w:p>
        </w:tc>
      </w:tr>
      <w:tr w:rsidR="00A46977" w:rsidRPr="00C36DCC" w14:paraId="21350753" w14:textId="77777777" w:rsidTr="00BC1673">
        <w:trPr>
          <w:trHeight w:val="331"/>
          <w:jc w:val="center"/>
        </w:trPr>
        <w:tc>
          <w:tcPr>
            <w:tcW w:w="1175" w:type="dxa"/>
            <w:vAlign w:val="center"/>
          </w:tcPr>
          <w:p w14:paraId="4A627FFF" w14:textId="77777777" w:rsidR="00A46977" w:rsidRPr="00C36DCC" w:rsidRDefault="00A46977" w:rsidP="00A46977">
            <w:pPr>
              <w:pStyle w:val="affffb"/>
              <w:numPr>
                <w:ilvl w:val="1"/>
                <w:numId w:val="7"/>
              </w:numPr>
              <w:ind w:left="-22" w:right="179" w:firstLine="142"/>
              <w:jc w:val="both"/>
              <w:rPr>
                <w:szCs w:val="24"/>
              </w:rPr>
            </w:pPr>
          </w:p>
        </w:tc>
        <w:tc>
          <w:tcPr>
            <w:tcW w:w="2458" w:type="dxa"/>
            <w:vAlign w:val="center"/>
          </w:tcPr>
          <w:p w14:paraId="3FD537D2" w14:textId="77777777" w:rsidR="00A46977" w:rsidRPr="00FF198D" w:rsidRDefault="00A46977" w:rsidP="00A46977">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Почтовый адрес Заказчика</w:t>
            </w:r>
          </w:p>
        </w:tc>
        <w:tc>
          <w:tcPr>
            <w:tcW w:w="5703" w:type="dxa"/>
            <w:gridSpan w:val="2"/>
            <w:vAlign w:val="center"/>
          </w:tcPr>
          <w:p w14:paraId="71CB597D" w14:textId="4D66A9B5" w:rsidR="00A46977" w:rsidRPr="00A46977" w:rsidRDefault="00A46977" w:rsidP="00A46977">
            <w:pPr>
              <w:spacing w:after="0" w:line="240" w:lineRule="auto"/>
              <w:rPr>
                <w:rFonts w:ascii="Times New Roman" w:eastAsia="Times New Roman" w:hAnsi="Times New Roman"/>
                <w:i/>
                <w:sz w:val="24"/>
                <w:szCs w:val="24"/>
                <w:lang w:eastAsia="ru-RU"/>
              </w:rPr>
            </w:pPr>
            <w:r w:rsidRPr="00A46977">
              <w:rPr>
                <w:rFonts w:ascii="Times New Roman" w:hAnsi="Times New Roman"/>
                <w:sz w:val="24"/>
                <w:szCs w:val="24"/>
              </w:rPr>
              <w:fldChar w:fldCharType="begin"/>
            </w:r>
            <w:r w:rsidRPr="00A46977">
              <w:rPr>
                <w:rFonts w:ascii="Times New Roman" w:hAnsi="Times New Roman"/>
                <w:sz w:val="24"/>
                <w:szCs w:val="24"/>
              </w:rPr>
              <w:instrText xml:space="preserve"> MERGEFIELD  ФормаПроведенияЗакупки \b {v8 \f }  \* MERGEFORMAT </w:instrText>
            </w:r>
            <w:r w:rsidRPr="00A46977">
              <w:rPr>
                <w:rFonts w:ascii="Times New Roman" w:hAnsi="Times New Roman"/>
                <w:sz w:val="24"/>
                <w:szCs w:val="24"/>
              </w:rPr>
              <w:fldChar w:fldCharType="separate"/>
            </w:r>
            <w:r w:rsidRPr="00A46977">
              <w:rPr>
                <w:rFonts w:ascii="Times New Roman" w:hAnsi="Times New Roman"/>
                <w:sz w:val="24"/>
                <w:szCs w:val="24"/>
              </w:rPr>
              <w:t>302700, Орловская обл, Орёл г, Ленина ул., дом № 43</w:t>
            </w:r>
            <w:r w:rsidRPr="00A46977">
              <w:rPr>
                <w:rFonts w:ascii="Times New Roman" w:hAnsi="Times New Roman"/>
                <w:sz w:val="24"/>
                <w:szCs w:val="24"/>
              </w:rPr>
              <w:fldChar w:fldCharType="end"/>
            </w:r>
          </w:p>
        </w:tc>
      </w:tr>
      <w:tr w:rsidR="00A46977" w:rsidRPr="00C36DCC" w14:paraId="7DDA0851" w14:textId="77777777" w:rsidTr="00BC1673">
        <w:trPr>
          <w:trHeight w:val="571"/>
          <w:jc w:val="center"/>
        </w:trPr>
        <w:tc>
          <w:tcPr>
            <w:tcW w:w="1175" w:type="dxa"/>
            <w:vAlign w:val="center"/>
          </w:tcPr>
          <w:p w14:paraId="0A66B8D2" w14:textId="77777777" w:rsidR="00A46977" w:rsidRPr="00C36DCC" w:rsidRDefault="00A46977" w:rsidP="00A46977">
            <w:pPr>
              <w:pStyle w:val="affffb"/>
              <w:numPr>
                <w:ilvl w:val="1"/>
                <w:numId w:val="7"/>
              </w:numPr>
              <w:ind w:left="-22" w:right="179" w:firstLine="142"/>
              <w:jc w:val="both"/>
              <w:rPr>
                <w:szCs w:val="24"/>
              </w:rPr>
            </w:pPr>
          </w:p>
        </w:tc>
        <w:tc>
          <w:tcPr>
            <w:tcW w:w="2458" w:type="dxa"/>
            <w:vAlign w:val="center"/>
          </w:tcPr>
          <w:p w14:paraId="21CD1693" w14:textId="77777777" w:rsidR="00A46977" w:rsidRPr="00FF198D" w:rsidRDefault="00A46977" w:rsidP="00A46977">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Номер контактного телефона Заказчика</w:t>
            </w:r>
          </w:p>
        </w:tc>
        <w:tc>
          <w:tcPr>
            <w:tcW w:w="5703" w:type="dxa"/>
            <w:gridSpan w:val="2"/>
            <w:vAlign w:val="center"/>
          </w:tcPr>
          <w:p w14:paraId="53E7C76A" w14:textId="55002329" w:rsidR="00A46977" w:rsidRPr="00A46977" w:rsidRDefault="00A46977" w:rsidP="00A46977">
            <w:pPr>
              <w:spacing w:after="0" w:line="240" w:lineRule="auto"/>
              <w:rPr>
                <w:rFonts w:ascii="Times New Roman" w:eastAsia="Times New Roman" w:hAnsi="Times New Roman"/>
                <w:sz w:val="24"/>
                <w:szCs w:val="24"/>
                <w:lang w:eastAsia="ru-RU"/>
              </w:rPr>
            </w:pPr>
            <w:r w:rsidRPr="00A46977">
              <w:rPr>
                <w:rFonts w:ascii="Times New Roman" w:hAnsi="Times New Roman"/>
                <w:sz w:val="24"/>
                <w:szCs w:val="24"/>
              </w:rPr>
              <w:fldChar w:fldCharType="begin"/>
            </w:r>
            <w:r w:rsidRPr="00A46977">
              <w:rPr>
                <w:rFonts w:ascii="Times New Roman" w:hAnsi="Times New Roman"/>
                <w:sz w:val="24"/>
                <w:szCs w:val="24"/>
              </w:rPr>
              <w:instrText xml:space="preserve"> MERGEFIELD  тест \b {v8 \f }  \* MERGEFORMAT </w:instrText>
            </w:r>
            <w:r w:rsidRPr="00A46977">
              <w:rPr>
                <w:rFonts w:ascii="Times New Roman" w:hAnsi="Times New Roman"/>
                <w:sz w:val="24"/>
                <w:szCs w:val="24"/>
              </w:rPr>
              <w:fldChar w:fldCharType="separate"/>
            </w:r>
            <w:r w:rsidRPr="00A46977">
              <w:rPr>
                <w:rFonts w:ascii="Times New Roman" w:hAnsi="Times New Roman"/>
                <w:sz w:val="24"/>
                <w:szCs w:val="24"/>
              </w:rPr>
              <w:t>4862200550</w:t>
            </w:r>
            <w:r w:rsidRPr="00A46977">
              <w:rPr>
                <w:rFonts w:ascii="Times New Roman" w:hAnsi="Times New Roman"/>
                <w:sz w:val="24"/>
                <w:szCs w:val="24"/>
              </w:rPr>
              <w:fldChar w:fldCharType="end"/>
            </w:r>
          </w:p>
        </w:tc>
      </w:tr>
      <w:tr w:rsidR="006A11B3" w:rsidRPr="00C36DCC" w14:paraId="4C5A7732" w14:textId="77777777" w:rsidTr="006A11B3">
        <w:trPr>
          <w:trHeight w:val="60"/>
          <w:jc w:val="center"/>
        </w:trPr>
        <w:tc>
          <w:tcPr>
            <w:tcW w:w="1175" w:type="dxa"/>
            <w:vAlign w:val="center"/>
          </w:tcPr>
          <w:p w14:paraId="307E1153" w14:textId="77777777" w:rsidR="006A11B3" w:rsidRPr="00C36DCC" w:rsidRDefault="006A11B3" w:rsidP="006A11B3">
            <w:pPr>
              <w:pStyle w:val="affffb"/>
              <w:numPr>
                <w:ilvl w:val="1"/>
                <w:numId w:val="7"/>
              </w:numPr>
              <w:ind w:left="-22" w:right="179" w:firstLine="142"/>
              <w:jc w:val="both"/>
              <w:rPr>
                <w:szCs w:val="24"/>
              </w:rPr>
            </w:pPr>
          </w:p>
        </w:tc>
        <w:tc>
          <w:tcPr>
            <w:tcW w:w="2458" w:type="dxa"/>
          </w:tcPr>
          <w:p w14:paraId="6F6B6767" w14:textId="77777777" w:rsidR="006A11B3" w:rsidRPr="00FF198D" w:rsidRDefault="006A11B3" w:rsidP="006A11B3">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Адрес электронной почты Заказчика</w:t>
            </w:r>
          </w:p>
        </w:tc>
        <w:tc>
          <w:tcPr>
            <w:tcW w:w="5703" w:type="dxa"/>
            <w:gridSpan w:val="2"/>
            <w:shd w:val="clear" w:color="auto" w:fill="auto"/>
            <w:vAlign w:val="center"/>
          </w:tcPr>
          <w:p w14:paraId="066ADAD9" w14:textId="3CCBC872" w:rsidR="006A11B3" w:rsidRPr="00FF198D" w:rsidRDefault="00D135CA" w:rsidP="006A11B3">
            <w:pPr>
              <w:spacing w:after="0" w:line="240" w:lineRule="auto"/>
              <w:rPr>
                <w:rFonts w:ascii="Times New Roman" w:eastAsia="Times New Roman" w:hAnsi="Times New Roman"/>
                <w:bCs/>
                <w:sz w:val="24"/>
                <w:szCs w:val="24"/>
                <w:lang w:val="en-US"/>
              </w:rPr>
            </w:pPr>
            <w:hyperlink r:id="rId8" w:history="1">
              <w:r w:rsidR="00A46977" w:rsidRPr="00056484">
                <w:rPr>
                  <w:rStyle w:val="af5"/>
                  <w:rFonts w:ascii="Times New Roman" w:hAnsi="Times New Roman"/>
                </w:rPr>
                <w:t>office-r57@russianpost.ru</w:t>
              </w:r>
            </w:hyperlink>
          </w:p>
        </w:tc>
      </w:tr>
      <w:tr w:rsidR="004E3446" w:rsidRPr="006E5AAD" w14:paraId="743DBF72" w14:textId="77777777" w:rsidTr="00866FDD">
        <w:trPr>
          <w:trHeight w:val="945"/>
          <w:jc w:val="center"/>
        </w:trPr>
        <w:tc>
          <w:tcPr>
            <w:tcW w:w="1175" w:type="dxa"/>
            <w:vAlign w:val="center"/>
          </w:tcPr>
          <w:p w14:paraId="459B9421" w14:textId="77777777" w:rsidR="008E7123" w:rsidRPr="00C36DCC" w:rsidRDefault="008E7123" w:rsidP="00C36DCC">
            <w:pPr>
              <w:pStyle w:val="affffb"/>
              <w:numPr>
                <w:ilvl w:val="1"/>
                <w:numId w:val="7"/>
              </w:numPr>
              <w:ind w:left="-22" w:right="179" w:firstLine="142"/>
              <w:jc w:val="both"/>
              <w:rPr>
                <w:szCs w:val="24"/>
              </w:rPr>
            </w:pPr>
          </w:p>
        </w:tc>
        <w:tc>
          <w:tcPr>
            <w:tcW w:w="2458" w:type="dxa"/>
          </w:tcPr>
          <w:p w14:paraId="245B95AA" w14:textId="7F3A5EBB" w:rsidR="008E7123" w:rsidRPr="00FF198D" w:rsidRDefault="008E7123" w:rsidP="000325C8">
            <w:pPr>
              <w:spacing w:after="0" w:line="240" w:lineRule="auto"/>
              <w:rPr>
                <w:rFonts w:ascii="Times New Roman" w:eastAsia="Times New Roman" w:hAnsi="Times New Roman"/>
                <w:sz w:val="24"/>
                <w:szCs w:val="24"/>
                <w:lang w:eastAsia="ru-RU"/>
              </w:rPr>
            </w:pPr>
            <w:r w:rsidRPr="00FF198D">
              <w:rPr>
                <w:rFonts w:ascii="Times New Roman" w:eastAsia="Times New Roman" w:hAnsi="Times New Roman"/>
                <w:sz w:val="24"/>
                <w:szCs w:val="24"/>
                <w:lang w:eastAsia="ru-RU"/>
              </w:rPr>
              <w:t xml:space="preserve">Ответственные должностные лица </w:t>
            </w:r>
            <w:r w:rsidR="00D83241" w:rsidRPr="00FF198D">
              <w:rPr>
                <w:rFonts w:ascii="Times New Roman" w:eastAsia="Times New Roman" w:hAnsi="Times New Roman"/>
                <w:sz w:val="24"/>
                <w:szCs w:val="24"/>
                <w:lang w:eastAsia="ru-RU"/>
              </w:rPr>
              <w:t>З</w:t>
            </w:r>
            <w:r w:rsidRPr="00FF198D">
              <w:rPr>
                <w:rFonts w:ascii="Times New Roman" w:eastAsia="Times New Roman" w:hAnsi="Times New Roman"/>
                <w:sz w:val="24"/>
                <w:szCs w:val="24"/>
                <w:lang w:eastAsia="ru-RU"/>
              </w:rPr>
              <w:t>аказчика и номера контактных телефонов</w:t>
            </w:r>
            <w:r w:rsidR="004E69FF" w:rsidRPr="00FF198D">
              <w:rPr>
                <w:rFonts w:ascii="Times New Roman" w:eastAsia="Times New Roman" w:hAnsi="Times New Roman"/>
                <w:sz w:val="24"/>
                <w:szCs w:val="24"/>
                <w:lang w:eastAsia="ru-RU"/>
              </w:rPr>
              <w:t xml:space="preserve"> </w:t>
            </w:r>
            <w:r w:rsidRPr="00FF198D">
              <w:rPr>
                <w:rFonts w:ascii="Times New Roman" w:eastAsia="Times New Roman" w:hAnsi="Times New Roman"/>
                <w:sz w:val="24"/>
                <w:szCs w:val="24"/>
                <w:lang w:eastAsia="ru-RU"/>
              </w:rPr>
              <w:t>(с указанием кода города)</w:t>
            </w:r>
            <w:r w:rsidR="00541BAA" w:rsidRPr="00FF198D">
              <w:rPr>
                <w:rFonts w:ascii="Times New Roman" w:eastAsia="Times New Roman" w:hAnsi="Times New Roman"/>
                <w:sz w:val="24"/>
                <w:szCs w:val="24"/>
                <w:lang w:eastAsia="ru-RU"/>
              </w:rPr>
              <w:t>, адреса электронной почты</w:t>
            </w:r>
          </w:p>
        </w:tc>
        <w:tc>
          <w:tcPr>
            <w:tcW w:w="5703" w:type="dxa"/>
            <w:gridSpan w:val="2"/>
          </w:tcPr>
          <w:p w14:paraId="0556C01C" w14:textId="5AA448C1" w:rsidR="000325C8" w:rsidRPr="00FF198D" w:rsidRDefault="000325C8" w:rsidP="000325C8">
            <w:pPr>
              <w:spacing w:after="0" w:line="240" w:lineRule="auto"/>
              <w:ind w:right="170"/>
              <w:rPr>
                <w:rFonts w:ascii="Times New Roman" w:eastAsia="Times New Roman" w:hAnsi="Times New Roman"/>
                <w:sz w:val="24"/>
                <w:szCs w:val="24"/>
                <w:lang w:eastAsia="ru-RU"/>
              </w:rPr>
            </w:pPr>
            <w:r w:rsidRPr="00FF198D">
              <w:rPr>
                <w:rFonts w:ascii="Times New Roman" w:eastAsia="Times New Roman" w:hAnsi="Times New Roman" w:cs="Arial Unicode MS"/>
                <w:color w:val="000000"/>
                <w:sz w:val="24"/>
                <w:szCs w:val="24"/>
                <w:lang w:val="ru" w:eastAsia="ru-RU"/>
              </w:rPr>
              <w:t>По вопросам процедуры закупки</w:t>
            </w:r>
            <w:r w:rsidR="009D041D" w:rsidRPr="00FF198D">
              <w:rPr>
                <w:rFonts w:ascii="Times New Roman" w:eastAsia="Times New Roman" w:hAnsi="Times New Roman" w:cs="Arial Unicode MS"/>
                <w:color w:val="000000"/>
                <w:sz w:val="24"/>
                <w:szCs w:val="24"/>
                <w:lang w:val="ru" w:eastAsia="ru-RU"/>
              </w:rPr>
              <w:t xml:space="preserve"> и заключен</w:t>
            </w:r>
            <w:r w:rsidR="00483C33">
              <w:rPr>
                <w:rFonts w:ascii="Times New Roman" w:eastAsia="Times New Roman" w:hAnsi="Times New Roman" w:cs="Arial Unicode MS"/>
                <w:color w:val="000000"/>
                <w:sz w:val="24"/>
                <w:szCs w:val="24"/>
                <w:lang w:val="ru" w:eastAsia="ru-RU"/>
              </w:rPr>
              <w:t>ия договора</w:t>
            </w:r>
            <w:r w:rsidRPr="00FF198D">
              <w:rPr>
                <w:rFonts w:ascii="Times New Roman" w:eastAsia="Times New Roman" w:hAnsi="Times New Roman" w:cs="Arial Unicode MS"/>
                <w:color w:val="000000"/>
                <w:sz w:val="24"/>
                <w:szCs w:val="24"/>
                <w:lang w:val="ru" w:eastAsia="ru-RU"/>
              </w:rPr>
              <w:t>:</w:t>
            </w:r>
          </w:p>
          <w:p w14:paraId="6C1497DC"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Асатрян Ирина Алексеевна</w:t>
            </w:r>
          </w:p>
          <w:p w14:paraId="6D12BAC5"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+7 (495) 223-44-44, доб. 228</w:t>
            </w:r>
          </w:p>
          <w:p w14:paraId="02940E7B" w14:textId="77777777" w:rsidR="000325C8" w:rsidRPr="00FF198D" w:rsidRDefault="000325C8" w:rsidP="000325C8">
            <w:pPr>
              <w:spacing w:after="0" w:line="240" w:lineRule="auto"/>
              <w:rPr>
                <w:rFonts w:ascii="Times New Roman" w:eastAsia="Times New Roman" w:hAnsi="Times New Roman" w:cs="Arial Unicode MS"/>
                <w:color w:val="000000"/>
                <w:sz w:val="24"/>
                <w:szCs w:val="24"/>
                <w:lang w:val="ru" w:eastAsia="ru-RU"/>
              </w:rPr>
            </w:pPr>
            <w:r w:rsidRPr="00FF198D">
              <w:rPr>
                <w:rFonts w:ascii="Times New Roman" w:eastAsia="Times New Roman" w:hAnsi="Times New Roman" w:cs="Arial Unicode MS"/>
                <w:color w:val="000000"/>
                <w:sz w:val="24"/>
                <w:szCs w:val="24"/>
                <w:lang w:val="ru" w:eastAsia="ru-RU"/>
              </w:rPr>
              <w:t>Irina.Asatryan@russianpost.ru</w:t>
            </w:r>
          </w:p>
          <w:p w14:paraId="6081F26A" w14:textId="220E1B56" w:rsidR="008E7123" w:rsidRPr="00FF198D" w:rsidRDefault="008E7123" w:rsidP="00126291">
            <w:pPr>
              <w:spacing w:after="0" w:line="240" w:lineRule="auto"/>
              <w:ind w:right="170"/>
              <w:rPr>
                <w:rFonts w:ascii="Times New Roman" w:eastAsia="Times New Roman" w:hAnsi="Times New Roman"/>
                <w:sz w:val="24"/>
                <w:szCs w:val="24"/>
                <w:lang w:val="ru" w:eastAsia="ru-RU"/>
              </w:rPr>
            </w:pPr>
          </w:p>
        </w:tc>
      </w:tr>
      <w:tr w:rsidR="004E3446" w:rsidRPr="00C36DCC" w14:paraId="0F523241" w14:textId="77777777" w:rsidTr="00866FDD">
        <w:trPr>
          <w:trHeight w:val="945"/>
          <w:jc w:val="center"/>
        </w:trPr>
        <w:tc>
          <w:tcPr>
            <w:tcW w:w="1175" w:type="dxa"/>
            <w:vAlign w:val="center"/>
          </w:tcPr>
          <w:p w14:paraId="7FE66AAD" w14:textId="77777777" w:rsidR="00CE7AEA" w:rsidRPr="00AD2636" w:rsidRDefault="00CE7AEA" w:rsidP="00C36DCC">
            <w:pPr>
              <w:pStyle w:val="affffb"/>
              <w:numPr>
                <w:ilvl w:val="1"/>
                <w:numId w:val="7"/>
              </w:numPr>
              <w:ind w:left="-22" w:right="179" w:firstLine="142"/>
              <w:jc w:val="both"/>
              <w:rPr>
                <w:szCs w:val="24"/>
              </w:rPr>
            </w:pPr>
          </w:p>
        </w:tc>
        <w:tc>
          <w:tcPr>
            <w:tcW w:w="2458" w:type="dxa"/>
            <w:vAlign w:val="center"/>
          </w:tcPr>
          <w:p w14:paraId="51231925" w14:textId="587DD2F8" w:rsidR="00CE7AEA" w:rsidRPr="00C36DCC" w:rsidRDefault="00DC1175" w:rsidP="00C36DCC">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001929CA" w:rsidRPr="00C36DCC">
              <w:rPr>
                <w:rFonts w:ascii="Times New Roman" w:eastAsia="Times New Roman" w:hAnsi="Times New Roman"/>
                <w:sz w:val="24"/>
                <w:szCs w:val="24"/>
                <w:lang w:eastAsia="ru-RU"/>
              </w:rPr>
              <w:t xml:space="preserve">открытия доступа к заявкам на участие в </w:t>
            </w:r>
            <w:r w:rsidR="00F33914" w:rsidRPr="00C36DCC">
              <w:rPr>
                <w:rFonts w:ascii="Times New Roman" w:eastAsia="Times New Roman" w:hAnsi="Times New Roman"/>
                <w:sz w:val="24"/>
                <w:szCs w:val="24"/>
                <w:lang w:eastAsia="ru-RU"/>
              </w:rPr>
              <w:t xml:space="preserve">сокращенном ценовом отборе </w:t>
            </w:r>
          </w:p>
          <w:p w14:paraId="45976F33" w14:textId="236ABEB6" w:rsidR="007D2396" w:rsidRPr="00C36DCC" w:rsidRDefault="007D2396" w:rsidP="00C36DCC">
            <w:pPr>
              <w:spacing w:after="0" w:line="240" w:lineRule="auto"/>
              <w:rPr>
                <w:rFonts w:ascii="Times New Roman" w:eastAsia="Times New Roman" w:hAnsi="Times New Roman"/>
                <w:sz w:val="24"/>
                <w:szCs w:val="24"/>
                <w:lang w:eastAsia="ru-RU"/>
              </w:rPr>
            </w:pPr>
          </w:p>
        </w:tc>
        <w:tc>
          <w:tcPr>
            <w:tcW w:w="5703" w:type="dxa"/>
            <w:gridSpan w:val="2"/>
            <w:vAlign w:val="center"/>
          </w:tcPr>
          <w:p w14:paraId="2DEDD9A6" w14:textId="77777777" w:rsidR="00D135CA" w:rsidRDefault="004A4862" w:rsidP="00D135CA">
            <w:pPr>
              <w:spacing w:after="0" w:line="240" w:lineRule="auto"/>
              <w:rPr>
                <w:rFonts w:ascii="Times New Roman" w:hAnsi="Times New Roman"/>
              </w:rPr>
            </w:pPr>
            <w:r w:rsidRPr="00C36DCC">
              <w:rPr>
                <w:rFonts w:ascii="Times New Roman" w:hAnsi="Times New Roman"/>
                <w:i/>
                <w:sz w:val="24"/>
                <w:szCs w:val="24"/>
              </w:rPr>
              <w:t xml:space="preserve">   </w:t>
            </w:r>
            <w:r w:rsidR="005A4934" w:rsidRPr="005A4934">
              <w:rPr>
                <w:rFonts w:ascii="Times New Roman" w:hAnsi="Times New Roman"/>
                <w:i/>
                <w:sz w:val="24"/>
                <w:szCs w:val="24"/>
              </w:rPr>
              <w:t xml:space="preserve"> </w:t>
            </w:r>
            <w:r w:rsidR="00D135CA" w:rsidRPr="00AF056A">
              <w:rPr>
                <w:rFonts w:ascii="Times New Roman" w:hAnsi="Times New Roman"/>
              </w:rPr>
              <w:t>115127, г. Москва, Варшавское ш, д. 37</w:t>
            </w:r>
          </w:p>
          <w:p w14:paraId="18C377D8" w14:textId="37D7DA14" w:rsidR="00D135CA" w:rsidRDefault="00D135CA" w:rsidP="00D135CA">
            <w:pPr>
              <w:spacing w:after="0" w:line="240" w:lineRule="auto"/>
              <w:rPr>
                <w:rFonts w:ascii="Times New Roman" w:hAnsi="Times New Roman"/>
                <w:i/>
                <w:sz w:val="24"/>
                <w:szCs w:val="24"/>
              </w:rPr>
            </w:pPr>
            <w:r>
              <w:rPr>
                <w:rFonts w:ascii="Times New Roman" w:hAnsi="Times New Roman"/>
                <w:i/>
                <w:sz w:val="24"/>
                <w:szCs w:val="24"/>
              </w:rPr>
              <w:t>2</w:t>
            </w:r>
            <w:r>
              <w:rPr>
                <w:rFonts w:ascii="Times New Roman" w:hAnsi="Times New Roman"/>
                <w:i/>
                <w:sz w:val="24"/>
                <w:szCs w:val="24"/>
              </w:rPr>
              <w:t>1</w:t>
            </w:r>
            <w:r>
              <w:rPr>
                <w:rFonts w:ascii="Times New Roman" w:hAnsi="Times New Roman"/>
                <w:i/>
                <w:sz w:val="24"/>
                <w:szCs w:val="24"/>
              </w:rPr>
              <w:t>.07.2026г.  09-00ч</w:t>
            </w:r>
          </w:p>
          <w:p w14:paraId="4AC43E43" w14:textId="0101678A" w:rsidR="005A4934" w:rsidRDefault="005A4934" w:rsidP="009D041D">
            <w:pPr>
              <w:spacing w:after="0" w:line="240" w:lineRule="auto"/>
              <w:rPr>
                <w:rFonts w:ascii="Times New Roman" w:hAnsi="Times New Roman"/>
                <w:i/>
                <w:sz w:val="24"/>
                <w:szCs w:val="24"/>
              </w:rPr>
            </w:pPr>
          </w:p>
          <w:p w14:paraId="197A9927" w14:textId="133747A5" w:rsidR="00CE7AEA" w:rsidRPr="00C36DCC" w:rsidRDefault="004A4862" w:rsidP="009D041D">
            <w:pPr>
              <w:spacing w:after="0" w:line="240" w:lineRule="auto"/>
              <w:rPr>
                <w:rFonts w:ascii="Times New Roman" w:eastAsia="Times New Roman" w:hAnsi="Times New Roman"/>
                <w:sz w:val="24"/>
                <w:szCs w:val="24"/>
                <w:lang w:eastAsia="ru-RU"/>
              </w:rPr>
            </w:pPr>
            <w:r w:rsidRPr="00C36DCC">
              <w:rPr>
                <w:rFonts w:ascii="Times New Roman" w:hAnsi="Times New Roman"/>
                <w:i/>
                <w:sz w:val="24"/>
                <w:szCs w:val="24"/>
              </w:rPr>
              <w:t xml:space="preserve"> </w:t>
            </w:r>
            <w:r w:rsidR="00573225" w:rsidRPr="00C36DCC">
              <w:rPr>
                <w:rFonts w:ascii="Times New Roman" w:hAnsi="Times New Roman"/>
                <w:sz w:val="24"/>
                <w:szCs w:val="24"/>
                <w:lang w:eastAsia="ru-RU"/>
              </w:rPr>
              <w:t xml:space="preserve">В срок, установленный в извещении о проведении </w:t>
            </w:r>
            <w:r w:rsidR="00EA2BBF" w:rsidRPr="00C36DCC">
              <w:rPr>
                <w:rFonts w:ascii="Times New Roman" w:hAnsi="Times New Roman"/>
                <w:sz w:val="24"/>
                <w:szCs w:val="24"/>
                <w:lang w:eastAsia="ru-RU"/>
              </w:rPr>
              <w:t>сокращенного ценового отбора</w:t>
            </w:r>
            <w:r w:rsidR="00573225" w:rsidRPr="00C36DCC">
              <w:rPr>
                <w:rFonts w:ascii="Times New Roman" w:hAnsi="Times New Roman"/>
                <w:sz w:val="24"/>
                <w:szCs w:val="24"/>
                <w:lang w:eastAsia="ru-RU"/>
              </w:rPr>
              <w:t xml:space="preserve">, автоматически с помощью программно-аппаратных средств </w:t>
            </w:r>
            <w:r w:rsidR="00E43AA1" w:rsidRPr="00C36DCC">
              <w:rPr>
                <w:rFonts w:ascii="Times New Roman" w:hAnsi="Times New Roman"/>
                <w:sz w:val="24"/>
                <w:szCs w:val="24"/>
                <w:lang w:eastAsia="ru-RU"/>
              </w:rPr>
              <w:t xml:space="preserve">электронной площадки (далее – </w:t>
            </w:r>
            <w:r w:rsidR="00573225" w:rsidRPr="00C36DCC">
              <w:rPr>
                <w:rFonts w:ascii="Times New Roman" w:hAnsi="Times New Roman"/>
                <w:sz w:val="24"/>
                <w:szCs w:val="24"/>
                <w:lang w:eastAsia="ru-RU"/>
              </w:rPr>
              <w:t>ЭП</w:t>
            </w:r>
            <w:r w:rsidR="00E43AA1" w:rsidRPr="00C36DCC">
              <w:rPr>
                <w:rFonts w:ascii="Times New Roman" w:hAnsi="Times New Roman"/>
                <w:sz w:val="24"/>
                <w:szCs w:val="24"/>
                <w:lang w:eastAsia="ru-RU"/>
              </w:rPr>
              <w:t>)</w:t>
            </w:r>
            <w:r w:rsidR="00573225" w:rsidRPr="00C36DCC">
              <w:rPr>
                <w:rFonts w:ascii="Times New Roman" w:hAnsi="Times New Roman"/>
                <w:sz w:val="24"/>
                <w:szCs w:val="24"/>
                <w:lang w:eastAsia="ru-RU"/>
              </w:rPr>
              <w:t>, производится открытие доступа Заказчику ко всем поданным заявкам на участие в закупке и содержащим</w:t>
            </w:r>
            <w:r w:rsidRPr="00C36DCC">
              <w:rPr>
                <w:rFonts w:ascii="Times New Roman" w:hAnsi="Times New Roman"/>
                <w:sz w:val="24"/>
                <w:szCs w:val="24"/>
                <w:lang w:eastAsia="ru-RU"/>
              </w:rPr>
              <w:t>ся в них документам и сведениям</w:t>
            </w:r>
          </w:p>
        </w:tc>
      </w:tr>
      <w:tr w:rsidR="004E3446" w:rsidRPr="00C36DCC" w14:paraId="22490C1F" w14:textId="77777777" w:rsidTr="00866FDD">
        <w:trPr>
          <w:trHeight w:val="945"/>
          <w:jc w:val="center"/>
        </w:trPr>
        <w:tc>
          <w:tcPr>
            <w:tcW w:w="1175" w:type="dxa"/>
            <w:vAlign w:val="center"/>
            <w:hideMark/>
          </w:tcPr>
          <w:p w14:paraId="5F5EAD38" w14:textId="77777777" w:rsidR="00CE7AEA" w:rsidRPr="00C36DCC" w:rsidRDefault="00CE7AEA" w:rsidP="00C36DCC">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CE7AEA" w:rsidRPr="00C36DCC" w:rsidRDefault="00CE7AEA"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w:t>
            </w:r>
            <w:r w:rsidR="00C21D6B" w:rsidRPr="00C36DCC">
              <w:rPr>
                <w:rFonts w:ascii="Times New Roman" w:eastAsia="Times New Roman" w:hAnsi="Times New Roman"/>
                <w:sz w:val="24"/>
                <w:szCs w:val="24"/>
                <w:lang w:eastAsia="ru-RU"/>
              </w:rPr>
              <w:t>о</w:t>
            </w:r>
            <w:r w:rsidR="00A26C42" w:rsidRPr="00C36DCC">
              <w:rPr>
                <w:rFonts w:ascii="Times New Roman" w:eastAsia="Times New Roman" w:hAnsi="Times New Roman"/>
                <w:sz w:val="24"/>
                <w:szCs w:val="24"/>
                <w:lang w:eastAsia="ru-RU"/>
              </w:rPr>
              <w:t xml:space="preserve"> </w:t>
            </w:r>
            <w:r w:rsidR="00C21D6B" w:rsidRPr="00C36DCC">
              <w:rPr>
                <w:rFonts w:ascii="Times New Roman" w:eastAsia="Times New Roman" w:hAnsi="Times New Roman"/>
                <w:sz w:val="24"/>
                <w:szCs w:val="24"/>
                <w:lang w:eastAsia="ru-RU"/>
              </w:rPr>
              <w:t>извещение</w:t>
            </w:r>
            <w:r w:rsidRPr="00C36DCC">
              <w:rPr>
                <w:rFonts w:ascii="Times New Roman" w:eastAsia="Times New Roman" w:hAnsi="Times New Roman"/>
                <w:sz w:val="24"/>
                <w:szCs w:val="24"/>
                <w:lang w:eastAsia="ru-RU"/>
              </w:rPr>
              <w:t xml:space="preserve"> о </w:t>
            </w:r>
            <w:r w:rsidR="00EA2BBF" w:rsidRPr="00C36DCC">
              <w:rPr>
                <w:rFonts w:ascii="Times New Roman" w:eastAsia="Times New Roman" w:hAnsi="Times New Roman"/>
                <w:sz w:val="24"/>
                <w:szCs w:val="24"/>
                <w:lang w:eastAsia="ru-RU"/>
              </w:rPr>
              <w:t>сокращенном ценовом отборе</w:t>
            </w:r>
            <w:r w:rsidR="00C21D6B" w:rsidRPr="00C36DCC">
              <w:rPr>
                <w:rFonts w:ascii="Times New Roman" w:eastAsia="Times New Roman" w:hAnsi="Times New Roman"/>
                <w:sz w:val="24"/>
                <w:szCs w:val="24"/>
                <w:lang w:eastAsia="ru-RU"/>
              </w:rPr>
              <w:t xml:space="preserve"> в электронной форме</w:t>
            </w:r>
          </w:p>
        </w:tc>
        <w:tc>
          <w:tcPr>
            <w:tcW w:w="5703" w:type="dxa"/>
            <w:gridSpan w:val="2"/>
            <w:vAlign w:val="center"/>
            <w:hideMark/>
          </w:tcPr>
          <w:p w14:paraId="77556678" w14:textId="1EAAEC85" w:rsidR="00CE7AEA" w:rsidRPr="00C36DCC" w:rsidRDefault="00BD0AAB"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 xml:space="preserve">в соответствии с п. 1.9 </w:t>
            </w:r>
            <w:r w:rsidR="001C03E3" w:rsidRPr="00C36DCC">
              <w:rPr>
                <w:rFonts w:ascii="Times New Roman" w:eastAsia="Times New Roman" w:hAnsi="Times New Roman"/>
                <w:color w:val="000000"/>
                <w:sz w:val="24"/>
                <w:szCs w:val="24"/>
                <w:lang w:eastAsia="ru-RU"/>
              </w:rPr>
              <w:t>настоящего Извещения</w:t>
            </w:r>
          </w:p>
        </w:tc>
      </w:tr>
      <w:tr w:rsidR="005A4934" w:rsidRPr="00D135CA" w14:paraId="04779FB5" w14:textId="77777777" w:rsidTr="006A11B3">
        <w:trPr>
          <w:trHeight w:val="743"/>
          <w:jc w:val="center"/>
        </w:trPr>
        <w:tc>
          <w:tcPr>
            <w:tcW w:w="1175" w:type="dxa"/>
            <w:vAlign w:val="center"/>
            <w:hideMark/>
          </w:tcPr>
          <w:p w14:paraId="6762C4E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3296C6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3" w:type="dxa"/>
            <w:gridSpan w:val="2"/>
            <w:shd w:val="clear" w:color="auto" w:fill="auto"/>
            <w:vAlign w:val="center"/>
            <w:hideMark/>
          </w:tcPr>
          <w:p w14:paraId="7FC2523E" w14:textId="77777777" w:rsidR="00A46977" w:rsidRPr="00A46977" w:rsidRDefault="00A46977" w:rsidP="00A46977">
            <w:pPr>
              <w:spacing w:after="0" w:line="240" w:lineRule="auto"/>
              <w:jc w:val="both"/>
              <w:rPr>
                <w:rFonts w:ascii="Times New Roman" w:eastAsia="Times New Roman" w:hAnsi="Times New Roman"/>
                <w:lang w:val="en-US"/>
              </w:rPr>
            </w:pPr>
            <w:r w:rsidRPr="00A46977">
              <w:rPr>
                <w:rFonts w:ascii="Times New Roman" w:eastAsia="Times New Roman" w:hAnsi="Times New Roman"/>
              </w:rPr>
              <w:t>АО</w:t>
            </w:r>
            <w:r w:rsidRPr="00A46977">
              <w:rPr>
                <w:rFonts w:ascii="Times New Roman" w:eastAsia="Times New Roman" w:hAnsi="Times New Roman"/>
                <w:lang w:val="en-US"/>
              </w:rPr>
              <w:t xml:space="preserve"> «</w:t>
            </w:r>
            <w:r w:rsidRPr="00A46977">
              <w:rPr>
                <w:rFonts w:ascii="Times New Roman" w:eastAsia="Times New Roman" w:hAnsi="Times New Roman"/>
              </w:rPr>
              <w:t>РАД</w:t>
            </w:r>
            <w:r w:rsidRPr="00A46977">
              <w:rPr>
                <w:rFonts w:ascii="Times New Roman" w:eastAsia="Times New Roman" w:hAnsi="Times New Roman"/>
                <w:lang w:val="en-US"/>
              </w:rPr>
              <w:t>»</w:t>
            </w:r>
          </w:p>
          <w:p w14:paraId="14791718" w14:textId="5CDA1194" w:rsidR="005A4934" w:rsidRPr="00A46977" w:rsidRDefault="00A46977" w:rsidP="00A46977">
            <w:pPr>
              <w:spacing w:after="0" w:line="240" w:lineRule="auto"/>
              <w:jc w:val="both"/>
              <w:rPr>
                <w:rFonts w:ascii="Times New Roman" w:eastAsia="Times New Roman" w:hAnsi="Times New Roman"/>
                <w:i/>
                <w:sz w:val="24"/>
                <w:szCs w:val="24"/>
                <w:lang w:val="en-US" w:eastAsia="ru-RU"/>
              </w:rPr>
            </w:pPr>
            <w:r w:rsidRPr="00A46977">
              <w:rPr>
                <w:rFonts w:ascii="Times New Roman" w:eastAsia="Times New Roman" w:hAnsi="Times New Roman"/>
                <w:lang w:val="en-US"/>
              </w:rPr>
              <w:t>auction-house.ru</w:t>
            </w:r>
          </w:p>
        </w:tc>
      </w:tr>
      <w:tr w:rsidR="005A4934" w:rsidRPr="00C36DCC" w14:paraId="5B3ABD8A" w14:textId="77777777" w:rsidTr="00866FDD">
        <w:trPr>
          <w:trHeight w:val="630"/>
          <w:jc w:val="center"/>
        </w:trPr>
        <w:tc>
          <w:tcPr>
            <w:tcW w:w="1175" w:type="dxa"/>
            <w:vAlign w:val="center"/>
            <w:hideMark/>
          </w:tcPr>
          <w:p w14:paraId="7C3687C4" w14:textId="77777777" w:rsidR="005A4934" w:rsidRPr="00A46977" w:rsidRDefault="005A4934" w:rsidP="005A4934">
            <w:pPr>
              <w:pStyle w:val="affffb"/>
              <w:numPr>
                <w:ilvl w:val="1"/>
                <w:numId w:val="7"/>
              </w:numPr>
              <w:ind w:left="-22" w:right="179" w:firstLine="142"/>
              <w:jc w:val="both"/>
              <w:rPr>
                <w:szCs w:val="24"/>
                <w:lang w:val="en-US"/>
              </w:rPr>
            </w:pPr>
          </w:p>
        </w:tc>
        <w:tc>
          <w:tcPr>
            <w:tcW w:w="2458" w:type="dxa"/>
            <w:vAlign w:val="center"/>
            <w:hideMark/>
          </w:tcPr>
          <w:p w14:paraId="5303601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3" w:type="dxa"/>
            <w:gridSpan w:val="2"/>
            <w:vAlign w:val="center"/>
            <w:hideMark/>
          </w:tcPr>
          <w:p w14:paraId="43893B60" w14:textId="1CFE562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5A4934" w:rsidRPr="00C36DCC" w14:paraId="762B69EF" w14:textId="77777777" w:rsidTr="00866FDD">
        <w:trPr>
          <w:trHeight w:val="600"/>
          <w:jc w:val="center"/>
        </w:trPr>
        <w:tc>
          <w:tcPr>
            <w:tcW w:w="1175" w:type="dxa"/>
            <w:vAlign w:val="center"/>
            <w:hideMark/>
          </w:tcPr>
          <w:p w14:paraId="77863CE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3DAB491"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3" w:type="dxa"/>
            <w:gridSpan w:val="2"/>
            <w:vAlign w:val="center"/>
            <w:hideMark/>
          </w:tcPr>
          <w:p w14:paraId="27A738CC" w14:textId="6D665BAC" w:rsidR="005A4934" w:rsidRPr="00C36DCC" w:rsidRDefault="005A4934" w:rsidP="005A4934">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38A34AC6" w14:textId="3709C1D8" w:rsidR="005A4934" w:rsidRPr="00C36DCC" w:rsidRDefault="005A4934" w:rsidP="005A4934">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5A4934" w:rsidRPr="00C36DCC" w:rsidRDefault="005A4934" w:rsidP="005A4934">
            <w:pPr>
              <w:spacing w:after="0" w:line="240" w:lineRule="auto"/>
              <w:ind w:firstLine="235"/>
              <w:rPr>
                <w:rFonts w:ascii="Times New Roman" w:eastAsia="Times New Roman" w:hAnsi="Times New Roman"/>
                <w:sz w:val="24"/>
                <w:szCs w:val="24"/>
                <w:lang w:eastAsia="ru-RU"/>
              </w:rPr>
            </w:pPr>
          </w:p>
          <w:p w14:paraId="6B7865D1" w14:textId="77777777" w:rsidR="005A4934" w:rsidRPr="00C36DCC" w:rsidRDefault="005A4934" w:rsidP="005A4934">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p w14:paraId="2DCEB665" w14:textId="31088D85"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D135CA">
              <w:rPr>
                <w:rFonts w:ascii="Times New Roman" w:eastAsia="Times New Roman" w:hAnsi="Times New Roman"/>
                <w:i/>
                <w:sz w:val="24"/>
                <w:szCs w:val="24"/>
                <w:lang w:eastAsia="ru-RU"/>
              </w:rPr>
              <w:t>21.07.2026</w:t>
            </w:r>
          </w:p>
          <w:p w14:paraId="6E38052C" w14:textId="6B214B1A"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5A4934" w:rsidRPr="00C36DCC" w14:paraId="550A7F54" w14:textId="77777777" w:rsidTr="00866FDD">
        <w:trPr>
          <w:trHeight w:val="442"/>
          <w:jc w:val="center"/>
        </w:trPr>
        <w:tc>
          <w:tcPr>
            <w:tcW w:w="1175" w:type="dxa"/>
            <w:vAlign w:val="center"/>
            <w:hideMark/>
          </w:tcPr>
          <w:p w14:paraId="7A8BE6E3"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4259669" w14:textId="07DA442D"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Особенности участия в сокращенном ценовом отборе субъектов малого и среднего предпринимательства в соответствии с п. 2 </w:t>
            </w:r>
            <w:r w:rsidRPr="00C36DCC">
              <w:rPr>
                <w:rFonts w:ascii="Times New Roman" w:eastAsia="Times New Roman" w:hAnsi="Times New Roman"/>
                <w:sz w:val="24"/>
                <w:szCs w:val="24"/>
              </w:rPr>
              <w:lastRenderedPageBreak/>
              <w:t>ч. 8 ст. 3 Закона № 223-ФЗ</w:t>
            </w:r>
          </w:p>
        </w:tc>
        <w:tc>
          <w:tcPr>
            <w:tcW w:w="5703" w:type="dxa"/>
            <w:gridSpan w:val="2"/>
            <w:vAlign w:val="center"/>
            <w:hideMark/>
          </w:tcPr>
          <w:p w14:paraId="47668DE0" w14:textId="5A0C1839" w:rsidR="005A4934" w:rsidRPr="000325C8" w:rsidRDefault="005A4934" w:rsidP="005A4934">
            <w:pPr>
              <w:spacing w:after="0" w:line="240" w:lineRule="auto"/>
              <w:jc w:val="both"/>
              <w:rPr>
                <w:rFonts w:ascii="Times New Roman" w:eastAsia="Times New Roman" w:hAnsi="Times New Roman"/>
                <w:i/>
                <w:sz w:val="24"/>
                <w:szCs w:val="24"/>
              </w:rPr>
            </w:pPr>
            <w:r w:rsidRPr="00C36DCC" w:rsidDel="00017953">
              <w:rPr>
                <w:rFonts w:ascii="Times New Roman" w:eastAsia="Times New Roman" w:hAnsi="Times New Roman"/>
                <w:i/>
                <w:sz w:val="24"/>
                <w:szCs w:val="24"/>
              </w:rPr>
              <w:lastRenderedPageBreak/>
              <w:t xml:space="preserve"> </w:t>
            </w:r>
          </w:p>
          <w:p w14:paraId="7D95DDE7" w14:textId="0062CE02" w:rsidR="005A4934" w:rsidRPr="00C36DCC" w:rsidRDefault="005A4934" w:rsidP="005A4934">
            <w:pPr>
              <w:spacing w:after="0" w:line="240" w:lineRule="auto"/>
              <w:jc w:val="both"/>
              <w:rPr>
                <w:rFonts w:ascii="Times New Roman" w:hAnsi="Times New Roman"/>
                <w:i/>
                <w:sz w:val="24"/>
                <w:szCs w:val="24"/>
              </w:rPr>
            </w:pPr>
          </w:p>
          <w:p w14:paraId="4D52A799" w14:textId="062B4372"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 и среднего предпринимательства</w:t>
            </w:r>
          </w:p>
          <w:p w14:paraId="445D942E" w14:textId="6846EBB6" w:rsidR="005A4934" w:rsidRPr="000325C8" w:rsidRDefault="005A4934" w:rsidP="005A4934">
            <w:pPr>
              <w:spacing w:line="240" w:lineRule="auto"/>
              <w:jc w:val="both"/>
              <w:rPr>
                <w:rFonts w:ascii="Times New Roman" w:eastAsia="Times New Roman" w:hAnsi="Times New Roman"/>
                <w:i/>
                <w:sz w:val="24"/>
                <w:szCs w:val="24"/>
              </w:rPr>
            </w:pPr>
          </w:p>
        </w:tc>
      </w:tr>
      <w:tr w:rsidR="005A4934" w:rsidRPr="00C36DCC" w14:paraId="6A5C6D4A" w14:textId="77777777" w:rsidTr="00866FDD">
        <w:trPr>
          <w:trHeight w:val="317"/>
          <w:jc w:val="center"/>
        </w:trPr>
        <w:tc>
          <w:tcPr>
            <w:tcW w:w="1175" w:type="dxa"/>
            <w:vAlign w:val="center"/>
          </w:tcPr>
          <w:p w14:paraId="0EC39275"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FD65D47" w14:textId="3A8B027C" w:rsidR="005A4934" w:rsidRPr="000325C8" w:rsidRDefault="005A4934" w:rsidP="005A4934">
            <w:pPr>
              <w:spacing w:after="0" w:line="240" w:lineRule="auto"/>
              <w:rPr>
                <w:rFonts w:ascii="Times New Roman" w:eastAsia="Times New Roman" w:hAnsi="Times New Roman"/>
                <w:sz w:val="24"/>
                <w:szCs w:val="24"/>
                <w:lang w:val="ru"/>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9" w:history="1">
              <w:r w:rsidRPr="00C36DCC">
                <w:rPr>
                  <w:rFonts w:ascii="Times New Roman" w:eastAsia="Times New Roman" w:hAnsi="Times New Roman"/>
                  <w:sz w:val="24"/>
                  <w:szCs w:val="24"/>
                  <w:lang w:val="ru"/>
                </w:rPr>
                <w:t>пунктом 1 части 2 статьи 3.1-4</w:t>
              </w:r>
            </w:hyperlink>
            <w:r w:rsidRPr="00C36DCC">
              <w:rPr>
                <w:rFonts w:ascii="Times New Roman" w:eastAsia="Times New Roman" w:hAnsi="Times New Roman"/>
                <w:sz w:val="24"/>
                <w:szCs w:val="24"/>
                <w:lang w:val="ru"/>
              </w:rPr>
              <w:t xml:space="preserve"> Закона № 223-ФЗ</w:t>
            </w:r>
          </w:p>
        </w:tc>
        <w:tc>
          <w:tcPr>
            <w:tcW w:w="5703" w:type="dxa"/>
            <w:gridSpan w:val="2"/>
            <w:vAlign w:val="center"/>
          </w:tcPr>
          <w:p w14:paraId="03ADB61A" w14:textId="356DBE5F" w:rsidR="005A4934" w:rsidRPr="00C36DCC" w:rsidRDefault="005A4934" w:rsidP="005A4934">
            <w:pPr>
              <w:pStyle w:val="aff3"/>
              <w:spacing w:before="0" w:beforeAutospacing="0" w:after="0" w:afterAutospacing="0"/>
              <w:jc w:val="both"/>
            </w:pPr>
            <w:bookmarkStart w:id="3" w:name="p1"/>
            <w:bookmarkEnd w:id="3"/>
          </w:p>
          <w:p w14:paraId="52D5AD0B" w14:textId="6D0F1F2C" w:rsidR="005A4934" w:rsidRPr="00C36DCC" w:rsidRDefault="00AF312C" w:rsidP="005A4934">
            <w:pPr>
              <w:pStyle w:val="aff3"/>
              <w:spacing w:before="0" w:beforeAutospacing="0" w:after="0" w:afterAutospacing="0"/>
              <w:ind w:firstLine="332"/>
              <w:jc w:val="both"/>
            </w:pPr>
            <w:r w:rsidRPr="00AF312C">
              <w:t xml:space="preserve">Запрет, ограничение или преимущество в соответствии с законодательством Российской Федерации не установлены </w:t>
            </w:r>
          </w:p>
        </w:tc>
      </w:tr>
      <w:tr w:rsidR="005A4934" w:rsidRPr="00C36DCC" w14:paraId="73288267" w14:textId="77777777" w:rsidTr="00866FDD">
        <w:trPr>
          <w:trHeight w:val="317"/>
          <w:jc w:val="center"/>
        </w:trPr>
        <w:tc>
          <w:tcPr>
            <w:tcW w:w="1175" w:type="dxa"/>
            <w:vAlign w:val="center"/>
          </w:tcPr>
          <w:p w14:paraId="27E47B9A" w14:textId="3179F7BC" w:rsidR="005A4934" w:rsidRPr="00C36DCC" w:rsidRDefault="005A4934" w:rsidP="005A4934">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3" w:type="dxa"/>
            <w:gridSpan w:val="2"/>
            <w:vAlign w:val="center"/>
          </w:tcPr>
          <w:p w14:paraId="117FE95E" w14:textId="369140F4" w:rsidR="005A4934" w:rsidRPr="00FB0636" w:rsidRDefault="00AF312C" w:rsidP="00AF312C">
            <w:pPr>
              <w:pStyle w:val="22"/>
              <w:numPr>
                <w:ilvl w:val="0"/>
                <w:numId w:val="0"/>
              </w:numPr>
              <w:tabs>
                <w:tab w:val="left" w:pos="1276"/>
              </w:tabs>
              <w:rPr>
                <w:sz w:val="24"/>
                <w:szCs w:val="24"/>
              </w:rPr>
            </w:pPr>
            <w:r w:rsidRPr="00AF312C">
              <w:rPr>
                <w:sz w:val="24"/>
                <w:szCs w:val="24"/>
              </w:rPr>
              <w:t xml:space="preserve">Не </w:t>
            </w:r>
            <w:r>
              <w:rPr>
                <w:sz w:val="24"/>
                <w:szCs w:val="24"/>
              </w:rPr>
              <w:t>применимо</w:t>
            </w:r>
            <w:r w:rsidR="005A4934">
              <w:rPr>
                <w:sz w:val="24"/>
                <w:szCs w:val="24"/>
              </w:rPr>
              <w:t>.</w:t>
            </w:r>
          </w:p>
        </w:tc>
      </w:tr>
      <w:tr w:rsidR="005A4934" w:rsidRPr="00C36DCC" w14:paraId="35ABEF7E" w14:textId="77777777" w:rsidTr="00866FDD">
        <w:trPr>
          <w:trHeight w:val="317"/>
          <w:jc w:val="center"/>
        </w:trPr>
        <w:tc>
          <w:tcPr>
            <w:tcW w:w="1175" w:type="dxa"/>
            <w:vAlign w:val="center"/>
          </w:tcPr>
          <w:p w14:paraId="76D9981B" w14:textId="77777777" w:rsidR="005A4934" w:rsidRPr="00C36DCC" w:rsidRDefault="005A4934" w:rsidP="005A4934">
            <w:pPr>
              <w:pStyle w:val="affffb"/>
              <w:numPr>
                <w:ilvl w:val="1"/>
                <w:numId w:val="7"/>
              </w:numPr>
              <w:ind w:left="-22" w:right="179" w:firstLine="142"/>
              <w:jc w:val="both"/>
              <w:rPr>
                <w:color w:val="000000"/>
                <w:szCs w:val="24"/>
              </w:rPr>
            </w:pPr>
          </w:p>
        </w:tc>
        <w:tc>
          <w:tcPr>
            <w:tcW w:w="2458" w:type="dxa"/>
            <w:vAlign w:val="center"/>
          </w:tcPr>
          <w:p w14:paraId="14AD370D" w14:textId="77777777" w:rsidR="005A4934" w:rsidRPr="00C36DCC" w:rsidRDefault="005A4934" w:rsidP="005A4934">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3" w:type="dxa"/>
            <w:gridSpan w:val="2"/>
            <w:vAlign w:val="center"/>
          </w:tcPr>
          <w:p w14:paraId="41C82122" w14:textId="5B6A1C25" w:rsidR="005A4934" w:rsidRPr="00866FDD" w:rsidRDefault="005A4934" w:rsidP="005A4934">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Не применимо</w:t>
            </w:r>
          </w:p>
        </w:tc>
      </w:tr>
      <w:tr w:rsidR="005A4934" w:rsidRPr="00C36DCC" w14:paraId="0D132EEA" w14:textId="77777777" w:rsidTr="002A002D">
        <w:trPr>
          <w:trHeight w:val="330"/>
          <w:jc w:val="center"/>
        </w:trPr>
        <w:tc>
          <w:tcPr>
            <w:tcW w:w="9336" w:type="dxa"/>
            <w:gridSpan w:val="4"/>
            <w:vAlign w:val="center"/>
            <w:hideMark/>
          </w:tcPr>
          <w:p w14:paraId="200F7BF5" w14:textId="77777777" w:rsidR="005A4934" w:rsidRPr="00C36DCC" w:rsidRDefault="005A4934" w:rsidP="005A4934">
            <w:pPr>
              <w:pStyle w:val="affffb"/>
              <w:numPr>
                <w:ilvl w:val="0"/>
                <w:numId w:val="7"/>
              </w:numPr>
              <w:jc w:val="center"/>
              <w:rPr>
                <w:b/>
                <w:bCs/>
                <w:szCs w:val="24"/>
              </w:rPr>
            </w:pPr>
            <w:r w:rsidRPr="00C36DCC">
              <w:rPr>
                <w:b/>
                <w:bCs/>
                <w:szCs w:val="24"/>
              </w:rPr>
              <w:t>Условия договора</w:t>
            </w:r>
          </w:p>
        </w:tc>
      </w:tr>
      <w:tr w:rsidR="005A4934" w:rsidRPr="00C36DCC" w14:paraId="6D999F31" w14:textId="77777777" w:rsidTr="00866FDD">
        <w:trPr>
          <w:trHeight w:val="315"/>
          <w:jc w:val="center"/>
        </w:trPr>
        <w:tc>
          <w:tcPr>
            <w:tcW w:w="1175" w:type="dxa"/>
            <w:vAlign w:val="center"/>
            <w:hideMark/>
          </w:tcPr>
          <w:p w14:paraId="33FB705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5012AA2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3" w:type="dxa"/>
            <w:gridSpan w:val="2"/>
            <w:vAlign w:val="center"/>
            <w:hideMark/>
          </w:tcPr>
          <w:p w14:paraId="58BD34A6" w14:textId="5C086BCF" w:rsidR="005A4934" w:rsidRPr="00866FDD" w:rsidRDefault="00A46977" w:rsidP="00A46977">
            <w:pPr>
              <w:spacing w:after="0" w:line="240" w:lineRule="auto"/>
              <w:contextualSpacing/>
              <w:rPr>
                <w:rFonts w:ascii="Times New Roman" w:hAnsi="Times New Roman"/>
                <w:sz w:val="24"/>
                <w:szCs w:val="24"/>
              </w:rPr>
            </w:pPr>
            <w:r w:rsidRPr="00A46977">
              <w:rPr>
                <w:rFonts w:ascii="Times New Roman" w:hAnsi="Times New Roman"/>
                <w:sz w:val="24"/>
                <w:szCs w:val="24"/>
              </w:rPr>
              <w:t xml:space="preserve">Выполнение работ по текущему ремонту помещения 40, для обустройства его под кассу в административно-производственном здании по адресу: 302006 Орловская </w:t>
            </w:r>
            <w:proofErr w:type="spellStart"/>
            <w:r w:rsidRPr="00A46977">
              <w:rPr>
                <w:rFonts w:ascii="Times New Roman" w:hAnsi="Times New Roman"/>
                <w:sz w:val="24"/>
                <w:szCs w:val="24"/>
              </w:rPr>
              <w:t>обл</w:t>
            </w:r>
            <w:proofErr w:type="spellEnd"/>
            <w:r w:rsidRPr="00A46977">
              <w:rPr>
                <w:rFonts w:ascii="Times New Roman" w:hAnsi="Times New Roman"/>
                <w:sz w:val="24"/>
                <w:szCs w:val="24"/>
              </w:rPr>
              <w:t xml:space="preserve">, </w:t>
            </w:r>
            <w:proofErr w:type="spellStart"/>
            <w:r w:rsidRPr="00A46977">
              <w:rPr>
                <w:rFonts w:ascii="Times New Roman" w:hAnsi="Times New Roman"/>
                <w:sz w:val="24"/>
                <w:szCs w:val="24"/>
              </w:rPr>
              <w:t>г.Орел</w:t>
            </w:r>
            <w:proofErr w:type="spellEnd"/>
            <w:r w:rsidRPr="00A46977">
              <w:rPr>
                <w:rFonts w:ascii="Times New Roman" w:hAnsi="Times New Roman"/>
                <w:sz w:val="24"/>
                <w:szCs w:val="24"/>
              </w:rPr>
              <w:t>, пл. Привокзальная, д1, для нужд УФПС Орловской области</w:t>
            </w:r>
          </w:p>
        </w:tc>
      </w:tr>
      <w:tr w:rsidR="005A4934" w:rsidRPr="00C36DCC" w14:paraId="154B1513" w14:textId="77777777" w:rsidTr="00391590">
        <w:trPr>
          <w:trHeight w:val="2274"/>
          <w:jc w:val="center"/>
        </w:trPr>
        <w:tc>
          <w:tcPr>
            <w:tcW w:w="1175" w:type="dxa"/>
            <w:vMerge w:val="restart"/>
            <w:vAlign w:val="center"/>
            <w:hideMark/>
          </w:tcPr>
          <w:p w14:paraId="397D014E" w14:textId="77777777" w:rsidR="005A4934" w:rsidRPr="00C36DCC" w:rsidRDefault="005A4934" w:rsidP="005A4934">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1126" w:type="dxa"/>
            <w:hideMark/>
          </w:tcPr>
          <w:p w14:paraId="389EF38B" w14:textId="77DB0A0A"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ОКПД2</w:t>
            </w:r>
          </w:p>
        </w:tc>
        <w:tc>
          <w:tcPr>
            <w:tcW w:w="4577" w:type="dxa"/>
          </w:tcPr>
          <w:p w14:paraId="40659D29" w14:textId="44D78DBC" w:rsidR="005A4934" w:rsidRPr="00A70284" w:rsidRDefault="00A46977" w:rsidP="006A11B3">
            <w:pPr>
              <w:spacing w:after="0" w:line="240" w:lineRule="auto"/>
              <w:rPr>
                <w:rFonts w:ascii="Times New Roman" w:eastAsia="Times New Roman" w:hAnsi="Times New Roman"/>
                <w:sz w:val="24"/>
                <w:szCs w:val="24"/>
                <w:lang w:eastAsia="ru-RU"/>
              </w:rPr>
            </w:pPr>
            <w:r w:rsidRPr="00A46977">
              <w:rPr>
                <w:rFonts w:ascii="Times New Roman" w:eastAsia="Times New Roman" w:hAnsi="Times New Roman"/>
                <w:sz w:val="24"/>
                <w:szCs w:val="24"/>
                <w:lang w:eastAsia="ru-RU"/>
              </w:rPr>
              <w:t>43.99.90.190, Работы строительные специализированные прочие, не включенные в другие группировки</w:t>
            </w:r>
          </w:p>
        </w:tc>
      </w:tr>
      <w:tr w:rsidR="005A4934" w:rsidRPr="00C36DCC" w14:paraId="790C5AE6" w14:textId="77777777" w:rsidTr="00391590">
        <w:trPr>
          <w:trHeight w:val="2274"/>
          <w:jc w:val="center"/>
        </w:trPr>
        <w:tc>
          <w:tcPr>
            <w:tcW w:w="1175" w:type="dxa"/>
            <w:vMerge/>
            <w:vAlign w:val="center"/>
          </w:tcPr>
          <w:p w14:paraId="70328EE3" w14:textId="77777777" w:rsidR="005A4934" w:rsidRPr="00C36DCC" w:rsidRDefault="005A4934" w:rsidP="005A4934">
            <w:pPr>
              <w:pStyle w:val="affffb"/>
              <w:numPr>
                <w:ilvl w:val="1"/>
                <w:numId w:val="7"/>
              </w:numPr>
              <w:ind w:left="-22" w:right="179" w:firstLine="142"/>
              <w:jc w:val="both"/>
              <w:rPr>
                <w:szCs w:val="24"/>
              </w:rPr>
            </w:pPr>
          </w:p>
        </w:tc>
        <w:tc>
          <w:tcPr>
            <w:tcW w:w="2458" w:type="dxa"/>
            <w:vMerge/>
            <w:vAlign w:val="center"/>
          </w:tcPr>
          <w:p w14:paraId="5EA0883C" w14:textId="77777777" w:rsidR="005A4934" w:rsidRPr="00C36DCC" w:rsidRDefault="005A4934" w:rsidP="005A4934">
            <w:pPr>
              <w:spacing w:after="0" w:line="240" w:lineRule="auto"/>
              <w:rPr>
                <w:rFonts w:ascii="Times New Roman" w:eastAsia="Times New Roman" w:hAnsi="Times New Roman"/>
              </w:rPr>
            </w:pPr>
          </w:p>
        </w:tc>
        <w:tc>
          <w:tcPr>
            <w:tcW w:w="1126" w:type="dxa"/>
          </w:tcPr>
          <w:p w14:paraId="35ADE664" w14:textId="3F0576C5"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ОКВЭД2</w:t>
            </w:r>
          </w:p>
        </w:tc>
        <w:tc>
          <w:tcPr>
            <w:tcW w:w="4577" w:type="dxa"/>
          </w:tcPr>
          <w:p w14:paraId="72AC8727" w14:textId="1F7D3080" w:rsidR="006A11B3" w:rsidRPr="006A11B3" w:rsidRDefault="00A46977" w:rsidP="006A11B3">
            <w:pPr>
              <w:spacing w:after="0" w:line="240" w:lineRule="auto"/>
              <w:rPr>
                <w:rFonts w:ascii="Times New Roman" w:eastAsia="Times New Roman" w:hAnsi="Times New Roman"/>
                <w:sz w:val="24"/>
                <w:szCs w:val="24"/>
                <w:lang w:eastAsia="ru-RU"/>
              </w:rPr>
            </w:pPr>
            <w:r w:rsidRPr="00A46977">
              <w:rPr>
                <w:rFonts w:ascii="Times New Roman" w:eastAsia="Times New Roman" w:hAnsi="Times New Roman"/>
                <w:sz w:val="24"/>
                <w:szCs w:val="24"/>
                <w:lang w:eastAsia="ru-RU"/>
              </w:rPr>
              <w:t>43.99, Работы строительные специализированные прочие, не включенные в другие группировки</w:t>
            </w:r>
            <w:r w:rsidR="006A11B3" w:rsidRPr="006A11B3">
              <w:rPr>
                <w:rFonts w:ascii="Times New Roman" w:eastAsia="Times New Roman" w:hAnsi="Times New Roman"/>
                <w:sz w:val="24"/>
                <w:szCs w:val="24"/>
                <w:lang w:eastAsia="ru-RU"/>
              </w:rPr>
              <w:t>;</w:t>
            </w:r>
          </w:p>
          <w:p w14:paraId="4F9743AE" w14:textId="3946F833" w:rsidR="005A4934" w:rsidRPr="006E5AAD" w:rsidRDefault="005A4934" w:rsidP="002749F4">
            <w:pPr>
              <w:spacing w:after="0" w:line="240" w:lineRule="auto"/>
              <w:rPr>
                <w:rFonts w:ascii="Times New Roman" w:eastAsia="Times New Roman" w:hAnsi="Times New Roman"/>
                <w:sz w:val="24"/>
                <w:szCs w:val="24"/>
                <w:lang w:eastAsia="ru-RU"/>
              </w:rPr>
            </w:pPr>
          </w:p>
        </w:tc>
      </w:tr>
      <w:tr w:rsidR="005A4934" w:rsidRPr="00C36DCC" w14:paraId="32BE2FED" w14:textId="77777777" w:rsidTr="00866FDD">
        <w:trPr>
          <w:trHeight w:val="630"/>
          <w:jc w:val="center"/>
        </w:trPr>
        <w:tc>
          <w:tcPr>
            <w:tcW w:w="1175" w:type="dxa"/>
            <w:vAlign w:val="center"/>
            <w:hideMark/>
          </w:tcPr>
          <w:p w14:paraId="7C7431F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AD0C0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3" w:type="dxa"/>
            <w:gridSpan w:val="2"/>
            <w:vAlign w:val="center"/>
            <w:hideMark/>
          </w:tcPr>
          <w:p w14:paraId="1DA7358D" w14:textId="0A043949" w:rsidR="006A11B3" w:rsidRPr="006A11B3" w:rsidRDefault="00A46977" w:rsidP="006A11B3">
            <w:pPr>
              <w:spacing w:before="120" w:after="0" w:line="240" w:lineRule="auto"/>
              <w:jc w:val="both"/>
              <w:rPr>
                <w:rFonts w:ascii="Times New Roman" w:hAnsi="Times New Roman"/>
                <w:sz w:val="24"/>
                <w:szCs w:val="24"/>
              </w:rPr>
            </w:pPr>
            <w:r w:rsidRPr="00A46977">
              <w:rPr>
                <w:rFonts w:ascii="Times New Roman" w:hAnsi="Times New Roman"/>
                <w:sz w:val="24"/>
                <w:szCs w:val="24"/>
              </w:rPr>
              <w:t>1 421 346 (Один миллион четыреста двадцать одна тысяча триста сорок шесть) рублей 01 копейка, включая НДС в размере ставки, определенной в главе 21 Налогового кодекса Российской Федерации.</w:t>
            </w:r>
          </w:p>
        </w:tc>
      </w:tr>
      <w:tr w:rsidR="005A4934" w:rsidRPr="00C36DCC" w14:paraId="023316BA" w14:textId="77777777" w:rsidTr="006A11B3">
        <w:trPr>
          <w:trHeight w:val="584"/>
          <w:jc w:val="center"/>
        </w:trPr>
        <w:tc>
          <w:tcPr>
            <w:tcW w:w="1175" w:type="dxa"/>
            <w:vAlign w:val="center"/>
            <w:hideMark/>
          </w:tcPr>
          <w:p w14:paraId="4541586F"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DB62711" w14:textId="1C07D690"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Общая начальная (максимальная) цена за единицу продукции и максимальное значение цены договора/начальная (максимальная)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3" w:type="dxa"/>
            <w:gridSpan w:val="2"/>
            <w:vAlign w:val="center"/>
            <w:hideMark/>
          </w:tcPr>
          <w:p w14:paraId="68077C29" w14:textId="595710DA" w:rsidR="005A4934" w:rsidRPr="00923D43" w:rsidRDefault="006A11B3" w:rsidP="00BA1743">
            <w:pPr>
              <w:spacing w:after="0" w:line="240" w:lineRule="auto"/>
              <w:ind w:firstLine="367"/>
              <w:jc w:val="both"/>
              <w:rPr>
                <w:rFonts w:ascii="Times New Roman" w:eastAsia="Times New Roman" w:hAnsi="Times New Roman"/>
                <w:sz w:val="24"/>
                <w:szCs w:val="24"/>
                <w:lang w:eastAsia="ru-RU"/>
              </w:rPr>
            </w:pPr>
            <w:r w:rsidRPr="006A11B3">
              <w:rPr>
                <w:rFonts w:ascii="Times New Roman" w:hAnsi="Times New Roman"/>
                <w:sz w:val="24"/>
                <w:szCs w:val="24"/>
              </w:rPr>
              <w:t>Не применимо</w:t>
            </w:r>
          </w:p>
        </w:tc>
      </w:tr>
      <w:tr w:rsidR="005A4934" w:rsidRPr="00C36DCC" w14:paraId="4B53EFD0" w14:textId="77777777" w:rsidTr="00866FDD">
        <w:trPr>
          <w:trHeight w:val="600"/>
          <w:jc w:val="center"/>
        </w:trPr>
        <w:tc>
          <w:tcPr>
            <w:tcW w:w="1175" w:type="dxa"/>
            <w:vAlign w:val="center"/>
            <w:hideMark/>
          </w:tcPr>
          <w:p w14:paraId="7CFB8B4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A3588B7" w14:textId="6430871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3" w:type="dxa"/>
            <w:gridSpan w:val="2"/>
            <w:vAlign w:val="center"/>
            <w:hideMark/>
          </w:tcPr>
          <w:p w14:paraId="34E7C5B8" w14:textId="77777777" w:rsidR="005A4934" w:rsidRDefault="005A4934" w:rsidP="005A4934">
            <w:pPr>
              <w:spacing w:line="240" w:lineRule="auto"/>
              <w:jc w:val="both"/>
              <w:rPr>
                <w:rFonts w:ascii="Times New Roman" w:eastAsia="Times New Roman" w:hAnsi="Times New Roman"/>
                <w:sz w:val="24"/>
                <w:szCs w:val="24"/>
              </w:rPr>
            </w:pPr>
          </w:p>
          <w:p w14:paraId="17D37092" w14:textId="77777777" w:rsidR="005A4934" w:rsidRDefault="005A4934" w:rsidP="005A4934">
            <w:pPr>
              <w:spacing w:line="240" w:lineRule="auto"/>
              <w:jc w:val="both"/>
              <w:rPr>
                <w:rFonts w:ascii="Times New Roman" w:eastAsia="Times New Roman" w:hAnsi="Times New Roman"/>
                <w:sz w:val="24"/>
                <w:szCs w:val="24"/>
              </w:rPr>
            </w:pPr>
          </w:p>
          <w:p w14:paraId="72CAC984" w14:textId="116447E7" w:rsidR="005A4934" w:rsidRPr="00C36DCC" w:rsidRDefault="005A4934" w:rsidP="005A4934">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Обоснование НМЦ договора, НМЦ единицы </w:t>
            </w:r>
            <w:r w:rsidR="002D1B2A">
              <w:rPr>
                <w:rFonts w:ascii="Times New Roman" w:eastAsia="Times New Roman" w:hAnsi="Times New Roman"/>
                <w:i/>
                <w:sz w:val="24"/>
                <w:szCs w:val="24"/>
              </w:rPr>
              <w:t>РАБОТ</w:t>
            </w:r>
            <w:r>
              <w:rPr>
                <w:rFonts w:ascii="Times New Roman" w:eastAsia="Times New Roman" w:hAnsi="Times New Roman"/>
                <w:sz w:val="24"/>
                <w:szCs w:val="24"/>
              </w:rPr>
              <w:t xml:space="preserve"> приведено в Приложении № 8</w:t>
            </w:r>
            <w:r w:rsidRPr="00C36DCC">
              <w:rPr>
                <w:rFonts w:ascii="Times New Roman" w:eastAsia="Times New Roman" w:hAnsi="Times New Roman"/>
                <w:sz w:val="24"/>
                <w:szCs w:val="24"/>
              </w:rPr>
              <w:t xml:space="preserve"> к настоящему Извещению</w:t>
            </w:r>
          </w:p>
          <w:p w14:paraId="68A1C2AA" w14:textId="77777777" w:rsidR="005A4934" w:rsidRPr="00C36DCC" w:rsidRDefault="005A4934" w:rsidP="005A4934">
            <w:pPr>
              <w:spacing w:line="240" w:lineRule="auto"/>
              <w:jc w:val="both"/>
              <w:rPr>
                <w:rFonts w:ascii="Times New Roman" w:hAnsi="Times New Roman"/>
                <w:sz w:val="24"/>
                <w:szCs w:val="24"/>
              </w:rPr>
            </w:pPr>
          </w:p>
          <w:p w14:paraId="376C2854" w14:textId="54769E7F"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5A4934" w:rsidRPr="00C36DCC" w14:paraId="3611A5DF" w14:textId="77777777" w:rsidTr="00866FDD">
        <w:trPr>
          <w:trHeight w:val="945"/>
          <w:jc w:val="center"/>
        </w:trPr>
        <w:tc>
          <w:tcPr>
            <w:tcW w:w="1175" w:type="dxa"/>
            <w:vAlign w:val="center"/>
            <w:hideMark/>
          </w:tcPr>
          <w:p w14:paraId="6E23DB7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0A793C9"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3" w:type="dxa"/>
            <w:gridSpan w:val="2"/>
            <w:vAlign w:val="center"/>
            <w:hideMark/>
          </w:tcPr>
          <w:p w14:paraId="67DD7656" w14:textId="7F311548"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79B282F9" w14:textId="77777777" w:rsidTr="00866FDD">
        <w:trPr>
          <w:trHeight w:val="630"/>
          <w:jc w:val="center"/>
        </w:trPr>
        <w:tc>
          <w:tcPr>
            <w:tcW w:w="1175" w:type="dxa"/>
            <w:vAlign w:val="center"/>
            <w:hideMark/>
          </w:tcPr>
          <w:p w14:paraId="5E1533AD"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6E6C61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3" w:type="dxa"/>
            <w:gridSpan w:val="2"/>
            <w:vAlign w:val="center"/>
            <w:hideMark/>
          </w:tcPr>
          <w:p w14:paraId="4EE9C835" w14:textId="035DFC7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0121B4D" w14:textId="77777777" w:rsidTr="00866FDD">
        <w:trPr>
          <w:trHeight w:val="945"/>
          <w:jc w:val="center"/>
        </w:trPr>
        <w:tc>
          <w:tcPr>
            <w:tcW w:w="1175" w:type="dxa"/>
            <w:vAlign w:val="center"/>
            <w:hideMark/>
          </w:tcPr>
          <w:p w14:paraId="505795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4B2153B0"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3" w:type="dxa"/>
            <w:gridSpan w:val="2"/>
            <w:vAlign w:val="center"/>
            <w:hideMark/>
          </w:tcPr>
          <w:p w14:paraId="589465CC" w14:textId="03B0F1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16D1341F" w14:textId="77777777" w:rsidTr="00866FDD">
        <w:trPr>
          <w:trHeight w:val="1893"/>
          <w:jc w:val="center"/>
        </w:trPr>
        <w:tc>
          <w:tcPr>
            <w:tcW w:w="1175" w:type="dxa"/>
            <w:vAlign w:val="center"/>
            <w:hideMark/>
          </w:tcPr>
          <w:p w14:paraId="61AE2ACB"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1AC951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3" w:type="dxa"/>
            <w:gridSpan w:val="2"/>
            <w:vAlign w:val="center"/>
            <w:hideMark/>
          </w:tcPr>
          <w:p w14:paraId="04DFBFE4" w14:textId="6E1FB34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5A4934" w:rsidRPr="00C36DCC" w14:paraId="5D1B8FB5" w14:textId="77777777" w:rsidTr="00866FDD">
        <w:trPr>
          <w:trHeight w:val="945"/>
          <w:jc w:val="center"/>
        </w:trPr>
        <w:tc>
          <w:tcPr>
            <w:tcW w:w="1175" w:type="dxa"/>
            <w:vAlign w:val="center"/>
            <w:hideMark/>
          </w:tcPr>
          <w:p w14:paraId="72C935C4"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2C209C5C"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3" w:type="dxa"/>
            <w:gridSpan w:val="2"/>
            <w:vAlign w:val="center"/>
            <w:hideMark/>
          </w:tcPr>
          <w:p w14:paraId="65DFFDE1" w14:textId="280C9C83" w:rsidR="005A4934" w:rsidRPr="00923D43" w:rsidRDefault="005A4934" w:rsidP="005A4934">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 к изве</w:t>
            </w:r>
            <w:r>
              <w:rPr>
                <w:rFonts w:ascii="Times New Roman" w:hAnsi="Times New Roman"/>
                <w:sz w:val="24"/>
                <w:szCs w:val="24"/>
              </w:rPr>
              <w:t>щению (Проект договора).</w:t>
            </w:r>
          </w:p>
        </w:tc>
      </w:tr>
      <w:tr w:rsidR="005A4934" w:rsidRPr="00C36DCC" w14:paraId="55F119EB" w14:textId="77777777" w:rsidTr="00866FDD">
        <w:trPr>
          <w:trHeight w:val="315"/>
          <w:jc w:val="center"/>
        </w:trPr>
        <w:tc>
          <w:tcPr>
            <w:tcW w:w="1175" w:type="dxa"/>
            <w:vAlign w:val="center"/>
            <w:hideMark/>
          </w:tcPr>
          <w:p w14:paraId="056503F9"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0F562C8B"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3" w:type="dxa"/>
            <w:gridSpan w:val="2"/>
            <w:vAlign w:val="center"/>
            <w:hideMark/>
          </w:tcPr>
          <w:p w14:paraId="704659D4" w14:textId="69AC61C2" w:rsidR="005A4934" w:rsidRPr="00923D43" w:rsidRDefault="005A4934" w:rsidP="005A4934">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Средства АО «Почта России»</w:t>
            </w:r>
          </w:p>
        </w:tc>
      </w:tr>
      <w:tr w:rsidR="005A4934" w:rsidRPr="00C36DCC" w14:paraId="58D4F44E" w14:textId="77777777" w:rsidTr="00866FDD">
        <w:trPr>
          <w:trHeight w:val="1718"/>
          <w:jc w:val="center"/>
        </w:trPr>
        <w:tc>
          <w:tcPr>
            <w:tcW w:w="1175" w:type="dxa"/>
            <w:vAlign w:val="center"/>
            <w:hideMark/>
          </w:tcPr>
          <w:p w14:paraId="1D7C289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F2EB327" w14:textId="57A2E3EA"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3" w:type="dxa"/>
            <w:gridSpan w:val="2"/>
            <w:vAlign w:val="center"/>
            <w:hideMark/>
          </w:tcPr>
          <w:p w14:paraId="3EE45671" w14:textId="6EB33A29" w:rsidR="005A4934" w:rsidRPr="00923D43" w:rsidRDefault="005A4934" w:rsidP="005A493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Российский рубль </w:t>
            </w:r>
          </w:p>
        </w:tc>
      </w:tr>
      <w:tr w:rsidR="005A4934" w:rsidRPr="00C36DCC" w14:paraId="5AA54938" w14:textId="77777777" w:rsidTr="00866FDD">
        <w:trPr>
          <w:trHeight w:val="3322"/>
          <w:jc w:val="center"/>
        </w:trPr>
        <w:tc>
          <w:tcPr>
            <w:tcW w:w="1175" w:type="dxa"/>
            <w:vAlign w:val="center"/>
            <w:hideMark/>
          </w:tcPr>
          <w:p w14:paraId="7CAD4A9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F12B502"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3" w:type="dxa"/>
            <w:gridSpan w:val="2"/>
            <w:vAlign w:val="center"/>
            <w:hideMark/>
          </w:tcPr>
          <w:p w14:paraId="2BB6CBD8" w14:textId="77777777" w:rsidR="005A4934" w:rsidRPr="00923D43" w:rsidRDefault="005A4934" w:rsidP="005A4934">
            <w:pPr>
              <w:spacing w:after="0" w:line="240" w:lineRule="auto"/>
              <w:rPr>
                <w:rFonts w:ascii="Times New Roman" w:eastAsia="Times New Roman" w:hAnsi="Times New Roman"/>
                <w:sz w:val="24"/>
                <w:szCs w:val="24"/>
                <w:lang w:eastAsia="ru-RU"/>
              </w:rPr>
            </w:pPr>
            <w:r w:rsidRPr="00923D43">
              <w:rPr>
                <w:rFonts w:ascii="Times New Roman" w:eastAsia="Times New Roman" w:hAnsi="Times New Roman"/>
                <w:sz w:val="24"/>
                <w:szCs w:val="24"/>
                <w:lang w:eastAsia="ru-RU"/>
              </w:rPr>
              <w:t xml:space="preserve">Не применимо </w:t>
            </w:r>
          </w:p>
          <w:p w14:paraId="28BC20DF" w14:textId="77777777" w:rsidR="005A4934" w:rsidRPr="00923D43" w:rsidRDefault="005A4934" w:rsidP="005A4934">
            <w:pPr>
              <w:spacing w:after="0" w:line="240" w:lineRule="auto"/>
              <w:rPr>
                <w:rFonts w:ascii="Times New Roman" w:hAnsi="Times New Roman"/>
                <w:color w:val="000000"/>
                <w:sz w:val="24"/>
                <w:szCs w:val="24"/>
              </w:rPr>
            </w:pPr>
          </w:p>
          <w:p w14:paraId="3B62DC2C" w14:textId="35E688CA" w:rsidR="005A4934" w:rsidRPr="00C36DCC" w:rsidRDefault="005A4934" w:rsidP="005A4934">
            <w:pPr>
              <w:spacing w:after="0" w:line="240" w:lineRule="auto"/>
              <w:rPr>
                <w:rFonts w:ascii="Times New Roman" w:eastAsia="Times New Roman" w:hAnsi="Times New Roman"/>
                <w:i/>
                <w:sz w:val="24"/>
                <w:szCs w:val="24"/>
                <w:lang w:eastAsia="ru-RU"/>
              </w:rPr>
            </w:pPr>
          </w:p>
        </w:tc>
      </w:tr>
      <w:tr w:rsidR="005A4934" w:rsidRPr="00C36DCC" w14:paraId="43710AD3" w14:textId="77777777" w:rsidTr="002A002D">
        <w:trPr>
          <w:trHeight w:val="20"/>
          <w:jc w:val="center"/>
        </w:trPr>
        <w:tc>
          <w:tcPr>
            <w:tcW w:w="9336" w:type="dxa"/>
            <w:gridSpan w:val="4"/>
            <w:vAlign w:val="center"/>
            <w:hideMark/>
          </w:tcPr>
          <w:p w14:paraId="11F6C85B" w14:textId="77777777" w:rsidR="005A4934" w:rsidRPr="00C36DCC" w:rsidRDefault="005A4934" w:rsidP="005A4934">
            <w:pPr>
              <w:pStyle w:val="affffb"/>
              <w:numPr>
                <w:ilvl w:val="0"/>
                <w:numId w:val="7"/>
              </w:numPr>
              <w:jc w:val="center"/>
              <w:rPr>
                <w:b/>
                <w:bCs/>
                <w:szCs w:val="24"/>
              </w:rPr>
            </w:pPr>
            <w:r w:rsidRPr="00C36DCC">
              <w:rPr>
                <w:b/>
                <w:bCs/>
                <w:szCs w:val="24"/>
              </w:rPr>
              <w:t>Требования к участникам закупки и заявкам</w:t>
            </w:r>
          </w:p>
        </w:tc>
      </w:tr>
      <w:tr w:rsidR="005A4934" w:rsidRPr="00C36DCC" w14:paraId="16BCFFBE" w14:textId="77777777" w:rsidTr="00866FDD">
        <w:trPr>
          <w:trHeight w:val="630"/>
          <w:jc w:val="center"/>
        </w:trPr>
        <w:tc>
          <w:tcPr>
            <w:tcW w:w="1175" w:type="dxa"/>
            <w:vAlign w:val="center"/>
          </w:tcPr>
          <w:p w14:paraId="1D03EC2A"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7087BA11" w14:textId="383B326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p>
        </w:tc>
        <w:tc>
          <w:tcPr>
            <w:tcW w:w="5703" w:type="dxa"/>
            <w:gridSpan w:val="2"/>
          </w:tcPr>
          <w:p w14:paraId="3F0C4EB7" w14:textId="47D490DF" w:rsidR="005A4934" w:rsidRPr="00C36DCC" w:rsidRDefault="005A4934" w:rsidP="005A4934">
            <w:pPr>
              <w:pStyle w:val="ConsPlusNormal"/>
              <w:widowControl/>
              <w:tabs>
                <w:tab w:val="left" w:pos="459"/>
              </w:tabs>
              <w:ind w:left="153" w:firstLine="284"/>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w:t>
            </w:r>
            <w:r>
              <w:rPr>
                <w:rFonts w:ascii="Times New Roman" w:hAnsi="Times New Roman" w:cs="Times New Roman"/>
                <w:color w:val="000000"/>
                <w:sz w:val="24"/>
                <w:szCs w:val="24"/>
              </w:rPr>
              <w:t>ствовать следующим требованиям:</w:t>
            </w:r>
          </w:p>
          <w:p w14:paraId="7FE2807A"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0" w:history="1">
              <w:r w:rsidRPr="00C36DCC">
                <w:rPr>
                  <w:color w:val="000000"/>
                  <w:szCs w:val="24"/>
                </w:rPr>
                <w:t>статьями 289</w:t>
              </w:r>
            </w:hyperlink>
            <w:r w:rsidRPr="00C36DCC">
              <w:rPr>
                <w:color w:val="000000"/>
                <w:szCs w:val="24"/>
              </w:rPr>
              <w:t xml:space="preserve">, </w:t>
            </w:r>
            <w:hyperlink r:id="rId11" w:history="1">
              <w:r w:rsidRPr="00C36DCC">
                <w:rPr>
                  <w:color w:val="000000"/>
                  <w:szCs w:val="24"/>
                </w:rPr>
                <w:t>290</w:t>
              </w:r>
            </w:hyperlink>
            <w:r w:rsidRPr="00C36DCC">
              <w:rPr>
                <w:color w:val="000000"/>
                <w:szCs w:val="24"/>
              </w:rPr>
              <w:t xml:space="preserve">, </w:t>
            </w:r>
            <w:hyperlink r:id="rId12" w:history="1">
              <w:r w:rsidRPr="00C36DCC">
                <w:rPr>
                  <w:color w:val="000000"/>
                  <w:szCs w:val="24"/>
                </w:rPr>
                <w:t>291</w:t>
              </w:r>
            </w:hyperlink>
            <w:r w:rsidRPr="00C36DCC">
              <w:rPr>
                <w:color w:val="000000"/>
                <w:szCs w:val="24"/>
              </w:rPr>
              <w:t xml:space="preserve">, </w:t>
            </w:r>
            <w:hyperlink r:id="rId13"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5A4934" w:rsidRPr="00C36DCC"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218CAF01" w14:textId="649D70A2" w:rsidR="005A4934" w:rsidRPr="00923D43" w:rsidRDefault="005A4934" w:rsidP="005A4934">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0E2D966F"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сведения об участнике закупки должны отсутствовать в реестрах недобросовестных лиц, в том числе:</w:t>
            </w:r>
          </w:p>
          <w:p w14:paraId="1DAD890B" w14:textId="77777777"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5A4934" w:rsidRPr="00C36DCC" w:rsidRDefault="005A4934" w:rsidP="005A4934">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03AD0426" w:rsidR="005A4934" w:rsidRPr="00C36DCC"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5A4934" w:rsidRPr="00C36DCC" w:rsidRDefault="005A4934" w:rsidP="005A4934">
            <w:pPr>
              <w:pStyle w:val="affffb"/>
              <w:numPr>
                <w:ilvl w:val="0"/>
                <w:numId w:val="34"/>
              </w:numPr>
              <w:ind w:left="67" w:firstLine="425"/>
              <w:jc w:val="both"/>
              <w:rPr>
                <w:iCs/>
                <w:color w:val="000000"/>
                <w:szCs w:val="24"/>
                <w:lang w:eastAsia="x-none"/>
              </w:rPr>
            </w:pPr>
            <w:r w:rsidRPr="00C36DCC">
              <w:rPr>
                <w:iCs/>
                <w:color w:val="000000"/>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5A4934" w:rsidRPr="00C36DCC" w:rsidRDefault="005A4934" w:rsidP="005A4934">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563601B4" w14:textId="2E9334BA" w:rsidR="005A4934" w:rsidRPr="00923D43" w:rsidRDefault="005A4934" w:rsidP="005A4934">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4CB4824" w:rsidR="005A4934" w:rsidRPr="00923D43" w:rsidRDefault="005A4934" w:rsidP="005A4934">
            <w:pPr>
              <w:pStyle w:val="affffb"/>
              <w:numPr>
                <w:ilvl w:val="0"/>
                <w:numId w:val="9"/>
              </w:numPr>
              <w:tabs>
                <w:tab w:val="left" w:pos="622"/>
                <w:tab w:val="left" w:pos="764"/>
                <w:tab w:val="left" w:pos="1048"/>
              </w:tabs>
              <w:ind w:left="0" w:right="153" w:firstLine="297"/>
              <w:jc w:val="both"/>
              <w:rPr>
                <w:b/>
                <w:i/>
                <w:szCs w:val="24"/>
              </w:rPr>
            </w:pPr>
            <w:r w:rsidRPr="00C36DCC">
              <w:rPr>
                <w:bCs/>
                <w:szCs w:val="24"/>
              </w:rPr>
              <w:t xml:space="preserve"> </w:t>
            </w:r>
            <w:r w:rsidRPr="00923D43">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5A4934" w:rsidRPr="00C36DCC" w:rsidRDefault="005A4934" w:rsidP="005A4934">
            <w:pPr>
              <w:spacing w:line="240" w:lineRule="auto"/>
              <w:ind w:firstLine="510"/>
              <w:jc w:val="both"/>
              <w:rPr>
                <w:rFonts w:ascii="Times New Roman" w:eastAsia="Times New Roman" w:hAnsi="Times New Roman"/>
                <w:b/>
                <w:i/>
                <w:sz w:val="24"/>
                <w:szCs w:val="24"/>
                <w:lang w:eastAsia="ru-RU"/>
              </w:rPr>
            </w:pPr>
          </w:p>
          <w:p w14:paraId="5580CA86" w14:textId="6A93D84B" w:rsidR="005A4934" w:rsidRPr="00923D43" w:rsidRDefault="005A4934" w:rsidP="005A4934">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1-10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w:t>
            </w:r>
            <w:r>
              <w:rPr>
                <w:rFonts w:ascii="Times New Roman" w:hAnsi="Times New Roman"/>
                <w:color w:val="000000" w:themeColor="text1"/>
                <w:sz w:val="24"/>
                <w:szCs w:val="24"/>
                <w:lang w:eastAsia="x-none"/>
              </w:rPr>
              <w:t xml:space="preserve"> с п. 3.4 настоящего Извещения.</w:t>
            </w:r>
          </w:p>
          <w:p w14:paraId="13CE98D7" w14:textId="59378FC3" w:rsidR="005A4934" w:rsidRPr="00C36DCC" w:rsidRDefault="005A4934" w:rsidP="005A4934">
            <w:pPr>
              <w:spacing w:after="0" w:line="240" w:lineRule="auto"/>
              <w:ind w:firstLine="367"/>
              <w:jc w:val="both"/>
              <w:rPr>
                <w:rFonts w:ascii="Times New Roman" w:hAnsi="Times New Roman"/>
                <w:sz w:val="24"/>
                <w:szCs w:val="24"/>
              </w:rPr>
            </w:pPr>
            <w:r w:rsidRPr="00C36DCC">
              <w:rPr>
                <w:rFonts w:ascii="Times New Roman" w:hAnsi="Times New Roman"/>
                <w:sz w:val="24"/>
                <w:szCs w:val="24"/>
              </w:rPr>
              <w:t>Для подтверждения соответствия участника сокращенного ценового отбора требованиям, установлен</w:t>
            </w:r>
            <w:r>
              <w:rPr>
                <w:rFonts w:ascii="Times New Roman" w:hAnsi="Times New Roman"/>
                <w:sz w:val="24"/>
                <w:szCs w:val="24"/>
              </w:rPr>
              <w:t>ным в п. 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5A4934" w:rsidRPr="00C36DCC" w:rsidRDefault="005A4934" w:rsidP="005A4934">
            <w:pPr>
              <w:spacing w:after="0" w:line="240" w:lineRule="auto"/>
              <w:ind w:firstLine="367"/>
              <w:jc w:val="both"/>
              <w:rPr>
                <w:rFonts w:ascii="Times New Roman" w:hAnsi="Times New Roman"/>
                <w:sz w:val="24"/>
                <w:szCs w:val="24"/>
              </w:rPr>
            </w:pPr>
          </w:p>
          <w:p w14:paraId="06697513" w14:textId="72446B1B" w:rsidR="005A4934" w:rsidRPr="00923D43" w:rsidRDefault="005A4934" w:rsidP="005A4934">
            <w:pPr>
              <w:spacing w:after="0" w:line="240" w:lineRule="auto"/>
              <w:ind w:firstLine="367"/>
              <w:jc w:val="both"/>
              <w:rPr>
                <w:rFonts w:ascii="Times New Roman" w:hAnsi="Times New Roman"/>
                <w:sz w:val="24"/>
                <w:szCs w:val="24"/>
              </w:rPr>
            </w:pPr>
            <w:r w:rsidRPr="00923D43">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923D43">
              <w:rPr>
                <w:rFonts w:ascii="Times New Roman" w:eastAsia="Times New Roman" w:hAnsi="Times New Roman"/>
                <w:sz w:val="24"/>
                <w:szCs w:val="24"/>
                <w:lang w:eastAsia="ru-RU"/>
              </w:rPr>
              <w:t>пп.пп</w:t>
            </w:r>
            <w:proofErr w:type="spellEnd"/>
            <w:r w:rsidRPr="00923D43">
              <w:rPr>
                <w:rFonts w:ascii="Times New Roman" w:eastAsia="Times New Roman" w:hAnsi="Times New Roman"/>
                <w:sz w:val="24"/>
                <w:szCs w:val="24"/>
                <w:lang w:eastAsia="ru-RU"/>
              </w:rPr>
              <w:t xml:space="preserve">. 4-10 </w:t>
            </w:r>
            <w:r w:rsidRPr="00923D43">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5A4934" w:rsidRPr="00C36DCC" w14:paraId="55968E82" w14:textId="77777777" w:rsidTr="00866FDD">
        <w:trPr>
          <w:trHeight w:val="954"/>
          <w:jc w:val="center"/>
        </w:trPr>
        <w:tc>
          <w:tcPr>
            <w:tcW w:w="1175" w:type="dxa"/>
            <w:vAlign w:val="center"/>
          </w:tcPr>
          <w:p w14:paraId="1AFA4E9D" w14:textId="4914CDCB" w:rsidR="005A4934" w:rsidRPr="00C36DCC" w:rsidRDefault="005A4934" w:rsidP="005A4934">
            <w:pPr>
              <w:ind w:left="164" w:right="179"/>
              <w:jc w:val="both"/>
              <w:rPr>
                <w:rFonts w:ascii="Times New Roman" w:hAnsi="Times New Roman"/>
                <w:sz w:val="24"/>
                <w:szCs w:val="24"/>
              </w:rPr>
            </w:pPr>
            <w:r w:rsidRPr="00C36DCC">
              <w:rPr>
                <w:rFonts w:ascii="Times New Roman" w:hAnsi="Times New Roman"/>
                <w:sz w:val="24"/>
                <w:szCs w:val="24"/>
              </w:rPr>
              <w:t xml:space="preserve">3.1.1. </w:t>
            </w:r>
          </w:p>
        </w:tc>
        <w:tc>
          <w:tcPr>
            <w:tcW w:w="2458" w:type="dxa"/>
            <w:vAlign w:val="center"/>
          </w:tcPr>
          <w:p w14:paraId="0FA690AA" w14:textId="35486856" w:rsidR="005A4934" w:rsidRPr="00C36DCC" w:rsidRDefault="005A4934" w:rsidP="005A4934">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3" w:type="dxa"/>
            <w:gridSpan w:val="2"/>
            <w:vAlign w:val="center"/>
          </w:tcPr>
          <w:p w14:paraId="33F53EBC" w14:textId="50E5066B" w:rsidR="005A4934" w:rsidRDefault="005A4934" w:rsidP="005A4934">
            <w:pPr>
              <w:pStyle w:val="22"/>
              <w:numPr>
                <w:ilvl w:val="0"/>
                <w:numId w:val="0"/>
              </w:numPr>
              <w:tabs>
                <w:tab w:val="left" w:pos="1276"/>
              </w:tabs>
              <w:ind w:firstLine="362"/>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11, 12</w:t>
            </w:r>
            <w:r w:rsidRPr="00C36DCC">
              <w:rPr>
                <w:sz w:val="24"/>
                <w:szCs w:val="24"/>
              </w:rPr>
              <w:t xml:space="preserve">, </w:t>
            </w:r>
            <w:r w:rsidRPr="00923D43">
              <w:rPr>
                <w:sz w:val="24"/>
                <w:szCs w:val="24"/>
              </w:rPr>
              <w:t>14</w:t>
            </w:r>
            <w:r>
              <w:rPr>
                <w:b/>
                <w:i/>
                <w:sz w:val="24"/>
                <w:szCs w:val="24"/>
              </w:rPr>
              <w:t xml:space="preserve"> </w:t>
            </w:r>
            <w:r w:rsidRPr="00C36DCC">
              <w:rPr>
                <w:sz w:val="24"/>
                <w:szCs w:val="24"/>
              </w:rPr>
              <w:t>п. 3.1 настоящего Извещения.</w:t>
            </w:r>
          </w:p>
          <w:p w14:paraId="2FA92284" w14:textId="5AD18C03" w:rsidR="005A4934" w:rsidRPr="00C36DCC" w:rsidRDefault="005A4934" w:rsidP="005A4934">
            <w:pPr>
              <w:pStyle w:val="22"/>
              <w:numPr>
                <w:ilvl w:val="0"/>
                <w:numId w:val="0"/>
              </w:numPr>
              <w:tabs>
                <w:tab w:val="left" w:pos="1276"/>
              </w:tabs>
              <w:ind w:firstLine="341"/>
              <w:rPr>
                <w:sz w:val="24"/>
                <w:szCs w:val="24"/>
              </w:rPr>
            </w:pPr>
            <w:r w:rsidRPr="00C36DCC">
              <w:rPr>
                <w:sz w:val="24"/>
                <w:szCs w:val="24"/>
              </w:rPr>
              <w:t xml:space="preserve">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 </w:t>
            </w:r>
          </w:p>
          <w:p w14:paraId="349D980B" w14:textId="6CB55307" w:rsidR="005A4934" w:rsidRPr="00C36DCC" w:rsidRDefault="005A4934" w:rsidP="005A4934">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Pr>
                <w:i/>
                <w:sz w:val="24"/>
                <w:szCs w:val="24"/>
              </w:rPr>
              <w:t>1-10, 12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8, 12</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5A4934" w:rsidRPr="00C36DCC" w:rsidRDefault="005A4934" w:rsidP="005A4934">
            <w:pPr>
              <w:pStyle w:val="22"/>
              <w:numPr>
                <w:ilvl w:val="0"/>
                <w:numId w:val="0"/>
              </w:numPr>
              <w:tabs>
                <w:tab w:val="left" w:pos="1276"/>
              </w:tabs>
              <w:ind w:firstLine="341"/>
              <w:rPr>
                <w:sz w:val="24"/>
                <w:szCs w:val="24"/>
              </w:rPr>
            </w:pPr>
          </w:p>
          <w:p w14:paraId="599A532E" w14:textId="715BBB34" w:rsidR="005A4934" w:rsidRPr="00923D43" w:rsidRDefault="005A4934" w:rsidP="005A4934">
            <w:pPr>
              <w:pStyle w:val="22"/>
              <w:numPr>
                <w:ilvl w:val="0"/>
                <w:numId w:val="0"/>
              </w:numPr>
              <w:tabs>
                <w:tab w:val="left" w:pos="1276"/>
              </w:tabs>
              <w:ind w:firstLine="341"/>
              <w:rPr>
                <w:sz w:val="24"/>
                <w:szCs w:val="24"/>
              </w:rPr>
            </w:pPr>
            <w:r w:rsidRPr="00923D43">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5A4934" w:rsidRPr="00C36DCC" w:rsidRDefault="005A4934" w:rsidP="005A4934">
            <w:pPr>
              <w:pStyle w:val="22"/>
              <w:numPr>
                <w:ilvl w:val="0"/>
                <w:numId w:val="0"/>
              </w:numPr>
              <w:tabs>
                <w:tab w:val="left" w:pos="1276"/>
              </w:tabs>
              <w:ind w:firstLine="341"/>
              <w:rPr>
                <w:sz w:val="24"/>
                <w:szCs w:val="24"/>
              </w:rPr>
            </w:pPr>
            <w:r w:rsidRPr="00C36DCC">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5A4934" w:rsidRPr="00C36DCC" w:rsidRDefault="005A4934" w:rsidP="005A4934">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5A4934" w:rsidRPr="00C36DCC" w:rsidRDefault="005A4934" w:rsidP="005A4934">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7D903417" w:rsidR="005A4934" w:rsidRPr="00923D43" w:rsidRDefault="005A4934" w:rsidP="005A4934">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23D43">
              <w:rPr>
                <w:sz w:val="24"/>
                <w:szCs w:val="24"/>
              </w:rPr>
              <w:t xml:space="preserve"> </w:t>
            </w:r>
          </w:p>
        </w:tc>
      </w:tr>
      <w:tr w:rsidR="005A4934" w:rsidRPr="00C36DCC" w14:paraId="0FE9DBBB" w14:textId="77777777" w:rsidTr="00866FDD">
        <w:trPr>
          <w:trHeight w:val="1237"/>
          <w:jc w:val="center"/>
        </w:trPr>
        <w:tc>
          <w:tcPr>
            <w:tcW w:w="1175" w:type="dxa"/>
            <w:vAlign w:val="center"/>
            <w:hideMark/>
          </w:tcPr>
          <w:p w14:paraId="6BABEB72"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3D7462E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3" w:type="dxa"/>
            <w:gridSpan w:val="2"/>
            <w:vAlign w:val="center"/>
            <w:hideMark/>
          </w:tcPr>
          <w:p w14:paraId="350441AB" w14:textId="1EACCA1A"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4" w:name="_Ref438465265"/>
            <w:r w:rsidRPr="00C36DCC">
              <w:rPr>
                <w:rFonts w:ascii="Times New Roman" w:eastAsia="Times New Roman" w:hAnsi="Times New Roman"/>
                <w:bCs/>
                <w:sz w:val="24"/>
                <w:szCs w:val="24"/>
                <w:lang w:eastAsia="ru-RU"/>
              </w:rPr>
              <w:t>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технических средств ЭП обеспечивается отсутствие возможности подать заявку на ЭП после установленного окончания срока подачи заявок.</w:t>
            </w:r>
            <w:bookmarkEnd w:id="4"/>
          </w:p>
          <w:p w14:paraId="7CB4C322" w14:textId="230B0356"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7A84916C" w14:textId="5B73C247"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w:t>
            </w:r>
            <w:r>
              <w:rPr>
                <w:rFonts w:ascii="Times New Roman" w:hAnsi="Times New Roman"/>
                <w:sz w:val="24"/>
                <w:szCs w:val="24"/>
              </w:rPr>
              <w:t>ой удобной для участника форме.</w:t>
            </w:r>
          </w:p>
          <w:p w14:paraId="7191FCAC" w14:textId="1C2F8E35" w:rsidR="005A4934" w:rsidRPr="00C36DCC" w:rsidRDefault="005A4934" w:rsidP="005A4934">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29E96040" w14:textId="77777777" w:rsidR="005A4934" w:rsidRPr="00C36DCC" w:rsidRDefault="005A4934" w:rsidP="005A4934">
            <w:pPr>
              <w:pStyle w:val="31"/>
              <w:numPr>
                <w:ilvl w:val="0"/>
                <w:numId w:val="0"/>
              </w:numPr>
              <w:ind w:firstLine="439"/>
              <w:rPr>
                <w:sz w:val="24"/>
                <w:szCs w:val="24"/>
                <w:lang w:eastAsia="en-US"/>
              </w:rPr>
            </w:pPr>
            <w:r w:rsidRPr="00C36DCC">
              <w:rPr>
                <w:sz w:val="24"/>
                <w:szCs w:val="24"/>
              </w:rPr>
              <w:t>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089733E5" w14:textId="187F945F" w:rsidR="005A4934" w:rsidRPr="00C36DCC" w:rsidRDefault="005A4934" w:rsidP="005A4934">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2BAE90C4" w14:textId="0E04665E" w:rsidR="005A4934" w:rsidRPr="00C36DCC" w:rsidRDefault="005A4934" w:rsidP="005A4934">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62F467FF" w14:textId="77777777" w:rsidR="005A4934" w:rsidRPr="00C36DCC" w:rsidRDefault="005A4934" w:rsidP="005A4934">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5"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5"/>
          </w:p>
          <w:p w14:paraId="654D22D9" w14:textId="77777777" w:rsidR="005A4934" w:rsidRDefault="005A4934" w:rsidP="005A4934">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4831F3A" w:rsidR="005A4934" w:rsidRPr="00C36DCC" w:rsidRDefault="005A4934" w:rsidP="005A4934">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5A4934" w:rsidRPr="00C36DCC" w14:paraId="75055634" w14:textId="77777777" w:rsidTr="00866FDD">
        <w:trPr>
          <w:trHeight w:val="584"/>
          <w:jc w:val="center"/>
        </w:trPr>
        <w:tc>
          <w:tcPr>
            <w:tcW w:w="1175" w:type="dxa"/>
            <w:vAlign w:val="center"/>
            <w:hideMark/>
          </w:tcPr>
          <w:p w14:paraId="199F5766"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10E89BF4"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3" w:type="dxa"/>
            <w:gridSpan w:val="2"/>
            <w:vAlign w:val="center"/>
            <w:hideMark/>
          </w:tcPr>
          <w:p w14:paraId="46B3A673" w14:textId="77777777" w:rsidR="005A4934" w:rsidRPr="00C36DCC" w:rsidRDefault="005A4934" w:rsidP="005A4934">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5A4934" w:rsidRPr="00C36DCC" w14:paraId="0C0CE12C" w14:textId="77777777" w:rsidTr="00866FDD">
        <w:trPr>
          <w:trHeight w:val="458"/>
          <w:jc w:val="center"/>
        </w:trPr>
        <w:tc>
          <w:tcPr>
            <w:tcW w:w="1175" w:type="dxa"/>
            <w:vAlign w:val="center"/>
            <w:hideMark/>
          </w:tcPr>
          <w:p w14:paraId="68C8ED38"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hideMark/>
          </w:tcPr>
          <w:p w14:paraId="7F415F92" w14:textId="3D4F2B83"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5A4934" w:rsidRPr="00C36DCC" w:rsidRDefault="005A4934" w:rsidP="005A4934">
            <w:pPr>
              <w:spacing w:after="0" w:line="240" w:lineRule="auto"/>
              <w:rPr>
                <w:rFonts w:ascii="Times New Roman" w:eastAsia="Times New Roman" w:hAnsi="Times New Roman"/>
                <w:sz w:val="24"/>
                <w:szCs w:val="24"/>
                <w:lang w:eastAsia="ru-RU"/>
              </w:rPr>
            </w:pPr>
          </w:p>
        </w:tc>
        <w:tc>
          <w:tcPr>
            <w:tcW w:w="5703" w:type="dxa"/>
            <w:gridSpan w:val="2"/>
            <w:shd w:val="clear" w:color="auto" w:fill="auto"/>
            <w:vAlign w:val="center"/>
          </w:tcPr>
          <w:p w14:paraId="04D59F79" w14:textId="3121C065" w:rsidR="005A4934" w:rsidRPr="007F4F4D" w:rsidRDefault="005A4934" w:rsidP="005A4934">
            <w:pPr>
              <w:spacing w:line="240" w:lineRule="auto"/>
              <w:ind w:firstLine="220"/>
              <w:jc w:val="both"/>
              <w:rPr>
                <w:rFonts w:ascii="Times New Roman" w:eastAsia="Times New Roman" w:hAnsi="Times New Roman"/>
                <w:i/>
                <w:sz w:val="24"/>
                <w:szCs w:val="24"/>
                <w:u w:val="single"/>
              </w:rPr>
            </w:pPr>
            <w:bookmarkStart w:id="6" w:name="ч5аст521"/>
            <w:bookmarkEnd w:id="6"/>
            <w:r w:rsidRPr="00C36DCC">
              <w:rPr>
                <w:rFonts w:ascii="Times New Roman" w:eastAsia="Times New Roman" w:hAnsi="Times New Roman"/>
                <w:sz w:val="24"/>
                <w:szCs w:val="24"/>
                <w:lang w:eastAsia="ru-RU"/>
              </w:rPr>
              <w:t xml:space="preserve"> Заявка на участие в сокращенном ценовом отборе должна содержать:</w:t>
            </w:r>
          </w:p>
          <w:p w14:paraId="0FC9961B" w14:textId="3D28D8CC"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77777777"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bookmarkStart w:id="7" w:name="_Ref405791408"/>
            <w:r w:rsidRPr="00C36DCC">
              <w:rPr>
                <w:szCs w:val="24"/>
              </w:rPr>
              <w:t xml:space="preserve"> копии учредительных документов в действующей редакции (для юридических лиц);</w:t>
            </w:r>
            <w:bookmarkEnd w:id="7"/>
          </w:p>
          <w:p w14:paraId="4BFCD17C" w14:textId="32B29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79BFA0AC"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bookmarkStart w:id="8" w:name="_Ref405791406"/>
            <w:r w:rsidRPr="00C36DCC">
              <w:rPr>
                <w:iCs/>
                <w:szCs w:val="24"/>
              </w:rPr>
              <w:t>копии документов о государственной регистрации:</w:t>
            </w:r>
            <w:bookmarkEnd w:id="8"/>
          </w:p>
          <w:p w14:paraId="635C6639" w14:textId="5E51CEB4"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5A4934" w:rsidRPr="00C36DCC" w:rsidRDefault="005A4934" w:rsidP="005A4934">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5"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5A4934" w:rsidRPr="00C36DCC" w:rsidRDefault="005A4934" w:rsidP="005A4934">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5A4934" w:rsidRPr="00C36DCC" w:rsidRDefault="005A4934" w:rsidP="005A4934">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247F2032"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Pr>
                <w:iCs/>
                <w:szCs w:val="24"/>
              </w:rPr>
              <w:t xml:space="preserve"> </w:t>
            </w:r>
            <w:r w:rsidRPr="00E96A66">
              <w:rPr>
                <w:iCs/>
              </w:rPr>
              <w:t>в электронной форме в машиночитаемом виде</w:t>
            </w:r>
            <w:r w:rsidRPr="00307F0A">
              <w:rPr>
                <w:iCs/>
              </w:rPr>
              <w:t xml:space="preserve"> (машиночитаемая доверенность</w:t>
            </w:r>
            <w:r w:rsidRPr="00EE0D14">
              <w:rPr>
                <w:iCs/>
              </w:rPr>
              <w:t>)</w:t>
            </w:r>
            <w:r>
              <w:rPr>
                <w:iCs/>
              </w:rPr>
              <w:t xml:space="preserve">, соответствующая требованиям </w:t>
            </w:r>
            <w:r w:rsidRPr="00E96A66">
              <w:rPr>
                <w:iCs/>
              </w:rPr>
              <w:t>действующего законодательства Российской Федераци</w:t>
            </w:r>
            <w:r>
              <w:rPr>
                <w:iCs/>
              </w:rPr>
              <w:t>и</w:t>
            </w:r>
            <w:r w:rsidRPr="00C36DCC">
              <w:rPr>
                <w:iCs/>
                <w:szCs w:val="24"/>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Pr>
                <w:iCs/>
                <w:szCs w:val="24"/>
              </w:rPr>
              <w:t xml:space="preserve">. </w:t>
            </w:r>
            <w:r>
              <w:rPr>
                <w:iCs/>
              </w:rPr>
              <w:t>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Pr="00E96A66">
              <w:rPr>
                <w:iCs/>
              </w:rPr>
              <w:t>О внесении</w:t>
            </w:r>
            <w:r w:rsidRPr="004A2851">
              <w:rPr>
                <w:iCs/>
              </w:rPr>
              <w:t xml:space="preserve"> изменений в Федеральный закон </w:t>
            </w:r>
            <w:r>
              <w:rPr>
                <w:iCs/>
              </w:rPr>
              <w:t>«</w:t>
            </w:r>
            <w:r w:rsidRPr="00E96A66">
              <w:rPr>
                <w:iCs/>
              </w:rPr>
              <w:t>Об акционерных обществах</w:t>
            </w:r>
            <w:r>
              <w:rPr>
                <w:iCs/>
              </w:rPr>
              <w:t>»</w:t>
            </w:r>
            <w:r w:rsidRPr="00E96A66">
              <w:rPr>
                <w:iCs/>
              </w:rPr>
              <w:t xml:space="preserve"> и отдельные законодательные акты Российской Федерации</w:t>
            </w:r>
            <w:r>
              <w:rPr>
                <w:iCs/>
              </w:rPr>
              <w:t>», подтверждаются нотариальным удостоверением факта принятия решения об избрании (назначении) единоличного исполнительного органа юридического лиц</w:t>
            </w:r>
            <w:r w:rsidRPr="00C36DCC">
              <w:rPr>
                <w:iCs/>
                <w:szCs w:val="24"/>
              </w:rPr>
              <w:t>;</w:t>
            </w:r>
          </w:p>
          <w:p w14:paraId="0403A4D0" w14:textId="768B5E7A" w:rsidR="005A4934" w:rsidRPr="00C36DCC" w:rsidRDefault="005A4934" w:rsidP="005A4934">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5A4934" w:rsidRPr="00C36DCC" w:rsidRDefault="005A4934" w:rsidP="005A4934">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5A4934" w:rsidRPr="00C36DCC" w:rsidRDefault="005A4934" w:rsidP="005A4934">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9"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5A4934" w:rsidRPr="00C36DCC"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20"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4DD2BD14" w:rsidR="005A4934" w:rsidRPr="007F4F4D" w:rsidRDefault="005A4934" w:rsidP="005A4934">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p>
          <w:p w14:paraId="030FE9F0" w14:textId="076856F4" w:rsidR="005A4934" w:rsidRPr="00B51A18" w:rsidRDefault="005A4934" w:rsidP="005A4934">
            <w:pPr>
              <w:tabs>
                <w:tab w:val="left" w:pos="250"/>
                <w:tab w:val="left" w:pos="339"/>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w:t>
            </w:r>
            <w:r>
              <w:rPr>
                <w:rFonts w:ascii="Times New Roman" w:eastAsia="Times New Roman" w:hAnsi="Times New Roman"/>
                <w:iCs/>
                <w:sz w:val="24"/>
                <w:szCs w:val="24"/>
              </w:rPr>
              <w:t>. 19.1 ст. 3.4 Закона № 223-ФЗ;</w:t>
            </w:r>
          </w:p>
          <w:p w14:paraId="0355865A" w14:textId="77777777" w:rsidR="005A4934" w:rsidRDefault="005A4934" w:rsidP="005A4934">
            <w:pPr>
              <w:pStyle w:val="affffb"/>
              <w:tabs>
                <w:tab w:val="left" w:pos="339"/>
                <w:tab w:val="left" w:pos="481"/>
              </w:tabs>
              <w:autoSpaceDE w:val="0"/>
              <w:autoSpaceDN w:val="0"/>
              <w:adjustRightInd w:val="0"/>
              <w:ind w:left="55"/>
              <w:jc w:val="both"/>
              <w:rPr>
                <w:szCs w:val="24"/>
              </w:rPr>
            </w:pPr>
          </w:p>
          <w:p w14:paraId="6F760277" w14:textId="6B49EC8A" w:rsidR="005A4934" w:rsidRPr="008731F6" w:rsidRDefault="005A4934" w:rsidP="008731F6">
            <w:pPr>
              <w:pStyle w:val="affffb"/>
              <w:numPr>
                <w:ilvl w:val="3"/>
                <w:numId w:val="14"/>
              </w:numPr>
              <w:ind w:left="0" w:firstLine="362"/>
              <w:jc w:val="both"/>
              <w:rPr>
                <w:i/>
                <w:szCs w:val="24"/>
              </w:rPr>
            </w:pPr>
            <w:r w:rsidRPr="008731F6">
              <w:rPr>
                <w:szCs w:val="24"/>
              </w:rPr>
              <w:t xml:space="preserve">описание участниками </w:t>
            </w:r>
            <w:r w:rsidR="008731F6">
              <w:rPr>
                <w:i/>
                <w:szCs w:val="24"/>
              </w:rPr>
              <w:t xml:space="preserve">ПРЕДЛАГАЕМЫХ </w:t>
            </w:r>
            <w:r w:rsidR="002D1B2A">
              <w:rPr>
                <w:i/>
                <w:szCs w:val="24"/>
              </w:rPr>
              <w:t>РАБОТ</w:t>
            </w:r>
            <w:r w:rsidRPr="008731F6">
              <w:rPr>
                <w:szCs w:val="24"/>
              </w:rPr>
              <w:t>:</w:t>
            </w:r>
          </w:p>
          <w:p w14:paraId="6F6C8C7A" w14:textId="36672947" w:rsidR="005A4934" w:rsidRPr="001D6669" w:rsidRDefault="005A4934" w:rsidP="00483C33">
            <w:pPr>
              <w:pStyle w:val="affffb"/>
              <w:numPr>
                <w:ilvl w:val="0"/>
                <w:numId w:val="31"/>
              </w:numPr>
              <w:tabs>
                <w:tab w:val="left" w:pos="339"/>
              </w:tabs>
              <w:autoSpaceDE w:val="0"/>
              <w:autoSpaceDN w:val="0"/>
              <w:adjustRightInd w:val="0"/>
              <w:ind w:left="0" w:firstLine="79"/>
              <w:jc w:val="both"/>
              <w:rPr>
                <w:szCs w:val="24"/>
              </w:rPr>
            </w:pPr>
            <w:r w:rsidRPr="001D6669">
              <w:rPr>
                <w:szCs w:val="24"/>
              </w:rPr>
              <w:t xml:space="preserve">согласие на </w:t>
            </w:r>
            <w:r w:rsidR="002D1B2A">
              <w:rPr>
                <w:i/>
                <w:szCs w:val="24"/>
              </w:rPr>
              <w:t>ВЫПОЛНЕНИЕ РАБОТ</w:t>
            </w:r>
            <w:r w:rsidR="008731F6" w:rsidRPr="008731F6">
              <w:rPr>
                <w:i/>
                <w:szCs w:val="24"/>
              </w:rPr>
              <w:t xml:space="preserve"> </w:t>
            </w:r>
            <w:r w:rsidRPr="001D6669">
              <w:rPr>
                <w:szCs w:val="24"/>
              </w:rPr>
              <w:t>на условиях, предусмотренных извещением о проведении сокращенного ценового отбора и не подлежащих изменению по результатам проведения сокращенного ценового отбора (такое согласие дается с применением программно-аппаратных средств ЭП).</w:t>
            </w:r>
          </w:p>
          <w:p w14:paraId="325628F2" w14:textId="77777777" w:rsidR="005A4934" w:rsidRPr="00C36DCC" w:rsidRDefault="005A4934" w:rsidP="005A4934">
            <w:pPr>
              <w:spacing w:after="0" w:line="240" w:lineRule="auto"/>
              <w:ind w:left="55"/>
              <w:jc w:val="both"/>
              <w:rPr>
                <w:rFonts w:ascii="Times New Roman" w:eastAsia="Times New Roman" w:hAnsi="Times New Roman"/>
                <w:sz w:val="24"/>
                <w:szCs w:val="24"/>
                <w:lang w:eastAsia="ru-RU"/>
              </w:rPr>
            </w:pPr>
          </w:p>
          <w:p w14:paraId="2E6D92DF" w14:textId="74E0D32B"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i/>
                <w:szCs w:val="24"/>
              </w:rPr>
              <w:t xml:space="preserve"> </w:t>
            </w:r>
            <w:r w:rsidRPr="001D6669">
              <w:rPr>
                <w:szCs w:val="24"/>
              </w:rPr>
              <w:t xml:space="preserve">предложение </w:t>
            </w:r>
            <w:r w:rsidRPr="00C36DCC">
              <w:rPr>
                <w:szCs w:val="24"/>
              </w:rPr>
              <w:t>о</w:t>
            </w:r>
            <w:r w:rsidR="008731F6">
              <w:rPr>
                <w:szCs w:val="24"/>
              </w:rPr>
              <w:t>б</w:t>
            </w:r>
            <w:r w:rsidRPr="00C36DCC">
              <w:rPr>
                <w:szCs w:val="24"/>
              </w:rPr>
              <w:t xml:space="preserve"> общей цене </w:t>
            </w:r>
            <w:r w:rsidR="00483C33">
              <w:rPr>
                <w:szCs w:val="24"/>
              </w:rPr>
              <w:t>договора</w:t>
            </w:r>
            <w:r>
              <w:rPr>
                <w:szCs w:val="24"/>
              </w:rPr>
              <w:t>.</w:t>
            </w:r>
          </w:p>
          <w:p w14:paraId="3CA84F60" w14:textId="77777777"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 xml:space="preserve">Предложение о цене договора подается в соответствии с настоящим извещением, Законом № 223-ФЗ, регламентом и функционалом электронной площадки. </w:t>
            </w:r>
          </w:p>
          <w:p w14:paraId="1FF9F1F7" w14:textId="46B45A5B" w:rsidR="005A4934" w:rsidRPr="00C36DCC" w:rsidRDefault="005A4934" w:rsidP="005A4934">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5A4934" w:rsidRPr="00C36DCC"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2DF80D6B" w14:textId="77777777" w:rsidR="005A4934" w:rsidRPr="00734327" w:rsidRDefault="005A4934" w:rsidP="005A4934">
            <w:pPr>
              <w:pStyle w:val="affffb"/>
              <w:numPr>
                <w:ilvl w:val="3"/>
                <w:numId w:val="14"/>
              </w:numPr>
              <w:tabs>
                <w:tab w:val="left" w:pos="481"/>
              </w:tabs>
              <w:autoSpaceDE w:val="0"/>
              <w:autoSpaceDN w:val="0"/>
              <w:adjustRightInd w:val="0"/>
              <w:ind w:left="55" w:firstLine="0"/>
              <w:jc w:val="both"/>
              <w:rPr>
                <w:szCs w:val="24"/>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p>
          <w:p w14:paraId="441C4842" w14:textId="4F4E77E8" w:rsidR="005A4934" w:rsidRPr="00734327" w:rsidRDefault="005A4934" w:rsidP="005A4934">
            <w:pPr>
              <w:pStyle w:val="aff3"/>
              <w:spacing w:before="0" w:beforeAutospacing="0" w:after="0" w:afterAutospacing="0"/>
              <w:ind w:firstLine="357"/>
              <w:jc w:val="both"/>
              <w:rPr>
                <w:lang w:eastAsia="x-none"/>
              </w:rPr>
            </w:pPr>
          </w:p>
        </w:tc>
      </w:tr>
      <w:tr w:rsidR="005A4934" w:rsidRPr="00C36DCC" w14:paraId="653100CC" w14:textId="77777777" w:rsidTr="00866FDD">
        <w:trPr>
          <w:trHeight w:val="458"/>
          <w:jc w:val="center"/>
        </w:trPr>
        <w:tc>
          <w:tcPr>
            <w:tcW w:w="1175" w:type="dxa"/>
            <w:vAlign w:val="center"/>
          </w:tcPr>
          <w:p w14:paraId="0E5B3FFC" w14:textId="77777777" w:rsidR="005A4934" w:rsidRPr="00C36DCC" w:rsidRDefault="005A4934" w:rsidP="005A4934">
            <w:pPr>
              <w:pStyle w:val="affffb"/>
              <w:numPr>
                <w:ilvl w:val="1"/>
                <w:numId w:val="7"/>
              </w:numPr>
              <w:ind w:left="-22" w:right="179" w:firstLine="142"/>
              <w:jc w:val="both"/>
              <w:rPr>
                <w:szCs w:val="24"/>
              </w:rPr>
            </w:pPr>
          </w:p>
        </w:tc>
        <w:tc>
          <w:tcPr>
            <w:tcW w:w="2458" w:type="dxa"/>
            <w:vAlign w:val="center"/>
          </w:tcPr>
          <w:p w14:paraId="5DB26C61" w14:textId="417443B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3" w:type="dxa"/>
            <w:gridSpan w:val="2"/>
            <w:vAlign w:val="center"/>
          </w:tcPr>
          <w:p w14:paraId="7E02D963" w14:textId="6464A99A" w:rsidR="005A4934" w:rsidRPr="00C36DCC" w:rsidRDefault="005A4934" w:rsidP="005A4934">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1A6F0702" w:rsidR="005A4934" w:rsidRPr="00C36DCC" w:rsidRDefault="005A4934" w:rsidP="00A7399D">
            <w:pPr>
              <w:numPr>
                <w:ilvl w:val="1"/>
                <w:numId w:val="27"/>
              </w:numPr>
              <w:tabs>
                <w:tab w:val="left" w:pos="851"/>
              </w:tabs>
              <w:spacing w:after="0" w:line="240" w:lineRule="auto"/>
              <w:ind w:left="0" w:firstLine="646"/>
              <w:jc w:val="both"/>
              <w:rPr>
                <w:rFonts w:ascii="Times New Roman" w:hAnsi="Times New Roman"/>
                <w:sz w:val="24"/>
                <w:szCs w:val="24"/>
              </w:rPr>
            </w:pPr>
            <w:r w:rsidRPr="00C36DCC">
              <w:rPr>
                <w:rFonts w:ascii="Times New Roman" w:hAnsi="Times New Roman"/>
                <w:sz w:val="24"/>
                <w:szCs w:val="24"/>
              </w:rPr>
              <w:t>непредоставления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w:t>
            </w:r>
            <w:r w:rsidRPr="008731F6">
              <w:rPr>
                <w:rFonts w:ascii="Times New Roman" w:hAnsi="Times New Roman"/>
                <w:sz w:val="24"/>
                <w:szCs w:val="24"/>
              </w:rPr>
              <w:t xml:space="preserve"> </w:t>
            </w:r>
            <w:r w:rsidR="002D1B2A">
              <w:rPr>
                <w:rFonts w:ascii="Times New Roman" w:hAnsi="Times New Roman"/>
                <w:sz w:val="24"/>
                <w:szCs w:val="24"/>
              </w:rPr>
              <w:t>РАБОТАХ</w:t>
            </w:r>
            <w:r w:rsidRPr="00C36DCC">
              <w:rPr>
                <w:rFonts w:ascii="Times New Roman" w:hAnsi="Times New Roman"/>
                <w:sz w:val="24"/>
                <w:szCs w:val="24"/>
              </w:rPr>
              <w:t>;</w:t>
            </w:r>
          </w:p>
          <w:p w14:paraId="618EEAB5" w14:textId="11D126D0" w:rsidR="005A4934" w:rsidRPr="00B51A18" w:rsidRDefault="005A4934" w:rsidP="005A4934">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4D535DA4" w14:textId="6F818CFE" w:rsidR="005A4934" w:rsidRPr="00C36DCC" w:rsidRDefault="005A4934" w:rsidP="002D1B2A">
            <w:pPr>
              <w:numPr>
                <w:ilvl w:val="1"/>
                <w:numId w:val="27"/>
              </w:numPr>
              <w:tabs>
                <w:tab w:val="left" w:pos="851"/>
              </w:tabs>
              <w:spacing w:after="0" w:line="240" w:lineRule="auto"/>
              <w:ind w:left="0" w:firstLine="646"/>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sidR="00483C33">
              <w:rPr>
                <w:rFonts w:ascii="Times New Roman" w:hAnsi="Times New Roman"/>
                <w:i/>
                <w:sz w:val="24"/>
                <w:szCs w:val="24"/>
              </w:rPr>
              <w:t xml:space="preserve">ЦЕНЕ ДОГОВОРА </w:t>
            </w:r>
            <w:r w:rsidR="002D1B2A" w:rsidRPr="002D1B2A">
              <w:rPr>
                <w:rFonts w:ascii="Times New Roman" w:hAnsi="Times New Roman"/>
                <w:i/>
                <w:sz w:val="24"/>
                <w:szCs w:val="24"/>
              </w:rPr>
              <w:t>(ЦЕНЕ ЛОТА</w:t>
            </w:r>
            <w:r w:rsidR="003003FF">
              <w:rPr>
                <w:rFonts w:ascii="Times New Roman" w:hAnsi="Times New Roman"/>
                <w:i/>
                <w:sz w:val="24"/>
                <w:szCs w:val="24"/>
              </w:rPr>
              <w:t>)</w:t>
            </w:r>
            <w:r w:rsidR="00A7399D" w:rsidRPr="00A7399D">
              <w:rPr>
                <w:rFonts w:ascii="Times New Roman" w:hAnsi="Times New Roman"/>
                <w:i/>
                <w:sz w:val="24"/>
                <w:szCs w:val="24"/>
              </w:rPr>
              <w:t xml:space="preserve">, превышающей </w:t>
            </w:r>
            <w:r w:rsidR="002D1B2A" w:rsidRPr="002D1B2A">
              <w:rPr>
                <w:rFonts w:ascii="Times New Roman" w:hAnsi="Times New Roman"/>
                <w:i/>
                <w:sz w:val="24"/>
                <w:szCs w:val="24"/>
              </w:rPr>
              <w:t>НАЧАЛЬНУЮ (МАКСИМАЛЬНУЮ) ЦЕНУ ДОГОВОРА (ЦЕНУ ЛОТА</w:t>
            </w:r>
            <w:r w:rsidR="003003FF">
              <w:rPr>
                <w:rFonts w:ascii="Times New Roman" w:hAnsi="Times New Roman"/>
                <w:i/>
                <w:sz w:val="24"/>
                <w:szCs w:val="24"/>
              </w:rPr>
              <w:t>)</w:t>
            </w:r>
            <w:r w:rsidRPr="00C36DCC">
              <w:rPr>
                <w:rFonts w:ascii="Times New Roman" w:hAnsi="Times New Roman"/>
                <w:sz w:val="24"/>
                <w:szCs w:val="24"/>
              </w:rPr>
              <w:t>, оформление заявки с нарушением требований извещен</w:t>
            </w:r>
            <w:r>
              <w:rPr>
                <w:rFonts w:ascii="Times New Roman" w:hAnsi="Times New Roman"/>
                <w:sz w:val="24"/>
                <w:szCs w:val="24"/>
              </w:rPr>
              <w:t xml:space="preserve">ия, несоответствие предлагаемых </w:t>
            </w:r>
            <w:r w:rsidR="00483C33">
              <w:rPr>
                <w:rFonts w:ascii="Times New Roman" w:hAnsi="Times New Roman"/>
                <w:i/>
                <w:sz w:val="24"/>
                <w:szCs w:val="24"/>
              </w:rPr>
              <w:t>РАБОТ</w:t>
            </w:r>
            <w:r w:rsidRPr="00C36DCC">
              <w:rPr>
                <w:rFonts w:ascii="Times New Roman" w:hAnsi="Times New Roman"/>
                <w:sz w:val="24"/>
                <w:szCs w:val="24"/>
              </w:rPr>
              <w:t xml:space="preserve"> требованиям настоящего Извещения;</w:t>
            </w:r>
          </w:p>
          <w:p w14:paraId="579C22BA" w14:textId="5E36B7EF" w:rsidR="005A4934" w:rsidRPr="00C36DCC" w:rsidRDefault="005A4934" w:rsidP="005A4934">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p w14:paraId="7672670E" w14:textId="29B9A34D" w:rsidR="005A4934" w:rsidRPr="00C36DCC" w:rsidRDefault="005A4934" w:rsidP="005A4934">
            <w:pPr>
              <w:pStyle w:val="aff3"/>
              <w:spacing w:before="0" w:beforeAutospacing="0" w:after="0" w:afterAutospacing="0"/>
              <w:ind w:firstLine="709"/>
              <w:jc w:val="both"/>
            </w:pPr>
            <w:r w:rsidRPr="00C36DCC">
              <w:t xml:space="preserve">В случае, если в соответствии с законодательством Российской Федерации </w:t>
            </w:r>
            <w:r w:rsidRPr="00C36DCC">
              <w:rPr>
                <w:lang w:val="x-none"/>
              </w:rPr>
              <w:t xml:space="preserve">(п. </w:t>
            </w:r>
            <w:r w:rsidRPr="00C36DCC">
              <w:t>1.13 настоящего Извещения</w:t>
            </w:r>
            <w:r w:rsidRPr="00C36DCC">
              <w:rPr>
                <w:lang w:val="x-none"/>
              </w:rPr>
              <w:t>)</w:t>
            </w:r>
            <w:r w:rsidRPr="00C36DCC">
              <w:t xml:space="preserve">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DE86F63" w14:textId="63EF95FF" w:rsidR="005A4934" w:rsidRPr="00C36DCC" w:rsidRDefault="005A4934" w:rsidP="005A4934">
            <w:pPr>
              <w:pStyle w:val="aff3"/>
              <w:numPr>
                <w:ilvl w:val="0"/>
                <w:numId w:val="50"/>
              </w:numPr>
              <w:spacing w:before="0" w:beforeAutospacing="0" w:after="0" w:afterAutospacing="0"/>
              <w:ind w:left="0" w:firstLine="792"/>
              <w:jc w:val="both"/>
            </w:pPr>
            <w:r w:rsidRPr="00C36DCC">
              <w:t xml:space="preserve">заявка, содержащая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w:t>
            </w:r>
            <w:r w:rsidRPr="00C36DCC">
              <w:br/>
              <w:t>ППРФ № 1875) признается не соответствующей требованиям, установленным настоящим Извещением, и подлежит отклонению, если подана заявка на участие в закупке, признанная по результатам ее рассмотрения соответствующей требованиям Положения о закупке, Извещения и содержащая предложения о поставке товара российского происхождения;</w:t>
            </w:r>
          </w:p>
          <w:p w14:paraId="20F4AA2B" w14:textId="4717E091" w:rsidR="005A4934" w:rsidRPr="00C36DCC" w:rsidRDefault="005A4934" w:rsidP="005A4934">
            <w:pPr>
              <w:pStyle w:val="aff3"/>
              <w:numPr>
                <w:ilvl w:val="0"/>
                <w:numId w:val="50"/>
              </w:numPr>
              <w:spacing w:before="0" w:beforeAutospacing="0" w:after="0" w:afterAutospacing="0"/>
              <w:ind w:left="0" w:firstLine="792"/>
              <w:jc w:val="both"/>
            </w:pPr>
            <w:r w:rsidRPr="00C36DCC">
              <w:t>заявка участника закупки, являющегося иностранным лицом, признается не соответствующей требованиям, установленным настоящим Извещением, и подлежит отклонению, если российским лицом подана заявка на участие в закупке, признанная по результатам ее рассмотрения соответствующей требованиям Положения о закупке, Извещения.</w:t>
            </w:r>
          </w:p>
        </w:tc>
      </w:tr>
      <w:tr w:rsidR="005A4934" w:rsidRPr="00C36DCC" w14:paraId="2881A5C1" w14:textId="77777777" w:rsidTr="002A002D">
        <w:trPr>
          <w:trHeight w:val="330"/>
          <w:jc w:val="center"/>
        </w:trPr>
        <w:tc>
          <w:tcPr>
            <w:tcW w:w="9336" w:type="dxa"/>
            <w:gridSpan w:val="4"/>
            <w:vAlign w:val="center"/>
            <w:hideMark/>
          </w:tcPr>
          <w:p w14:paraId="65271C9D" w14:textId="77777777" w:rsidR="005A4934" w:rsidRPr="00C36DCC" w:rsidRDefault="005A4934" w:rsidP="005A4934">
            <w:pPr>
              <w:pStyle w:val="affffb"/>
              <w:numPr>
                <w:ilvl w:val="0"/>
                <w:numId w:val="7"/>
              </w:numPr>
              <w:jc w:val="center"/>
              <w:rPr>
                <w:b/>
                <w:bCs/>
                <w:szCs w:val="24"/>
              </w:rPr>
            </w:pPr>
            <w:r w:rsidRPr="00C36DCC">
              <w:rPr>
                <w:b/>
                <w:bCs/>
                <w:szCs w:val="24"/>
              </w:rPr>
              <w:t>Сроки проведения процедуры закупки, определения победителя</w:t>
            </w:r>
          </w:p>
        </w:tc>
      </w:tr>
      <w:tr w:rsidR="005A4934" w:rsidRPr="00C36DCC" w14:paraId="059EA552" w14:textId="77777777" w:rsidTr="00866FDD">
        <w:trPr>
          <w:trHeight w:val="898"/>
          <w:jc w:val="center"/>
        </w:trPr>
        <w:tc>
          <w:tcPr>
            <w:tcW w:w="1175" w:type="dxa"/>
            <w:vAlign w:val="center"/>
            <w:hideMark/>
          </w:tcPr>
          <w:p w14:paraId="10C0941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6FEDC73" w14:textId="5F55A6D4"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3" w:type="dxa"/>
            <w:gridSpan w:val="2"/>
            <w:vAlign w:val="center"/>
            <w:hideMark/>
          </w:tcPr>
          <w:p w14:paraId="3A5BFF4B" w14:textId="21FDF88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D135CA">
              <w:rPr>
                <w:rFonts w:ascii="Times New Roman" w:eastAsia="Times New Roman" w:hAnsi="Times New Roman"/>
                <w:i/>
                <w:sz w:val="24"/>
                <w:szCs w:val="24"/>
                <w:lang w:eastAsia="ru-RU"/>
              </w:rPr>
              <w:t>13.07.2026</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D135CA">
              <w:rPr>
                <w:rFonts w:ascii="Times New Roman" w:eastAsia="Times New Roman" w:hAnsi="Times New Roman"/>
                <w:i/>
                <w:sz w:val="24"/>
                <w:szCs w:val="24"/>
              </w:rPr>
              <w:t>21.07.2026 00-00ч</w:t>
            </w:r>
          </w:p>
          <w:p w14:paraId="765DC014" w14:textId="77777777" w:rsidR="005A4934" w:rsidRPr="00C36DCC" w:rsidRDefault="005A4934" w:rsidP="005A4934">
            <w:pPr>
              <w:spacing w:after="0" w:line="240" w:lineRule="auto"/>
              <w:rPr>
                <w:rFonts w:ascii="Times New Roman" w:eastAsia="Times New Roman" w:hAnsi="Times New Roman"/>
                <w:sz w:val="24"/>
                <w:szCs w:val="24"/>
                <w:lang w:eastAsia="ru-RU"/>
              </w:rPr>
            </w:pPr>
          </w:p>
        </w:tc>
      </w:tr>
      <w:tr w:rsidR="005A4934" w:rsidRPr="00C36DCC" w14:paraId="1B57CF7E" w14:textId="77777777" w:rsidTr="00391590">
        <w:trPr>
          <w:trHeight w:val="340"/>
          <w:jc w:val="center"/>
        </w:trPr>
        <w:tc>
          <w:tcPr>
            <w:tcW w:w="1175" w:type="dxa"/>
            <w:vAlign w:val="center"/>
            <w:hideMark/>
          </w:tcPr>
          <w:p w14:paraId="3238FD8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4F63DDFE" w14:textId="07C30D21"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3" w:type="dxa"/>
            <w:gridSpan w:val="2"/>
            <w:vAlign w:val="center"/>
            <w:hideMark/>
          </w:tcPr>
          <w:p w14:paraId="454835F6" w14:textId="5E301183" w:rsidR="005A4934" w:rsidRPr="00C36DCC" w:rsidRDefault="005A4934" w:rsidP="005A4934">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D135CA">
              <w:rPr>
                <w:rFonts w:ascii="Times New Roman" w:eastAsia="Times New Roman" w:hAnsi="Times New Roman"/>
                <w:i/>
                <w:sz w:val="24"/>
                <w:szCs w:val="24"/>
                <w:lang w:eastAsia="ru-RU"/>
              </w:rPr>
              <w:t>13.07.2026</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D135CA">
              <w:rPr>
                <w:rFonts w:ascii="Times New Roman" w:eastAsia="Times New Roman" w:hAnsi="Times New Roman"/>
                <w:i/>
                <w:sz w:val="24"/>
                <w:szCs w:val="24"/>
                <w:lang w:eastAsia="ru-RU"/>
              </w:rPr>
              <w:t>20.07.2026</w:t>
            </w:r>
          </w:p>
          <w:p w14:paraId="7E4AEC4A" w14:textId="2B13CCA9" w:rsidR="005A4934" w:rsidRPr="00C36DCC" w:rsidRDefault="005A4934" w:rsidP="00D135CA">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D135CA">
              <w:rPr>
                <w:rFonts w:ascii="Times New Roman" w:eastAsia="Times New Roman" w:hAnsi="Times New Roman"/>
                <w:i/>
                <w:sz w:val="24"/>
                <w:szCs w:val="24"/>
                <w:lang w:eastAsia="ru-RU"/>
              </w:rPr>
              <w:t>16.07.2026</w:t>
            </w:r>
          </w:p>
        </w:tc>
      </w:tr>
      <w:tr w:rsidR="005A4934" w:rsidRPr="00C36DCC" w14:paraId="4199BCC6" w14:textId="77777777" w:rsidTr="00866FDD">
        <w:trPr>
          <w:trHeight w:val="505"/>
          <w:jc w:val="center"/>
        </w:trPr>
        <w:tc>
          <w:tcPr>
            <w:tcW w:w="1175" w:type="dxa"/>
            <w:vAlign w:val="center"/>
            <w:hideMark/>
          </w:tcPr>
          <w:p w14:paraId="00ABABE4"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54EE0565" w14:textId="10EFB10E"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и место рассмотрения заявок на участие в сокращенном ценовом отборе </w:t>
            </w:r>
          </w:p>
        </w:tc>
        <w:tc>
          <w:tcPr>
            <w:tcW w:w="5703" w:type="dxa"/>
            <w:gridSpan w:val="2"/>
            <w:vAlign w:val="center"/>
            <w:hideMark/>
          </w:tcPr>
          <w:p w14:paraId="45F77DE9" w14:textId="77777777" w:rsidR="00D135CA" w:rsidRDefault="00D135CA" w:rsidP="00D135CA">
            <w:pPr>
              <w:spacing w:after="0" w:line="240" w:lineRule="auto"/>
              <w:rPr>
                <w:rFonts w:ascii="Times New Roman" w:hAnsi="Times New Roman"/>
              </w:rPr>
            </w:pPr>
            <w:r w:rsidRPr="00AF056A">
              <w:rPr>
                <w:rFonts w:ascii="Times New Roman" w:hAnsi="Times New Roman"/>
              </w:rPr>
              <w:t>115127, г. Москва, Варшавское ш, д. 37</w:t>
            </w:r>
          </w:p>
          <w:p w14:paraId="42A626F7" w14:textId="3E891702" w:rsidR="00D135CA" w:rsidRDefault="00D135CA" w:rsidP="00D135CA">
            <w:pPr>
              <w:spacing w:after="0" w:line="240" w:lineRule="auto"/>
              <w:rPr>
                <w:rFonts w:ascii="Times New Roman" w:hAnsi="Times New Roman"/>
                <w:i/>
                <w:sz w:val="24"/>
                <w:szCs w:val="24"/>
              </w:rPr>
            </w:pPr>
            <w:r>
              <w:rPr>
                <w:rFonts w:ascii="Times New Roman" w:hAnsi="Times New Roman"/>
                <w:i/>
                <w:sz w:val="24"/>
                <w:szCs w:val="24"/>
              </w:rPr>
              <w:t>24</w:t>
            </w:r>
            <w:r>
              <w:rPr>
                <w:rFonts w:ascii="Times New Roman" w:hAnsi="Times New Roman"/>
                <w:i/>
                <w:sz w:val="24"/>
                <w:szCs w:val="24"/>
              </w:rPr>
              <w:t xml:space="preserve">.07.2026г.  </w:t>
            </w:r>
          </w:p>
          <w:p w14:paraId="4A51DD0B" w14:textId="319F43C4" w:rsidR="005A4934" w:rsidRPr="00A7399D" w:rsidRDefault="005A4934" w:rsidP="005A4934">
            <w:pPr>
              <w:spacing w:after="0" w:line="240" w:lineRule="auto"/>
              <w:jc w:val="both"/>
              <w:rPr>
                <w:rFonts w:ascii="Times New Roman" w:eastAsia="Times New Roman" w:hAnsi="Times New Roman"/>
                <w:i/>
                <w:sz w:val="24"/>
                <w:szCs w:val="24"/>
                <w:highlight w:val="yellow"/>
                <w:lang w:eastAsia="ru-RU"/>
              </w:rPr>
            </w:pPr>
          </w:p>
        </w:tc>
        <w:bookmarkStart w:id="9" w:name="_GoBack"/>
        <w:bookmarkEnd w:id="9"/>
      </w:tr>
      <w:tr w:rsidR="005A4934" w:rsidRPr="00C36DCC" w14:paraId="7947ECFF" w14:textId="77777777" w:rsidTr="00866FDD">
        <w:trPr>
          <w:trHeight w:val="513"/>
          <w:jc w:val="center"/>
        </w:trPr>
        <w:tc>
          <w:tcPr>
            <w:tcW w:w="1175" w:type="dxa"/>
            <w:vAlign w:val="center"/>
            <w:hideMark/>
          </w:tcPr>
          <w:p w14:paraId="41EBC03C"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0C3AA281" w14:textId="570B96C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3" w:type="dxa"/>
            <w:gridSpan w:val="2"/>
            <w:vAlign w:val="center"/>
            <w:hideMark/>
          </w:tcPr>
          <w:p w14:paraId="3DAD4344" w14:textId="77777777" w:rsidR="00D135CA" w:rsidRDefault="00D135CA" w:rsidP="00D135CA">
            <w:pPr>
              <w:spacing w:after="0" w:line="240" w:lineRule="auto"/>
              <w:rPr>
                <w:rFonts w:ascii="Times New Roman" w:hAnsi="Times New Roman"/>
              </w:rPr>
            </w:pPr>
            <w:r w:rsidRPr="00AF056A">
              <w:rPr>
                <w:rFonts w:ascii="Times New Roman" w:hAnsi="Times New Roman"/>
              </w:rPr>
              <w:t>115127, г. Москва, Варшавское ш, д. 37</w:t>
            </w:r>
          </w:p>
          <w:p w14:paraId="3AFA63DE" w14:textId="56AA949F" w:rsidR="00D135CA" w:rsidRDefault="00D135CA" w:rsidP="00D135CA">
            <w:pPr>
              <w:spacing w:after="0" w:line="240" w:lineRule="auto"/>
              <w:rPr>
                <w:rFonts w:ascii="Times New Roman" w:hAnsi="Times New Roman"/>
                <w:i/>
                <w:sz w:val="24"/>
                <w:szCs w:val="24"/>
              </w:rPr>
            </w:pPr>
            <w:r>
              <w:rPr>
                <w:rFonts w:ascii="Times New Roman" w:hAnsi="Times New Roman"/>
                <w:i/>
                <w:sz w:val="24"/>
                <w:szCs w:val="24"/>
              </w:rPr>
              <w:t>2</w:t>
            </w:r>
            <w:r>
              <w:rPr>
                <w:rFonts w:ascii="Times New Roman" w:hAnsi="Times New Roman"/>
                <w:i/>
                <w:sz w:val="24"/>
                <w:szCs w:val="24"/>
              </w:rPr>
              <w:t>9</w:t>
            </w:r>
            <w:r>
              <w:rPr>
                <w:rFonts w:ascii="Times New Roman" w:hAnsi="Times New Roman"/>
                <w:i/>
                <w:sz w:val="24"/>
                <w:szCs w:val="24"/>
              </w:rPr>
              <w:t xml:space="preserve">.07.2026г.  </w:t>
            </w:r>
          </w:p>
          <w:p w14:paraId="4078E722" w14:textId="5944C102" w:rsidR="005A4934" w:rsidRPr="00A7399D" w:rsidRDefault="005A4934" w:rsidP="005A4934">
            <w:pPr>
              <w:spacing w:after="0" w:line="240" w:lineRule="auto"/>
              <w:jc w:val="both"/>
              <w:rPr>
                <w:rFonts w:ascii="Times New Roman" w:eastAsia="Times New Roman" w:hAnsi="Times New Roman"/>
                <w:i/>
                <w:sz w:val="24"/>
                <w:szCs w:val="24"/>
                <w:highlight w:val="yellow"/>
                <w:lang w:eastAsia="ru-RU"/>
              </w:rPr>
            </w:pPr>
          </w:p>
        </w:tc>
      </w:tr>
      <w:tr w:rsidR="005A4934" w:rsidRPr="00C36DCC" w14:paraId="107E6759" w14:textId="77777777" w:rsidTr="00866FDD">
        <w:trPr>
          <w:trHeight w:val="513"/>
          <w:jc w:val="center"/>
        </w:trPr>
        <w:tc>
          <w:tcPr>
            <w:tcW w:w="1175" w:type="dxa"/>
            <w:vAlign w:val="center"/>
          </w:tcPr>
          <w:p w14:paraId="2A8473E3"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65E9771" w14:textId="3DBE324B"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3" w:type="dxa"/>
            <w:gridSpan w:val="2"/>
            <w:vAlign w:val="center"/>
          </w:tcPr>
          <w:p w14:paraId="65E4AAEE" w14:textId="74D77695"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w:t>
            </w:r>
            <w:r w:rsidR="00313D06" w:rsidRPr="00C36DCC">
              <w:rPr>
                <w:rFonts w:ascii="Times New Roman" w:eastAsia="Times New Roman" w:hAnsi="Times New Roman"/>
                <w:color w:val="000000"/>
                <w:sz w:val="24"/>
                <w:szCs w:val="24"/>
                <w:lang w:eastAsia="ru-RU"/>
              </w:rPr>
              <w:t>заявок участников</w:t>
            </w:r>
            <w:r w:rsidRPr="00C36DCC">
              <w:rPr>
                <w:rFonts w:ascii="Times New Roman" w:eastAsia="Times New Roman" w:hAnsi="Times New Roman"/>
                <w:color w:val="000000"/>
                <w:sz w:val="24"/>
                <w:szCs w:val="24"/>
                <w:lang w:eastAsia="ru-RU"/>
              </w:rPr>
              <w:t xml:space="preserve">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5A4934" w:rsidRPr="00C36DCC" w14:paraId="219A99D4" w14:textId="77777777" w:rsidTr="00866FDD">
        <w:trPr>
          <w:trHeight w:val="513"/>
          <w:jc w:val="center"/>
        </w:trPr>
        <w:tc>
          <w:tcPr>
            <w:tcW w:w="1175" w:type="dxa"/>
            <w:vAlign w:val="center"/>
          </w:tcPr>
          <w:p w14:paraId="0FC28727"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4C78B68" w14:textId="533893BC"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3" w:type="dxa"/>
            <w:gridSpan w:val="2"/>
            <w:vAlign w:val="center"/>
          </w:tcPr>
          <w:p w14:paraId="663BDD03" w14:textId="76767F34"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5A4934" w:rsidRPr="00C36DCC" w14:paraId="45106963" w14:textId="77777777" w:rsidTr="00866FDD">
        <w:trPr>
          <w:trHeight w:val="513"/>
          <w:jc w:val="center"/>
        </w:trPr>
        <w:tc>
          <w:tcPr>
            <w:tcW w:w="1175" w:type="dxa"/>
            <w:vAlign w:val="center"/>
          </w:tcPr>
          <w:p w14:paraId="5C661461" w14:textId="77777777" w:rsidR="005A4934" w:rsidRPr="00C36DCC" w:rsidRDefault="005A4934" w:rsidP="005A4934">
            <w:pPr>
              <w:pStyle w:val="affffb"/>
              <w:numPr>
                <w:ilvl w:val="2"/>
                <w:numId w:val="7"/>
              </w:numPr>
              <w:ind w:left="22" w:firstLine="0"/>
              <w:rPr>
                <w:szCs w:val="24"/>
              </w:rPr>
            </w:pPr>
          </w:p>
        </w:tc>
        <w:tc>
          <w:tcPr>
            <w:tcW w:w="2458" w:type="dxa"/>
            <w:vAlign w:val="center"/>
          </w:tcPr>
          <w:p w14:paraId="5328BFE1" w14:textId="709DA922"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3" w:type="dxa"/>
            <w:gridSpan w:val="2"/>
            <w:vAlign w:val="center"/>
          </w:tcPr>
          <w:p w14:paraId="082FA9C8" w14:textId="6A5409D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6087779" w14:textId="4694D465"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391590">
              <w:rPr>
                <w:rFonts w:ascii="Times New Roman" w:eastAsia="Times New Roman" w:hAnsi="Times New Roman"/>
                <w:bCs/>
                <w:iCs/>
                <w:sz w:val="24"/>
                <w:szCs w:val="24"/>
                <w:lang w:eastAsia="ru-RU"/>
              </w:rPr>
              <w:t xml:space="preserve">цены </w:t>
            </w:r>
            <w:r w:rsidR="00483C33">
              <w:rPr>
                <w:rFonts w:ascii="Times New Roman" w:eastAsia="Times New Roman" w:hAnsi="Times New Roman"/>
                <w:bCs/>
                <w:iCs/>
                <w:sz w:val="24"/>
                <w:szCs w:val="24"/>
                <w:lang w:eastAsia="ru-RU"/>
              </w:rPr>
              <w:t>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5A4934" w:rsidRPr="00C36DCC" w:rsidRDefault="005A4934" w:rsidP="005A4934">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p>
          <w:p w14:paraId="058AB9C7" w14:textId="026A189D" w:rsidR="005A4934" w:rsidRPr="00C36DCC" w:rsidRDefault="005A4934" w:rsidP="005A4934">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w:t>
            </w:r>
            <w:r>
              <w:rPr>
                <w:rFonts w:ascii="Times New Roman" w:eastAsia="Times New Roman" w:hAnsi="Times New Roman"/>
                <w:bCs/>
                <w:iCs/>
                <w:sz w:val="24"/>
                <w:szCs w:val="24"/>
                <w:lang w:eastAsia="ru-RU"/>
              </w:rPr>
              <w:t xml:space="preserve">словиями, указанными в заявке. </w:t>
            </w:r>
          </w:p>
          <w:p w14:paraId="5D55F121" w14:textId="7915ECA6" w:rsidR="005A4934" w:rsidRPr="00C36DCC" w:rsidRDefault="005A4934" w:rsidP="005A4934">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w:t>
            </w:r>
            <w:r w:rsidR="00A46977" w:rsidRPr="00C36DCC">
              <w:rPr>
                <w:rFonts w:ascii="Times New Roman" w:eastAsia="Times New Roman" w:hAnsi="Times New Roman"/>
                <w:bCs/>
                <w:iCs/>
                <w:sz w:val="24"/>
                <w:szCs w:val="24"/>
                <w:lang w:eastAsia="ru-RU"/>
              </w:rPr>
              <w:t xml:space="preserve">предусмотренном </w:t>
            </w:r>
            <w:proofErr w:type="spellStart"/>
            <w:r w:rsidR="00A46977" w:rsidRPr="00C36DCC">
              <w:rPr>
                <w:rFonts w:ascii="Times New Roman" w:eastAsia="Times New Roman" w:hAnsi="Times New Roman"/>
                <w:bCs/>
                <w:iCs/>
                <w:sz w:val="24"/>
                <w:szCs w:val="24"/>
                <w:lang w:eastAsia="ru-RU"/>
              </w:rPr>
              <w:t>ст.ст</w:t>
            </w:r>
            <w:proofErr w:type="spellEnd"/>
            <w:r w:rsidR="00A46977" w:rsidRPr="00C36DCC">
              <w:rPr>
                <w:rFonts w:ascii="Times New Roman" w:eastAsia="Times New Roman" w:hAnsi="Times New Roman"/>
                <w:bCs/>
                <w:iCs/>
                <w:sz w:val="24"/>
                <w:szCs w:val="24"/>
                <w:lang w:eastAsia="ru-RU"/>
              </w:rPr>
              <w:t>.</w:t>
            </w:r>
            <w:r w:rsidRPr="00C36DCC">
              <w:rPr>
                <w:rFonts w:ascii="Times New Roman" w:eastAsia="Times New Roman" w:hAnsi="Times New Roman"/>
                <w:bCs/>
                <w:iCs/>
                <w:sz w:val="24"/>
                <w:szCs w:val="24"/>
                <w:lang w:eastAsia="ru-RU"/>
              </w:rPr>
              <w:t xml:space="preserve"> 5.7, 6.6  Положения о закупке</w:t>
            </w:r>
          </w:p>
        </w:tc>
      </w:tr>
      <w:tr w:rsidR="005A4934" w:rsidRPr="00C36DCC" w14:paraId="4BCBCC87" w14:textId="77777777" w:rsidTr="00866FDD">
        <w:trPr>
          <w:trHeight w:val="513"/>
          <w:jc w:val="center"/>
        </w:trPr>
        <w:tc>
          <w:tcPr>
            <w:tcW w:w="1175" w:type="dxa"/>
            <w:vAlign w:val="center"/>
          </w:tcPr>
          <w:p w14:paraId="7B316519" w14:textId="77777777" w:rsidR="005A4934" w:rsidRPr="00C36DCC" w:rsidRDefault="005A4934" w:rsidP="005A4934">
            <w:pPr>
              <w:pStyle w:val="affffb"/>
              <w:numPr>
                <w:ilvl w:val="2"/>
                <w:numId w:val="7"/>
              </w:numPr>
              <w:ind w:left="22" w:firstLine="0"/>
              <w:rPr>
                <w:szCs w:val="24"/>
              </w:rPr>
            </w:pPr>
          </w:p>
        </w:tc>
        <w:tc>
          <w:tcPr>
            <w:tcW w:w="2458" w:type="dxa"/>
            <w:vAlign w:val="center"/>
          </w:tcPr>
          <w:p w14:paraId="31006C8A" w14:textId="0FA22DC4"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 xml:space="preserve">Требования к </w:t>
            </w:r>
            <w:r w:rsidR="00313D06" w:rsidRPr="00C36DCC">
              <w:rPr>
                <w:rFonts w:ascii="Times New Roman" w:eastAsia="Times New Roman" w:hAnsi="Times New Roman"/>
                <w:bCs/>
                <w:iCs/>
                <w:sz w:val="24"/>
                <w:szCs w:val="24"/>
                <w:lang w:eastAsia="ru-RU"/>
              </w:rPr>
              <w:t>подтверждению измененного</w:t>
            </w:r>
            <w:r w:rsidRPr="00C36DCC">
              <w:rPr>
                <w:rFonts w:ascii="Times New Roman" w:eastAsia="Times New Roman" w:hAnsi="Times New Roman"/>
                <w:bCs/>
                <w:iCs/>
                <w:sz w:val="24"/>
                <w:szCs w:val="24"/>
                <w:lang w:eastAsia="ru-RU"/>
              </w:rPr>
              <w:t xml:space="preserve"> ценового предложения по итогам переторжки в очной форме</w:t>
            </w:r>
          </w:p>
        </w:tc>
        <w:tc>
          <w:tcPr>
            <w:tcW w:w="5703" w:type="dxa"/>
            <w:gridSpan w:val="2"/>
            <w:vAlign w:val="center"/>
          </w:tcPr>
          <w:p w14:paraId="7850B8BB" w14:textId="42280A78" w:rsidR="005A4934" w:rsidRPr="00391590" w:rsidRDefault="005A4934" w:rsidP="005A4934">
            <w:pPr>
              <w:spacing w:after="0" w:line="240" w:lineRule="auto"/>
              <w:jc w:val="both"/>
              <w:rPr>
                <w:rFonts w:ascii="Times New Roman" w:eastAsia="Times New Roman" w:hAnsi="Times New Roman"/>
                <w:sz w:val="24"/>
                <w:szCs w:val="24"/>
                <w:lang w:eastAsia="ru-RU"/>
              </w:rPr>
            </w:pPr>
            <w:r w:rsidRPr="00391590">
              <w:rPr>
                <w:rFonts w:ascii="Times New Roman" w:eastAsia="Times New Roman" w:hAnsi="Times New Roman"/>
                <w:bCs/>
                <w:iCs/>
                <w:sz w:val="24"/>
                <w:szCs w:val="24"/>
                <w:lang w:eastAsia="ru-RU"/>
              </w:rPr>
              <w:t>Не установлено</w:t>
            </w:r>
          </w:p>
        </w:tc>
      </w:tr>
      <w:tr w:rsidR="005A4934" w:rsidRPr="00C36DCC" w14:paraId="55FD2DA9" w14:textId="77777777" w:rsidTr="002A002D">
        <w:trPr>
          <w:trHeight w:val="330"/>
          <w:jc w:val="center"/>
        </w:trPr>
        <w:tc>
          <w:tcPr>
            <w:tcW w:w="9336" w:type="dxa"/>
            <w:gridSpan w:val="4"/>
            <w:vAlign w:val="center"/>
            <w:hideMark/>
          </w:tcPr>
          <w:p w14:paraId="14E9520B" w14:textId="77777777" w:rsidR="005A4934" w:rsidRPr="00C36DCC" w:rsidRDefault="005A4934" w:rsidP="005A4934">
            <w:pPr>
              <w:pStyle w:val="affffb"/>
              <w:numPr>
                <w:ilvl w:val="0"/>
                <w:numId w:val="7"/>
              </w:numPr>
              <w:jc w:val="center"/>
              <w:rPr>
                <w:b/>
                <w:bCs/>
                <w:szCs w:val="24"/>
              </w:rPr>
            </w:pPr>
            <w:r w:rsidRPr="00C36DCC">
              <w:rPr>
                <w:b/>
                <w:bCs/>
                <w:szCs w:val="24"/>
              </w:rPr>
              <w:t>Оценка</w:t>
            </w:r>
          </w:p>
        </w:tc>
      </w:tr>
      <w:tr w:rsidR="005A4934" w:rsidRPr="00C36DCC" w14:paraId="36593D8A" w14:textId="77777777" w:rsidTr="00866FDD">
        <w:trPr>
          <w:trHeight w:val="582"/>
          <w:jc w:val="center"/>
        </w:trPr>
        <w:tc>
          <w:tcPr>
            <w:tcW w:w="1175" w:type="dxa"/>
            <w:vAlign w:val="center"/>
            <w:hideMark/>
          </w:tcPr>
          <w:p w14:paraId="6CCD990A"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2674FD03" w14:textId="7236A740"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3" w:type="dxa"/>
            <w:gridSpan w:val="2"/>
            <w:vAlign w:val="center"/>
            <w:hideMark/>
          </w:tcPr>
          <w:p w14:paraId="711B109D"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5A4934" w:rsidRPr="00C36DCC" w14:paraId="4DFD8302" w14:textId="77777777" w:rsidTr="00866FDD">
        <w:trPr>
          <w:trHeight w:val="645"/>
          <w:jc w:val="center"/>
        </w:trPr>
        <w:tc>
          <w:tcPr>
            <w:tcW w:w="1175" w:type="dxa"/>
            <w:vAlign w:val="center"/>
            <w:hideMark/>
          </w:tcPr>
          <w:p w14:paraId="189A9D32"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7E8D3444" w14:textId="77777777" w:rsidR="005A4934" w:rsidRPr="00C36DCC" w:rsidRDefault="005A4934" w:rsidP="005A4934">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3" w:type="dxa"/>
            <w:gridSpan w:val="2"/>
            <w:vAlign w:val="center"/>
            <w:hideMark/>
          </w:tcPr>
          <w:p w14:paraId="0A1B223F" w14:textId="68CC5219" w:rsidR="005A4934" w:rsidRPr="00C36DCC" w:rsidRDefault="005A4934" w:rsidP="005A4934">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ранжировке получает участник, который раньше 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5A4934" w:rsidRPr="00C36DCC" w14:paraId="0598121E" w14:textId="77777777" w:rsidTr="002A002D">
        <w:trPr>
          <w:trHeight w:val="330"/>
          <w:jc w:val="center"/>
        </w:trPr>
        <w:tc>
          <w:tcPr>
            <w:tcW w:w="9336" w:type="dxa"/>
            <w:gridSpan w:val="4"/>
            <w:vAlign w:val="center"/>
            <w:hideMark/>
          </w:tcPr>
          <w:p w14:paraId="1197BF71" w14:textId="77777777" w:rsidR="005A4934" w:rsidRPr="00C36DCC" w:rsidRDefault="005A4934" w:rsidP="005A4934">
            <w:pPr>
              <w:pStyle w:val="affffb"/>
              <w:numPr>
                <w:ilvl w:val="0"/>
                <w:numId w:val="7"/>
              </w:numPr>
              <w:jc w:val="center"/>
              <w:rPr>
                <w:b/>
                <w:bCs/>
                <w:szCs w:val="24"/>
              </w:rPr>
            </w:pPr>
            <w:r w:rsidRPr="00C36DCC">
              <w:rPr>
                <w:b/>
                <w:bCs/>
                <w:szCs w:val="24"/>
              </w:rPr>
              <w:t xml:space="preserve">Обеспечение </w:t>
            </w:r>
          </w:p>
        </w:tc>
      </w:tr>
      <w:tr w:rsidR="005A4934" w:rsidRPr="00C36DCC" w14:paraId="1185FD56" w14:textId="77777777" w:rsidTr="00866FDD">
        <w:trPr>
          <w:trHeight w:val="414"/>
          <w:jc w:val="center"/>
        </w:trPr>
        <w:tc>
          <w:tcPr>
            <w:tcW w:w="1175" w:type="dxa"/>
            <w:vAlign w:val="center"/>
            <w:hideMark/>
          </w:tcPr>
          <w:p w14:paraId="35FBC7FD" w14:textId="77777777" w:rsidR="005A4934" w:rsidRPr="00C36DCC" w:rsidRDefault="005A4934" w:rsidP="005A4934">
            <w:pPr>
              <w:pStyle w:val="affffb"/>
              <w:numPr>
                <w:ilvl w:val="1"/>
                <w:numId w:val="7"/>
              </w:numPr>
              <w:ind w:left="164" w:hanging="39"/>
              <w:rPr>
                <w:szCs w:val="24"/>
              </w:rPr>
            </w:pPr>
          </w:p>
        </w:tc>
        <w:tc>
          <w:tcPr>
            <w:tcW w:w="2458" w:type="dxa"/>
            <w:vAlign w:val="center"/>
            <w:hideMark/>
          </w:tcPr>
          <w:p w14:paraId="17340C81" w14:textId="5C4EB212"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3" w:type="dxa"/>
            <w:gridSpan w:val="2"/>
            <w:vAlign w:val="center"/>
            <w:hideMark/>
          </w:tcPr>
          <w:p w14:paraId="29CF51E8" w14:textId="21F57E90" w:rsidR="005A4934" w:rsidRPr="00391590"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Не установлено</w:t>
            </w:r>
          </w:p>
        </w:tc>
      </w:tr>
      <w:tr w:rsidR="005A4934" w:rsidRPr="00C36DCC" w14:paraId="7F74C536" w14:textId="77777777" w:rsidTr="00866FDD">
        <w:trPr>
          <w:trHeight w:val="418"/>
          <w:jc w:val="center"/>
        </w:trPr>
        <w:tc>
          <w:tcPr>
            <w:tcW w:w="1175" w:type="dxa"/>
            <w:vAlign w:val="center"/>
            <w:hideMark/>
          </w:tcPr>
          <w:p w14:paraId="5C548DBA"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32CE0F55" w14:textId="25FA10F6"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3" w:type="dxa"/>
            <w:gridSpan w:val="2"/>
            <w:vAlign w:val="center"/>
            <w:hideMark/>
          </w:tcPr>
          <w:p w14:paraId="53E47BF8" w14:textId="600691E9" w:rsidR="005A4934" w:rsidRPr="00B51A18" w:rsidRDefault="005A4934" w:rsidP="005A4934">
            <w:pPr>
              <w:tabs>
                <w:tab w:val="left" w:pos="862"/>
                <w:tab w:val="left" w:pos="1004"/>
              </w:tabs>
              <w:spacing w:after="0" w:line="240" w:lineRule="auto"/>
              <w:jc w:val="both"/>
              <w:rPr>
                <w:sz w:val="24"/>
                <w:szCs w:val="24"/>
              </w:rPr>
            </w:pPr>
            <w:r>
              <w:rPr>
                <w:rFonts w:ascii="Times New Roman" w:eastAsia="Times New Roman" w:hAnsi="Times New Roman"/>
                <w:sz w:val="24"/>
                <w:szCs w:val="24"/>
                <w:lang w:eastAsia="ru-RU"/>
              </w:rPr>
              <w:t>Не применимо</w:t>
            </w:r>
          </w:p>
        </w:tc>
      </w:tr>
      <w:tr w:rsidR="005A4934" w:rsidRPr="00C36DCC" w14:paraId="26C72CD7" w14:textId="77777777" w:rsidTr="00866FDD">
        <w:trPr>
          <w:trHeight w:val="410"/>
          <w:jc w:val="center"/>
        </w:trPr>
        <w:tc>
          <w:tcPr>
            <w:tcW w:w="1175" w:type="dxa"/>
            <w:vAlign w:val="center"/>
            <w:hideMark/>
          </w:tcPr>
          <w:p w14:paraId="3DBEACF1"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56FD6AF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3" w:type="dxa"/>
            <w:gridSpan w:val="2"/>
            <w:vAlign w:val="center"/>
            <w:hideMark/>
          </w:tcPr>
          <w:p w14:paraId="615C2368" w14:textId="4A77EFFE" w:rsidR="005A4934" w:rsidRPr="00391590" w:rsidRDefault="005A4934" w:rsidP="005A4934">
            <w:pPr>
              <w:pStyle w:val="Times12"/>
              <w:tabs>
                <w:tab w:val="left" w:pos="615"/>
                <w:tab w:val="left" w:pos="1132"/>
              </w:tabs>
              <w:ind w:right="-2" w:firstLine="0"/>
              <w:rPr>
                <w:bCs w:val="0"/>
                <w:szCs w:val="24"/>
              </w:rPr>
            </w:pPr>
            <w:r>
              <w:rPr>
                <w:szCs w:val="24"/>
              </w:rPr>
              <w:t>Не применимо</w:t>
            </w:r>
          </w:p>
        </w:tc>
      </w:tr>
      <w:tr w:rsidR="005A4934" w:rsidRPr="00C36DCC" w14:paraId="1D12CA46" w14:textId="77777777" w:rsidTr="00866FDD">
        <w:trPr>
          <w:trHeight w:val="829"/>
          <w:jc w:val="center"/>
        </w:trPr>
        <w:tc>
          <w:tcPr>
            <w:tcW w:w="1175" w:type="dxa"/>
            <w:vAlign w:val="center"/>
            <w:hideMark/>
          </w:tcPr>
          <w:p w14:paraId="421008B3" w14:textId="77777777" w:rsidR="005A4934" w:rsidRPr="00C36DCC" w:rsidRDefault="005A4934" w:rsidP="005A4934">
            <w:pPr>
              <w:pStyle w:val="affffb"/>
              <w:numPr>
                <w:ilvl w:val="2"/>
                <w:numId w:val="7"/>
              </w:numPr>
              <w:ind w:left="22" w:firstLine="142"/>
              <w:rPr>
                <w:szCs w:val="24"/>
              </w:rPr>
            </w:pPr>
          </w:p>
        </w:tc>
        <w:tc>
          <w:tcPr>
            <w:tcW w:w="2458" w:type="dxa"/>
            <w:vAlign w:val="center"/>
            <w:hideMark/>
          </w:tcPr>
          <w:p w14:paraId="7C2A97A3" w14:textId="1D6E9A79"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3" w:type="dxa"/>
            <w:gridSpan w:val="2"/>
            <w:vAlign w:val="center"/>
            <w:hideMark/>
          </w:tcPr>
          <w:p w14:paraId="5F42B47B" w14:textId="5BCFAE62" w:rsidR="005A4934" w:rsidRPr="00A67CBC" w:rsidRDefault="005A4934" w:rsidP="005A4934">
            <w:pPr>
              <w:spacing w:line="240" w:lineRule="auto"/>
              <w:jc w:val="both"/>
              <w:rPr>
                <w:rFonts w:ascii="Times New Roman" w:eastAsia="Times New Roman" w:hAnsi="Times New Roman"/>
                <w:sz w:val="24"/>
                <w:szCs w:val="24"/>
              </w:rPr>
            </w:pPr>
            <w:r>
              <w:rPr>
                <w:rFonts w:ascii="Times New Roman" w:eastAsia="Times New Roman" w:hAnsi="Times New Roman"/>
                <w:sz w:val="24"/>
                <w:szCs w:val="24"/>
                <w:lang w:eastAsia="ru-RU"/>
              </w:rPr>
              <w:t>Не применимо</w:t>
            </w:r>
          </w:p>
        </w:tc>
      </w:tr>
      <w:tr w:rsidR="003003FF" w:rsidRPr="00C36DCC" w14:paraId="7BFFCB78" w14:textId="77777777" w:rsidTr="00391590">
        <w:trPr>
          <w:trHeight w:val="491"/>
          <w:jc w:val="center"/>
        </w:trPr>
        <w:tc>
          <w:tcPr>
            <w:tcW w:w="1175" w:type="dxa"/>
            <w:vAlign w:val="center"/>
            <w:hideMark/>
          </w:tcPr>
          <w:p w14:paraId="74E68F02" w14:textId="77777777" w:rsidR="003003FF" w:rsidRPr="00C36DCC" w:rsidRDefault="003003FF" w:rsidP="003003FF">
            <w:pPr>
              <w:pStyle w:val="affffb"/>
              <w:numPr>
                <w:ilvl w:val="1"/>
                <w:numId w:val="7"/>
              </w:numPr>
              <w:ind w:left="164" w:hanging="39"/>
              <w:rPr>
                <w:szCs w:val="24"/>
              </w:rPr>
            </w:pPr>
          </w:p>
        </w:tc>
        <w:tc>
          <w:tcPr>
            <w:tcW w:w="2458" w:type="dxa"/>
            <w:vAlign w:val="center"/>
            <w:hideMark/>
          </w:tcPr>
          <w:p w14:paraId="4C0926AD" w14:textId="144E9718" w:rsidR="003003FF" w:rsidRPr="00C36DCC" w:rsidRDefault="003003FF" w:rsidP="003003F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3" w:type="dxa"/>
            <w:gridSpan w:val="2"/>
            <w:vAlign w:val="center"/>
            <w:hideMark/>
          </w:tcPr>
          <w:p w14:paraId="0BA60AFA" w14:textId="2C6D3C8F" w:rsidR="003003FF" w:rsidRPr="003003FF" w:rsidRDefault="003003FF" w:rsidP="003003FF">
            <w:pPr>
              <w:spacing w:after="0" w:line="240" w:lineRule="auto"/>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установлено</w:t>
            </w:r>
            <w:r w:rsidRPr="003003FF">
              <w:rPr>
                <w:rFonts w:ascii="Times New Roman" w:hAnsi="Times New Roman"/>
                <w:sz w:val="24"/>
                <w:szCs w:val="24"/>
              </w:rPr>
              <w:fldChar w:fldCharType="end"/>
            </w:r>
          </w:p>
        </w:tc>
      </w:tr>
      <w:tr w:rsidR="003003FF" w:rsidRPr="00C36DCC" w14:paraId="56B13864" w14:textId="77777777" w:rsidTr="00391590">
        <w:trPr>
          <w:trHeight w:val="624"/>
          <w:jc w:val="center"/>
        </w:trPr>
        <w:tc>
          <w:tcPr>
            <w:tcW w:w="1175" w:type="dxa"/>
            <w:vAlign w:val="center"/>
            <w:hideMark/>
          </w:tcPr>
          <w:p w14:paraId="1F2DB2B5"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372D83D3" w14:textId="77777777" w:rsidR="003003FF" w:rsidRPr="00C36DCC" w:rsidRDefault="003003FF" w:rsidP="003003FF">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3" w:type="dxa"/>
            <w:gridSpan w:val="2"/>
            <w:vAlign w:val="center"/>
            <w:hideMark/>
          </w:tcPr>
          <w:p w14:paraId="0E045157" w14:textId="54F483B0" w:rsidR="003003FF" w:rsidRPr="003003FF" w:rsidRDefault="003003FF" w:rsidP="003003FF">
            <w:pPr>
              <w:spacing w:after="0" w:line="240" w:lineRule="auto"/>
              <w:jc w:val="both"/>
              <w:rPr>
                <w:rFonts w:ascii="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003FF" w:rsidRPr="00CA4370" w14:paraId="7FDE835D" w14:textId="77777777" w:rsidTr="00866FDD">
        <w:trPr>
          <w:trHeight w:val="945"/>
          <w:jc w:val="center"/>
        </w:trPr>
        <w:tc>
          <w:tcPr>
            <w:tcW w:w="1175" w:type="dxa"/>
            <w:vAlign w:val="center"/>
            <w:hideMark/>
          </w:tcPr>
          <w:p w14:paraId="67CD4099"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4834197B" w14:textId="7E9218C6" w:rsidR="003003FF" w:rsidRPr="00C36DCC" w:rsidRDefault="003003FF" w:rsidP="003003FF">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срок предоставления обеспечения исполнения договора, </w:t>
            </w:r>
            <w:r>
              <w:rPr>
                <w:rFonts w:ascii="Times New Roman" w:eastAsia="Times New Roman" w:hAnsi="Times New Roman"/>
                <w:sz w:val="24"/>
                <w:szCs w:val="24"/>
                <w:lang w:eastAsia="ru-RU"/>
              </w:rPr>
              <w:t>требования к такому обеспечению</w:t>
            </w:r>
          </w:p>
        </w:tc>
        <w:tc>
          <w:tcPr>
            <w:tcW w:w="5703" w:type="dxa"/>
            <w:gridSpan w:val="2"/>
            <w:vAlign w:val="center"/>
            <w:hideMark/>
          </w:tcPr>
          <w:p w14:paraId="4BC5D739" w14:textId="42022369" w:rsidR="003003FF" w:rsidRPr="003003FF" w:rsidRDefault="003003FF" w:rsidP="00483C33">
            <w:pPr>
              <w:pStyle w:val="31"/>
              <w:numPr>
                <w:ilvl w:val="0"/>
                <w:numId w:val="0"/>
              </w:numPr>
              <w:tabs>
                <w:tab w:val="left" w:pos="362"/>
              </w:tabs>
              <w:rPr>
                <w:color w:val="000000" w:themeColor="text1"/>
                <w:sz w:val="24"/>
                <w:szCs w:val="24"/>
              </w:rPr>
            </w:pPr>
            <w:r w:rsidRPr="003003FF">
              <w:rPr>
                <w:sz w:val="24"/>
                <w:szCs w:val="24"/>
              </w:rPr>
              <w:fldChar w:fldCharType="begin"/>
            </w:r>
            <w:r w:rsidRPr="003003FF">
              <w:rPr>
                <w:sz w:val="24"/>
                <w:szCs w:val="24"/>
              </w:rPr>
              <w:instrText xml:space="preserve"> MERGEFIELD  ФормаПроведенияЗакупки \b {v8 \f }  \* MERGEFORMAT </w:instrText>
            </w:r>
            <w:r w:rsidRPr="003003FF">
              <w:rPr>
                <w:sz w:val="24"/>
                <w:szCs w:val="24"/>
              </w:rPr>
              <w:fldChar w:fldCharType="separate"/>
            </w:r>
            <w:r w:rsidRPr="003003FF">
              <w:rPr>
                <w:sz w:val="24"/>
                <w:szCs w:val="24"/>
              </w:rPr>
              <w:t>Не применимо</w:t>
            </w:r>
            <w:r w:rsidRPr="003003FF">
              <w:rPr>
                <w:sz w:val="24"/>
                <w:szCs w:val="24"/>
              </w:rPr>
              <w:fldChar w:fldCharType="end"/>
            </w:r>
          </w:p>
        </w:tc>
      </w:tr>
      <w:tr w:rsidR="003003FF" w:rsidRPr="00C36DCC" w14:paraId="60AB963E" w14:textId="77777777" w:rsidTr="00866FDD">
        <w:trPr>
          <w:trHeight w:val="684"/>
          <w:jc w:val="center"/>
        </w:trPr>
        <w:tc>
          <w:tcPr>
            <w:tcW w:w="1175" w:type="dxa"/>
            <w:vAlign w:val="center"/>
            <w:hideMark/>
          </w:tcPr>
          <w:p w14:paraId="166288F0"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5D2C264B" w14:textId="3FDA68E9" w:rsidR="003003FF" w:rsidRPr="00391590" w:rsidRDefault="003003FF" w:rsidP="003003FF">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w:t>
            </w:r>
            <w:r>
              <w:rPr>
                <w:rFonts w:ascii="Times New Roman" w:eastAsia="Times New Roman" w:hAnsi="Times New Roman"/>
                <w:color w:val="000000"/>
                <w:sz w:val="24"/>
                <w:szCs w:val="24"/>
                <w:lang w:eastAsia="ru-RU"/>
              </w:rPr>
              <w:t>спечению, и срок его исполнения</w:t>
            </w:r>
          </w:p>
        </w:tc>
        <w:tc>
          <w:tcPr>
            <w:tcW w:w="5703" w:type="dxa"/>
            <w:gridSpan w:val="2"/>
            <w:vAlign w:val="center"/>
            <w:hideMark/>
          </w:tcPr>
          <w:p w14:paraId="2B972678" w14:textId="3895E171" w:rsidR="003003FF" w:rsidRPr="003003FF" w:rsidRDefault="003003FF" w:rsidP="003003FF">
            <w:pPr>
              <w:spacing w:after="0" w:line="240" w:lineRule="auto"/>
              <w:jc w:val="both"/>
              <w:rPr>
                <w:rFonts w:ascii="Times New Roman" w:eastAsia="Times New Roman" w:hAnsi="Times New Roman"/>
                <w:sz w:val="24"/>
                <w:szCs w:val="24"/>
                <w:lang w:eastAsia="ru-RU"/>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ФормаПроведенияЗакупки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3003FF" w:rsidRPr="00C36DCC" w14:paraId="272CC231" w14:textId="77777777" w:rsidTr="006920B7">
        <w:trPr>
          <w:trHeight w:val="482"/>
          <w:jc w:val="center"/>
        </w:trPr>
        <w:tc>
          <w:tcPr>
            <w:tcW w:w="1175" w:type="dxa"/>
            <w:vAlign w:val="center"/>
            <w:hideMark/>
          </w:tcPr>
          <w:p w14:paraId="31AFC1C2" w14:textId="77777777" w:rsidR="003003FF" w:rsidRPr="00C36DCC" w:rsidRDefault="003003FF" w:rsidP="003003FF">
            <w:pPr>
              <w:pStyle w:val="affffb"/>
              <w:numPr>
                <w:ilvl w:val="2"/>
                <w:numId w:val="7"/>
              </w:numPr>
              <w:ind w:left="22" w:firstLine="142"/>
              <w:rPr>
                <w:szCs w:val="24"/>
              </w:rPr>
            </w:pPr>
          </w:p>
        </w:tc>
        <w:tc>
          <w:tcPr>
            <w:tcW w:w="2458" w:type="dxa"/>
            <w:vAlign w:val="center"/>
            <w:hideMark/>
          </w:tcPr>
          <w:p w14:paraId="3EA90545" w14:textId="77777777" w:rsidR="003003FF" w:rsidRPr="00C36DCC" w:rsidRDefault="003003FF" w:rsidP="003003FF">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3" w:type="dxa"/>
            <w:gridSpan w:val="2"/>
            <w:vAlign w:val="center"/>
            <w:hideMark/>
          </w:tcPr>
          <w:p w14:paraId="7A804D92" w14:textId="53CED542" w:rsidR="003003FF" w:rsidRPr="003003FF" w:rsidRDefault="003003FF" w:rsidP="003003FF">
            <w:pPr>
              <w:tabs>
                <w:tab w:val="left" w:pos="1134"/>
              </w:tabs>
              <w:spacing w:after="0"/>
              <w:jc w:val="both"/>
              <w:rPr>
                <w:rFonts w:ascii="Times New Roman" w:eastAsia="Times New Roman" w:hAnsi="Times New Roman"/>
                <w:sz w:val="24"/>
                <w:szCs w:val="24"/>
              </w:rPr>
            </w:pPr>
            <w:r w:rsidRPr="003003FF">
              <w:rPr>
                <w:rFonts w:ascii="Times New Roman" w:hAnsi="Times New Roman"/>
                <w:sz w:val="24"/>
                <w:szCs w:val="24"/>
              </w:rPr>
              <w:fldChar w:fldCharType="begin"/>
            </w:r>
            <w:r w:rsidRPr="003003FF">
              <w:rPr>
                <w:rFonts w:ascii="Times New Roman" w:hAnsi="Times New Roman"/>
                <w:sz w:val="24"/>
                <w:szCs w:val="24"/>
              </w:rPr>
              <w:instrText xml:space="preserve"> MERGEFIELD  тест \b {v8 \f }  \* MERGEFORMAT </w:instrText>
            </w:r>
            <w:r w:rsidRPr="003003FF">
              <w:rPr>
                <w:rFonts w:ascii="Times New Roman" w:hAnsi="Times New Roman"/>
                <w:sz w:val="24"/>
                <w:szCs w:val="24"/>
              </w:rPr>
              <w:fldChar w:fldCharType="separate"/>
            </w:r>
            <w:r w:rsidRPr="003003FF">
              <w:rPr>
                <w:rFonts w:ascii="Times New Roman" w:hAnsi="Times New Roman"/>
                <w:sz w:val="24"/>
                <w:szCs w:val="24"/>
              </w:rPr>
              <w:t>Не применимо</w:t>
            </w:r>
            <w:r w:rsidRPr="003003FF">
              <w:rPr>
                <w:rFonts w:ascii="Times New Roman" w:hAnsi="Times New Roman"/>
                <w:sz w:val="24"/>
                <w:szCs w:val="24"/>
              </w:rPr>
              <w:fldChar w:fldCharType="end"/>
            </w:r>
          </w:p>
        </w:tc>
      </w:tr>
      <w:tr w:rsidR="005A4934" w:rsidRPr="00C36DCC" w14:paraId="7B03CBBD" w14:textId="77777777" w:rsidTr="00866FDD">
        <w:trPr>
          <w:trHeight w:val="960"/>
          <w:jc w:val="center"/>
        </w:trPr>
        <w:tc>
          <w:tcPr>
            <w:tcW w:w="1175" w:type="dxa"/>
            <w:vAlign w:val="center"/>
          </w:tcPr>
          <w:p w14:paraId="7B2297DB" w14:textId="77777777" w:rsidR="005A4934" w:rsidRPr="00C36DCC" w:rsidDel="005538B4" w:rsidRDefault="005A4934" w:rsidP="005A4934">
            <w:pPr>
              <w:pStyle w:val="affffb"/>
              <w:numPr>
                <w:ilvl w:val="1"/>
                <w:numId w:val="7"/>
              </w:numPr>
              <w:ind w:left="164" w:hanging="39"/>
              <w:rPr>
                <w:szCs w:val="24"/>
              </w:rPr>
            </w:pPr>
          </w:p>
        </w:tc>
        <w:tc>
          <w:tcPr>
            <w:tcW w:w="2458" w:type="dxa"/>
            <w:vAlign w:val="center"/>
          </w:tcPr>
          <w:p w14:paraId="43B92383" w14:textId="77777777" w:rsidR="005A4934" w:rsidRPr="00C36DCC" w:rsidRDefault="005A4934" w:rsidP="005A4934">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7928A664" w14:textId="45E31EF6"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tc>
        <w:tc>
          <w:tcPr>
            <w:tcW w:w="5703" w:type="dxa"/>
            <w:gridSpan w:val="2"/>
            <w:vAlign w:val="center"/>
          </w:tcPr>
          <w:p w14:paraId="198AC066" w14:textId="59C8165C" w:rsidR="005A4934" w:rsidRPr="00CA4370" w:rsidRDefault="005A4934" w:rsidP="005A4934">
            <w:pPr>
              <w:tabs>
                <w:tab w:val="left" w:pos="1134"/>
              </w:tabs>
              <w:jc w:val="both"/>
              <w:rPr>
                <w:rFonts w:ascii="Times New Roman" w:eastAsia="Times New Roman" w:hAnsi="Times New Roman"/>
                <w:sz w:val="24"/>
                <w:szCs w:val="24"/>
                <w:lang w:eastAsia="ru-RU"/>
              </w:rPr>
            </w:pPr>
            <w:r w:rsidRPr="00CA4370">
              <w:rPr>
                <w:rFonts w:ascii="Times New Roman" w:hAnsi="Times New Roman"/>
                <w:sz w:val="24"/>
                <w:szCs w:val="24"/>
              </w:rPr>
              <w:t>Не установлено</w:t>
            </w:r>
          </w:p>
        </w:tc>
      </w:tr>
      <w:tr w:rsidR="005A4934" w:rsidRPr="00C36DCC" w14:paraId="155A75DA" w14:textId="77777777" w:rsidTr="00866FDD">
        <w:trPr>
          <w:trHeight w:val="960"/>
          <w:jc w:val="center"/>
        </w:trPr>
        <w:tc>
          <w:tcPr>
            <w:tcW w:w="1175" w:type="dxa"/>
            <w:vAlign w:val="center"/>
          </w:tcPr>
          <w:p w14:paraId="5BAC04D3"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7141F38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3" w:type="dxa"/>
            <w:gridSpan w:val="2"/>
            <w:vAlign w:val="center"/>
          </w:tcPr>
          <w:p w14:paraId="54F3503F" w14:textId="7EC33FE0" w:rsidR="005A4934" w:rsidRPr="00391590"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687BD3A9" w14:textId="77777777" w:rsidTr="00866FDD">
        <w:trPr>
          <w:trHeight w:val="960"/>
          <w:jc w:val="center"/>
        </w:trPr>
        <w:tc>
          <w:tcPr>
            <w:tcW w:w="1175" w:type="dxa"/>
            <w:vAlign w:val="center"/>
          </w:tcPr>
          <w:p w14:paraId="4A67F46D"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1118D756"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3" w:type="dxa"/>
            <w:gridSpan w:val="2"/>
            <w:vAlign w:val="center"/>
          </w:tcPr>
          <w:p w14:paraId="34C79A6B" w14:textId="5FC709E3" w:rsidR="005A4934" w:rsidRPr="00C36DCC" w:rsidRDefault="005A4934" w:rsidP="005A493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5A4934" w:rsidRPr="00C36DCC" w14:paraId="7BA9A702" w14:textId="77777777" w:rsidTr="00391590">
        <w:trPr>
          <w:trHeight w:val="60"/>
          <w:jc w:val="center"/>
        </w:trPr>
        <w:tc>
          <w:tcPr>
            <w:tcW w:w="1175" w:type="dxa"/>
            <w:vAlign w:val="center"/>
          </w:tcPr>
          <w:p w14:paraId="7173DD99" w14:textId="77777777" w:rsidR="005A4934" w:rsidRPr="00C36DCC" w:rsidDel="005538B4" w:rsidRDefault="005A4934" w:rsidP="005A4934">
            <w:pPr>
              <w:pStyle w:val="affffb"/>
              <w:numPr>
                <w:ilvl w:val="2"/>
                <w:numId w:val="7"/>
              </w:numPr>
              <w:ind w:left="22" w:firstLine="142"/>
              <w:rPr>
                <w:szCs w:val="24"/>
              </w:rPr>
            </w:pPr>
          </w:p>
        </w:tc>
        <w:tc>
          <w:tcPr>
            <w:tcW w:w="2458" w:type="dxa"/>
            <w:vAlign w:val="center"/>
          </w:tcPr>
          <w:p w14:paraId="0509234F" w14:textId="77777777" w:rsidR="005A4934" w:rsidRPr="00C36DCC" w:rsidRDefault="005A4934" w:rsidP="005A4934">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3" w:type="dxa"/>
            <w:gridSpan w:val="2"/>
            <w:vAlign w:val="center"/>
          </w:tcPr>
          <w:p w14:paraId="4A984AB2"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Не применимо </w:t>
            </w:r>
          </w:p>
          <w:p w14:paraId="4EA71A52" w14:textId="41F7DE4E" w:rsidR="005A4934" w:rsidRPr="00C36DCC" w:rsidRDefault="005A4934" w:rsidP="005A4934">
            <w:pPr>
              <w:spacing w:after="0" w:line="240" w:lineRule="auto"/>
              <w:jc w:val="both"/>
              <w:rPr>
                <w:rFonts w:ascii="Times New Roman" w:eastAsia="Times New Roman" w:hAnsi="Times New Roman"/>
                <w:sz w:val="24"/>
                <w:szCs w:val="24"/>
                <w:lang w:eastAsia="ru-RU"/>
              </w:rPr>
            </w:pPr>
          </w:p>
        </w:tc>
      </w:tr>
      <w:tr w:rsidR="005A4934" w:rsidRPr="00C36DCC" w14:paraId="58447815" w14:textId="77777777" w:rsidTr="002A002D">
        <w:trPr>
          <w:trHeight w:val="630"/>
          <w:jc w:val="center"/>
        </w:trPr>
        <w:tc>
          <w:tcPr>
            <w:tcW w:w="9336" w:type="dxa"/>
            <w:gridSpan w:val="4"/>
            <w:vAlign w:val="center"/>
          </w:tcPr>
          <w:p w14:paraId="04875E97" w14:textId="77777777" w:rsidR="005A4934" w:rsidRPr="00C36DCC" w:rsidRDefault="005A4934" w:rsidP="005A4934">
            <w:pPr>
              <w:pStyle w:val="Default"/>
              <w:numPr>
                <w:ilvl w:val="0"/>
                <w:numId w:val="7"/>
              </w:numPr>
              <w:tabs>
                <w:tab w:val="left" w:pos="242"/>
              </w:tabs>
              <w:jc w:val="center"/>
              <w:rPr>
                <w:iCs/>
              </w:rPr>
            </w:pPr>
            <w:r w:rsidRPr="00C36DCC">
              <w:rPr>
                <w:b/>
              </w:rPr>
              <w:t xml:space="preserve"> Приложения</w:t>
            </w:r>
          </w:p>
        </w:tc>
      </w:tr>
      <w:tr w:rsidR="005A4934" w:rsidRPr="00C36DCC" w14:paraId="63BB2405" w14:textId="77777777" w:rsidTr="00866FDD">
        <w:trPr>
          <w:trHeight w:val="630"/>
          <w:jc w:val="center"/>
        </w:trPr>
        <w:tc>
          <w:tcPr>
            <w:tcW w:w="1175" w:type="dxa"/>
            <w:vAlign w:val="center"/>
          </w:tcPr>
          <w:p w14:paraId="55BFA46E"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13F1E5"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3" w:type="dxa"/>
            <w:gridSpan w:val="2"/>
          </w:tcPr>
          <w:p w14:paraId="7C33A12D" w14:textId="33B72FBF" w:rsidR="005A4934" w:rsidRPr="00C36DCC" w:rsidRDefault="005A4934" w:rsidP="005A4934">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5A4934" w:rsidRPr="00C36DCC" w14:paraId="3349CE26" w14:textId="77777777" w:rsidTr="00391590">
        <w:trPr>
          <w:trHeight w:val="275"/>
          <w:jc w:val="center"/>
        </w:trPr>
        <w:tc>
          <w:tcPr>
            <w:tcW w:w="1175" w:type="dxa"/>
            <w:vAlign w:val="center"/>
          </w:tcPr>
          <w:p w14:paraId="1D61CA9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4BA565C8" w14:textId="77777777" w:rsidR="005A4934" w:rsidRPr="00C36DCC" w:rsidRDefault="005A4934" w:rsidP="005A4934">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3" w:type="dxa"/>
            <w:gridSpan w:val="2"/>
          </w:tcPr>
          <w:p w14:paraId="233E9794" w14:textId="56E1F906" w:rsidR="005A4934" w:rsidRPr="00C36DCC" w:rsidRDefault="005A4934" w:rsidP="005A4934">
            <w:pPr>
              <w:pStyle w:val="Default"/>
              <w:tabs>
                <w:tab w:val="left" w:pos="242"/>
              </w:tabs>
              <w:jc w:val="both"/>
            </w:pPr>
            <w:r w:rsidRPr="00C36DCC">
              <w:t xml:space="preserve">Рекомендуемая Форма ценового предложения </w:t>
            </w:r>
          </w:p>
        </w:tc>
      </w:tr>
      <w:tr w:rsidR="005A4934" w:rsidRPr="00C36DCC" w14:paraId="512D0081" w14:textId="77777777" w:rsidTr="00866FDD">
        <w:trPr>
          <w:trHeight w:val="630"/>
          <w:jc w:val="center"/>
        </w:trPr>
        <w:tc>
          <w:tcPr>
            <w:tcW w:w="1175" w:type="dxa"/>
            <w:vAlign w:val="center"/>
          </w:tcPr>
          <w:p w14:paraId="3176694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26B1FB6D" w14:textId="7777777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3" w:type="dxa"/>
            <w:gridSpan w:val="2"/>
          </w:tcPr>
          <w:p w14:paraId="15073946" w14:textId="78C16A56" w:rsidR="005A4934" w:rsidRPr="00C36DCC" w:rsidRDefault="005A4934" w:rsidP="005A4934">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5A4934" w:rsidRPr="00C36DCC" w14:paraId="1887011A" w14:textId="77777777" w:rsidTr="00866FDD">
        <w:trPr>
          <w:trHeight w:val="630"/>
          <w:jc w:val="center"/>
        </w:trPr>
        <w:tc>
          <w:tcPr>
            <w:tcW w:w="1175" w:type="dxa"/>
            <w:vAlign w:val="center"/>
          </w:tcPr>
          <w:p w14:paraId="4679390B"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38E2F37" w14:textId="0D290E6C"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3" w:type="dxa"/>
            <w:gridSpan w:val="2"/>
          </w:tcPr>
          <w:p w14:paraId="70B6311C" w14:textId="7CDF91F3" w:rsidR="005A4934" w:rsidRPr="00C36DCC" w:rsidRDefault="005A4934" w:rsidP="005A4934">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5A4934" w:rsidRPr="00C36DCC" w14:paraId="325665F7" w14:textId="77777777" w:rsidTr="00391590">
        <w:trPr>
          <w:trHeight w:val="403"/>
          <w:jc w:val="center"/>
        </w:trPr>
        <w:tc>
          <w:tcPr>
            <w:tcW w:w="1175" w:type="dxa"/>
            <w:vAlign w:val="center"/>
          </w:tcPr>
          <w:p w14:paraId="0E41F4BA"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356327A" w14:textId="58B7EC20"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3" w:type="dxa"/>
            <w:gridSpan w:val="2"/>
          </w:tcPr>
          <w:p w14:paraId="6CDB40EB" w14:textId="77777777" w:rsidR="005A4934" w:rsidRPr="00C36DCC" w:rsidRDefault="005A4934" w:rsidP="005A4934">
            <w:pPr>
              <w:pStyle w:val="Default"/>
              <w:tabs>
                <w:tab w:val="left" w:pos="242"/>
              </w:tabs>
              <w:jc w:val="both"/>
              <w:rPr>
                <w:iCs/>
              </w:rPr>
            </w:pPr>
            <w:r w:rsidRPr="00C36DCC">
              <w:rPr>
                <w:iCs/>
              </w:rPr>
              <w:t>Рекомендуемая форма уведомления об отзыве заявки</w:t>
            </w:r>
          </w:p>
        </w:tc>
      </w:tr>
      <w:tr w:rsidR="005A4934" w:rsidRPr="00C36DCC" w14:paraId="71425EFE" w14:textId="77777777" w:rsidTr="00391590">
        <w:trPr>
          <w:trHeight w:val="410"/>
          <w:jc w:val="center"/>
        </w:trPr>
        <w:tc>
          <w:tcPr>
            <w:tcW w:w="1175" w:type="dxa"/>
            <w:vAlign w:val="center"/>
          </w:tcPr>
          <w:p w14:paraId="37929277" w14:textId="77777777" w:rsidR="005A4934" w:rsidRPr="00C36DCC" w:rsidRDefault="005A4934" w:rsidP="005A4934">
            <w:pPr>
              <w:pStyle w:val="affffb"/>
              <w:numPr>
                <w:ilvl w:val="1"/>
                <w:numId w:val="7"/>
              </w:numPr>
              <w:ind w:left="164" w:hanging="39"/>
              <w:rPr>
                <w:szCs w:val="24"/>
              </w:rPr>
            </w:pPr>
          </w:p>
        </w:tc>
        <w:tc>
          <w:tcPr>
            <w:tcW w:w="2458" w:type="dxa"/>
            <w:vAlign w:val="center"/>
          </w:tcPr>
          <w:p w14:paraId="0D09C1FD" w14:textId="5A9591E7" w:rsidR="005A4934" w:rsidRPr="00C36DCC" w:rsidRDefault="005A4934" w:rsidP="005A4934">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3" w:type="dxa"/>
            <w:gridSpan w:val="2"/>
          </w:tcPr>
          <w:p w14:paraId="4A63C9D2" w14:textId="77777777" w:rsidR="005A4934" w:rsidRPr="00C36DCC" w:rsidRDefault="005A4934" w:rsidP="005A4934">
            <w:pPr>
              <w:pStyle w:val="Default"/>
              <w:tabs>
                <w:tab w:val="left" w:pos="242"/>
              </w:tabs>
              <w:jc w:val="both"/>
              <w:rPr>
                <w:iCs/>
              </w:rPr>
            </w:pPr>
            <w:r w:rsidRPr="00C36DCC">
              <w:rPr>
                <w:iCs/>
              </w:rPr>
              <w:t>Описание предмета закупки (техническое задание)</w:t>
            </w:r>
          </w:p>
        </w:tc>
      </w:tr>
      <w:tr w:rsidR="005A4934" w:rsidRPr="00C36DCC" w14:paraId="7B6A7745" w14:textId="77777777" w:rsidTr="00391590">
        <w:trPr>
          <w:trHeight w:val="260"/>
          <w:jc w:val="center"/>
        </w:trPr>
        <w:tc>
          <w:tcPr>
            <w:tcW w:w="1175" w:type="dxa"/>
            <w:vAlign w:val="center"/>
          </w:tcPr>
          <w:p w14:paraId="1A433115" w14:textId="77777777" w:rsidR="005A4934" w:rsidRPr="00C36DCC" w:rsidRDefault="005A4934" w:rsidP="005A4934">
            <w:pPr>
              <w:pStyle w:val="affffb"/>
              <w:numPr>
                <w:ilvl w:val="1"/>
                <w:numId w:val="7"/>
              </w:numPr>
              <w:ind w:left="164" w:hanging="39"/>
              <w:rPr>
                <w:szCs w:val="24"/>
              </w:rPr>
            </w:pPr>
          </w:p>
        </w:tc>
        <w:tc>
          <w:tcPr>
            <w:tcW w:w="2458" w:type="dxa"/>
            <w:vAlign w:val="center"/>
          </w:tcPr>
          <w:p w14:paraId="1EBEC162" w14:textId="30B35BD5"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3" w:type="dxa"/>
            <w:gridSpan w:val="2"/>
          </w:tcPr>
          <w:p w14:paraId="170D7C69" w14:textId="77777777" w:rsidR="005A4934" w:rsidRPr="00C36DCC" w:rsidRDefault="005A4934" w:rsidP="005A4934">
            <w:pPr>
              <w:pStyle w:val="Default"/>
              <w:tabs>
                <w:tab w:val="left" w:pos="242"/>
              </w:tabs>
              <w:jc w:val="both"/>
            </w:pPr>
            <w:r w:rsidRPr="00C36DCC">
              <w:t>Проект договора</w:t>
            </w:r>
          </w:p>
        </w:tc>
      </w:tr>
      <w:tr w:rsidR="005A4934" w:rsidRPr="00C36DCC" w14:paraId="4FA002A1" w14:textId="77777777" w:rsidTr="00866FDD">
        <w:trPr>
          <w:trHeight w:val="630"/>
          <w:jc w:val="center"/>
        </w:trPr>
        <w:tc>
          <w:tcPr>
            <w:tcW w:w="1175" w:type="dxa"/>
            <w:vAlign w:val="center"/>
          </w:tcPr>
          <w:p w14:paraId="3E6E9BEF" w14:textId="77777777" w:rsidR="005A4934" w:rsidRPr="00C36DCC" w:rsidRDefault="005A4934" w:rsidP="005A4934">
            <w:pPr>
              <w:pStyle w:val="affffb"/>
              <w:numPr>
                <w:ilvl w:val="1"/>
                <w:numId w:val="7"/>
              </w:numPr>
              <w:ind w:left="164" w:hanging="39"/>
              <w:rPr>
                <w:szCs w:val="24"/>
              </w:rPr>
            </w:pPr>
          </w:p>
        </w:tc>
        <w:tc>
          <w:tcPr>
            <w:tcW w:w="2458" w:type="dxa"/>
            <w:vAlign w:val="center"/>
          </w:tcPr>
          <w:p w14:paraId="3461020E" w14:textId="74573BF4" w:rsidR="005A4934" w:rsidRPr="00C36DCC" w:rsidRDefault="005A4934" w:rsidP="005A4934">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3" w:type="dxa"/>
            <w:gridSpan w:val="2"/>
          </w:tcPr>
          <w:p w14:paraId="64EF691A" w14:textId="23483C9B" w:rsidR="005A4934" w:rsidRPr="00C36DCC" w:rsidRDefault="005A4934" w:rsidP="005A4934">
            <w:pPr>
              <w:pStyle w:val="Default"/>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0" w:name="_Toc375898290"/>
      <w:bookmarkStart w:id="11" w:name="_Toc375898874"/>
      <w:bookmarkStart w:id="12" w:name="_Toc375898291"/>
      <w:bookmarkStart w:id="13" w:name="_Toc375898875"/>
      <w:bookmarkStart w:id="14" w:name="_Toc375898292"/>
      <w:bookmarkStart w:id="15" w:name="_Toc375898876"/>
      <w:bookmarkStart w:id="16" w:name="_Toc375898293"/>
      <w:bookmarkStart w:id="17" w:name="_Toc375898877"/>
      <w:bookmarkStart w:id="18" w:name="_Toc375898294"/>
      <w:bookmarkStart w:id="19" w:name="_Toc375898878"/>
      <w:bookmarkStart w:id="20" w:name="_Toc375898296"/>
      <w:bookmarkStart w:id="21" w:name="_Toc375898880"/>
      <w:bookmarkStart w:id="22" w:name="_Toc375898298"/>
      <w:bookmarkStart w:id="23" w:name="_Toc375898882"/>
      <w:bookmarkStart w:id="24" w:name="_Toc375898299"/>
      <w:bookmarkStart w:id="25" w:name="_Toc375898883"/>
      <w:bookmarkStart w:id="26" w:name="_Toc375898300"/>
      <w:bookmarkStart w:id="27" w:name="_Toc375898884"/>
      <w:bookmarkStart w:id="28" w:name="_Toc375898301"/>
      <w:bookmarkStart w:id="29" w:name="_Toc375898885"/>
      <w:bookmarkStart w:id="30" w:name="_Toc375898302"/>
      <w:bookmarkStart w:id="31" w:name="_Toc375898886"/>
      <w:bookmarkStart w:id="32" w:name="_Toc375898303"/>
      <w:bookmarkStart w:id="33" w:name="_Toc375898887"/>
      <w:bookmarkStart w:id="34" w:name="_Toc375898304"/>
      <w:bookmarkStart w:id="35" w:name="_Toc375898888"/>
      <w:bookmarkStart w:id="36" w:name="_Toc375898306"/>
      <w:bookmarkStart w:id="37" w:name="_Toc375898890"/>
      <w:bookmarkStart w:id="38" w:name="_Toc375898307"/>
      <w:bookmarkStart w:id="39" w:name="_Toc375898891"/>
      <w:bookmarkStart w:id="40" w:name="_Toc375898308"/>
      <w:bookmarkStart w:id="41" w:name="_Toc375898892"/>
      <w:bookmarkStart w:id="42" w:name="_Toc375898309"/>
      <w:bookmarkStart w:id="43" w:name="_Toc375898893"/>
      <w:bookmarkStart w:id="44" w:name="_Toc375898310"/>
      <w:bookmarkStart w:id="45" w:name="_Toc375898894"/>
      <w:bookmarkStart w:id="46" w:name="_Toc375898313"/>
      <w:bookmarkStart w:id="47" w:name="_Toc375898897"/>
      <w:bookmarkStart w:id="48" w:name="_Toc375898314"/>
      <w:bookmarkStart w:id="49" w:name="_Toc375898898"/>
      <w:bookmarkStart w:id="50" w:name="_Toc375898315"/>
      <w:bookmarkStart w:id="51" w:name="_Toc375898899"/>
      <w:bookmarkStart w:id="52" w:name="_Toc375898316"/>
      <w:bookmarkStart w:id="53" w:name="_Toc375898900"/>
      <w:bookmarkStart w:id="54" w:name="_Toc375898317"/>
      <w:bookmarkStart w:id="55" w:name="_Toc375898901"/>
      <w:bookmarkStart w:id="56" w:name="_Toc375898318"/>
      <w:bookmarkStart w:id="57" w:name="_Toc375898902"/>
      <w:bookmarkStart w:id="58" w:name="_Toc375898320"/>
      <w:bookmarkStart w:id="59" w:name="_Toc375898904"/>
      <w:bookmarkStart w:id="60" w:name="_Toc375898321"/>
      <w:bookmarkStart w:id="61" w:name="_Toc375898905"/>
      <w:bookmarkStart w:id="62" w:name="_Toc375898322"/>
      <w:bookmarkStart w:id="63" w:name="_Toc375898906"/>
      <w:bookmarkStart w:id="64" w:name="_Toc375898323"/>
      <w:bookmarkStart w:id="65" w:name="_Toc375898907"/>
      <w:bookmarkStart w:id="66" w:name="_Toc363543597"/>
      <w:bookmarkStart w:id="67" w:name="_Toc363544511"/>
      <w:bookmarkStart w:id="68" w:name="_Toc363547563"/>
      <w:bookmarkStart w:id="69" w:name="_Toc375898334"/>
      <w:bookmarkStart w:id="70" w:name="_Toc375898918"/>
      <w:bookmarkStart w:id="71" w:name="_Ref391898609"/>
      <w:bookmarkStart w:id="72" w:name="_Ref3918999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6"/>
    <w:bookmarkEnd w:id="67"/>
    <w:bookmarkEnd w:id="68"/>
    <w:bookmarkEnd w:id="69"/>
    <w:bookmarkEnd w:id="70"/>
    <w:bookmarkEnd w:id="71"/>
    <w:bookmarkEnd w:id="72"/>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1"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4"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5"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E327E2">
          <w:headerReference w:type="even" r:id="rId26"/>
          <w:headerReference w:type="default" r:id="rId27"/>
          <w:footerReference w:type="even" r:id="rId28"/>
          <w:footerReference w:type="default" r:id="rId29"/>
          <w:headerReference w:type="first" r:id="rId30"/>
          <w:pgSz w:w="11907" w:h="16840" w:code="9"/>
          <w:pgMar w:top="1134" w:right="850" w:bottom="1134" w:left="1701" w:header="709" w:footer="709" w:gutter="0"/>
          <w:pgNumType w:start="93"/>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представитель)_______________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__________________  ___________________________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250B1AC4" w14:textId="61BC468B" w:rsidR="007645AD" w:rsidRDefault="007645AD" w:rsidP="00C36DCC">
      <w:pPr>
        <w:spacing w:after="0" w:line="240" w:lineRule="auto"/>
        <w:rPr>
          <w:rFonts w:ascii="Times New Roman" w:hAnsi="Times New Roman"/>
          <w:sz w:val="24"/>
          <w:szCs w:val="24"/>
        </w:rPr>
      </w:pPr>
    </w:p>
    <w:p w14:paraId="0EEB3D75" w14:textId="71A167C0" w:rsidR="00023360" w:rsidRDefault="00023360" w:rsidP="00C36DCC">
      <w:pPr>
        <w:spacing w:after="0" w:line="240" w:lineRule="auto"/>
        <w:rPr>
          <w:rFonts w:ascii="Times New Roman" w:hAnsi="Times New Roman"/>
          <w:sz w:val="24"/>
          <w:szCs w:val="24"/>
        </w:rPr>
      </w:pPr>
    </w:p>
    <w:p w14:paraId="58161E12" w14:textId="638C72FA" w:rsidR="00023360" w:rsidRDefault="00023360" w:rsidP="00C36DCC">
      <w:pPr>
        <w:spacing w:after="0" w:line="240" w:lineRule="auto"/>
        <w:rPr>
          <w:rFonts w:ascii="Times New Roman" w:hAnsi="Times New Roman"/>
          <w:sz w:val="24"/>
          <w:szCs w:val="24"/>
        </w:rPr>
      </w:pPr>
    </w:p>
    <w:p w14:paraId="1E23C3E1" w14:textId="5D1E4728" w:rsidR="00023360" w:rsidRDefault="00023360" w:rsidP="00C36DCC">
      <w:pPr>
        <w:spacing w:after="0" w:line="240" w:lineRule="auto"/>
        <w:rPr>
          <w:rFonts w:ascii="Times New Roman" w:hAnsi="Times New Roman"/>
          <w:sz w:val="24"/>
          <w:szCs w:val="24"/>
        </w:rPr>
      </w:pPr>
    </w:p>
    <w:p w14:paraId="6D9CC11D" w14:textId="31A971D8" w:rsidR="00023360" w:rsidRDefault="00023360" w:rsidP="00C36DCC">
      <w:pPr>
        <w:spacing w:after="0" w:line="240" w:lineRule="auto"/>
        <w:rPr>
          <w:rFonts w:ascii="Times New Roman" w:hAnsi="Times New Roman"/>
          <w:sz w:val="24"/>
          <w:szCs w:val="24"/>
        </w:rPr>
      </w:pPr>
    </w:p>
    <w:p w14:paraId="4C812C22" w14:textId="1286E4D4" w:rsidR="00023360" w:rsidRDefault="00023360" w:rsidP="00C36DCC">
      <w:pPr>
        <w:spacing w:after="0" w:line="240" w:lineRule="auto"/>
        <w:rPr>
          <w:rFonts w:ascii="Times New Roman" w:hAnsi="Times New Roman"/>
          <w:sz w:val="24"/>
          <w:szCs w:val="24"/>
        </w:rPr>
      </w:pPr>
    </w:p>
    <w:p w14:paraId="5C054FA3" w14:textId="77777777" w:rsidR="00023360" w:rsidRPr="00C36DCC" w:rsidRDefault="00023360" w:rsidP="00C36DCC">
      <w:pPr>
        <w:spacing w:after="0" w:line="240" w:lineRule="auto"/>
        <w:rPr>
          <w:rFonts w:ascii="Times New Roman" w:hAnsi="Times New Roman"/>
          <w:sz w:val="24"/>
          <w:szCs w:val="24"/>
        </w:rPr>
      </w:pP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bookmarkStart w:id="73" w:name="_Hlk234310642"/>
      <w:r w:rsidRPr="00C36DCC">
        <w:rPr>
          <w:rFonts w:ascii="Times New Roman" w:hAnsi="Times New Roman"/>
          <w:sz w:val="24"/>
          <w:szCs w:val="24"/>
        </w:rPr>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bookmarkEnd w:id="73"/>
    <w:p w14:paraId="6C7252DD" w14:textId="77777777" w:rsidR="00307B52" w:rsidRPr="00C36DCC" w:rsidRDefault="00307B52" w:rsidP="00C36DCC">
      <w:pPr>
        <w:rPr>
          <w:lang w:eastAsia="ru-RU"/>
        </w:rPr>
      </w:pPr>
    </w:p>
    <w:p w14:paraId="6FFB13DE" w14:textId="1C8C84D7" w:rsidR="00EB2BE4" w:rsidRPr="00C36DCC" w:rsidRDefault="00023360" w:rsidP="00C36DCC">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_Hlk234310724"/>
      <w:bookmarkEnd w:id="75"/>
      <w:bookmarkEnd w:id="76"/>
      <w:bookmarkEnd w:id="77"/>
      <w:bookmarkEnd w:id="78"/>
      <w:r w:rsidRPr="00C36DCC">
        <w:rPr>
          <w:rFonts w:ascii="Times New Roman" w:hAnsi="Times New Roman"/>
          <w:sz w:val="24"/>
          <w:szCs w:val="24"/>
        </w:rPr>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bookmarkEnd w:id="79"/>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4A127DCF" w14:textId="77777777" w:rsidR="00023360" w:rsidRPr="00C36DCC" w:rsidRDefault="00023360" w:rsidP="00023360">
      <w:pPr>
        <w:spacing w:after="0" w:line="240" w:lineRule="auto"/>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80" w:name="Par681"/>
      <w:bookmarkStart w:id="81" w:name="_Hlk234311530"/>
      <w:bookmarkEnd w:id="80"/>
      <w:r w:rsidRPr="00C36DCC">
        <w:rPr>
          <w:rFonts w:ascii="Times New Roman" w:hAnsi="Times New Roman"/>
          <w:sz w:val="24"/>
          <w:szCs w:val="24"/>
        </w:rPr>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052EBAEE"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bookmarkEnd w:id="81"/>
    <w:p w14:paraId="175C1D8C" w14:textId="1E38A671" w:rsidR="006215B6" w:rsidRPr="00C36DCC" w:rsidRDefault="006215B6" w:rsidP="00C36DCC">
      <w:pPr>
        <w:spacing w:after="0"/>
        <w:jc w:val="center"/>
        <w:rPr>
          <w:rFonts w:ascii="Times New Roman" w:hAnsi="Times New Roman"/>
          <w:i/>
          <w:sz w:val="24"/>
          <w:szCs w:val="24"/>
        </w:rPr>
      </w:pPr>
    </w:p>
    <w:p w14:paraId="0E1D332F" w14:textId="0BA7435E" w:rsidR="00D02922" w:rsidRPr="00FF198D" w:rsidRDefault="00023360" w:rsidP="00FF198D">
      <w:pPr>
        <w:spacing w:after="0" w:line="240" w:lineRule="auto"/>
        <w:ind w:firstLine="709"/>
        <w:jc w:val="both"/>
        <w:rPr>
          <w:rFonts w:ascii="Times New Roman" w:hAnsi="Times New Roman"/>
          <w:i/>
          <w:sz w:val="24"/>
          <w:szCs w:val="24"/>
          <w:lang w:eastAsia="ru-RU"/>
        </w:rPr>
        <w:sectPr w:rsidR="00D02922" w:rsidRPr="00FF198D" w:rsidSect="003C3244">
          <w:pgSz w:w="11907" w:h="16840" w:code="9"/>
          <w:pgMar w:top="1134" w:right="850" w:bottom="1134" w:left="1701" w:header="709" w:footer="709" w:gutter="0"/>
          <w:cols w:space="708"/>
          <w:docGrid w:linePitch="360"/>
        </w:sectPr>
      </w:pPr>
      <w:r>
        <w:rPr>
          <w:rFonts w:ascii="Times New Roman" w:eastAsia="Arial Unicode MS" w:hAnsi="Times New Roman"/>
          <w:i/>
          <w:color w:val="000000"/>
          <w:sz w:val="24"/>
          <w:szCs w:val="24"/>
          <w:lang w:eastAsia="ru-RU"/>
        </w:rPr>
        <w:t>Приложено отдельным файлом</w:t>
      </w:r>
    </w:p>
    <w:p w14:paraId="73684964" w14:textId="46DF93A8" w:rsidR="00173F1E" w:rsidRPr="00023360" w:rsidRDefault="00173F1E" w:rsidP="00FF198D">
      <w:pPr>
        <w:keepNext/>
        <w:keepLines/>
        <w:tabs>
          <w:tab w:val="left" w:pos="6096"/>
        </w:tabs>
        <w:spacing w:after="0" w:line="240" w:lineRule="auto"/>
        <w:jc w:val="both"/>
        <w:outlineLvl w:val="0"/>
        <w:rPr>
          <w:rFonts w:ascii="Times New Roman" w:eastAsia="Times New Roman" w:hAnsi="Times New Roman"/>
          <w:i/>
          <w:sz w:val="24"/>
          <w:szCs w:val="24"/>
        </w:rPr>
      </w:pPr>
    </w:p>
    <w:sectPr w:rsidR="00173F1E" w:rsidRPr="00023360"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DF9C3" w14:textId="77777777" w:rsidR="006A11B3" w:rsidRDefault="006A11B3">
      <w:pPr>
        <w:spacing w:after="0" w:line="240" w:lineRule="auto"/>
      </w:pPr>
      <w:r>
        <w:separator/>
      </w:r>
    </w:p>
  </w:endnote>
  <w:endnote w:type="continuationSeparator" w:id="0">
    <w:p w14:paraId="45A33C72" w14:textId="77777777" w:rsidR="006A11B3" w:rsidRDefault="006A11B3">
      <w:pPr>
        <w:spacing w:after="0" w:line="240" w:lineRule="auto"/>
      </w:pPr>
      <w:r>
        <w:continuationSeparator/>
      </w:r>
    </w:p>
  </w:endnote>
  <w:endnote w:type="continuationNotice" w:id="1">
    <w:p w14:paraId="587F59F6" w14:textId="77777777" w:rsidR="006A11B3" w:rsidRDefault="006A11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A11B3" w:rsidRDefault="006A11B3"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A11B3" w:rsidRDefault="006A11B3">
    <w:pPr>
      <w:pStyle w:val="af3"/>
    </w:pPr>
  </w:p>
  <w:p w14:paraId="6E4BF07D" w14:textId="77777777" w:rsidR="006A11B3" w:rsidRDefault="006A11B3"/>
  <w:p w14:paraId="7255CADE" w14:textId="77777777" w:rsidR="006A11B3" w:rsidRDefault="006A11B3"/>
  <w:p w14:paraId="6054905F" w14:textId="77777777" w:rsidR="006A11B3" w:rsidRDefault="006A11B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A11B3" w:rsidRDefault="006A11B3">
    <w:pPr>
      <w:pStyle w:val="af3"/>
      <w:jc w:val="center"/>
    </w:pPr>
  </w:p>
  <w:p w14:paraId="28B53AEC" w14:textId="77777777" w:rsidR="006A11B3" w:rsidRDefault="006A11B3"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30D85" w14:textId="77777777" w:rsidR="006A11B3" w:rsidRDefault="006A11B3">
      <w:pPr>
        <w:spacing w:after="0" w:line="240" w:lineRule="auto"/>
      </w:pPr>
      <w:r>
        <w:separator/>
      </w:r>
    </w:p>
  </w:footnote>
  <w:footnote w:type="continuationSeparator" w:id="0">
    <w:p w14:paraId="4AEBAB05" w14:textId="77777777" w:rsidR="006A11B3" w:rsidRDefault="006A11B3">
      <w:pPr>
        <w:spacing w:after="0" w:line="240" w:lineRule="auto"/>
      </w:pPr>
      <w:r>
        <w:continuationSeparator/>
      </w:r>
    </w:p>
  </w:footnote>
  <w:footnote w:type="continuationNotice" w:id="1">
    <w:p w14:paraId="5B034075" w14:textId="77777777" w:rsidR="006A11B3" w:rsidRDefault="006A11B3">
      <w:pPr>
        <w:spacing w:after="0" w:line="240" w:lineRule="auto"/>
      </w:pPr>
    </w:p>
  </w:footnote>
  <w:footnote w:id="2">
    <w:p w14:paraId="3A861C9D" w14:textId="6C638192" w:rsidR="006A11B3" w:rsidRPr="00005F88" w:rsidRDefault="006A11B3">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6A11B3" w:rsidRPr="00035360" w:rsidRDefault="006A11B3"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A11B3" w:rsidRDefault="006A11B3" w:rsidP="0062354A">
      <w:pPr>
        <w:pStyle w:val="afc"/>
      </w:pPr>
    </w:p>
  </w:footnote>
  <w:footnote w:id="4">
    <w:p w14:paraId="0528AFEA" w14:textId="1A1C78E8" w:rsidR="006A11B3" w:rsidRDefault="006A11B3"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A11B3" w:rsidRDefault="006A11B3"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A11B3" w:rsidRDefault="006A11B3">
    <w:pPr>
      <w:pStyle w:val="af"/>
    </w:pPr>
  </w:p>
  <w:p w14:paraId="3458C5AD" w14:textId="77777777" w:rsidR="006A11B3" w:rsidRDefault="006A11B3"/>
  <w:p w14:paraId="4CA45656" w14:textId="77777777" w:rsidR="006A11B3" w:rsidRDefault="006A11B3"/>
  <w:p w14:paraId="57910EF0" w14:textId="77777777" w:rsidR="006A11B3" w:rsidRDefault="006A11B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0237494"/>
      <w:docPartObj>
        <w:docPartGallery w:val="Page Numbers (Top of Page)"/>
        <w:docPartUnique/>
      </w:docPartObj>
    </w:sdtPr>
    <w:sdtEndPr>
      <w:rPr>
        <w:rFonts w:ascii="Times New Roman" w:hAnsi="Times New Roman"/>
      </w:rPr>
    </w:sdtEndPr>
    <w:sdtContent>
      <w:p w14:paraId="0496CE64" w14:textId="6643C2E6" w:rsidR="006A11B3" w:rsidRDefault="006A11B3" w:rsidP="000325C8">
        <w:pPr>
          <w:pStyle w:val="af"/>
          <w:jc w:val="center"/>
        </w:pPr>
      </w:p>
      <w:p w14:paraId="287890E5" w14:textId="50A32578" w:rsidR="006A11B3" w:rsidRPr="00FD3013" w:rsidRDefault="00D135CA">
        <w:pPr>
          <w:pStyle w:val="af"/>
          <w:jc w:val="center"/>
          <w:rPr>
            <w:rFonts w:ascii="Times New Roman" w:hAnsi="Times New Roman"/>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E221F" w14:textId="3BCD1BA5" w:rsidR="006A11B3" w:rsidRPr="002E3CA4" w:rsidRDefault="006A11B3" w:rsidP="002E3CA4">
    <w:pPr>
      <w:pStyle w:val="af"/>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5395"/>
        </w:tabs>
        <w:ind w:left="5827" w:hanging="432"/>
      </w:pPr>
    </w:lvl>
    <w:lvl w:ilvl="1">
      <w:start w:val="1"/>
      <w:numFmt w:val="none"/>
      <w:suff w:val="nothing"/>
      <w:lvlText w:val=""/>
      <w:lvlJc w:val="left"/>
      <w:pPr>
        <w:tabs>
          <w:tab w:val="num" w:pos="5395"/>
        </w:tabs>
        <w:ind w:left="5971" w:hanging="576"/>
      </w:pPr>
    </w:lvl>
    <w:lvl w:ilvl="2">
      <w:start w:val="1"/>
      <w:numFmt w:val="none"/>
      <w:suff w:val="nothing"/>
      <w:lvlText w:val=""/>
      <w:lvlJc w:val="left"/>
      <w:pPr>
        <w:tabs>
          <w:tab w:val="num" w:pos="5395"/>
        </w:tabs>
        <w:ind w:left="6115" w:hanging="720"/>
      </w:pPr>
    </w:lvl>
    <w:lvl w:ilvl="3">
      <w:start w:val="1"/>
      <w:numFmt w:val="none"/>
      <w:suff w:val="nothing"/>
      <w:lvlText w:val=""/>
      <w:lvlJc w:val="left"/>
      <w:pPr>
        <w:tabs>
          <w:tab w:val="num" w:pos="5395"/>
        </w:tabs>
        <w:ind w:left="6259" w:hanging="864"/>
      </w:pPr>
    </w:lvl>
    <w:lvl w:ilvl="4">
      <w:start w:val="1"/>
      <w:numFmt w:val="none"/>
      <w:suff w:val="nothing"/>
      <w:lvlText w:val=""/>
      <w:lvlJc w:val="left"/>
      <w:pPr>
        <w:tabs>
          <w:tab w:val="num" w:pos="5395"/>
        </w:tabs>
        <w:ind w:left="6403" w:hanging="1008"/>
      </w:pPr>
    </w:lvl>
    <w:lvl w:ilvl="5">
      <w:start w:val="1"/>
      <w:numFmt w:val="none"/>
      <w:suff w:val="nothing"/>
      <w:lvlText w:val=""/>
      <w:lvlJc w:val="left"/>
      <w:pPr>
        <w:tabs>
          <w:tab w:val="num" w:pos="5395"/>
        </w:tabs>
        <w:ind w:left="6547" w:hanging="1152"/>
      </w:pPr>
    </w:lvl>
    <w:lvl w:ilvl="6">
      <w:start w:val="1"/>
      <w:numFmt w:val="none"/>
      <w:suff w:val="nothing"/>
      <w:lvlText w:val=""/>
      <w:lvlJc w:val="left"/>
      <w:pPr>
        <w:tabs>
          <w:tab w:val="num" w:pos="5395"/>
        </w:tabs>
        <w:ind w:left="6691" w:hanging="1296"/>
      </w:pPr>
    </w:lvl>
    <w:lvl w:ilvl="7">
      <w:start w:val="1"/>
      <w:numFmt w:val="none"/>
      <w:suff w:val="nothing"/>
      <w:lvlText w:val=""/>
      <w:lvlJc w:val="left"/>
      <w:pPr>
        <w:tabs>
          <w:tab w:val="num" w:pos="5395"/>
        </w:tabs>
        <w:ind w:left="6835" w:hanging="1440"/>
      </w:pPr>
    </w:lvl>
    <w:lvl w:ilvl="8">
      <w:start w:val="1"/>
      <w:numFmt w:val="none"/>
      <w:suff w:val="nothing"/>
      <w:lvlText w:val=""/>
      <w:lvlJc w:val="left"/>
      <w:pPr>
        <w:tabs>
          <w:tab w:val="num" w:pos="5395"/>
        </w:tabs>
        <w:ind w:left="6979" w:hanging="1584"/>
      </w:pPr>
    </w:lvl>
  </w:abstractNum>
  <w:abstractNum w:abstractNumId="1" w15:restartNumberingAfterBreak="0">
    <w:nsid w:val="035E4AF6"/>
    <w:multiLevelType w:val="multilevel"/>
    <w:tmpl w:val="F37EB01E"/>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7"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9"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10"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1" w15:restartNumberingAfterBreak="0">
    <w:nsid w:val="18610852"/>
    <w:multiLevelType w:val="hybridMultilevel"/>
    <w:tmpl w:val="D9566F44"/>
    <w:lvl w:ilvl="0" w:tplc="C2189206">
      <w:start w:val="1"/>
      <w:numFmt w:val="bullet"/>
      <w:lvlText w:val="˗"/>
      <w:lvlJc w:val="left"/>
      <w:pPr>
        <w:ind w:left="1494" w:hanging="360"/>
      </w:pPr>
      <w:rPr>
        <w:rFonts w:ascii="Times New Roman" w:hAnsi="Times New Roman" w:cs="Times New Roman"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2"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FD2DE0"/>
    <w:multiLevelType w:val="hybridMultilevel"/>
    <w:tmpl w:val="97C62F54"/>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415618E"/>
    <w:multiLevelType w:val="hybridMultilevel"/>
    <w:tmpl w:val="F3CA0D18"/>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9"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1"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2"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3"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4" w15:restartNumberingAfterBreak="0">
    <w:nsid w:val="416F111D"/>
    <w:multiLevelType w:val="hybridMultilevel"/>
    <w:tmpl w:val="CE8A1786"/>
    <w:lvl w:ilvl="0" w:tplc="B62419D2">
      <w:start w:val="1"/>
      <w:numFmt w:val="bullet"/>
      <w:lvlText w:val=""/>
      <w:lvlJc w:val="left"/>
      <w:pPr>
        <w:ind w:left="0" w:firstLine="709"/>
      </w:pPr>
      <w:rPr>
        <w:rFonts w:ascii="Symbol" w:hAnsi="Symbol" w:hint="default"/>
        <w:color w:val="auto"/>
        <w:sz w:val="16"/>
        <w:szCs w:val="1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6"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7"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9" w15:restartNumberingAfterBreak="0">
    <w:nsid w:val="55A432A9"/>
    <w:multiLevelType w:val="hybridMultilevel"/>
    <w:tmpl w:val="55C83E70"/>
    <w:lvl w:ilvl="0" w:tplc="34923DC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2"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4"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6"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7"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0"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41"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2"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9"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50" w15:restartNumberingAfterBreak="0">
    <w:nsid w:val="7C214BB1"/>
    <w:multiLevelType w:val="hybridMultilevel"/>
    <w:tmpl w:val="097A03F6"/>
    <w:lvl w:ilvl="0" w:tplc="5DDEA45A">
      <w:start w:val="1"/>
      <w:numFmt w:val="decimal"/>
      <w:lvlText w:val="%1)"/>
      <w:lvlJc w:val="left"/>
      <w:pPr>
        <w:ind w:left="502" w:hanging="360"/>
      </w:pPr>
      <w:rPr>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1"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6"/>
  </w:num>
  <w:num w:numId="2">
    <w:abstractNumId w:val="1"/>
  </w:num>
  <w:num w:numId="3">
    <w:abstractNumId w:val="5"/>
  </w:num>
  <w:num w:numId="4">
    <w:abstractNumId w:val="31"/>
  </w:num>
  <w:num w:numId="5">
    <w:abstractNumId w:val="6"/>
  </w:num>
  <w:num w:numId="6">
    <w:abstractNumId w:val="45"/>
  </w:num>
  <w:num w:numId="7">
    <w:abstractNumId w:val="40"/>
  </w:num>
  <w:num w:numId="8">
    <w:abstractNumId w:val="49"/>
  </w:num>
  <w:num w:numId="9">
    <w:abstractNumId w:val="21"/>
  </w:num>
  <w:num w:numId="10">
    <w:abstractNumId w:val="25"/>
  </w:num>
  <w:num w:numId="11">
    <w:abstractNumId w:val="37"/>
  </w:num>
  <w:num w:numId="12">
    <w:abstractNumId w:val="30"/>
  </w:num>
  <w:num w:numId="13">
    <w:abstractNumId w:val="2"/>
  </w:num>
  <w:num w:numId="14">
    <w:abstractNumId w:val="3"/>
  </w:num>
  <w:num w:numId="15">
    <w:abstractNumId w:val="48"/>
  </w:num>
  <w:num w:numId="16">
    <w:abstractNumId w:val="38"/>
  </w:num>
  <w:num w:numId="17">
    <w:abstractNumId w:val="47"/>
  </w:num>
  <w:num w:numId="18">
    <w:abstractNumId w:val="11"/>
  </w:num>
  <w:num w:numId="19">
    <w:abstractNumId w:val="33"/>
  </w:num>
  <w:num w:numId="20">
    <w:abstractNumId w:val="15"/>
  </w:num>
  <w:num w:numId="21">
    <w:abstractNumId w:val="50"/>
  </w:num>
  <w:num w:numId="22">
    <w:abstractNumId w:val="12"/>
  </w:num>
  <w:num w:numId="23">
    <w:abstractNumId w:val="26"/>
  </w:num>
  <w:num w:numId="24">
    <w:abstractNumId w:val="27"/>
  </w:num>
  <w:num w:numId="25">
    <w:abstractNumId w:val="22"/>
  </w:num>
  <w:num w:numId="26">
    <w:abstractNumId w:val="10"/>
  </w:num>
  <w:num w:numId="27">
    <w:abstractNumId w:val="41"/>
  </w:num>
  <w:num w:numId="28">
    <w:abstractNumId w:val="20"/>
  </w:num>
  <w:num w:numId="29">
    <w:abstractNumId w:val="7"/>
  </w:num>
  <w:num w:numId="30">
    <w:abstractNumId w:val="9"/>
  </w:num>
  <w:num w:numId="31">
    <w:abstractNumId w:val="46"/>
  </w:num>
  <w:num w:numId="32">
    <w:abstractNumId w:val="53"/>
  </w:num>
  <w:num w:numId="33">
    <w:abstractNumId w:val="39"/>
  </w:num>
  <w:num w:numId="34">
    <w:abstractNumId w:val="23"/>
  </w:num>
  <w:num w:numId="35">
    <w:abstractNumId w:val="8"/>
  </w:num>
  <w:num w:numId="36">
    <w:abstractNumId w:val="45"/>
  </w:num>
  <w:num w:numId="37">
    <w:abstractNumId w:val="32"/>
  </w:num>
  <w:num w:numId="38">
    <w:abstractNumId w:val="17"/>
  </w:num>
  <w:num w:numId="39">
    <w:abstractNumId w:val="19"/>
  </w:num>
  <w:num w:numId="40">
    <w:abstractNumId w:val="45"/>
  </w:num>
  <w:num w:numId="41">
    <w:abstractNumId w:val="34"/>
  </w:num>
  <w:num w:numId="42">
    <w:abstractNumId w:val="18"/>
  </w:num>
  <w:num w:numId="43">
    <w:abstractNumId w:val="45"/>
  </w:num>
  <w:num w:numId="44">
    <w:abstractNumId w:val="52"/>
  </w:num>
  <w:num w:numId="45">
    <w:abstractNumId w:val="35"/>
  </w:num>
  <w:num w:numId="46">
    <w:abstractNumId w:val="36"/>
  </w:num>
  <w:num w:numId="47">
    <w:abstractNumId w:val="44"/>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13"/>
  </w:num>
  <w:num w:numId="51">
    <w:abstractNumId w:val="42"/>
  </w:num>
  <w:num w:numId="52">
    <w:abstractNumId w:val="43"/>
  </w:num>
  <w:num w:numId="53">
    <w:abstractNumId w:val="4"/>
  </w:num>
  <w:num w:numId="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4"/>
  </w:num>
  <w:num w:numId="56">
    <w:abstractNumId w:val="29"/>
  </w:num>
  <w:num w:numId="57">
    <w:abstractNumId w:val="1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A6B"/>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016"/>
    <w:rsid w:val="00021268"/>
    <w:rsid w:val="00021524"/>
    <w:rsid w:val="00021BD5"/>
    <w:rsid w:val="00022428"/>
    <w:rsid w:val="00023360"/>
    <w:rsid w:val="00025208"/>
    <w:rsid w:val="000258BB"/>
    <w:rsid w:val="00030177"/>
    <w:rsid w:val="00030F8C"/>
    <w:rsid w:val="00031940"/>
    <w:rsid w:val="000325C8"/>
    <w:rsid w:val="00033CFD"/>
    <w:rsid w:val="00034DA4"/>
    <w:rsid w:val="00035348"/>
    <w:rsid w:val="00035360"/>
    <w:rsid w:val="0003574E"/>
    <w:rsid w:val="000364C7"/>
    <w:rsid w:val="00037C8E"/>
    <w:rsid w:val="00040B69"/>
    <w:rsid w:val="00043D25"/>
    <w:rsid w:val="00043E79"/>
    <w:rsid w:val="000443CB"/>
    <w:rsid w:val="000444B4"/>
    <w:rsid w:val="0004471C"/>
    <w:rsid w:val="00045564"/>
    <w:rsid w:val="00045886"/>
    <w:rsid w:val="00045F7E"/>
    <w:rsid w:val="0004639A"/>
    <w:rsid w:val="00046630"/>
    <w:rsid w:val="00046FE6"/>
    <w:rsid w:val="00047DCB"/>
    <w:rsid w:val="0005035F"/>
    <w:rsid w:val="000505DC"/>
    <w:rsid w:val="00051F4F"/>
    <w:rsid w:val="00055A2D"/>
    <w:rsid w:val="0005774C"/>
    <w:rsid w:val="000606B0"/>
    <w:rsid w:val="00061198"/>
    <w:rsid w:val="000611F8"/>
    <w:rsid w:val="000617EC"/>
    <w:rsid w:val="00062B4C"/>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601"/>
    <w:rsid w:val="000D188B"/>
    <w:rsid w:val="000D22CE"/>
    <w:rsid w:val="000D2DDD"/>
    <w:rsid w:val="000D4C0D"/>
    <w:rsid w:val="000D5066"/>
    <w:rsid w:val="000D6C56"/>
    <w:rsid w:val="000D77B0"/>
    <w:rsid w:val="000E0B74"/>
    <w:rsid w:val="000E15E9"/>
    <w:rsid w:val="000E1B67"/>
    <w:rsid w:val="000F2DAB"/>
    <w:rsid w:val="000F40B5"/>
    <w:rsid w:val="000F4716"/>
    <w:rsid w:val="000F4B2C"/>
    <w:rsid w:val="000F534B"/>
    <w:rsid w:val="000F7847"/>
    <w:rsid w:val="00101453"/>
    <w:rsid w:val="00101E9C"/>
    <w:rsid w:val="0010208A"/>
    <w:rsid w:val="00102307"/>
    <w:rsid w:val="00102A3B"/>
    <w:rsid w:val="001030E0"/>
    <w:rsid w:val="001039EC"/>
    <w:rsid w:val="001046D7"/>
    <w:rsid w:val="00104BE5"/>
    <w:rsid w:val="00106F31"/>
    <w:rsid w:val="00107CAF"/>
    <w:rsid w:val="00110138"/>
    <w:rsid w:val="001112C6"/>
    <w:rsid w:val="001113F7"/>
    <w:rsid w:val="00111FDE"/>
    <w:rsid w:val="001121EA"/>
    <w:rsid w:val="001124A6"/>
    <w:rsid w:val="00112FDC"/>
    <w:rsid w:val="00115615"/>
    <w:rsid w:val="0011627F"/>
    <w:rsid w:val="00116570"/>
    <w:rsid w:val="001176D5"/>
    <w:rsid w:val="00120F0E"/>
    <w:rsid w:val="0012151D"/>
    <w:rsid w:val="00121D82"/>
    <w:rsid w:val="00126291"/>
    <w:rsid w:val="001271FE"/>
    <w:rsid w:val="0012730B"/>
    <w:rsid w:val="0012740E"/>
    <w:rsid w:val="0013076E"/>
    <w:rsid w:val="00130BC7"/>
    <w:rsid w:val="0013121E"/>
    <w:rsid w:val="00131A3A"/>
    <w:rsid w:val="001328FC"/>
    <w:rsid w:val="00132C77"/>
    <w:rsid w:val="001332F3"/>
    <w:rsid w:val="001342F7"/>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0B5"/>
    <w:rsid w:val="00167E7F"/>
    <w:rsid w:val="0017048C"/>
    <w:rsid w:val="00172CA6"/>
    <w:rsid w:val="001735BE"/>
    <w:rsid w:val="00173F1E"/>
    <w:rsid w:val="00173FB6"/>
    <w:rsid w:val="0017506B"/>
    <w:rsid w:val="0017517F"/>
    <w:rsid w:val="00175B06"/>
    <w:rsid w:val="00176651"/>
    <w:rsid w:val="001771ED"/>
    <w:rsid w:val="0017777A"/>
    <w:rsid w:val="00180594"/>
    <w:rsid w:val="00182C62"/>
    <w:rsid w:val="00184481"/>
    <w:rsid w:val="001848FA"/>
    <w:rsid w:val="00184F9D"/>
    <w:rsid w:val="00186AE9"/>
    <w:rsid w:val="00187899"/>
    <w:rsid w:val="00187A65"/>
    <w:rsid w:val="0019142F"/>
    <w:rsid w:val="001920D8"/>
    <w:rsid w:val="00192825"/>
    <w:rsid w:val="001929CA"/>
    <w:rsid w:val="00192E4E"/>
    <w:rsid w:val="00192F5B"/>
    <w:rsid w:val="001938D2"/>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D6669"/>
    <w:rsid w:val="001E06D7"/>
    <w:rsid w:val="001E08F1"/>
    <w:rsid w:val="001E1ECE"/>
    <w:rsid w:val="001E248F"/>
    <w:rsid w:val="001E436E"/>
    <w:rsid w:val="001E4B48"/>
    <w:rsid w:val="001E5FFE"/>
    <w:rsid w:val="001E607A"/>
    <w:rsid w:val="001E6C54"/>
    <w:rsid w:val="001E6F7B"/>
    <w:rsid w:val="001E788F"/>
    <w:rsid w:val="001F073D"/>
    <w:rsid w:val="001F0E77"/>
    <w:rsid w:val="001F389D"/>
    <w:rsid w:val="001F3F65"/>
    <w:rsid w:val="001F6C3A"/>
    <w:rsid w:val="001F7796"/>
    <w:rsid w:val="0020167E"/>
    <w:rsid w:val="0020172C"/>
    <w:rsid w:val="00201CD8"/>
    <w:rsid w:val="00202D35"/>
    <w:rsid w:val="00202F4D"/>
    <w:rsid w:val="002037CD"/>
    <w:rsid w:val="002056B9"/>
    <w:rsid w:val="00205708"/>
    <w:rsid w:val="00205C5D"/>
    <w:rsid w:val="00206976"/>
    <w:rsid w:val="00210DA3"/>
    <w:rsid w:val="00214DF7"/>
    <w:rsid w:val="00215B37"/>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305"/>
    <w:rsid w:val="002516F6"/>
    <w:rsid w:val="00252939"/>
    <w:rsid w:val="00252C63"/>
    <w:rsid w:val="0025344A"/>
    <w:rsid w:val="00253ECB"/>
    <w:rsid w:val="00254471"/>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9F4"/>
    <w:rsid w:val="00274A66"/>
    <w:rsid w:val="0027504C"/>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4736"/>
    <w:rsid w:val="002C4E71"/>
    <w:rsid w:val="002C6223"/>
    <w:rsid w:val="002C63AD"/>
    <w:rsid w:val="002C7D84"/>
    <w:rsid w:val="002D037D"/>
    <w:rsid w:val="002D0CF2"/>
    <w:rsid w:val="002D1B2A"/>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03FF"/>
    <w:rsid w:val="00302966"/>
    <w:rsid w:val="00304C77"/>
    <w:rsid w:val="00305AB0"/>
    <w:rsid w:val="00306566"/>
    <w:rsid w:val="00307A4D"/>
    <w:rsid w:val="00307B52"/>
    <w:rsid w:val="003106C0"/>
    <w:rsid w:val="00311EA8"/>
    <w:rsid w:val="00313189"/>
    <w:rsid w:val="003138B1"/>
    <w:rsid w:val="00313BBE"/>
    <w:rsid w:val="00313D06"/>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57E6E"/>
    <w:rsid w:val="00361973"/>
    <w:rsid w:val="0036240C"/>
    <w:rsid w:val="0036357F"/>
    <w:rsid w:val="003648D5"/>
    <w:rsid w:val="003655E8"/>
    <w:rsid w:val="00365EA4"/>
    <w:rsid w:val="003707A2"/>
    <w:rsid w:val="00370D56"/>
    <w:rsid w:val="00371B7C"/>
    <w:rsid w:val="00373F70"/>
    <w:rsid w:val="00375197"/>
    <w:rsid w:val="003752B7"/>
    <w:rsid w:val="00376F36"/>
    <w:rsid w:val="003817BD"/>
    <w:rsid w:val="00382523"/>
    <w:rsid w:val="00382595"/>
    <w:rsid w:val="00383260"/>
    <w:rsid w:val="00383C05"/>
    <w:rsid w:val="00384818"/>
    <w:rsid w:val="00384BF4"/>
    <w:rsid w:val="00384FB2"/>
    <w:rsid w:val="00385ED6"/>
    <w:rsid w:val="003861B6"/>
    <w:rsid w:val="00390CCF"/>
    <w:rsid w:val="00391590"/>
    <w:rsid w:val="00391B39"/>
    <w:rsid w:val="00391E70"/>
    <w:rsid w:val="003925D2"/>
    <w:rsid w:val="00392801"/>
    <w:rsid w:val="00392941"/>
    <w:rsid w:val="00392F71"/>
    <w:rsid w:val="00393AD9"/>
    <w:rsid w:val="00394F54"/>
    <w:rsid w:val="00395EC9"/>
    <w:rsid w:val="00396D5B"/>
    <w:rsid w:val="003A0317"/>
    <w:rsid w:val="003A0921"/>
    <w:rsid w:val="003A0E19"/>
    <w:rsid w:val="003A12F8"/>
    <w:rsid w:val="003A5144"/>
    <w:rsid w:val="003A59C1"/>
    <w:rsid w:val="003A68AB"/>
    <w:rsid w:val="003B0036"/>
    <w:rsid w:val="003B2901"/>
    <w:rsid w:val="003B3195"/>
    <w:rsid w:val="003B3C84"/>
    <w:rsid w:val="003B3F05"/>
    <w:rsid w:val="003B57EA"/>
    <w:rsid w:val="003B77CA"/>
    <w:rsid w:val="003C0350"/>
    <w:rsid w:val="003C2C2F"/>
    <w:rsid w:val="003C3244"/>
    <w:rsid w:val="003C3C7E"/>
    <w:rsid w:val="003C60D8"/>
    <w:rsid w:val="003C69F7"/>
    <w:rsid w:val="003C6BF8"/>
    <w:rsid w:val="003C7F04"/>
    <w:rsid w:val="003D2C08"/>
    <w:rsid w:val="003D44D2"/>
    <w:rsid w:val="003D45B0"/>
    <w:rsid w:val="003D4873"/>
    <w:rsid w:val="003D50BF"/>
    <w:rsid w:val="003D74D6"/>
    <w:rsid w:val="003E0096"/>
    <w:rsid w:val="003E03CC"/>
    <w:rsid w:val="003E0F02"/>
    <w:rsid w:val="003E130C"/>
    <w:rsid w:val="003E4CD6"/>
    <w:rsid w:val="003E5E6A"/>
    <w:rsid w:val="003E65EA"/>
    <w:rsid w:val="003E69C9"/>
    <w:rsid w:val="003E6CCE"/>
    <w:rsid w:val="003E7890"/>
    <w:rsid w:val="003E78CD"/>
    <w:rsid w:val="003F04A5"/>
    <w:rsid w:val="003F15B1"/>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0128"/>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7E1E"/>
    <w:rsid w:val="0048046F"/>
    <w:rsid w:val="004826A3"/>
    <w:rsid w:val="00482A6D"/>
    <w:rsid w:val="00483861"/>
    <w:rsid w:val="00483C33"/>
    <w:rsid w:val="00483D23"/>
    <w:rsid w:val="00484C66"/>
    <w:rsid w:val="004901CE"/>
    <w:rsid w:val="0049052B"/>
    <w:rsid w:val="0049073F"/>
    <w:rsid w:val="00490D36"/>
    <w:rsid w:val="004919DB"/>
    <w:rsid w:val="00491DD5"/>
    <w:rsid w:val="00491F55"/>
    <w:rsid w:val="004924B8"/>
    <w:rsid w:val="0049384D"/>
    <w:rsid w:val="004964AE"/>
    <w:rsid w:val="0049726A"/>
    <w:rsid w:val="00497326"/>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4F2"/>
    <w:rsid w:val="005409CA"/>
    <w:rsid w:val="00541BAA"/>
    <w:rsid w:val="00541CBF"/>
    <w:rsid w:val="00542097"/>
    <w:rsid w:val="0054384B"/>
    <w:rsid w:val="00543A0C"/>
    <w:rsid w:val="005523D5"/>
    <w:rsid w:val="005538B4"/>
    <w:rsid w:val="005540D1"/>
    <w:rsid w:val="005545AB"/>
    <w:rsid w:val="00554924"/>
    <w:rsid w:val="00554B9D"/>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65FE"/>
    <w:rsid w:val="00567190"/>
    <w:rsid w:val="00567400"/>
    <w:rsid w:val="0057071A"/>
    <w:rsid w:val="005708CB"/>
    <w:rsid w:val="00571774"/>
    <w:rsid w:val="00571F13"/>
    <w:rsid w:val="005720CB"/>
    <w:rsid w:val="00573225"/>
    <w:rsid w:val="005746ED"/>
    <w:rsid w:val="00574C91"/>
    <w:rsid w:val="0057723B"/>
    <w:rsid w:val="00580C13"/>
    <w:rsid w:val="00581ED6"/>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4934"/>
    <w:rsid w:val="005A54E2"/>
    <w:rsid w:val="005A6BDE"/>
    <w:rsid w:val="005A76AB"/>
    <w:rsid w:val="005A7A38"/>
    <w:rsid w:val="005B11F7"/>
    <w:rsid w:val="005B1273"/>
    <w:rsid w:val="005B1556"/>
    <w:rsid w:val="005B1D47"/>
    <w:rsid w:val="005B242C"/>
    <w:rsid w:val="005B24CE"/>
    <w:rsid w:val="005B2776"/>
    <w:rsid w:val="005B48B5"/>
    <w:rsid w:val="005B5F68"/>
    <w:rsid w:val="005B6DC6"/>
    <w:rsid w:val="005C0192"/>
    <w:rsid w:val="005C18FA"/>
    <w:rsid w:val="005C2418"/>
    <w:rsid w:val="005C2B69"/>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D49"/>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0601"/>
    <w:rsid w:val="00671398"/>
    <w:rsid w:val="00672386"/>
    <w:rsid w:val="006750B5"/>
    <w:rsid w:val="00676CEC"/>
    <w:rsid w:val="006771DA"/>
    <w:rsid w:val="006864BD"/>
    <w:rsid w:val="006868FD"/>
    <w:rsid w:val="00691837"/>
    <w:rsid w:val="00691D5F"/>
    <w:rsid w:val="006920B7"/>
    <w:rsid w:val="006920D4"/>
    <w:rsid w:val="00695C33"/>
    <w:rsid w:val="00695DEE"/>
    <w:rsid w:val="006971B2"/>
    <w:rsid w:val="0069737F"/>
    <w:rsid w:val="00697A40"/>
    <w:rsid w:val="006A06CA"/>
    <w:rsid w:val="006A0BD7"/>
    <w:rsid w:val="006A11B3"/>
    <w:rsid w:val="006A3496"/>
    <w:rsid w:val="006A3D61"/>
    <w:rsid w:val="006A48EB"/>
    <w:rsid w:val="006A5BC4"/>
    <w:rsid w:val="006A609B"/>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D01F3"/>
    <w:rsid w:val="006D042E"/>
    <w:rsid w:val="006D228B"/>
    <w:rsid w:val="006D386C"/>
    <w:rsid w:val="006D3B99"/>
    <w:rsid w:val="006D4DDF"/>
    <w:rsid w:val="006D674F"/>
    <w:rsid w:val="006D7C7E"/>
    <w:rsid w:val="006E069D"/>
    <w:rsid w:val="006E126E"/>
    <w:rsid w:val="006E149E"/>
    <w:rsid w:val="006E179A"/>
    <w:rsid w:val="006E1A60"/>
    <w:rsid w:val="006E21EC"/>
    <w:rsid w:val="006E25E7"/>
    <w:rsid w:val="006E3550"/>
    <w:rsid w:val="006E35AE"/>
    <w:rsid w:val="006E4016"/>
    <w:rsid w:val="006E5862"/>
    <w:rsid w:val="006E5AAD"/>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51EF"/>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4327"/>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BF7"/>
    <w:rsid w:val="00763EED"/>
    <w:rsid w:val="007645AD"/>
    <w:rsid w:val="0076490F"/>
    <w:rsid w:val="00766C65"/>
    <w:rsid w:val="00767176"/>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476"/>
    <w:rsid w:val="007A38F3"/>
    <w:rsid w:val="007A5BEA"/>
    <w:rsid w:val="007A6AA3"/>
    <w:rsid w:val="007A7F09"/>
    <w:rsid w:val="007B0046"/>
    <w:rsid w:val="007B03EE"/>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47BC"/>
    <w:rsid w:val="007F483E"/>
    <w:rsid w:val="007F4F4D"/>
    <w:rsid w:val="007F6B4B"/>
    <w:rsid w:val="007F6EEC"/>
    <w:rsid w:val="00800453"/>
    <w:rsid w:val="00801E57"/>
    <w:rsid w:val="00802C20"/>
    <w:rsid w:val="00803859"/>
    <w:rsid w:val="00804083"/>
    <w:rsid w:val="008052F0"/>
    <w:rsid w:val="00810930"/>
    <w:rsid w:val="00811658"/>
    <w:rsid w:val="00815A5B"/>
    <w:rsid w:val="0081676A"/>
    <w:rsid w:val="008217B4"/>
    <w:rsid w:val="00821BB2"/>
    <w:rsid w:val="00822878"/>
    <w:rsid w:val="008254FF"/>
    <w:rsid w:val="0082554C"/>
    <w:rsid w:val="008315EF"/>
    <w:rsid w:val="00831FE9"/>
    <w:rsid w:val="00832279"/>
    <w:rsid w:val="008330D8"/>
    <w:rsid w:val="008347D5"/>
    <w:rsid w:val="00834A33"/>
    <w:rsid w:val="00835CCD"/>
    <w:rsid w:val="008365B1"/>
    <w:rsid w:val="008369C8"/>
    <w:rsid w:val="0084024F"/>
    <w:rsid w:val="00840D0C"/>
    <w:rsid w:val="00841B62"/>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66FDD"/>
    <w:rsid w:val="00870048"/>
    <w:rsid w:val="00871AE3"/>
    <w:rsid w:val="00872F44"/>
    <w:rsid w:val="008731F6"/>
    <w:rsid w:val="00873894"/>
    <w:rsid w:val="00874924"/>
    <w:rsid w:val="0087493D"/>
    <w:rsid w:val="00875212"/>
    <w:rsid w:val="008768E4"/>
    <w:rsid w:val="008776E5"/>
    <w:rsid w:val="008778A8"/>
    <w:rsid w:val="00880048"/>
    <w:rsid w:val="00880E5C"/>
    <w:rsid w:val="00882192"/>
    <w:rsid w:val="0088349A"/>
    <w:rsid w:val="0088367A"/>
    <w:rsid w:val="00884FDF"/>
    <w:rsid w:val="008853BC"/>
    <w:rsid w:val="00885483"/>
    <w:rsid w:val="0088561B"/>
    <w:rsid w:val="0088562B"/>
    <w:rsid w:val="00885DF4"/>
    <w:rsid w:val="00885EF5"/>
    <w:rsid w:val="00886D01"/>
    <w:rsid w:val="00887088"/>
    <w:rsid w:val="0088795A"/>
    <w:rsid w:val="00887A66"/>
    <w:rsid w:val="00887B8C"/>
    <w:rsid w:val="00887D6B"/>
    <w:rsid w:val="00887FD3"/>
    <w:rsid w:val="0089053F"/>
    <w:rsid w:val="00890597"/>
    <w:rsid w:val="00890918"/>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6F1A"/>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DA0"/>
    <w:rsid w:val="008E1EBF"/>
    <w:rsid w:val="008E2F0A"/>
    <w:rsid w:val="008E46B9"/>
    <w:rsid w:val="008E4DCA"/>
    <w:rsid w:val="008E5A91"/>
    <w:rsid w:val="008E6FEE"/>
    <w:rsid w:val="008E7123"/>
    <w:rsid w:val="008E74F9"/>
    <w:rsid w:val="008E7A06"/>
    <w:rsid w:val="008F0122"/>
    <w:rsid w:val="008F2BAA"/>
    <w:rsid w:val="008F457D"/>
    <w:rsid w:val="008F4762"/>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392C"/>
    <w:rsid w:val="0091423D"/>
    <w:rsid w:val="009161C9"/>
    <w:rsid w:val="00916F59"/>
    <w:rsid w:val="009171FC"/>
    <w:rsid w:val="00917DC9"/>
    <w:rsid w:val="00917EE8"/>
    <w:rsid w:val="0092011B"/>
    <w:rsid w:val="00921338"/>
    <w:rsid w:val="009228A7"/>
    <w:rsid w:val="00923D43"/>
    <w:rsid w:val="009254C3"/>
    <w:rsid w:val="009257AE"/>
    <w:rsid w:val="00930220"/>
    <w:rsid w:val="009303A0"/>
    <w:rsid w:val="00931362"/>
    <w:rsid w:val="00932DC7"/>
    <w:rsid w:val="00935B2B"/>
    <w:rsid w:val="00935FBD"/>
    <w:rsid w:val="009360E0"/>
    <w:rsid w:val="00936E0D"/>
    <w:rsid w:val="00936FD1"/>
    <w:rsid w:val="009404A8"/>
    <w:rsid w:val="00940C17"/>
    <w:rsid w:val="0094147E"/>
    <w:rsid w:val="009415D4"/>
    <w:rsid w:val="00941605"/>
    <w:rsid w:val="00944D22"/>
    <w:rsid w:val="00945B84"/>
    <w:rsid w:val="00947953"/>
    <w:rsid w:val="00947CBB"/>
    <w:rsid w:val="00952345"/>
    <w:rsid w:val="00953029"/>
    <w:rsid w:val="009538FF"/>
    <w:rsid w:val="00955A6D"/>
    <w:rsid w:val="00955CA3"/>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0C8"/>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041D"/>
    <w:rsid w:val="009D2DAC"/>
    <w:rsid w:val="009D360A"/>
    <w:rsid w:val="009D3909"/>
    <w:rsid w:val="009D439F"/>
    <w:rsid w:val="009D4EF1"/>
    <w:rsid w:val="009D5629"/>
    <w:rsid w:val="009D58FE"/>
    <w:rsid w:val="009D59FD"/>
    <w:rsid w:val="009D65CA"/>
    <w:rsid w:val="009E1EE2"/>
    <w:rsid w:val="009E384A"/>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09E0"/>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31D3"/>
    <w:rsid w:val="00A4349A"/>
    <w:rsid w:val="00A44027"/>
    <w:rsid w:val="00A44796"/>
    <w:rsid w:val="00A45713"/>
    <w:rsid w:val="00A46977"/>
    <w:rsid w:val="00A4700E"/>
    <w:rsid w:val="00A47B3D"/>
    <w:rsid w:val="00A528B9"/>
    <w:rsid w:val="00A53AEE"/>
    <w:rsid w:val="00A54ADB"/>
    <w:rsid w:val="00A563F5"/>
    <w:rsid w:val="00A60035"/>
    <w:rsid w:val="00A60973"/>
    <w:rsid w:val="00A60C60"/>
    <w:rsid w:val="00A610F7"/>
    <w:rsid w:val="00A611E9"/>
    <w:rsid w:val="00A617A8"/>
    <w:rsid w:val="00A62325"/>
    <w:rsid w:val="00A62EBA"/>
    <w:rsid w:val="00A63122"/>
    <w:rsid w:val="00A633FF"/>
    <w:rsid w:val="00A656DA"/>
    <w:rsid w:val="00A67CBC"/>
    <w:rsid w:val="00A70284"/>
    <w:rsid w:val="00A704FD"/>
    <w:rsid w:val="00A70592"/>
    <w:rsid w:val="00A71131"/>
    <w:rsid w:val="00A72B36"/>
    <w:rsid w:val="00A72BE3"/>
    <w:rsid w:val="00A735FA"/>
    <w:rsid w:val="00A7399D"/>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EE6"/>
    <w:rsid w:val="00AA60CB"/>
    <w:rsid w:val="00AA6400"/>
    <w:rsid w:val="00AA6667"/>
    <w:rsid w:val="00AB0305"/>
    <w:rsid w:val="00AB165D"/>
    <w:rsid w:val="00AB350C"/>
    <w:rsid w:val="00AB38BD"/>
    <w:rsid w:val="00AB3A76"/>
    <w:rsid w:val="00AB3E8F"/>
    <w:rsid w:val="00AB5116"/>
    <w:rsid w:val="00AB52E9"/>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2636"/>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12C"/>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3ED7"/>
    <w:rsid w:val="00B144C8"/>
    <w:rsid w:val="00B1470E"/>
    <w:rsid w:val="00B15FAB"/>
    <w:rsid w:val="00B170F9"/>
    <w:rsid w:val="00B22262"/>
    <w:rsid w:val="00B255CC"/>
    <w:rsid w:val="00B25ECE"/>
    <w:rsid w:val="00B27911"/>
    <w:rsid w:val="00B30BC3"/>
    <w:rsid w:val="00B3155B"/>
    <w:rsid w:val="00B31992"/>
    <w:rsid w:val="00B31A98"/>
    <w:rsid w:val="00B331B4"/>
    <w:rsid w:val="00B34308"/>
    <w:rsid w:val="00B36579"/>
    <w:rsid w:val="00B4139E"/>
    <w:rsid w:val="00B44CE0"/>
    <w:rsid w:val="00B44D82"/>
    <w:rsid w:val="00B45259"/>
    <w:rsid w:val="00B46C12"/>
    <w:rsid w:val="00B50963"/>
    <w:rsid w:val="00B510C2"/>
    <w:rsid w:val="00B516F0"/>
    <w:rsid w:val="00B51A18"/>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1743"/>
    <w:rsid w:val="00BA49BD"/>
    <w:rsid w:val="00BA49BF"/>
    <w:rsid w:val="00BA4D21"/>
    <w:rsid w:val="00BA7F0B"/>
    <w:rsid w:val="00BB0495"/>
    <w:rsid w:val="00BB1655"/>
    <w:rsid w:val="00BB206B"/>
    <w:rsid w:val="00BB21F0"/>
    <w:rsid w:val="00BB2EDE"/>
    <w:rsid w:val="00BB3510"/>
    <w:rsid w:val="00BB3ABB"/>
    <w:rsid w:val="00BB3E2F"/>
    <w:rsid w:val="00BB47B2"/>
    <w:rsid w:val="00BB4815"/>
    <w:rsid w:val="00BB57A7"/>
    <w:rsid w:val="00BC04B7"/>
    <w:rsid w:val="00BC144A"/>
    <w:rsid w:val="00BC1BDF"/>
    <w:rsid w:val="00BC2A5C"/>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370"/>
    <w:rsid w:val="00CA4A06"/>
    <w:rsid w:val="00CA4C81"/>
    <w:rsid w:val="00CA60CD"/>
    <w:rsid w:val="00CA6E95"/>
    <w:rsid w:val="00CA7824"/>
    <w:rsid w:val="00CB0B4C"/>
    <w:rsid w:val="00CB11C1"/>
    <w:rsid w:val="00CB48B6"/>
    <w:rsid w:val="00CB4ACF"/>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922"/>
    <w:rsid w:val="00D02D09"/>
    <w:rsid w:val="00D043F6"/>
    <w:rsid w:val="00D0533C"/>
    <w:rsid w:val="00D05354"/>
    <w:rsid w:val="00D05846"/>
    <w:rsid w:val="00D06DDF"/>
    <w:rsid w:val="00D076A4"/>
    <w:rsid w:val="00D07AE1"/>
    <w:rsid w:val="00D07EBD"/>
    <w:rsid w:val="00D135CA"/>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989"/>
    <w:rsid w:val="00D45D9D"/>
    <w:rsid w:val="00D470B9"/>
    <w:rsid w:val="00D472D5"/>
    <w:rsid w:val="00D479A8"/>
    <w:rsid w:val="00D5081E"/>
    <w:rsid w:val="00D50C4A"/>
    <w:rsid w:val="00D51CDB"/>
    <w:rsid w:val="00D52B7C"/>
    <w:rsid w:val="00D54044"/>
    <w:rsid w:val="00D542DB"/>
    <w:rsid w:val="00D54737"/>
    <w:rsid w:val="00D54778"/>
    <w:rsid w:val="00D55E9F"/>
    <w:rsid w:val="00D570AE"/>
    <w:rsid w:val="00D576AE"/>
    <w:rsid w:val="00D608D2"/>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766B"/>
    <w:rsid w:val="00DA76CE"/>
    <w:rsid w:val="00DA7D5D"/>
    <w:rsid w:val="00DB0555"/>
    <w:rsid w:val="00DB16BB"/>
    <w:rsid w:val="00DB28BB"/>
    <w:rsid w:val="00DB42C5"/>
    <w:rsid w:val="00DB449B"/>
    <w:rsid w:val="00DB62AF"/>
    <w:rsid w:val="00DB6DBB"/>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6DE1"/>
    <w:rsid w:val="00DE7ACE"/>
    <w:rsid w:val="00DF0725"/>
    <w:rsid w:val="00DF193F"/>
    <w:rsid w:val="00DF1F8C"/>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27E2"/>
    <w:rsid w:val="00E33858"/>
    <w:rsid w:val="00E3499D"/>
    <w:rsid w:val="00E34BB8"/>
    <w:rsid w:val="00E35191"/>
    <w:rsid w:val="00E358C4"/>
    <w:rsid w:val="00E37753"/>
    <w:rsid w:val="00E41461"/>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F29"/>
    <w:rsid w:val="00E84584"/>
    <w:rsid w:val="00E8719F"/>
    <w:rsid w:val="00E87AF8"/>
    <w:rsid w:val="00E87EF3"/>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01C"/>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5E85"/>
    <w:rsid w:val="00F4673E"/>
    <w:rsid w:val="00F46AAC"/>
    <w:rsid w:val="00F46E4B"/>
    <w:rsid w:val="00F47934"/>
    <w:rsid w:val="00F47B19"/>
    <w:rsid w:val="00F5110D"/>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51A2"/>
    <w:rsid w:val="00F8610A"/>
    <w:rsid w:val="00F86C4E"/>
    <w:rsid w:val="00F8722D"/>
    <w:rsid w:val="00F87605"/>
    <w:rsid w:val="00F8770C"/>
    <w:rsid w:val="00F87C73"/>
    <w:rsid w:val="00F87E2C"/>
    <w:rsid w:val="00F90864"/>
    <w:rsid w:val="00F90FE6"/>
    <w:rsid w:val="00F92260"/>
    <w:rsid w:val="00F9356A"/>
    <w:rsid w:val="00F95801"/>
    <w:rsid w:val="00F96515"/>
    <w:rsid w:val="00F97420"/>
    <w:rsid w:val="00F97586"/>
    <w:rsid w:val="00FA1229"/>
    <w:rsid w:val="00FA3BAF"/>
    <w:rsid w:val="00FA54F6"/>
    <w:rsid w:val="00FA64F3"/>
    <w:rsid w:val="00FA713E"/>
    <w:rsid w:val="00FA7C1B"/>
    <w:rsid w:val="00FB0438"/>
    <w:rsid w:val="00FB0580"/>
    <w:rsid w:val="00FB0636"/>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C783F"/>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98D"/>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5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Table_Footnote_last Знак1,Знак сноски1,Текст сноски Знак Знак Знак Знак Знак Знак Знак1"/>
    <w:uiPriority w:val="99"/>
    <w:qFormat/>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 w:type="character" w:customStyle="1" w:styleId="UnresolvedMention">
    <w:name w:val="Unresolved Mention"/>
    <w:basedOn w:val="a1"/>
    <w:uiPriority w:val="99"/>
    <w:semiHidden/>
    <w:unhideWhenUsed/>
    <w:rsid w:val="002750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09749445">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25837417">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57@russianpost.ru" TargetMode="External"/><Relationship Id="rId13" Type="http://schemas.openxmlformats.org/officeDocument/2006/relationships/hyperlink" Target="http://consplus.pochta.ru/?rnd=BB4D41D7BEFD6AC0F3BA2009EF61EDAD&amp;req=doc&amp;base=LAW&amp;n=330816&amp;dst=2086&amp;fld=134&amp;date=27.08.2019" TargetMode="External"/><Relationship Id="rId18" Type="http://schemas.openxmlformats.org/officeDocument/2006/relationships/hyperlink" Target="http://consplus.pochta.ru/?rnd=BB4D41D7BEFD6AC0F3BA2009EF61EDAD&amp;req=doc&amp;base=LAW&amp;n=330816&amp;dst=2072&amp;fld=134&amp;date=27.08.201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101897&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72&amp;fld=134&amp;date=27.08.2019" TargetMode="External"/><Relationship Id="rId17" Type="http://schemas.openxmlformats.org/officeDocument/2006/relationships/hyperlink" Target="http://consplus.pochta.ru/?rnd=BB4D41D7BEFD6AC0F3BA2009EF61EDAD&amp;req=doc&amp;base=LAW&amp;n=330816&amp;dst=2054&amp;fld=134&amp;date=27.08.2019" TargetMode="External"/><Relationship Id="rId25" Type="http://schemas.openxmlformats.org/officeDocument/2006/relationships/hyperlink" Target="http://consplus.pochta.ru/?rnd=BB4D41D7BEFD6AC0F3BA2009EF61EDAD&amp;req=doc&amp;base=LAW&amp;n=330849&amp;dst=2620&amp;fld=134&amp;date=27.08.2019" TargetMode="Externa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101897&amp;fld=134&amp;date=27.08.2019" TargetMode="External"/><Relationship Id="rId20" Type="http://schemas.openxmlformats.org/officeDocument/2006/relationships/hyperlink" Target="http://consplus.pochta.ru/?rnd=BB4D41D7BEFD6AC0F3BA2009EF61EDAD&amp;req=doc&amp;base=LAW&amp;n=330849&amp;dst=2620&amp;fld=134&amp;date=27.08.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54&amp;fld=134&amp;date=27.08.2019" TargetMode="External"/><Relationship Id="rId24" Type="http://schemas.openxmlformats.org/officeDocument/2006/relationships/hyperlink" Target="http://consplus.pochta.ru/?rnd=BB4D41D7BEFD6AC0F3BA2009EF61EDAD&amp;req=doc&amp;base=LAW&amp;n=330816&amp;dst=2086&amp;fld=134&amp;date=27.08.201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grul.nalog.ru/" TargetMode="External"/><Relationship Id="rId23" Type="http://schemas.openxmlformats.org/officeDocument/2006/relationships/hyperlink" Target="http://consplus.pochta.ru/?rnd=BB4D41D7BEFD6AC0F3BA2009EF61EDAD&amp;req=doc&amp;base=LAW&amp;n=330816&amp;dst=2072&amp;fld=134&amp;date=27.08.2019" TargetMode="External"/><Relationship Id="rId28" Type="http://schemas.openxmlformats.org/officeDocument/2006/relationships/footer" Target="footer1.xml"/><Relationship Id="rId10" Type="http://schemas.openxmlformats.org/officeDocument/2006/relationships/hyperlink" Target="http://consplus.pochta.ru/?rnd=BB4D41D7BEFD6AC0F3BA2009EF61EDAD&amp;req=doc&amp;base=LAW&amp;n=330816&amp;dst=101897&amp;fld=134&amp;date=27.08.2019" TargetMode="External"/><Relationship Id="rId19" Type="http://schemas.openxmlformats.org/officeDocument/2006/relationships/hyperlink" Target="http://consplus.pochta.ru/?rnd=BB4D41D7BEFD6AC0F3BA2009EF61EDAD&amp;req=doc&amp;base=LAW&amp;n=330816&amp;dst=2086&amp;fld=134&amp;date=27.08.201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onsplus.pochta.ru/?req=doc&amp;base=LAW&amp;n=483052&amp;dst=614&amp;field=134&amp;date=09.01.2025" TargetMode="External"/><Relationship Id="rId14" Type="http://schemas.openxmlformats.org/officeDocument/2006/relationships/hyperlink" Target="http://consplus.pochta.ru/?rnd=BB4D41D7BEFD6AC0F3BA2009EF61EDAD&amp;req=doc&amp;base=LAW&amp;n=330849&amp;dst=2620&amp;fld=134&amp;date=27.08.2019" TargetMode="External"/><Relationship Id="rId22" Type="http://schemas.openxmlformats.org/officeDocument/2006/relationships/hyperlink" Target="http://consplus.pochta.ru/?rnd=BB4D41D7BEFD6AC0F3BA2009EF61EDAD&amp;req=doc&amp;base=LAW&amp;n=330816&amp;dst=2054&amp;fld=134&amp;date=27.08.2019"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2AFA2-C6B7-42F9-B730-690EBDE55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33</Pages>
  <Words>5847</Words>
  <Characters>44488</Characters>
  <Application>Microsoft Office Word</Application>
  <DocSecurity>0</DocSecurity>
  <Lines>370</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Асатрян Ирина Алексеевна</cp:lastModifiedBy>
  <cp:revision>12</cp:revision>
  <cp:lastPrinted>2020-02-04T14:30:00Z</cp:lastPrinted>
  <dcterms:created xsi:type="dcterms:W3CDTF">2026-04-13T12:56:00Z</dcterms:created>
  <dcterms:modified xsi:type="dcterms:W3CDTF">2026-07-09T07:25:00Z</dcterms:modified>
</cp:coreProperties>
</file>