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131C" w14:textId="77777777" w:rsidR="008808FD" w:rsidRPr="008808FD" w:rsidRDefault="008808FD" w:rsidP="00880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ЗАДАНИЕ </w:t>
      </w: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оказание услуг по предрейсовому и послерейсовому медицинскому осмотру работников УФПС Томской области</w:t>
      </w:r>
    </w:p>
    <w:p w14:paraId="6C4FC8AD" w14:textId="77777777" w:rsidR="008808FD" w:rsidRPr="008808FD" w:rsidRDefault="008808FD" w:rsidP="00880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274D5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14:paraId="63D8DD14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8808FD" w:rsidRPr="008808FD" w14:paraId="3B77F3A4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2FF8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FF8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C8DA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сокращения</w:t>
            </w:r>
          </w:p>
        </w:tc>
      </w:tr>
      <w:tr w:rsidR="008808FD" w:rsidRPr="008808FD" w14:paraId="6E5C41D3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A703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CCB3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Общество, Заказчик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A1C2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8808FD" w:rsidRPr="008808FD" w14:paraId="1BF0EF42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3E40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0E2A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5731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</w:t>
            </w:r>
            <w:r w:rsidR="004C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законом от 14 июля 2022 года №</w:t>
            </w: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8808FD" w:rsidRPr="008808FD" w14:paraId="12525958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8595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46F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825F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и Исполнитель</w:t>
            </w:r>
          </w:p>
        </w:tc>
      </w:tr>
      <w:tr w:rsidR="008808FD" w:rsidRPr="008808FD" w14:paraId="7783F252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4ED8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B86A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B5C3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8808FD" w:rsidRPr="008808FD" w14:paraId="5F1DA190" w14:textId="77777777" w:rsidTr="00785947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36F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63DA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УФПС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50C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808FD" w:rsidRPr="008808FD" w14:paraId="580FC692" w14:textId="77777777" w:rsidTr="007859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0109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6314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/ Осмотр /</w:t>
            </w:r>
            <w:r w:rsidRPr="008808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808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Медицинский </w:t>
            </w:r>
            <w:r w:rsidRPr="008808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осмотр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C191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Предрейсовый, послерейсовый медицинский осмотр водителей, с применением </w:t>
            </w: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программно-аппаратного комплекса </w:t>
            </w:r>
          </w:p>
        </w:tc>
      </w:tr>
      <w:tr w:rsidR="008808FD" w:rsidRPr="008808FD" w14:paraId="6EA27DE4" w14:textId="77777777" w:rsidTr="007859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A248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9CCB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DC4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предрейсовых, послерейсовых медицинских осмотров водителей, соответствующий требованиям Приказа Минздрава от 30.05.23 №266 н, п.21.</w:t>
            </w:r>
          </w:p>
        </w:tc>
      </w:tr>
      <w:tr w:rsidR="008808FD" w:rsidRPr="008808FD" w14:paraId="53CBD58F" w14:textId="77777777" w:rsidTr="007859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0D9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E9C4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AB18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Программно-аппаратный комплекс по дистанционному медицинскому контролю состоит из следующих частей:</w:t>
            </w:r>
          </w:p>
          <w:p w14:paraId="043B759D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Корпус металлический;</w:t>
            </w:r>
          </w:p>
          <w:p w14:paraId="781BBCDB" w14:textId="77777777" w:rsidR="008808FD" w:rsidRPr="008808FD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Дисплей диагональю не менее 7" и не более 23" с микрокомпьютером;</w:t>
            </w:r>
          </w:p>
          <w:p w14:paraId="5B291FEF" w14:textId="77777777" w:rsidR="008808FD" w:rsidRPr="008808FD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Термопринтер;</w:t>
            </w:r>
          </w:p>
          <w:p w14:paraId="53BAEFC3" w14:textId="77777777" w:rsidR="008808FD" w:rsidRPr="008808FD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Индикатор температуры; </w:t>
            </w:r>
          </w:p>
          <w:p w14:paraId="085E8EDA" w14:textId="08C066A3" w:rsidR="00A63D5B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Камера широкоформатная (640х480)</w:t>
            </w:r>
          </w:p>
          <w:p w14:paraId="582E22C7" w14:textId="77777777" w:rsidR="00A63D5B" w:rsidRDefault="00A63D5B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8CE0CF" w14:textId="3DCD4F0E" w:rsidR="008808FD" w:rsidRPr="008808FD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оборудование, подключаемое к терминалу:</w:t>
            </w:r>
          </w:p>
          <w:p w14:paraId="48993E4A" w14:textId="77777777" w:rsidR="008808FD" w:rsidRPr="008808FD" w:rsidRDefault="008808FD" w:rsidP="008808FD">
            <w:pPr>
              <w:widowControl w:val="0"/>
              <w:tabs>
                <w:tab w:val="left" w:pos="739"/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Анализатор паров этанола (внесенный в реестр медицинских и измерительных приборов);</w:t>
            </w:r>
          </w:p>
          <w:p w14:paraId="39F77599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Тонометр (внесенный в реестр медицинских и измерительных приборов). </w:t>
            </w:r>
          </w:p>
          <w:p w14:paraId="65674AD1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E24C5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 возможности программно-аппаратного комплекса:</w:t>
            </w:r>
          </w:p>
          <w:p w14:paraId="21C5622D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идентификация пользователя (логин/пароль, сканер карты доступа);</w:t>
            </w:r>
          </w:p>
          <w:p w14:paraId="2C540C33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измерение температуры тела;</w:t>
            </w:r>
          </w:p>
          <w:p w14:paraId="2F64CEAE" w14:textId="77777777" w:rsidR="008808FD" w:rsidRPr="008808FD" w:rsidRDefault="008808FD" w:rsidP="008808FD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измерение артериального давления и пульса;</w:t>
            </w:r>
          </w:p>
          <w:p w14:paraId="4959ADFF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измерение уровня паров алкоголя в выдыхаемом воздухе;</w:t>
            </w:r>
          </w:p>
          <w:p w14:paraId="1074DFBD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фотофиксация процесса осмотра;</w:t>
            </w:r>
          </w:p>
          <w:p w14:paraId="6EB80FCD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возможность общения медработника с сотрудником в режиме видеоконференции;</w:t>
            </w:r>
          </w:p>
          <w:p w14:paraId="77E31E3A" w14:textId="77777777" w:rsidR="00A63D5B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передача данных пройденного осмотра медработнику в режиме </w:t>
            </w:r>
            <w:proofErr w:type="spellStart"/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on-line</w:t>
            </w:r>
            <w:proofErr w:type="spellEnd"/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64329E1" w14:textId="5B91A059" w:rsidR="008808FD" w:rsidRPr="008808FD" w:rsidRDefault="00A63D5B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808FD"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автоматическое формирование направления в медицинское учреждение в случае отрицательного заключения по осмотру;</w:t>
            </w:r>
          </w:p>
          <w:p w14:paraId="79AA60B2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передача данных осмотров заказчику в режиме </w:t>
            </w:r>
            <w:proofErr w:type="spellStart"/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on-line</w:t>
            </w:r>
            <w:proofErr w:type="spellEnd"/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84C8334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распечатка результатов осмотра на бумажном носителе;</w:t>
            </w:r>
          </w:p>
          <w:p w14:paraId="4A522327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встроенный интернет;</w:t>
            </w:r>
          </w:p>
          <w:p w14:paraId="4C1B7106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- элемент питания.</w:t>
            </w:r>
          </w:p>
        </w:tc>
      </w:tr>
    </w:tbl>
    <w:p w14:paraId="4DCCBBBF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B5E56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УСЛУГИ</w:t>
      </w:r>
    </w:p>
    <w:p w14:paraId="606EDBD0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39AD9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предрейсовому и послерейсовому медицинскому осмотру работников УФПС Томской области</w:t>
      </w:r>
    </w:p>
    <w:p w14:paraId="778839F7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024AF58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УСЛУГИ, ЦЕЛЬ И ЗАДАЧИ</w:t>
      </w:r>
    </w:p>
    <w:p w14:paraId="5A678B20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12164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закупки: организация и проведение предрейсового, послерейсового медицинского осмотра водителей с использованием терминала, обеспечивающего автоматизированную дистанционную передачу </w:t>
      </w:r>
      <w:r w:rsidRPr="00880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информации </w:t>
      </w: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здоровья водителей и дистанционный контроль состояния их здоровья. Медицинское заключение в бумажной форме, по результатам медицинского осмотра, проведенного с использованием медицинского изделия, оформляется медицинским работником, проводящим медицинский осмотр,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водителя, проходящего медицинский осмотр. Оформленное медицинское заключение, прикрепленное к путевому листу, является обязательным документом, разрешающим водителю управление транспортным средством.</w:t>
      </w:r>
    </w:p>
    <w:p w14:paraId="307AE035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предрейсовых, послерейсовых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</w:t>
      </w:r>
    </w:p>
    <w:p w14:paraId="74F813CA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C119C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14:paraId="0BDC76CD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643F5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начала оказания Услуг – с момента подписания Договора.</w:t>
      </w:r>
    </w:p>
    <w:p w14:paraId="0829CB4D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оказания Услуг – </w:t>
      </w:r>
      <w:r w:rsidRPr="008808FD">
        <w:rPr>
          <w:rFonts w:ascii="Times New Roman" w:eastAsia="Times New Roman" w:hAnsi="Times New Roman" w:cs="Times New Roman"/>
          <w:sz w:val="28"/>
          <w:szCs w:val="28"/>
        </w:rPr>
        <w:t xml:space="preserve"> по истечении 36 (тридцати шести) месяцев </w:t>
      </w: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подписания Договора.</w:t>
      </w:r>
    </w:p>
    <w:p w14:paraId="4668EC6A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оказания Услуг в соответствии с Приложением №2 к Техническому Заданию, по месту нахождения Заказчика.</w:t>
      </w:r>
    </w:p>
    <w:p w14:paraId="42427520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42592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ОКАЗЫВАЕМЫХ УСЛУГ</w:t>
      </w:r>
    </w:p>
    <w:p w14:paraId="7071F674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8A49E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5.1. Предрейсовые, послерейсовые медицинские осмотры водителей транспортных средств, с применением терминала дистанционного медицинского контроля (далее – Услуги) должны быть проведены в соответствии с:</w:t>
      </w:r>
    </w:p>
    <w:p w14:paraId="69A03190" w14:textId="77777777" w:rsidR="008808FD" w:rsidRPr="008808FD" w:rsidRDefault="008808FD" w:rsidP="008808FD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Приказом Минздрава России от 30.05.2023 N 266н "Об утверждении Порядка и периодичности проведения </w:t>
      </w:r>
      <w:proofErr w:type="spellStart"/>
      <w:r w:rsidRPr="008808FD">
        <w:rPr>
          <w:rFonts w:ascii="Times New Roman" w:eastAsia="Calibri" w:hAnsi="Times New Roman" w:cs="Times New Roman"/>
          <w:sz w:val="28"/>
          <w:szCs w:val="28"/>
        </w:rPr>
        <w:t>предсменных</w:t>
      </w:r>
      <w:proofErr w:type="spellEnd"/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, предрейсовых, </w:t>
      </w:r>
      <w:proofErr w:type="spellStart"/>
      <w:r w:rsidRPr="008808FD">
        <w:rPr>
          <w:rFonts w:ascii="Times New Roman" w:eastAsia="Calibri" w:hAnsi="Times New Roman" w:cs="Times New Roman"/>
          <w:sz w:val="28"/>
          <w:szCs w:val="28"/>
        </w:rPr>
        <w:t>послесменных</w:t>
      </w:r>
      <w:proofErr w:type="spellEnd"/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, послерейсовых медицинских осмотров, медицинских осмотров в течение рабочего дня (смены) и перечня включаемых в них исследований"; </w:t>
      </w:r>
    </w:p>
    <w:p w14:paraId="419A5E4B" w14:textId="77777777" w:rsidR="008808FD" w:rsidRPr="008808FD" w:rsidRDefault="008808FD" w:rsidP="008808FD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№ 866 от 30.05.2023 «Об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здоровья»;</w:t>
      </w:r>
    </w:p>
    <w:p w14:paraId="5A203C2F" w14:textId="77777777" w:rsidR="008808FD" w:rsidRPr="008808FD" w:rsidRDefault="008808FD" w:rsidP="008808FD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Федеральным законом от 10.12.1995 № 196-ФЗ «О безопасности дорожного движения»; </w:t>
      </w:r>
    </w:p>
    <w:p w14:paraId="21B1C838" w14:textId="77777777" w:rsidR="008808FD" w:rsidRPr="008808FD" w:rsidRDefault="008808FD" w:rsidP="008808FD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Федеральным законом от 04.05.2011 № 99-ФЗ «О лицензировании отдельных видов деятельности»;</w:t>
      </w:r>
    </w:p>
    <w:p w14:paraId="3C5ACA76" w14:textId="77777777" w:rsidR="008808FD" w:rsidRPr="008808FD" w:rsidRDefault="008808FD" w:rsidP="008808FD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01.06.2021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(вместе с "Положением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</w:t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14:paraId="0215DA9A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заданием.</w:t>
      </w:r>
    </w:p>
    <w:p w14:paraId="1B6FEF3C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14:paraId="30398780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5.2. Услуги должны оказываться:</w:t>
      </w:r>
    </w:p>
    <w:p w14:paraId="2A0FF48C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1. Исполнителем, имеющим лицензию на осуществление соответствующей медицинской деятельности;</w:t>
      </w:r>
    </w:p>
    <w:p w14:paraId="4125576E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2. Медицинскими работниками, имеющими высшее и (или) среднее профессиональное образование и</w:t>
      </w:r>
      <w:r w:rsidRPr="008808F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en-US"/>
        </w:rPr>
        <w:t xml:space="preserve"> прошедшие обучение по программам дополнительного профессионального образования - программам повышения квалификации по вопросам организации и порядка проведения медицинских осмотров с использованием медицинских изделий в объеме не менее 36 часов;</w:t>
      </w:r>
    </w:p>
    <w:p w14:paraId="5097F61F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3. С применением терминала, </w:t>
      </w:r>
      <w:r w:rsidRPr="008808FD">
        <w:rPr>
          <w:rFonts w:ascii="Times New Roman" w:eastAsia="Calibri" w:hAnsi="Times New Roman" w:cs="Times New Roman"/>
          <w:sz w:val="28"/>
          <w:szCs w:val="28"/>
        </w:rPr>
        <w:t>имеющего регистрационное удостоверение терминала, выданного Росздравнадзором,</w:t>
      </w: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обеспечивающего сбор медицинских данных и ведение Журнала медицинских осмотров в электронном виде, включая:</w:t>
      </w:r>
    </w:p>
    <w:p w14:paraId="70C9D0F6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идентификацию личности;</w:t>
      </w:r>
    </w:p>
    <w:p w14:paraId="09625512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опрос;</w:t>
      </w:r>
    </w:p>
    <w:p w14:paraId="1C665601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проверку на наличие паров алкоголя;</w:t>
      </w:r>
    </w:p>
    <w:p w14:paraId="1CFE1C43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измерение давления и пульса;</w:t>
      </w:r>
    </w:p>
    <w:p w14:paraId="5B8EFD25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измерение температуры и контроль слизистых;</w:t>
      </w:r>
    </w:p>
    <w:p w14:paraId="1792673C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прохождение теста на реакцию;</w:t>
      </w:r>
    </w:p>
    <w:p w14:paraId="668F26C3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сбор анамнеза. </w:t>
      </w:r>
    </w:p>
    <w:p w14:paraId="1CCEE900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Полученную информацию медицинский работник должен фиксировать в электронном журнале в соответствующей графе;</w:t>
      </w:r>
    </w:p>
    <w:p w14:paraId="48CD5687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обработку данных, принятие решения по итогам осмотра;</w:t>
      </w:r>
    </w:p>
    <w:p w14:paraId="087D555C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наличии показаний проведение любых других разрешенных медицинских исследований, необходимых для решения вопроса о допуске к работе водителя</w:t>
      </w: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, с соблюдением утвержденных стандартов по оказанию медицинской помощи.</w:t>
      </w:r>
    </w:p>
    <w:p w14:paraId="4B405581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При применении терминала:</w:t>
      </w:r>
    </w:p>
    <w:p w14:paraId="7E1D20B5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- проведение анализа и интерпретации полученных данных, выдача заключения, должны подтверждаться Электронной Цифровой Подписью;</w:t>
      </w:r>
    </w:p>
    <w:p w14:paraId="3E7CC0B5" w14:textId="77777777" w:rsidR="008808FD" w:rsidRPr="008808FD" w:rsidRDefault="008808FD" w:rsidP="008808FD">
      <w:pPr>
        <w:widowControl w:val="0"/>
        <w:tabs>
          <w:tab w:val="left" w:pos="54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- по завершении проведения предрейсовых, послерейсовых медицинских осмотров работников передача сведений о допуске работников к профессиональной деятельности должна предоставляться в виде сводного отчета на электронную корпоративную почту ответственных лиц Заказчика, которая указана в Приложении№3;</w:t>
      </w:r>
    </w:p>
    <w:p w14:paraId="52F9AA75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-  результаты проведенного предрейсового, послерейсового</w:t>
      </w: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медицинского осмотра в обязательном порядке заносятся в Журнал. Доступ к Журналу должен быть предоставлен ответственным лицам Заказчика, указанным в Приложении №3, в том числе с возможностью скачивания в формате </w:t>
      </w:r>
      <w:r w:rsidRPr="008808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Excel</w:t>
      </w:r>
      <w:r w:rsidRPr="00880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F0D2804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в случае обнаружения отклонений в состоянии здоровья водителя, препятствующих допуску к управлению автотранспортом, </w:t>
      </w:r>
      <w:r w:rsidRPr="008808FD">
        <w:rPr>
          <w:rFonts w:ascii="Times New Roman" w:eastAsia="Calibri" w:hAnsi="Times New Roman" w:cs="Times New Roman"/>
          <w:sz w:val="28"/>
          <w:szCs w:val="28"/>
        </w:rPr>
        <w:t>автоматически должно формироваться направление в медицинское учреждение</w:t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Данная информация должна оперативно доводиться </w:t>
      </w:r>
      <w:r w:rsidRPr="008808FD">
        <w:rPr>
          <w:rFonts w:ascii="Times New Roman" w:eastAsia="Calibri" w:hAnsi="Times New Roman" w:cs="Times New Roman"/>
          <w:sz w:val="28"/>
          <w:szCs w:val="28"/>
        </w:rPr>
        <w:t>на электронную корпоративную почту ответственных лиц Заказчика, которая указана в Приложении№3</w:t>
      </w: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.</w:t>
      </w:r>
    </w:p>
    <w:p w14:paraId="46C4EF4E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Для прохождения осмотров работниками Заказчика, терминалы устанавливаются на территории Заказчика</w:t>
      </w: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по адресам, указанным в Приложении №2</w:t>
      </w: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C1D529D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F70B41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5.3. Оборудование мест проведения осмотров:</w:t>
      </w:r>
    </w:p>
    <w:p w14:paraId="2F779BA0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- Исполнитель передает Заказчику терминалы по адресам, указанным в приложении №2 к </w:t>
      </w:r>
      <w:proofErr w:type="spellStart"/>
      <w:r w:rsidRPr="008808FD">
        <w:rPr>
          <w:rFonts w:ascii="Times New Roman" w:eastAsia="Calibri" w:hAnsi="Times New Roman" w:cs="Times New Roman"/>
          <w:sz w:val="28"/>
          <w:szCs w:val="28"/>
        </w:rPr>
        <w:t>Техничекому</w:t>
      </w:r>
      <w:proofErr w:type="spellEnd"/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 заданию по акту приема-передачи (форма акта приведена в приложении №4 к Техническому заданию)</w:t>
      </w: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в течение 10 дней с момента подписания договора сторонами;</w:t>
      </w:r>
    </w:p>
    <w:p w14:paraId="1A9A08E4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- транспортировка (доставка) терминала в место оказания услуг, и его установка, и настройка, осуществляется силами и средствами Исполнителя;</w:t>
      </w:r>
    </w:p>
    <w:p w14:paraId="2253DC69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течение всего срока действия договора Исполнитель за свой счет осуществляет проведение текущего и планового сервисного обслуживания </w:t>
      </w: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терминалов включая диагностику, замену комплектующих и и/или запасных частей, проведение поверок терминалов в установленные сроки, настройку и обновление программного обеспечения, заводских установок, используемых на терминалах, проведение текущего и планового ремонта терминалов, подключение к сети интернет, источнику бесперебойного питания. Исполнитель обеспечивает Заказчика идентификационными ключами для сотрудников, расходными /эксплуатационными материалами для обеспечения непрерывной работоспособности терминалов, осуществляет контроль за периодичностью их пополнения в течение всего срока действия договора. Все затраты, связанные с бесперебойной работой терминала (встроенный интернет элемент питания) несет Исполнитель. Вышеуказанные затраты включены в стоимость услуг.</w:t>
      </w:r>
    </w:p>
    <w:p w14:paraId="063B69DC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Терминалы предоставляются Заказчику в количестве 1 (одной) штуки по каждому месту оказания услуг, согласно приложению №2. В случае необходимости проведения более 20 осмотров одновременно - в количестве 2 штук. Терминалы не передаются в собственность Заказчика, могут быть заменены в связи с производственной (технической) необходимостью на аналогичные терминалы, отвечающие заявленным требованиям и техническим характеристикам. Поставка терминалов для замены/ремонта должна осуществляться в срок не более 24 часов со момента подачи Заказчиком заявки на электронный адрес Исполнителя, указанный в Разделе 16 Договора, о неисправности терминала. На период неисправности </w:t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до замены/ремонта терминалов Исполнитель проводит предрейсовые и послерейсовые медицинские осмотры с оформлением установленной документации в бумажном формате,</w:t>
      </w: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в оборудованном кабинете, оснащенном за счет средств Исполнителя медицинскими приборами, оборудованием, журналами, и расположенном в пределах населенного пункта, где установлен терминал, подлежащий ремонту/замене. О месте проведения осмотра Инициатор информирует Заказчика не позднее 2 часов с момента поступления заявки Заказчика о неисправности терминала.</w:t>
      </w:r>
    </w:p>
    <w:p w14:paraId="3058DBDD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При замене терминала Исполнителю сторонами подписывается акт приема-передачи по форме приложения №4 к Техническому заданию. </w:t>
      </w:r>
    </w:p>
    <w:p w14:paraId="5BF776F0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Терминалы, переданные Заказчику по акту приема-передачи, возвращаются Заказчиком Исполнителю по акту приема-передачи (по форме приложения №4 к Техническому заданию) не позднее 7 дней со дня окончания периода оказания услуг.</w:t>
      </w:r>
    </w:p>
    <w:p w14:paraId="3F9AC43B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8FD">
        <w:rPr>
          <w:rFonts w:ascii="Times New Roman" w:eastAsia="Times New Roman" w:hAnsi="Times New Roman" w:cs="Times New Roman"/>
          <w:sz w:val="28"/>
          <w:szCs w:val="28"/>
        </w:rPr>
        <w:t xml:space="preserve">          Терминал должен иметь технический паспорт, действующий аттестат аккредитации. Терминал должен соответствовать требованиям безопасности информации, предъявляемым к уровням защищенности персональных данных при их обработке, иметь аттестат соответствия. </w:t>
      </w:r>
    </w:p>
    <w:p w14:paraId="2F66EC9E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0336E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 5.4. Исполнитель обеспечивает в течение всего срока оказания услуг ведение следующих документов:</w:t>
      </w:r>
    </w:p>
    <w:p w14:paraId="2911C81F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- журнал регистрации предрейсовых, послерейсовых медицинских осмотров водителей,</w:t>
      </w:r>
    </w:p>
    <w:p w14:paraId="2A3719D7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 допуске к рейсу на путевых листах ставится (наклеивается):</w:t>
      </w:r>
    </w:p>
    <w:p w14:paraId="1EE71903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/>
          <w:sz w:val="28"/>
          <w:szCs w:val="28"/>
        </w:rPr>
        <w:t>- штамп о допуске к работе, либо об отказе в допуске к работе;</w:t>
      </w:r>
    </w:p>
    <w:p w14:paraId="22B73BA5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/>
          <w:sz w:val="28"/>
          <w:szCs w:val="28"/>
        </w:rPr>
        <w:t>- подпись медицинского работника, проводившего осмотр, подтвержденный КЭП;</w:t>
      </w:r>
    </w:p>
    <w:p w14:paraId="6A77DB37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результаты предрейсового, послерейсового осмотра должны быть зафиксированы в Журнале, в соответствии с требованиями Приказа Минздрава от 30.05.23 №266н, п.21.</w:t>
      </w:r>
    </w:p>
    <w:p w14:paraId="1321C89D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9FDA3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ОКАЗАНИЯ УСЛУГ</w:t>
      </w:r>
    </w:p>
    <w:p w14:paraId="0A241E73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0D927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оказываемых услуг</w:t>
      </w:r>
    </w:p>
    <w:p w14:paraId="6987698F" w14:textId="77777777" w:rsidR="008808FD" w:rsidRPr="008808FD" w:rsidRDefault="008808FD" w:rsidP="008808F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Предрейсовые, послерейсовые медицинские осмотры водителей транспортных средств (далее – услуги) должны быть проведены в соответствии с:</w:t>
      </w:r>
    </w:p>
    <w:p w14:paraId="0AE97C3A" w14:textId="77777777" w:rsidR="008808FD" w:rsidRPr="008808FD" w:rsidRDefault="008808FD" w:rsidP="008808F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П</w:t>
      </w: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риказом Минздрава России от 30.05.2023 N 266н "Об утверждении Порядка и периодичности проведения </w:t>
      </w:r>
      <w:proofErr w:type="spellStart"/>
      <w:r w:rsidRPr="008808FD">
        <w:rPr>
          <w:rFonts w:ascii="Times New Roman" w:eastAsia="Calibri" w:hAnsi="Times New Roman" w:cs="Times New Roman"/>
          <w:sz w:val="28"/>
          <w:szCs w:val="28"/>
        </w:rPr>
        <w:t>предсменных</w:t>
      </w:r>
      <w:proofErr w:type="spellEnd"/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, предрейсовых, </w:t>
      </w:r>
      <w:proofErr w:type="spellStart"/>
      <w:r w:rsidRPr="008808FD">
        <w:rPr>
          <w:rFonts w:ascii="Times New Roman" w:eastAsia="Calibri" w:hAnsi="Times New Roman" w:cs="Times New Roman"/>
          <w:sz w:val="28"/>
          <w:szCs w:val="28"/>
        </w:rPr>
        <w:t>послесменных</w:t>
      </w:r>
      <w:proofErr w:type="spellEnd"/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, послерейсовых медицинских осмотров, медицинских осмотров в течение рабочего дня (смены) и перечня включаемых в них исследований"; </w:t>
      </w:r>
    </w:p>
    <w:p w14:paraId="3A4F786A" w14:textId="77777777" w:rsidR="008808FD" w:rsidRPr="008808FD" w:rsidRDefault="008808FD" w:rsidP="008808F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ar-SA"/>
        </w:rPr>
      </w:pPr>
      <w:r w:rsidRPr="008808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Постановлением Правительства Российской Федерации № 866 от 30.05.2023 «Об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здоровья»;</w:t>
      </w:r>
    </w:p>
    <w:p w14:paraId="15CB4EF4" w14:textId="77777777" w:rsidR="008808FD" w:rsidRPr="008808FD" w:rsidRDefault="008808FD" w:rsidP="008808F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Федеральным законом от 10.12.1995 № 196-ФЗ «О безопасности дорожного движения»; </w:t>
      </w:r>
    </w:p>
    <w:p w14:paraId="33A0B551" w14:textId="77777777" w:rsidR="008808FD" w:rsidRPr="008808FD" w:rsidRDefault="008808FD" w:rsidP="008808F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Федеральным законом от 04.05.2011 № 99-ФЗ «О лицензировании отдельных видов деятельности»;</w:t>
      </w:r>
    </w:p>
    <w:p w14:paraId="3758B3A0" w14:textId="77777777" w:rsidR="008808FD" w:rsidRPr="008808FD" w:rsidRDefault="008808FD" w:rsidP="008808F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РФ от 01.06.2021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(вместе с "Положением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</w:t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14:paraId="60EFDABD" w14:textId="77777777" w:rsidR="008808FD" w:rsidRPr="008808FD" w:rsidRDefault="008808FD" w:rsidP="008808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</w:r>
      <w:r w:rsidRPr="008808F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заданием.</w:t>
      </w:r>
    </w:p>
    <w:p w14:paraId="6CA767CA" w14:textId="77777777" w:rsidR="008808FD" w:rsidRPr="008808FD" w:rsidRDefault="008808FD" w:rsidP="008808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59622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оказания услуг</w:t>
      </w:r>
    </w:p>
    <w:p w14:paraId="219D89F8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6.2.1.</w:t>
      </w: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Заказчик предоставляет в течение 5 дней с момента подписания Договора Исполнителю поименный список работников (приложение №1 к ТЗ), подлежащих Осмотрам. Предоставляемый список должен быть заверен подписью руководителя Заказчика или уполномоченного лица из Приложения №3. Исполнитель предоставляет Заказчику идентификационные ключи для сотрудников к терминалам в течение 15 дней с момента получения поименного списка работников Заказчика</w:t>
      </w:r>
    </w:p>
    <w:p w14:paraId="33C2AD0F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необходимости внести изменения в ранее предоставленный список работников, Заказчик сообщает об этом Исполнителю не позднее, чем за 1 (один) рабочий день до согласованной даты Осмотра.</w:t>
      </w:r>
    </w:p>
    <w:p w14:paraId="4E75FA9B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BE434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  <w:r w:rsidRPr="0088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0E54D8" w14:textId="77777777" w:rsidR="008808FD" w:rsidRPr="008808FD" w:rsidRDefault="008E7669" w:rsidP="008808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обязан гарантировать безопасность и качество Услуг в соответствии с Законом Российской Федерации от 21.11.2011 № 323-ФЗ «Об основах охраны здоровья граждан в Российской Федерации».</w:t>
      </w:r>
    </w:p>
    <w:p w14:paraId="1CD98D8E" w14:textId="77777777" w:rsidR="008808FD" w:rsidRPr="008808FD" w:rsidRDefault="008808FD" w:rsidP="008808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84512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конфиденциальности</w:t>
      </w:r>
    </w:p>
    <w:p w14:paraId="7B1E9E20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в договоре.</w:t>
      </w:r>
    </w:p>
    <w:p w14:paraId="60A5229D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DDDF1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приемке услуг</w:t>
      </w:r>
    </w:p>
    <w:p w14:paraId="0CA83887" w14:textId="77777777" w:rsidR="008808FD" w:rsidRPr="008808FD" w:rsidRDefault="008808FD" w:rsidP="008808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в договоре.</w:t>
      </w:r>
    </w:p>
    <w:p w14:paraId="2C8D3B95" w14:textId="77777777" w:rsidR="008808FD" w:rsidRPr="008808FD" w:rsidRDefault="008808FD" w:rsidP="008808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380DF" w14:textId="77777777" w:rsidR="008808FD" w:rsidRPr="008808FD" w:rsidRDefault="008808FD" w:rsidP="008808F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заказчику закупки технических и иных документов </w:t>
      </w:r>
    </w:p>
    <w:p w14:paraId="6FE3B843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передачи Заказчику закупки технических и иных документов определяется договором.</w:t>
      </w:r>
    </w:p>
    <w:p w14:paraId="0E20C699" w14:textId="77777777" w:rsidR="008808FD" w:rsidRPr="008808FD" w:rsidRDefault="008808FD" w:rsidP="0088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F908F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45098189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3878" w14:textId="77777777" w:rsidR="008808FD" w:rsidRPr="008808FD" w:rsidRDefault="008808FD" w:rsidP="008808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гарантирует:</w:t>
      </w:r>
    </w:p>
    <w:p w14:paraId="617202F2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оказание Услуг в сроки, определенные условиями договора;</w:t>
      </w:r>
    </w:p>
    <w:p w14:paraId="6DE7F652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качество оказания Услуг в соответствии </w:t>
      </w:r>
      <w:r w:rsidRPr="008808FD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Федерации, устанавливающим требования к качеству оказания услуг, являющихся предметом договора;</w:t>
      </w:r>
    </w:p>
    <w:p w14:paraId="76E1A404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устранение недостатков, выявленных при приемке Услуг, в течение 10 (десяти) рабочих дней.</w:t>
      </w:r>
    </w:p>
    <w:p w14:paraId="495E33F3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BCCEA" w14:textId="77777777" w:rsidR="008808FD" w:rsidRPr="008808FD" w:rsidRDefault="008808FD" w:rsidP="0088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ТРЕБОВАНИЯ</w:t>
      </w:r>
    </w:p>
    <w:p w14:paraId="7FF10C76" w14:textId="77777777" w:rsidR="008808FD" w:rsidRPr="008808FD" w:rsidRDefault="008808FD" w:rsidP="008808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781ACE" w14:textId="77777777" w:rsidR="008808FD" w:rsidRPr="008808FD" w:rsidRDefault="008808FD" w:rsidP="008808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8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Исполнитель обязан иметь лицензию </w:t>
      </w:r>
      <w:r w:rsidRPr="008808FD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Pr="008808FD">
        <w:rPr>
          <w:rFonts w:ascii="Times New Roman" w:eastAsia="Calibri" w:hAnsi="Times New Roman" w:cs="Times New Roman"/>
          <w:sz w:val="28"/>
          <w:szCs w:val="28"/>
        </w:rPr>
        <w:lastRenderedPageBreak/>
        <w:t>"Сколково"), с указанием работ (услуг), составляющих медицинскую деятельность: по медицинским осмотрам предрейсовым, послерейсовым.</w:t>
      </w:r>
    </w:p>
    <w:p w14:paraId="63A92820" w14:textId="77777777" w:rsidR="008808FD" w:rsidRPr="008808FD" w:rsidRDefault="008808FD" w:rsidP="008808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08FD">
        <w:rPr>
          <w:rFonts w:ascii="Times New Roman" w:eastAsia="Calibri" w:hAnsi="Times New Roman" w:cs="Times New Roman"/>
          <w:sz w:val="28"/>
          <w:szCs w:val="28"/>
        </w:rPr>
        <w:t>Требование установлено в соответствии с п. 46 ч. 1 ст. 12 Федерального закона от 04.05.2011 № 99-ФЗ «О лицензировании отдельных видов деятельности»,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утвержденным постановлением Правительства РФ от 01.06.2021 № 852.</w:t>
      </w:r>
    </w:p>
    <w:p w14:paraId="6B7544EA" w14:textId="77777777" w:rsidR="008808FD" w:rsidRPr="008808FD" w:rsidRDefault="008808FD" w:rsidP="008808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E1B76D" w14:textId="77777777" w:rsidR="008808FD" w:rsidRPr="008808FD" w:rsidRDefault="008808FD" w:rsidP="00880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ПЕРЕЧЕНЬ ПРИЛОЖЕНИЙ</w:t>
      </w:r>
    </w:p>
    <w:p w14:paraId="4A469229" w14:textId="77777777" w:rsidR="008808FD" w:rsidRPr="008808FD" w:rsidRDefault="008808FD" w:rsidP="00880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8808FD" w:rsidRPr="008808FD" w14:paraId="0C708E18" w14:textId="77777777" w:rsidTr="00785947">
        <w:trPr>
          <w:cantSplit/>
        </w:trPr>
        <w:tc>
          <w:tcPr>
            <w:tcW w:w="1701" w:type="dxa"/>
            <w:vAlign w:val="center"/>
          </w:tcPr>
          <w:p w14:paraId="10620644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7513" w:type="dxa"/>
            <w:vAlign w:val="center"/>
          </w:tcPr>
          <w:p w14:paraId="1B970A3D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8808FD" w:rsidRPr="008808FD" w14:paraId="5D217B23" w14:textId="77777777" w:rsidTr="00785947">
        <w:trPr>
          <w:cantSplit/>
        </w:trPr>
        <w:tc>
          <w:tcPr>
            <w:tcW w:w="1701" w:type="dxa"/>
            <w:vAlign w:val="center"/>
          </w:tcPr>
          <w:p w14:paraId="5507F094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14:paraId="2CA55102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«Список водителей Заказчика»</w:t>
            </w:r>
          </w:p>
        </w:tc>
      </w:tr>
      <w:tr w:rsidR="008808FD" w:rsidRPr="008808FD" w14:paraId="1C734355" w14:textId="77777777" w:rsidTr="00785947">
        <w:trPr>
          <w:cantSplit/>
        </w:trPr>
        <w:tc>
          <w:tcPr>
            <w:tcW w:w="1701" w:type="dxa"/>
            <w:vAlign w:val="center"/>
          </w:tcPr>
          <w:p w14:paraId="687DDD81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14:paraId="3FA79E5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</w:tr>
      <w:tr w:rsidR="008808FD" w:rsidRPr="008808FD" w14:paraId="05E88F0E" w14:textId="77777777" w:rsidTr="00785947">
        <w:trPr>
          <w:cantSplit/>
        </w:trPr>
        <w:tc>
          <w:tcPr>
            <w:tcW w:w="1701" w:type="dxa"/>
            <w:vAlign w:val="center"/>
          </w:tcPr>
          <w:p w14:paraId="0CEADCCA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14:paraId="2924DABF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ответственных лиц Заказчика</w:t>
            </w:r>
          </w:p>
        </w:tc>
      </w:tr>
      <w:tr w:rsidR="008808FD" w:rsidRPr="008808FD" w14:paraId="3A36177E" w14:textId="77777777" w:rsidTr="00785947">
        <w:trPr>
          <w:cantSplit/>
        </w:trPr>
        <w:tc>
          <w:tcPr>
            <w:tcW w:w="1701" w:type="dxa"/>
            <w:vAlign w:val="center"/>
          </w:tcPr>
          <w:p w14:paraId="45C4D25E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14:paraId="2AC74886" w14:textId="77777777" w:rsidR="008808FD" w:rsidRPr="008808FD" w:rsidRDefault="008808FD" w:rsidP="0088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Форма: Акт приема-передачи</w:t>
            </w:r>
          </w:p>
        </w:tc>
      </w:tr>
    </w:tbl>
    <w:p w14:paraId="48301C4F" w14:textId="77777777" w:rsidR="008808FD" w:rsidRPr="008808FD" w:rsidRDefault="008808FD" w:rsidP="008808F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BACCE0" w14:textId="77777777" w:rsidR="008808FD" w:rsidRPr="008808FD" w:rsidRDefault="008808FD" w:rsidP="008808FD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  <w:sectPr w:rsidR="008808FD" w:rsidRPr="008808FD" w:rsidSect="008B73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8" w:footer="708" w:gutter="0"/>
          <w:cols w:space="708"/>
          <w:docGrid w:linePitch="381"/>
        </w:sectPr>
      </w:pPr>
    </w:p>
    <w:p w14:paraId="3152A6D6" w14:textId="77777777" w:rsidR="008808FD" w:rsidRPr="008808FD" w:rsidRDefault="008808FD" w:rsidP="008808FD">
      <w:pPr>
        <w:shd w:val="clear" w:color="auto" w:fill="FFFFFF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8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Техническому заданию </w:t>
      </w:r>
    </w:p>
    <w:p w14:paraId="4AD72427" w14:textId="77777777" w:rsidR="008808FD" w:rsidRPr="008808FD" w:rsidRDefault="008808FD" w:rsidP="008808FD">
      <w:pPr>
        <w:shd w:val="clear" w:color="auto" w:fill="FFFFFF"/>
        <w:spacing w:after="0" w:line="240" w:lineRule="auto"/>
        <w:ind w:left="963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t>на оказание услуг по предрейсовому и послерейсовому медицинскому осмотру работников УФПС Томской области</w:t>
      </w:r>
    </w:p>
    <w:p w14:paraId="3A92BFCA" w14:textId="77777777" w:rsidR="008808FD" w:rsidRPr="008808FD" w:rsidRDefault="008808FD" w:rsidP="008808FD">
      <w:pPr>
        <w:shd w:val="clear" w:color="auto" w:fill="FFFFFF"/>
        <w:tabs>
          <w:tab w:val="left" w:pos="5683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47722" w14:textId="77777777" w:rsidR="008808FD" w:rsidRPr="008808FD" w:rsidRDefault="008808FD" w:rsidP="0088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08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</w:t>
      </w:r>
    </w:p>
    <w:p w14:paraId="33EB2985" w14:textId="77777777" w:rsidR="008808FD" w:rsidRPr="008808FD" w:rsidRDefault="008808FD" w:rsidP="008808FD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A8CF" w14:textId="77777777" w:rsidR="008808FD" w:rsidRPr="008808FD" w:rsidRDefault="008808FD" w:rsidP="008808FD">
      <w:pPr>
        <w:shd w:val="clear" w:color="auto" w:fill="FFFFFF"/>
        <w:tabs>
          <w:tab w:val="left" w:pos="5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4AECF0B4" w14:textId="77777777" w:rsidR="008808FD" w:rsidRPr="008808FD" w:rsidRDefault="008808FD" w:rsidP="008808FD">
      <w:pPr>
        <w:shd w:val="clear" w:color="auto" w:fill="FFFFFF"/>
        <w:tabs>
          <w:tab w:val="left" w:pos="56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8FD">
        <w:rPr>
          <w:rFonts w:ascii="Times New Roman" w:eastAsia="Calibri" w:hAnsi="Times New Roman" w:cs="Times New Roman"/>
          <w:b/>
          <w:sz w:val="24"/>
          <w:szCs w:val="24"/>
        </w:rPr>
        <w:t>Список водителей Заказчика</w:t>
      </w:r>
    </w:p>
    <w:p w14:paraId="7EDB0B9E" w14:textId="77777777" w:rsidR="008808FD" w:rsidRPr="008808FD" w:rsidRDefault="008808FD" w:rsidP="0088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3"/>
        <w:gridCol w:w="1843"/>
        <w:gridCol w:w="6662"/>
        <w:gridCol w:w="2835"/>
      </w:tblGrid>
      <w:tr w:rsidR="008808FD" w:rsidRPr="008808FD" w14:paraId="56A773DA" w14:textId="77777777" w:rsidTr="00785947">
        <w:tc>
          <w:tcPr>
            <w:tcW w:w="993" w:type="dxa"/>
            <w:shd w:val="clear" w:color="auto" w:fill="auto"/>
            <w:vAlign w:val="center"/>
          </w:tcPr>
          <w:p w14:paraId="3459B19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FFFF91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</w:t>
            </w:r>
          </w:p>
          <w:p w14:paraId="4A043A3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BC2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водительского удостоверения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C4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lang w:eastAsia="ru-RU"/>
              </w:rPr>
              <w:t>Периодичность оказания услуг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CD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lang w:eastAsia="ru-RU"/>
              </w:rPr>
              <w:t>Место работы/Структурное подразделение УФПС Томской области</w:t>
            </w:r>
          </w:p>
        </w:tc>
      </w:tr>
      <w:tr w:rsidR="008808FD" w:rsidRPr="008808FD" w14:paraId="577EB89E" w14:textId="77777777" w:rsidTr="00785947">
        <w:tc>
          <w:tcPr>
            <w:tcW w:w="993" w:type="dxa"/>
            <w:shd w:val="clear" w:color="auto" w:fill="auto"/>
          </w:tcPr>
          <w:p w14:paraId="71144CEE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32D84564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DBC8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41F4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D42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8FD" w:rsidRPr="008808FD" w14:paraId="18F0BE4E" w14:textId="77777777" w:rsidTr="00785947">
        <w:tc>
          <w:tcPr>
            <w:tcW w:w="993" w:type="dxa"/>
            <w:shd w:val="clear" w:color="auto" w:fill="auto"/>
          </w:tcPr>
          <w:p w14:paraId="337D75B8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6F19D208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9B73F8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BCBCB3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D9FDD12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C17ABE" w14:textId="77777777" w:rsidR="008808FD" w:rsidRPr="008808FD" w:rsidRDefault="008808FD" w:rsidP="00880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0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79"/>
      </w:tblGrid>
      <w:tr w:rsidR="008808FD" w:rsidRPr="008808FD" w14:paraId="115D02C2" w14:textId="77777777" w:rsidTr="00785947">
        <w:tc>
          <w:tcPr>
            <w:tcW w:w="7655" w:type="dxa"/>
          </w:tcPr>
          <w:p w14:paraId="278EC502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ar-SA"/>
              </w:rPr>
              <w:t>ИСПОЛНИТЕЛЬ</w:t>
            </w:r>
          </w:p>
          <w:p w14:paraId="2B28AC7A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 / </w:t>
            </w:r>
            <w:r w:rsidRPr="008808F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526D9A7D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«___»___________________20__ г.</w:t>
            </w:r>
          </w:p>
          <w:p w14:paraId="51CC82E7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6379" w:type="dxa"/>
          </w:tcPr>
          <w:p w14:paraId="2DC6BB6D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ar-SA"/>
              </w:rPr>
              <w:t>ЗАКАЗЧИК</w:t>
            </w:r>
          </w:p>
          <w:p w14:paraId="3C110077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________________ / </w:t>
            </w:r>
            <w:r w:rsidRPr="008808F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14:paraId="734BB416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«___»___________________20__ г.</w:t>
            </w:r>
          </w:p>
          <w:p w14:paraId="3A48AE8C" w14:textId="77777777" w:rsidR="008808FD" w:rsidRPr="008808FD" w:rsidRDefault="008808FD" w:rsidP="008808FD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83F9469" w14:textId="77777777" w:rsidR="008808FD" w:rsidRPr="008808FD" w:rsidRDefault="008808FD" w:rsidP="008808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7"/>
        <w:tblW w:w="5103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808FD" w:rsidRPr="008808FD" w14:paraId="75DEE2DE" w14:textId="77777777" w:rsidTr="00785947">
        <w:tc>
          <w:tcPr>
            <w:tcW w:w="5103" w:type="dxa"/>
          </w:tcPr>
          <w:p w14:paraId="7A2D4201" w14:textId="77777777" w:rsidR="008808FD" w:rsidRPr="008808FD" w:rsidRDefault="008808FD" w:rsidP="008808FD">
            <w:pPr>
              <w:pageBreakBefore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808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№2 к Техническому заданию </w:t>
            </w:r>
          </w:p>
          <w:p w14:paraId="354A139B" w14:textId="77777777" w:rsidR="008808FD" w:rsidRPr="008808FD" w:rsidRDefault="008808FD" w:rsidP="008808F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808FD">
              <w:rPr>
                <w:rFonts w:ascii="Times New Roman" w:hAnsi="Times New Roman"/>
                <w:sz w:val="24"/>
                <w:szCs w:val="24"/>
              </w:rPr>
              <w:t>на оказание услуг по предрейсовому и послерейсовому медицинскому осмотру работников УФПС Томской области</w:t>
            </w:r>
          </w:p>
        </w:tc>
      </w:tr>
    </w:tbl>
    <w:p w14:paraId="02B25C62" w14:textId="77777777" w:rsidR="008808FD" w:rsidRPr="008808FD" w:rsidRDefault="008808FD" w:rsidP="008808FD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0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оказания услуг</w:t>
      </w:r>
    </w:p>
    <w:p w14:paraId="0F8EC74A" w14:textId="77777777" w:rsidR="008808FD" w:rsidRPr="008808FD" w:rsidRDefault="008808FD" w:rsidP="008808FD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417"/>
        <w:gridCol w:w="2318"/>
        <w:gridCol w:w="1529"/>
        <w:gridCol w:w="3716"/>
        <w:gridCol w:w="1651"/>
      </w:tblGrid>
      <w:tr w:rsidR="008808FD" w:rsidRPr="008808FD" w14:paraId="5A45ABDB" w14:textId="77777777" w:rsidTr="0078594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116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F9F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CA3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Прогнозное количество  осмотров в месяц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E81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Прогнозное количество осмотров  на срок действия договора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5AA7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оказания услуг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772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оказания услуг, адрес установки терминалов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261B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терминалов в месте установки</w:t>
            </w:r>
          </w:p>
        </w:tc>
      </w:tr>
      <w:tr w:rsidR="008808FD" w:rsidRPr="008808FD" w14:paraId="2C7054B9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C66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239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Проведение предрейсового/послерейсового медосмотра водителей в </w:t>
            </w:r>
            <w:proofErr w:type="spellStart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г.Томск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D8C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44D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58320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FF6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36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Томск, ул. Источная, д. 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41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6576A51C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F52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B37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Белый Яр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8ADE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32F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645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3D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с. Белый Яр, ул. Гагарина д.49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814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52F8B759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09F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76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г. Асино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FA5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B7B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9DF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9B98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г. Асино, ул. Советская 28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84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21E671B6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B65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D56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Проведение предрейсового/послерейсового медосмотра водителей в г. </w:t>
            </w:r>
            <w:proofErr w:type="spellStart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Каргасок</w:t>
            </w:r>
            <w:proofErr w:type="spellEnd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1021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A1A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1B9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ADC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Томская область, с. </w:t>
            </w:r>
            <w:proofErr w:type="spellStart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Каргасок</w:t>
            </w:r>
            <w:proofErr w:type="spellEnd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Голещихина</w:t>
            </w:r>
            <w:proofErr w:type="spellEnd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 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568E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38E3A684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0AB7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DFC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Парабель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B23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57B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1E1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0F93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с. Парабель, ул. Советская дом 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75A8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59B982FB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F2CB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0B3E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Александровское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3DE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0AAE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673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7C3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с. Александровское, ул. Ленина, 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93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24E16A43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C30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E5D0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г. Стрежевой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3E59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9161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2727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F91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г. Стрежевой, ул. Нефтяников 241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570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092AE973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C67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F0DF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Бакчар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72C1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247E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A91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0E2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Томская область, с. Бакчар, ул. </w:t>
            </w:r>
            <w:proofErr w:type="spellStart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Хомутского</w:t>
            </w:r>
            <w:proofErr w:type="spellEnd"/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дом 71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C57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438CE6F7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8D3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1F72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Мельниково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0F3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75D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11376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6A1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5FF9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с. Мельниково, ул. Московская, 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41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4F7CE362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785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3BBB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с. Молчаново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11DEB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A7E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9216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E39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4314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с. Молчаново, ул. Димитрова, 59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3C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7E56D77C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14C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BDAE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предрейсового/послерейсового медосмотра водителей в г. Колпашево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6AF8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6CC1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1EF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2D6A" w14:textId="77777777" w:rsidR="008808FD" w:rsidRPr="008808FD" w:rsidRDefault="008808FD" w:rsidP="008808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Томская область, г. Колпашево, ул. Белинского 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CF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808FD" w:rsidRPr="008808FD" w14:paraId="2B6F1DC3" w14:textId="77777777" w:rsidTr="00785947">
        <w:trPr>
          <w:cantSplit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B12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D772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05A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D92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5B9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1A8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835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</w:tbl>
    <w:p w14:paraId="60D5790F" w14:textId="77777777" w:rsidR="008808FD" w:rsidRPr="008808FD" w:rsidRDefault="008808FD" w:rsidP="008808FD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808FD" w:rsidRPr="008808FD" w:rsidSect="00D84854">
          <w:pgSz w:w="16838" w:h="11906" w:orient="landscape"/>
          <w:pgMar w:top="1276" w:right="1134" w:bottom="851" w:left="1134" w:header="708" w:footer="708" w:gutter="0"/>
          <w:cols w:space="708"/>
          <w:docGrid w:linePitch="381"/>
        </w:sectPr>
      </w:pPr>
    </w:p>
    <w:p w14:paraId="78922FA1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ind w:left="978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к Техническому заданию </w:t>
      </w:r>
    </w:p>
    <w:p w14:paraId="1B3A2502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ind w:left="978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t>на оказание услуг по предрейсовому и послерейсовому медицинскому осмотру работников УФПС Томской области</w:t>
      </w:r>
    </w:p>
    <w:p w14:paraId="20AA7866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D99D26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6E8835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08FD">
        <w:rPr>
          <w:rFonts w:ascii="Times New Roman" w:eastAsia="Calibri" w:hAnsi="Times New Roman" w:cs="Times New Roman"/>
          <w:b/>
          <w:sz w:val="28"/>
          <w:szCs w:val="28"/>
        </w:rPr>
        <w:t>Список ответственных лиц от Заказчика</w:t>
      </w:r>
    </w:p>
    <w:p w14:paraId="1C6C2515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706"/>
        <w:gridCol w:w="2552"/>
        <w:gridCol w:w="2381"/>
      </w:tblGrid>
      <w:tr w:rsidR="008808FD" w:rsidRPr="008808FD" w14:paraId="25CFC91D" w14:textId="77777777" w:rsidTr="00785947">
        <w:tc>
          <w:tcPr>
            <w:tcW w:w="993" w:type="dxa"/>
            <w:shd w:val="clear" w:color="auto" w:fill="auto"/>
            <w:vAlign w:val="center"/>
          </w:tcPr>
          <w:p w14:paraId="7BD76992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FA092B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654D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Должность/Структурное подразделение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1B08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67F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FD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8808FD" w:rsidRPr="008808FD" w14:paraId="5776DC75" w14:textId="77777777" w:rsidTr="00785947">
        <w:tc>
          <w:tcPr>
            <w:tcW w:w="993" w:type="dxa"/>
            <w:shd w:val="clear" w:color="auto" w:fill="auto"/>
          </w:tcPr>
          <w:p w14:paraId="2F63247E" w14:textId="77777777" w:rsidR="008808FD" w:rsidRPr="008808FD" w:rsidRDefault="008808FD" w:rsidP="008808F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97BD024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</w:rPr>
              <w:t>Ожогин Александр Сергеевич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AACD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</w:rPr>
              <w:t>Руководитель направления группы транспортного обеспечения УФПС Томской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5D61" w14:textId="77777777" w:rsidR="008808FD" w:rsidRPr="008808FD" w:rsidRDefault="008808FD" w:rsidP="008808F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  <w:lang w:val="en-US"/>
              </w:rPr>
              <w:t>Aleksandr</w:t>
            </w:r>
            <w:r w:rsidRPr="008808FD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8808FD">
              <w:rPr>
                <w:rFonts w:ascii="Times New Roman" w:eastAsia="Calibri" w:hAnsi="Times New Roman" w:cs="Times New Roman"/>
                <w:lang w:val="en-US"/>
              </w:rPr>
              <w:t>ozhogin</w:t>
            </w:r>
            <w:proofErr w:type="spellEnd"/>
            <w:r w:rsidRPr="008808FD">
              <w:rPr>
                <w:rFonts w:ascii="Times New Roman" w:eastAsia="Calibri" w:hAnsi="Times New Roman" w:cs="Times New Roman"/>
              </w:rPr>
              <w:t>@russianpost.ru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316" w14:textId="77777777" w:rsidR="008808FD" w:rsidRPr="008808FD" w:rsidRDefault="008808FD" w:rsidP="00880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</w:rPr>
              <w:t>89528885553</w:t>
            </w:r>
          </w:p>
        </w:tc>
      </w:tr>
    </w:tbl>
    <w:p w14:paraId="05F449B4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BC1FAA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ind w:left="1006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1762BF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ind w:left="1006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416C0" w14:textId="77777777" w:rsidR="008808FD" w:rsidRPr="008808FD" w:rsidRDefault="008808FD" w:rsidP="008808FD">
      <w:pPr>
        <w:pageBreakBefore/>
        <w:shd w:val="clear" w:color="auto" w:fill="FFFFFF" w:themeFill="background1"/>
        <w:spacing w:after="0" w:line="240" w:lineRule="auto"/>
        <w:ind w:left="949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 к Техническому заданию</w:t>
      </w:r>
    </w:p>
    <w:p w14:paraId="645983A9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ind w:left="94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t>на оказание услуг по предрейсовому и послерейсовому медицинскому осмотру работников УФПС Томской области</w:t>
      </w:r>
    </w:p>
    <w:p w14:paraId="591CE846" w14:textId="77777777" w:rsidR="008808FD" w:rsidRPr="008808FD" w:rsidRDefault="008808FD" w:rsidP="008808FD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07A543" w14:textId="77777777" w:rsidR="008808FD" w:rsidRPr="008808FD" w:rsidRDefault="008808FD" w:rsidP="008808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08FD">
        <w:rPr>
          <w:rFonts w:ascii="Times New Roman" w:eastAsia="Calibri" w:hAnsi="Times New Roman" w:cs="Times New Roman"/>
          <w:sz w:val="24"/>
          <w:szCs w:val="24"/>
        </w:rPr>
        <w:t>Форма</w:t>
      </w:r>
    </w:p>
    <w:p w14:paraId="515BE164" w14:textId="77777777" w:rsidR="008808FD" w:rsidRPr="008808FD" w:rsidRDefault="008808FD" w:rsidP="008808F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E2A24D" w14:textId="77777777" w:rsidR="008808FD" w:rsidRPr="008808FD" w:rsidRDefault="008808FD" w:rsidP="008808F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8FD">
        <w:rPr>
          <w:rFonts w:ascii="Times New Roman" w:eastAsia="Times New Roman" w:hAnsi="Times New Roman" w:cs="Times New Roman"/>
          <w:b/>
          <w:sz w:val="24"/>
          <w:szCs w:val="24"/>
        </w:rPr>
        <w:t>Акт приема-передачи</w:t>
      </w:r>
    </w:p>
    <w:p w14:paraId="2D79502C" w14:textId="77777777" w:rsidR="008808FD" w:rsidRPr="008808FD" w:rsidRDefault="008808FD" w:rsidP="008808F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32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3736"/>
        <w:gridCol w:w="8496"/>
      </w:tblGrid>
      <w:tr w:rsidR="008808FD" w:rsidRPr="008808FD" w14:paraId="4C4EB257" w14:textId="77777777" w:rsidTr="00785947">
        <w:tc>
          <w:tcPr>
            <w:tcW w:w="0" w:type="auto"/>
            <w:hideMark/>
          </w:tcPr>
          <w:p w14:paraId="2205668D" w14:textId="77777777" w:rsidR="008808FD" w:rsidRPr="008808FD" w:rsidRDefault="008808FD" w:rsidP="008808FD">
            <w:pPr>
              <w:spacing w:after="0" w:line="240" w:lineRule="auto"/>
              <w:ind w:hanging="7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___________</w:t>
            </w:r>
          </w:p>
        </w:tc>
        <w:tc>
          <w:tcPr>
            <w:tcW w:w="0" w:type="auto"/>
            <w:hideMark/>
          </w:tcPr>
          <w:p w14:paraId="443BFC66" w14:textId="77777777" w:rsidR="008808FD" w:rsidRPr="008808FD" w:rsidRDefault="008808FD" w:rsidP="008808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0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«____» __________ 20__ г.</w:t>
            </w:r>
          </w:p>
        </w:tc>
      </w:tr>
    </w:tbl>
    <w:p w14:paraId="021C92EB" w14:textId="77777777" w:rsidR="008808FD" w:rsidRPr="008808FD" w:rsidRDefault="008808FD" w:rsidP="008808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D3CF6A6" w14:textId="77777777" w:rsidR="008808FD" w:rsidRPr="008808FD" w:rsidRDefault="008808FD" w:rsidP="008808FD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8FD">
        <w:rPr>
          <w:rFonts w:ascii="Times New Roman" w:eastAsia="Times New Roman" w:hAnsi="Times New Roman" w:cs="Times New Roman"/>
          <w:sz w:val="24"/>
          <w:szCs w:val="24"/>
        </w:rPr>
        <w:t>В соответствии с условиями Договора</w:t>
      </w:r>
      <w:r w:rsidRPr="008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8808FD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передал, а Заказчик принял во временное владение и пользование [после проведения планового ремонта / технического обслуживания] следующее Имущество: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3260"/>
        <w:gridCol w:w="3261"/>
        <w:gridCol w:w="1701"/>
        <w:gridCol w:w="2268"/>
      </w:tblGrid>
      <w:tr w:rsidR="008808FD" w:rsidRPr="008808FD" w14:paraId="7FBD456F" w14:textId="77777777" w:rsidTr="00785947">
        <w:trPr>
          <w:trHeight w:val="3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F767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4A3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890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42C0B02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71E6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Комплектность</w:t>
            </w:r>
          </w:p>
          <w:p w14:paraId="2B488B6D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ACA4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D378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Балансовая стоимость, руб.</w:t>
            </w:r>
          </w:p>
        </w:tc>
      </w:tr>
      <w:tr w:rsidR="008808FD" w:rsidRPr="008808FD" w14:paraId="156FD608" w14:textId="77777777" w:rsidTr="00785947">
        <w:trPr>
          <w:trHeight w:val="1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EEC" w14:textId="77777777" w:rsidR="008808FD" w:rsidRPr="008808FD" w:rsidRDefault="008808FD" w:rsidP="008808F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747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CF0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D7A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670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DB7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8FD" w:rsidRPr="008808FD" w14:paraId="1810E20A" w14:textId="77777777" w:rsidTr="00785947">
        <w:trPr>
          <w:trHeight w:val="2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E7E" w14:textId="77777777" w:rsidR="008808FD" w:rsidRPr="008808FD" w:rsidRDefault="008808FD" w:rsidP="008808F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23D1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F21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CC2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D69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44D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8FD" w:rsidRPr="008808FD" w14:paraId="537FCC94" w14:textId="77777777" w:rsidTr="00785947">
        <w:trPr>
          <w:trHeight w:val="3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B0B" w14:textId="77777777" w:rsidR="008808FD" w:rsidRPr="008808FD" w:rsidRDefault="008808FD" w:rsidP="008808F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4CB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385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2DC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131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499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8FD" w:rsidRPr="008808FD" w14:paraId="61656D5E" w14:textId="77777777" w:rsidTr="00785947">
        <w:trPr>
          <w:trHeight w:val="32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24A" w14:textId="77777777" w:rsidR="008808FD" w:rsidRPr="008808FD" w:rsidRDefault="008808FD" w:rsidP="0088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9A2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325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21A191" w14:textId="77777777" w:rsidR="008808FD" w:rsidRPr="008808FD" w:rsidRDefault="008808FD" w:rsidP="008808FD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8FD">
        <w:rPr>
          <w:rFonts w:ascii="Times New Roman" w:eastAsia="Times New Roman" w:hAnsi="Times New Roman" w:cs="Times New Roman"/>
          <w:sz w:val="24"/>
          <w:szCs w:val="24"/>
        </w:rPr>
        <w:t>Стороны подтверждают, что переданное по акту Имущество является технически исправным, его состояние соответствует действующим нормам и правилам и позволяет осуществлять их нормальную эксплуатацию Заказчиком.</w:t>
      </w:r>
    </w:p>
    <w:p w14:paraId="243FF92A" w14:textId="77777777" w:rsidR="008808FD" w:rsidRPr="008808FD" w:rsidRDefault="008808FD" w:rsidP="008808FD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8FD">
        <w:rPr>
          <w:rFonts w:ascii="Times New Roman" w:eastAsia="Times New Roman" w:hAnsi="Times New Roman" w:cs="Times New Roman"/>
          <w:sz w:val="24"/>
          <w:szCs w:val="24"/>
        </w:rPr>
        <w:t>Акт приема-передачи составлен в двух экземплярах, имеющих одинаковую юридическую силу: один хранится у Заказчика, второй – у Исполнителя, и является неотъемлемым приложением к Договору № ______ от «__» ___________ 20_ г.</w:t>
      </w:r>
    </w:p>
    <w:p w14:paraId="454690A8" w14:textId="77777777" w:rsidR="008808FD" w:rsidRPr="008808FD" w:rsidRDefault="008808FD" w:rsidP="0088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8530D" w14:textId="77777777" w:rsidR="008808FD" w:rsidRPr="008808FD" w:rsidRDefault="008808FD" w:rsidP="008808FD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8FD">
        <w:rPr>
          <w:rFonts w:ascii="Times New Roman" w:eastAsia="Times New Roman" w:hAnsi="Times New Roman" w:cs="Times New Roman"/>
          <w:sz w:val="24"/>
          <w:szCs w:val="24"/>
        </w:rPr>
        <w:t xml:space="preserve">Заказчик: </w:t>
      </w:r>
      <w:r w:rsidRPr="008808FD">
        <w:rPr>
          <w:rFonts w:ascii="Times New Roman" w:eastAsia="Times New Roman" w:hAnsi="Times New Roman" w:cs="Times New Roman"/>
          <w:sz w:val="24"/>
          <w:szCs w:val="24"/>
        </w:rPr>
        <w:tab/>
      </w:r>
      <w:r w:rsidRPr="008808FD">
        <w:rPr>
          <w:rFonts w:ascii="Times New Roman" w:eastAsia="Times New Roman" w:hAnsi="Times New Roman" w:cs="Times New Roman"/>
          <w:sz w:val="24"/>
          <w:szCs w:val="24"/>
        </w:rPr>
        <w:tab/>
        <w:t>Исполнитель:</w:t>
      </w:r>
    </w:p>
    <w:p w14:paraId="0906E148" w14:textId="77777777" w:rsidR="008808FD" w:rsidRPr="008808FD" w:rsidRDefault="008808FD" w:rsidP="008808FD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01"/>
        <w:gridCol w:w="5043"/>
      </w:tblGrid>
      <w:tr w:rsidR="008808FD" w:rsidRPr="008808FD" w14:paraId="4C8C0BF0" w14:textId="77777777" w:rsidTr="00785947">
        <w:tc>
          <w:tcPr>
            <w:tcW w:w="4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FD4C8A" w14:textId="77777777" w:rsidR="008808FD" w:rsidRPr="008808FD" w:rsidRDefault="008808FD" w:rsidP="0088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6E2B9C" w14:textId="77777777" w:rsidR="008808FD" w:rsidRPr="008808FD" w:rsidRDefault="008808FD" w:rsidP="0088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8FD" w:rsidRPr="008808FD" w14:paraId="2D6EAB9F" w14:textId="77777777" w:rsidTr="00785947">
        <w:tc>
          <w:tcPr>
            <w:tcW w:w="4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B2D13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____________________/___________</w:t>
            </w: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116C25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</w:t>
            </w:r>
          </w:p>
        </w:tc>
      </w:tr>
      <w:tr w:rsidR="008808FD" w:rsidRPr="008808FD" w14:paraId="2B1847E1" w14:textId="77777777" w:rsidTr="00785947">
        <w:tc>
          <w:tcPr>
            <w:tcW w:w="4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BAC70F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(подпись, фамилия и инициалы)</w:t>
            </w: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D734B30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(подпись, фамилия и инициалы)</w:t>
            </w:r>
          </w:p>
        </w:tc>
      </w:tr>
      <w:tr w:rsidR="008808FD" w:rsidRPr="008808FD" w14:paraId="026490B2" w14:textId="77777777" w:rsidTr="00785947">
        <w:trPr>
          <w:trHeight w:val="727"/>
        </w:trPr>
        <w:tc>
          <w:tcPr>
            <w:tcW w:w="4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D8A5B9A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  <w:p w14:paraId="1FE90D1F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A9207F" w14:textId="77777777" w:rsidR="008808FD" w:rsidRPr="008808FD" w:rsidRDefault="008808FD" w:rsidP="0088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5097DB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  <w:p w14:paraId="0FDE7FBB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6F43C" w14:textId="77777777" w:rsidR="008808FD" w:rsidRPr="008808FD" w:rsidRDefault="008808FD" w:rsidP="008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 печати)</w:t>
            </w:r>
          </w:p>
        </w:tc>
      </w:tr>
    </w:tbl>
    <w:p w14:paraId="670FA98B" w14:textId="77777777" w:rsidR="008808FD" w:rsidRPr="008808FD" w:rsidRDefault="008808FD" w:rsidP="008808FD">
      <w:pPr>
        <w:pBdr>
          <w:bottom w:val="single" w:sz="12" w:space="19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EE83222" w14:textId="77777777" w:rsidR="00D8612D" w:rsidRDefault="00D8612D"/>
    <w:sectPr w:rsidR="00D8612D" w:rsidSect="00471A92">
      <w:pgSz w:w="16838" w:h="11906" w:orient="landscape"/>
      <w:pgMar w:top="851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DBD8" w14:textId="77777777" w:rsidR="00105999" w:rsidRDefault="00105999">
      <w:pPr>
        <w:spacing w:after="0" w:line="240" w:lineRule="auto"/>
      </w:pPr>
      <w:r>
        <w:separator/>
      </w:r>
    </w:p>
  </w:endnote>
  <w:endnote w:type="continuationSeparator" w:id="0">
    <w:p w14:paraId="26C6D14E" w14:textId="77777777" w:rsidR="00105999" w:rsidRDefault="0010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43FD" w14:textId="77777777" w:rsidR="00F2738B" w:rsidRDefault="00105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F48F" w14:textId="77777777" w:rsidR="00F2738B" w:rsidRDefault="001059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E043" w14:textId="77777777" w:rsidR="00F2738B" w:rsidRDefault="00105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9453" w14:textId="77777777" w:rsidR="00105999" w:rsidRDefault="00105999">
      <w:pPr>
        <w:spacing w:after="0" w:line="240" w:lineRule="auto"/>
      </w:pPr>
      <w:r>
        <w:separator/>
      </w:r>
    </w:p>
  </w:footnote>
  <w:footnote w:type="continuationSeparator" w:id="0">
    <w:p w14:paraId="684D7BBC" w14:textId="77777777" w:rsidR="00105999" w:rsidRDefault="0010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AB7C" w14:textId="77777777" w:rsidR="00F2738B" w:rsidRDefault="001059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5475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C8AF105" w14:textId="77777777" w:rsidR="008D0AD4" w:rsidRPr="00E01689" w:rsidRDefault="008808FD" w:rsidP="007042B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B86514">
          <w:rPr>
            <w:rFonts w:ascii="Times New Roman" w:hAnsi="Times New Roman"/>
            <w:sz w:val="24"/>
            <w:szCs w:val="24"/>
          </w:rPr>
          <w:fldChar w:fldCharType="begin"/>
        </w:r>
        <w:r w:rsidRPr="00B865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6514">
          <w:rPr>
            <w:rFonts w:ascii="Times New Roman" w:hAnsi="Times New Roman"/>
            <w:sz w:val="24"/>
            <w:szCs w:val="24"/>
          </w:rPr>
          <w:fldChar w:fldCharType="separate"/>
        </w:r>
        <w:r w:rsidR="008E7669">
          <w:rPr>
            <w:rFonts w:ascii="Times New Roman" w:hAnsi="Times New Roman"/>
            <w:noProof/>
            <w:sz w:val="24"/>
            <w:szCs w:val="24"/>
          </w:rPr>
          <w:t>15</w:t>
        </w:r>
        <w:r w:rsidRPr="00B865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BB8A" w14:textId="77777777" w:rsidR="00F2738B" w:rsidRDefault="001059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067"/>
    <w:multiLevelType w:val="hybridMultilevel"/>
    <w:tmpl w:val="247C0F9E"/>
    <w:lvl w:ilvl="0" w:tplc="6F021694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C755C"/>
    <w:multiLevelType w:val="hybridMultilevel"/>
    <w:tmpl w:val="2362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113B13"/>
    <w:multiLevelType w:val="hybridMultilevel"/>
    <w:tmpl w:val="14984EFC"/>
    <w:lvl w:ilvl="0" w:tplc="7A1E6F4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45EE7"/>
    <w:multiLevelType w:val="hybridMultilevel"/>
    <w:tmpl w:val="6B68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1426"/>
    <w:multiLevelType w:val="hybridMultilevel"/>
    <w:tmpl w:val="759A3140"/>
    <w:lvl w:ilvl="0" w:tplc="767CDB1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82"/>
    <w:rsid w:val="00105999"/>
    <w:rsid w:val="004C16B8"/>
    <w:rsid w:val="0056498F"/>
    <w:rsid w:val="00657A90"/>
    <w:rsid w:val="008808FD"/>
    <w:rsid w:val="008A128F"/>
    <w:rsid w:val="008E7669"/>
    <w:rsid w:val="00A63D5B"/>
    <w:rsid w:val="00BE0D82"/>
    <w:rsid w:val="00D8612D"/>
    <w:rsid w:val="00F2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02F4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808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808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808F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808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Дылдина Юлия Витальевна</cp:lastModifiedBy>
  <cp:revision>3</cp:revision>
  <dcterms:created xsi:type="dcterms:W3CDTF">2026-07-01T06:17:00Z</dcterms:created>
  <dcterms:modified xsi:type="dcterms:W3CDTF">2026-07-01T14:48:00Z</dcterms:modified>
</cp:coreProperties>
</file>