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014B9A5E"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w:t>
      </w:r>
      <w:r w:rsidR="00F455D2">
        <w:rPr>
          <w:b/>
          <w:bCs/>
          <w:sz w:val="24"/>
          <w:szCs w:val="24"/>
        </w:rPr>
        <w:t>/</w:t>
      </w:r>
      <w:proofErr w:type="spellStart"/>
      <w:r w:rsidR="00F455D2">
        <w:rPr>
          <w:b/>
          <w:bCs/>
          <w:sz w:val="24"/>
          <w:szCs w:val="24"/>
        </w:rPr>
        <w:t>ГМиТ</w:t>
      </w:r>
      <w:proofErr w:type="spellEnd"/>
      <w:r w:rsidR="00F455D2">
        <w:rPr>
          <w:b/>
          <w:bCs/>
          <w:sz w:val="24"/>
          <w:szCs w:val="24"/>
        </w:rPr>
        <w:t>/ДП-2025(</w:t>
      </w:r>
      <w:r w:rsidR="006F1746">
        <w:rPr>
          <w:b/>
          <w:bCs/>
          <w:sz w:val="24"/>
          <w:szCs w:val="24"/>
        </w:rPr>
        <w:t>СГ</w:t>
      </w:r>
      <w:r w:rsidR="00F455D2">
        <w:rPr>
          <w:b/>
          <w:bCs/>
          <w:sz w:val="24"/>
          <w:szCs w:val="24"/>
        </w:rPr>
        <w:t>)</w:t>
      </w:r>
      <w:permEnd w:id="158418908"/>
    </w:p>
    <w:p w14:paraId="00479384" w14:textId="77777777" w:rsidR="00766105" w:rsidRPr="006E50D5" w:rsidRDefault="00766105" w:rsidP="005154EE">
      <w:pPr>
        <w:shd w:val="clear" w:color="auto" w:fill="FFFFFF"/>
        <w:rPr>
          <w:b/>
          <w:bCs/>
          <w:sz w:val="24"/>
          <w:szCs w:val="24"/>
        </w:rPr>
      </w:pPr>
    </w:p>
    <w:p w14:paraId="09D80E5A" w14:textId="2EB77524"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w:t>
      </w:r>
      <w:r w:rsidR="006F1746">
        <w:rPr>
          <w:bCs/>
          <w:sz w:val="24"/>
          <w:szCs w:val="24"/>
        </w:rPr>
        <w:t>___</w:t>
      </w:r>
      <w:r w:rsidRPr="00BF4EB6">
        <w:rPr>
          <w:bCs/>
          <w:sz w:val="24"/>
          <w:szCs w:val="24"/>
        </w:rPr>
        <w:t xml:space="preserve">» </w:t>
      </w:r>
      <w:r w:rsidR="006F1746">
        <w:rPr>
          <w:bCs/>
          <w:sz w:val="24"/>
          <w:szCs w:val="24"/>
        </w:rPr>
        <w:t>______</w:t>
      </w:r>
      <w:bookmarkStart w:id="0" w:name="_GoBack"/>
      <w:bookmarkEnd w:id="0"/>
      <w:r w:rsidR="00F455D2">
        <w:rPr>
          <w:bCs/>
          <w:sz w:val="24"/>
          <w:szCs w:val="24"/>
        </w:rPr>
        <w:t xml:space="preserve"> </w:t>
      </w:r>
      <w:r w:rsidRPr="00BF4EB6">
        <w:rPr>
          <w:bCs/>
          <w:sz w:val="24"/>
          <w:szCs w:val="24"/>
        </w:rPr>
        <w:t xml:space="preserve"> 20</w:t>
      </w:r>
      <w:r w:rsidR="00AD6025">
        <w:rPr>
          <w:bCs/>
          <w:sz w:val="24"/>
          <w:szCs w:val="24"/>
        </w:rPr>
        <w:t>25</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6DF7ABE"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F455D2" w:rsidRPr="00F455D2">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F455D2">
        <w:rPr>
          <w:sz w:val="24"/>
          <w:szCs w:val="24"/>
        </w:rPr>
        <w:t>01</w:t>
      </w:r>
      <w:r w:rsidR="00F455D2" w:rsidRPr="00F455D2">
        <w:rPr>
          <w:sz w:val="24"/>
          <w:szCs w:val="24"/>
        </w:rPr>
        <w:t>-202</w:t>
      </w:r>
      <w:r w:rsidR="00F455D2">
        <w:rPr>
          <w:sz w:val="24"/>
          <w:szCs w:val="24"/>
        </w:rPr>
        <w:t>5</w:t>
      </w:r>
      <w:r w:rsidR="00F455D2" w:rsidRPr="00F455D2">
        <w:rPr>
          <w:sz w:val="24"/>
          <w:szCs w:val="24"/>
        </w:rPr>
        <w:t>/</w:t>
      </w:r>
      <w:r w:rsidR="00F455D2">
        <w:rPr>
          <w:sz w:val="24"/>
          <w:szCs w:val="24"/>
        </w:rPr>
        <w:t>08</w:t>
      </w:r>
      <w:r w:rsidR="00F455D2" w:rsidRPr="00F455D2">
        <w:rPr>
          <w:sz w:val="24"/>
          <w:szCs w:val="24"/>
        </w:rPr>
        <w:t xml:space="preserve"> от 01.</w:t>
      </w:r>
      <w:r w:rsidR="00F455D2">
        <w:rPr>
          <w:sz w:val="24"/>
          <w:szCs w:val="24"/>
        </w:rPr>
        <w:t>01</w:t>
      </w:r>
      <w:r w:rsidR="00F455D2" w:rsidRPr="00F455D2">
        <w:rPr>
          <w:sz w:val="24"/>
          <w:szCs w:val="24"/>
        </w:rPr>
        <w:t>.202</w:t>
      </w:r>
      <w:r w:rsidR="00F455D2">
        <w:rPr>
          <w:sz w:val="24"/>
          <w:szCs w:val="24"/>
        </w:rPr>
        <w:t>5</w:t>
      </w:r>
      <w:r w:rsidR="00F455D2" w:rsidRPr="00F455D2">
        <w:rPr>
          <w:sz w:val="24"/>
          <w:szCs w:val="24"/>
        </w:rPr>
        <w:t xml:space="preserve"> г</w:t>
      </w:r>
      <w:r w:rsidR="00416720" w:rsidRPr="00E5069A">
        <w:rPr>
          <w:sz w:val="24"/>
          <w:szCs w:val="24"/>
        </w:rPr>
        <w:t xml:space="preserve">, </w:t>
      </w:r>
      <w:r w:rsidRPr="00E5069A">
        <w:rPr>
          <w:sz w:val="24"/>
          <w:szCs w:val="24"/>
        </w:rPr>
        <w:t>с одной стороны, и</w:t>
      </w:r>
    </w:p>
    <w:p w14:paraId="41A6CF3E" w14:textId="0FF37F33" w:rsidR="00416720" w:rsidRPr="004324B1" w:rsidRDefault="006F1746" w:rsidP="005154EE">
      <w:pPr>
        <w:ind w:firstLine="709"/>
        <w:jc w:val="both"/>
        <w:rPr>
          <w:spacing w:val="10"/>
          <w:sz w:val="24"/>
          <w:szCs w:val="24"/>
        </w:rPr>
      </w:pPr>
      <w:r>
        <w:rPr>
          <w:b/>
          <w:bCs/>
          <w:sz w:val="24"/>
          <w:szCs w:val="24"/>
        </w:rPr>
        <w:t>_____________________________</w:t>
      </w:r>
      <w:r w:rsidR="00F455D2" w:rsidRPr="00F455D2">
        <w:rPr>
          <w:b/>
          <w:sz w:val="24"/>
          <w:szCs w:val="24"/>
        </w:rPr>
        <w:t xml:space="preserve"> (</w:t>
      </w:r>
      <w:r>
        <w:rPr>
          <w:b/>
          <w:sz w:val="24"/>
          <w:szCs w:val="24"/>
        </w:rPr>
        <w:t>________________)</w:t>
      </w:r>
      <w:r w:rsidR="00F455D2" w:rsidRPr="00F455D2">
        <w:rPr>
          <w:b/>
          <w:sz w:val="24"/>
          <w:szCs w:val="24"/>
        </w:rPr>
        <w:t xml:space="preserve"> </w:t>
      </w:r>
      <w:r w:rsidR="00F455D2" w:rsidRPr="00F455D2">
        <w:rPr>
          <w:sz w:val="24"/>
          <w:szCs w:val="24"/>
        </w:rPr>
        <w:t xml:space="preserve">(далее – </w:t>
      </w:r>
      <w:r w:rsidR="00F455D2" w:rsidRPr="00F455D2">
        <w:rPr>
          <w:b/>
          <w:sz w:val="24"/>
          <w:szCs w:val="24"/>
        </w:rPr>
        <w:t>«Поставщик»</w:t>
      </w:r>
      <w:r w:rsidR="00F455D2" w:rsidRPr="00F455D2">
        <w:rPr>
          <w:sz w:val="24"/>
          <w:szCs w:val="24"/>
        </w:rPr>
        <w:t>),</w:t>
      </w:r>
      <w:r w:rsidR="00F455D2" w:rsidRPr="00F455D2">
        <w:rPr>
          <w:spacing w:val="10"/>
          <w:sz w:val="24"/>
          <w:szCs w:val="24"/>
        </w:rPr>
        <w:t xml:space="preserve">  в лице </w:t>
      </w:r>
      <w:r>
        <w:rPr>
          <w:spacing w:val="10"/>
          <w:sz w:val="24"/>
          <w:szCs w:val="24"/>
        </w:rPr>
        <w:t>____________________</w:t>
      </w:r>
      <w:r w:rsidR="00F455D2" w:rsidRPr="00F455D2">
        <w:rPr>
          <w:spacing w:val="10"/>
          <w:sz w:val="24"/>
          <w:szCs w:val="24"/>
          <w:lang w:eastAsia="x-none"/>
        </w:rPr>
        <w:t xml:space="preserve">, действующего </w:t>
      </w:r>
      <w:r w:rsidR="00F455D2" w:rsidRPr="00F455D2">
        <w:rPr>
          <w:spacing w:val="10"/>
          <w:sz w:val="24"/>
          <w:szCs w:val="24"/>
          <w:lang w:val="x-none" w:eastAsia="x-none"/>
        </w:rPr>
        <w:t xml:space="preserve">на основании </w:t>
      </w:r>
      <w:r w:rsidR="00F455D2" w:rsidRPr="00F455D2">
        <w:rPr>
          <w:spacing w:val="10"/>
          <w:sz w:val="24"/>
          <w:szCs w:val="24"/>
          <w:lang w:eastAsia="x-none"/>
        </w:rPr>
        <w:t>Устава</w:t>
      </w:r>
      <w:r w:rsidR="00416720" w:rsidRPr="004324B1">
        <w:rPr>
          <w:spacing w:val="10"/>
          <w:sz w:val="24"/>
          <w:szCs w:val="24"/>
        </w:rPr>
        <w:t xml:space="preserve">, </w:t>
      </w:r>
    </w:p>
    <w:p w14:paraId="066984AC" w14:textId="34B65798"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F455D2">
        <w:rPr>
          <w:sz w:val="24"/>
          <w:szCs w:val="24"/>
          <w:lang w:eastAsia="en-US"/>
        </w:rPr>
        <w:t>закупки</w:t>
      </w:r>
      <w:r w:rsidR="006F1746">
        <w:rPr>
          <w:sz w:val="24"/>
          <w:szCs w:val="24"/>
          <w:lang w:eastAsia="en-US"/>
        </w:rPr>
        <w:t xml:space="preserve"> </w:t>
      </w:r>
      <w:proofErr w:type="spellStart"/>
      <w:r w:rsidR="006F1746">
        <w:rPr>
          <w:sz w:val="24"/>
          <w:szCs w:val="24"/>
          <w:lang w:eastAsia="en-US"/>
        </w:rPr>
        <w:t>пмо</w:t>
      </w:r>
      <w:proofErr w:type="spellEnd"/>
      <w:r w:rsidR="006F1746">
        <w:rPr>
          <w:sz w:val="24"/>
          <w:szCs w:val="24"/>
          <w:lang w:eastAsia="en-US"/>
        </w:rPr>
        <w:t xml:space="preserve"> лоту № ________________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2704E07C"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AD6025">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5D007D73" w14:textId="5B6AFFD1" w:rsidR="00D7205C" w:rsidRDefault="00D7205C" w:rsidP="00F77DB8">
      <w:pPr>
        <w:ind w:firstLine="708"/>
        <w:jc w:val="both"/>
        <w:rPr>
          <w:sz w:val="24"/>
          <w:szCs w:val="24"/>
          <w:lang w:eastAsia="en-US"/>
        </w:rPr>
      </w:pPr>
      <w:r w:rsidRPr="00200F02">
        <w:rPr>
          <w:b/>
          <w:sz w:val="24"/>
          <w:szCs w:val="24"/>
          <w:lang w:eastAsia="en-US"/>
        </w:rPr>
        <w:lastRenderedPageBreak/>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763F9FEF" w14:textId="77777777" w:rsidR="009739A3" w:rsidRPr="00F768F9" w:rsidRDefault="009739A3"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t xml:space="preserve">«УПД» </w:t>
      </w:r>
      <w:r w:rsidRPr="00F768F9">
        <w:rPr>
          <w:bCs/>
          <w:sz w:val="24"/>
          <w:szCs w:val="24"/>
        </w:rPr>
        <w:t>- универсальный передаточный документ, оформляемый по форме приложения № 1 к письму ФНС России от 21.10.2013 N ММВ-20-3/96@, и</w:t>
      </w:r>
      <w:r w:rsidRPr="00F768F9">
        <w:rPr>
          <w:rFonts w:ascii="Cambria" w:hAnsi="Cambria"/>
          <w:bCs/>
          <w:color w:val="4F81BD"/>
        </w:rPr>
        <w:t xml:space="preserve"> </w:t>
      </w:r>
      <w:r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29F00CC5"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6F1746">
        <w:rPr>
          <w:b/>
          <w:bCs/>
          <w:sz w:val="24"/>
          <w:szCs w:val="24"/>
        </w:rPr>
        <w:t>_______________</w:t>
      </w:r>
      <w:r w:rsidR="00BD08AA" w:rsidRPr="00F455D2">
        <w:rPr>
          <w:b/>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416EFAAC"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F455D2" w:rsidRPr="00F455D2">
        <w:rPr>
          <w:bCs/>
          <w:sz w:val="24"/>
          <w:szCs w:val="24"/>
        </w:rPr>
        <w:t>на объе</w:t>
      </w:r>
      <w:proofErr w:type="gramStart"/>
      <w:r w:rsidR="00F455D2" w:rsidRPr="00F455D2">
        <w:rPr>
          <w:bCs/>
          <w:sz w:val="24"/>
          <w:szCs w:val="24"/>
        </w:rPr>
        <w:t>кт стр</w:t>
      </w:r>
      <w:proofErr w:type="gramEnd"/>
      <w:r w:rsidR="00F455D2" w:rsidRPr="00F455D2">
        <w:rPr>
          <w:bCs/>
          <w:sz w:val="24"/>
          <w:szCs w:val="24"/>
        </w:rPr>
        <w:t>оительства Сенгилеевская ГЭС</w:t>
      </w:r>
      <w:r w:rsidR="00E50636">
        <w:rPr>
          <w:bCs/>
          <w:sz w:val="24"/>
          <w:szCs w:val="24"/>
        </w:rPr>
        <w:t>.</w:t>
      </w:r>
      <w:permEnd w:id="2142847380"/>
    </w:p>
    <w:p w14:paraId="0224B914" w14:textId="070C4FDD"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F455D2" w:rsidRPr="00F455D2">
        <w:rPr>
          <w:sz w:val="24"/>
          <w:szCs w:val="24"/>
        </w:rPr>
        <w:t xml:space="preserve">РФ, Ставропольский край, </w:t>
      </w:r>
      <w:proofErr w:type="spellStart"/>
      <w:r w:rsidR="00F455D2" w:rsidRPr="00F455D2">
        <w:rPr>
          <w:sz w:val="24"/>
          <w:szCs w:val="24"/>
        </w:rPr>
        <w:t>Шпаковский</w:t>
      </w:r>
      <w:proofErr w:type="spellEnd"/>
      <w:r w:rsidR="00F455D2" w:rsidRPr="00F455D2">
        <w:rPr>
          <w:sz w:val="24"/>
          <w:szCs w:val="24"/>
        </w:rPr>
        <w:t xml:space="preserve"> район, </w:t>
      </w:r>
      <w:proofErr w:type="spellStart"/>
      <w:r w:rsidR="00F455D2" w:rsidRPr="00F455D2">
        <w:rPr>
          <w:sz w:val="24"/>
          <w:szCs w:val="24"/>
        </w:rPr>
        <w:t>пос</w:t>
      </w:r>
      <w:proofErr w:type="gramStart"/>
      <w:r w:rsidR="00F455D2" w:rsidRPr="00F455D2">
        <w:rPr>
          <w:sz w:val="24"/>
          <w:szCs w:val="24"/>
        </w:rPr>
        <w:t>.</w:t>
      </w:r>
      <w:r w:rsidR="00F455D2">
        <w:rPr>
          <w:sz w:val="24"/>
          <w:szCs w:val="24"/>
        </w:rPr>
        <w:t>П</w:t>
      </w:r>
      <w:proofErr w:type="gramEnd"/>
      <w:r w:rsidR="00F455D2" w:rsidRPr="00F455D2">
        <w:rPr>
          <w:sz w:val="24"/>
          <w:szCs w:val="24"/>
        </w:rPr>
        <w:t>риозерный</w:t>
      </w:r>
      <w:permEnd w:id="803021480"/>
      <w:proofErr w:type="spellEnd"/>
      <w:r w:rsidR="0097315E" w:rsidRPr="0085259F">
        <w:rPr>
          <w:sz w:val="24"/>
          <w:szCs w:val="24"/>
        </w:rPr>
        <w:t xml:space="preserve"> </w:t>
      </w:r>
      <w:r w:rsidR="00766105" w:rsidRPr="0085259F">
        <w:rPr>
          <w:sz w:val="24"/>
          <w:szCs w:val="24"/>
        </w:rPr>
        <w:t>(далее – «Место поставки»).</w:t>
      </w:r>
    </w:p>
    <w:p w14:paraId="6C039989" w14:textId="7874E257" w:rsidR="00F455D2" w:rsidRPr="00F455D2" w:rsidRDefault="005571CD" w:rsidP="00F455D2">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F455D2" w:rsidRPr="00F455D2">
        <w:t xml:space="preserve"> </w:t>
      </w:r>
    </w:p>
    <w:p w14:paraId="15ADA178" w14:textId="4DE14A95" w:rsidR="00A42F7E" w:rsidRPr="006E50D5" w:rsidRDefault="00F455D2" w:rsidP="00F46AEF">
      <w:pPr>
        <w:numPr>
          <w:ilvl w:val="1"/>
          <w:numId w:val="1"/>
        </w:numPr>
        <w:shd w:val="clear" w:color="auto" w:fill="FFFFFF"/>
        <w:tabs>
          <w:tab w:val="clear" w:pos="1566"/>
          <w:tab w:val="left" w:pos="1560"/>
        </w:tabs>
        <w:ind w:left="0" w:firstLine="709"/>
        <w:jc w:val="both"/>
        <w:rPr>
          <w:bCs/>
          <w:sz w:val="24"/>
          <w:szCs w:val="24"/>
        </w:rPr>
      </w:pPr>
      <w:r w:rsidRPr="00F455D2">
        <w:rPr>
          <w:bCs/>
          <w:sz w:val="24"/>
          <w:szCs w:val="24"/>
        </w:rPr>
        <w:t>Окончание –</w:t>
      </w:r>
      <w:proofErr w:type="gramStart"/>
      <w:r>
        <w:rPr>
          <w:bCs/>
          <w:sz w:val="24"/>
          <w:szCs w:val="24"/>
        </w:rPr>
        <w:t xml:space="preserve">  </w:t>
      </w:r>
      <w:permEnd w:id="435846803"/>
      <w:r w:rsidR="0085259F">
        <w:rPr>
          <w:bCs/>
          <w:sz w:val="24"/>
          <w:szCs w:val="24"/>
        </w:rPr>
        <w:t>.</w:t>
      </w:r>
      <w:proofErr w:type="gramEnd"/>
    </w:p>
    <w:p w14:paraId="126B18AF" w14:textId="2C55A126"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F455D2" w:rsidRPr="00F455D2">
        <w:t xml:space="preserve"> </w:t>
      </w:r>
      <w:proofErr w:type="gramStart"/>
      <w:r w:rsidR="00F455D2" w:rsidRPr="00F455D2">
        <w:rPr>
          <w:bCs/>
          <w:sz w:val="24"/>
          <w:szCs w:val="24"/>
        </w:rPr>
        <w:t>с даты заключения</w:t>
      </w:r>
      <w:proofErr w:type="gramEnd"/>
      <w:r w:rsidR="00F455D2" w:rsidRPr="00F455D2">
        <w:rPr>
          <w:bCs/>
          <w:sz w:val="24"/>
          <w:szCs w:val="24"/>
        </w:rPr>
        <w:t xml:space="preserve"> Договора</w:t>
      </w:r>
      <w:r w:rsidR="00390605">
        <w:rPr>
          <w:bCs/>
          <w:sz w:val="24"/>
          <w:szCs w:val="24"/>
        </w:rPr>
        <w:t>_</w:t>
      </w:r>
      <w:permEnd w:id="831530364"/>
      <w:r w:rsidRPr="00E538C5">
        <w:rPr>
          <w:bCs/>
          <w:sz w:val="24"/>
          <w:szCs w:val="24"/>
        </w:rPr>
        <w:t>;</w:t>
      </w:r>
    </w:p>
    <w:p w14:paraId="319EAB0C" w14:textId="68D2AC0D"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F455D2" w:rsidRPr="00F455D2">
        <w:t xml:space="preserve"> </w:t>
      </w:r>
      <w:r w:rsidR="00F455D2" w:rsidRPr="00F455D2">
        <w:rPr>
          <w:bCs/>
          <w:sz w:val="24"/>
          <w:szCs w:val="24"/>
        </w:rPr>
        <w:t xml:space="preserve">в течение </w:t>
      </w:r>
      <w:r w:rsidR="006F1746">
        <w:rPr>
          <w:bCs/>
          <w:sz w:val="24"/>
          <w:szCs w:val="24"/>
        </w:rPr>
        <w:t>2</w:t>
      </w:r>
      <w:r w:rsidR="00F455D2" w:rsidRPr="00F455D2">
        <w:rPr>
          <w:bCs/>
          <w:sz w:val="24"/>
          <w:szCs w:val="24"/>
        </w:rPr>
        <w:t xml:space="preserve"> (</w:t>
      </w:r>
      <w:r w:rsidR="006F1746">
        <w:rPr>
          <w:bCs/>
          <w:sz w:val="24"/>
          <w:szCs w:val="24"/>
        </w:rPr>
        <w:t>двух</w:t>
      </w:r>
      <w:r w:rsidR="00F455D2" w:rsidRPr="00F455D2">
        <w:rPr>
          <w:bCs/>
          <w:sz w:val="24"/>
          <w:szCs w:val="24"/>
        </w:rPr>
        <w:t xml:space="preserve">) месяца </w:t>
      </w:r>
      <w:proofErr w:type="gramStart"/>
      <w:r w:rsidR="00F455D2" w:rsidRPr="00F455D2">
        <w:rPr>
          <w:bCs/>
          <w:sz w:val="24"/>
          <w:szCs w:val="24"/>
        </w:rPr>
        <w:t>с даты заключения</w:t>
      </w:r>
      <w:proofErr w:type="gramEnd"/>
      <w:r w:rsidR="00F455D2" w:rsidRPr="00F455D2">
        <w:rPr>
          <w:bCs/>
          <w:sz w:val="24"/>
          <w:szCs w:val="24"/>
        </w:rPr>
        <w:t xml:space="preserve"> договора</w:t>
      </w:r>
      <w:permEnd w:id="1759324832"/>
      <w:r w:rsidRPr="00E538C5">
        <w:rPr>
          <w:bCs/>
          <w:sz w:val="24"/>
          <w:szCs w:val="24"/>
        </w:rPr>
        <w:t xml:space="preserve">. </w:t>
      </w:r>
    </w:p>
    <w:p w14:paraId="14CAA850" w14:textId="668ED4C4"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w:t>
      </w:r>
      <w:proofErr w:type="gramStart"/>
      <w:r w:rsidRPr="00C73B39">
        <w:rPr>
          <w:bCs/>
          <w:sz w:val="24"/>
          <w:szCs w:val="24"/>
        </w:rPr>
        <w:t>для</w:t>
      </w:r>
      <w:proofErr w:type="gramEnd"/>
      <w:r w:rsidRPr="00C73B39">
        <w:rPr>
          <w:bCs/>
          <w:sz w:val="24"/>
          <w:szCs w:val="24"/>
        </w:rPr>
        <w:t xml:space="preserve"> </w:t>
      </w:r>
      <w:proofErr w:type="gramStart"/>
      <w:r w:rsidRPr="00C73B39">
        <w:rPr>
          <w:bCs/>
          <w:sz w:val="24"/>
          <w:szCs w:val="24"/>
        </w:rPr>
        <w:t>в</w:t>
      </w:r>
      <w:proofErr w:type="gramEnd"/>
      <w:r w:rsidRPr="00C73B39">
        <w:rPr>
          <w:bCs/>
          <w:sz w:val="24"/>
          <w:szCs w:val="24"/>
        </w:rPr>
        <w:t xml:space="preserve">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 xml:space="preserve">у </w:t>
      </w:r>
      <w:r w:rsidR="00F455D2" w:rsidRPr="00F455D2">
        <w:rPr>
          <w:sz w:val="24"/>
          <w:szCs w:val="24"/>
        </w:rPr>
        <w:t xml:space="preserve">подряда № 24-ККГЭС-СМР-2022 от 10.08.2022 г., заключенного между АО «УК </w:t>
      </w:r>
      <w:proofErr w:type="spellStart"/>
      <w:r w:rsidR="00F455D2" w:rsidRPr="00F455D2">
        <w:rPr>
          <w:sz w:val="24"/>
          <w:szCs w:val="24"/>
        </w:rPr>
        <w:t>ГидроОГК</w:t>
      </w:r>
      <w:proofErr w:type="spellEnd"/>
      <w:r w:rsidR="00F455D2" w:rsidRPr="00F455D2">
        <w:rPr>
          <w:sz w:val="24"/>
          <w:szCs w:val="24"/>
        </w:rPr>
        <w:t>» и АО «</w:t>
      </w:r>
      <w:proofErr w:type="spellStart"/>
      <w:r w:rsidR="00F455D2" w:rsidRPr="00F455D2">
        <w:rPr>
          <w:sz w:val="24"/>
          <w:szCs w:val="24"/>
        </w:rPr>
        <w:t>ЧиркейГЭСстрой</w:t>
      </w:r>
      <w:proofErr w:type="spellEnd"/>
      <w:r w:rsidR="00F455D2" w:rsidRPr="00F455D2">
        <w:rPr>
          <w:sz w:val="24"/>
          <w:szCs w:val="24"/>
        </w:rPr>
        <w:t>»</w:t>
      </w:r>
      <w:r>
        <w:rPr>
          <w:bCs/>
          <w:sz w:val="24"/>
          <w:szCs w:val="24"/>
        </w:rPr>
        <w:t>.</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1B5FBC63"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предельной и составляет</w:t>
      </w:r>
      <w:proofErr w:type="gramStart"/>
      <w:r w:rsidRPr="00637680">
        <w:rPr>
          <w:bCs/>
          <w:sz w:val="24"/>
          <w:szCs w:val="24"/>
        </w:rPr>
        <w:t xml:space="preserve"> </w:t>
      </w:r>
      <w:r w:rsidR="006F1746">
        <w:rPr>
          <w:sz w:val="24"/>
          <w:szCs w:val="24"/>
        </w:rPr>
        <w:t>_______________</w:t>
      </w:r>
      <w:r w:rsidR="00F455D2" w:rsidRPr="00F455D2">
        <w:rPr>
          <w:sz w:val="24"/>
          <w:szCs w:val="24"/>
        </w:rPr>
        <w:t xml:space="preserve"> </w:t>
      </w:r>
      <w:r w:rsidRPr="00637680">
        <w:rPr>
          <w:bCs/>
          <w:sz w:val="24"/>
          <w:szCs w:val="24"/>
        </w:rPr>
        <w:t>(</w:t>
      </w:r>
      <w:r w:rsidR="006F1746">
        <w:rPr>
          <w:bCs/>
          <w:sz w:val="24"/>
          <w:szCs w:val="24"/>
        </w:rPr>
        <w:t>__________________</w:t>
      </w:r>
      <w:r w:rsidRPr="00637680">
        <w:rPr>
          <w:bCs/>
          <w:sz w:val="24"/>
          <w:szCs w:val="24"/>
        </w:rPr>
        <w:t xml:space="preserve">) </w:t>
      </w:r>
      <w:proofErr w:type="gramEnd"/>
      <w:r w:rsidRPr="00637680">
        <w:rPr>
          <w:bCs/>
          <w:sz w:val="24"/>
          <w:szCs w:val="24"/>
        </w:rPr>
        <w:t xml:space="preserve">рублей </w:t>
      </w:r>
      <w:r w:rsidR="006F1746">
        <w:rPr>
          <w:bCs/>
          <w:sz w:val="24"/>
          <w:szCs w:val="24"/>
        </w:rPr>
        <w:t>________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w:t>
      </w:r>
      <w:r w:rsidR="00597BE6">
        <w:rPr>
          <w:bCs/>
          <w:sz w:val="24"/>
          <w:szCs w:val="24"/>
        </w:rPr>
        <w:t xml:space="preserve">оссийской </w:t>
      </w:r>
      <w:r w:rsidRPr="00390605">
        <w:rPr>
          <w:bCs/>
          <w:sz w:val="24"/>
          <w:szCs w:val="24"/>
        </w:rPr>
        <w:t>Ф</w:t>
      </w:r>
      <w:r w:rsidR="00597BE6">
        <w:rPr>
          <w:bCs/>
          <w:sz w:val="24"/>
          <w:szCs w:val="24"/>
        </w:rPr>
        <w:t>едерации (далее – НК РФ)</w:t>
      </w:r>
      <w:r w:rsidR="00F455D2">
        <w:rPr>
          <w:bCs/>
          <w:sz w:val="24"/>
          <w:szCs w:val="24"/>
        </w:rPr>
        <w:t>.</w:t>
      </w:r>
    </w:p>
    <w:permEnd w:id="1951149712"/>
    <w:p w14:paraId="1EE1588D" w14:textId="2FC3821B"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w:t>
      </w:r>
      <w:r w:rsidR="00AD6025">
        <w:rPr>
          <w:sz w:val="24"/>
          <w:szCs w:val="24"/>
        </w:rPr>
        <w:t>ет превышать Цену Договора</w:t>
      </w:r>
      <w:r w:rsidRPr="00637680">
        <w:rPr>
          <w:sz w:val="24"/>
          <w:szCs w:val="24"/>
        </w:rPr>
        <w:t>.</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 и / или приобретение Товара;</w:t>
      </w:r>
    </w:p>
    <w:p w14:paraId="4B833801" w14:textId="2E215466" w:rsidR="00155CEB" w:rsidRPr="00637680" w:rsidRDefault="00155CEB" w:rsidP="00155CEB">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4084CAB"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Подлежащие уплате налоги, сборы и пошлины (в том числе по таможенному оформлению Товара, если применимо)</w:t>
      </w:r>
      <w:r w:rsidRPr="00637680">
        <w:rPr>
          <w:bCs/>
          <w:sz w:val="24"/>
          <w:szCs w:val="24"/>
          <w:lang w:val="en-US"/>
        </w:rPr>
        <w:t>;</w:t>
      </w:r>
    </w:p>
    <w:p w14:paraId="4D71E87A"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 xml:space="preserve">Заработную плату, накладные и командировочные расходы, перемещение персонала Поставщика; </w:t>
      </w:r>
    </w:p>
    <w:p w14:paraId="25F07E8B" w14:textId="77777777" w:rsidR="00155CEB" w:rsidRPr="00241C93"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Все прочие затраты и расходы Поставщика, связанные с поставкой Товара и исполнением иных обязательств по Договору</w:t>
      </w:r>
      <w:r w:rsidRPr="00241C93">
        <w:rPr>
          <w:bCs/>
          <w:sz w:val="24"/>
          <w:szCs w:val="24"/>
        </w:rPr>
        <w:t xml:space="preserve">, а также все непредвиденные расходы, которые могут возникнуть у Поставщика в течение срока действия Договора. </w:t>
      </w:r>
    </w:p>
    <w:p w14:paraId="16335565" w14:textId="4C19E5E3"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00891494">
        <w:rPr>
          <w:rStyle w:val="afc"/>
          <w:sz w:val="24"/>
          <w:szCs w:val="24"/>
        </w:rPr>
        <w:footnoteReference w:id="2"/>
      </w:r>
      <w:r w:rsidRPr="00267370">
        <w:rPr>
          <w:sz w:val="24"/>
          <w:szCs w:val="24"/>
        </w:rPr>
        <w:t>.</w:t>
      </w:r>
    </w:p>
    <w:p w14:paraId="1C733F87" w14:textId="1A9BE2EB" w:rsidR="00CE0B66" w:rsidRDefault="00155CEB" w:rsidP="00CE0B66">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Оплата по Догово</w:t>
      </w:r>
      <w:r w:rsidR="00CE0B66">
        <w:rPr>
          <w:sz w:val="24"/>
          <w:szCs w:val="24"/>
        </w:rPr>
        <w:t>ру осуществляется Покупателем в размере</w:t>
      </w:r>
      <w:r w:rsidR="00891494">
        <w:rPr>
          <w:sz w:val="24"/>
          <w:szCs w:val="24"/>
        </w:rPr>
        <w:t xml:space="preserve"> 100% от</w:t>
      </w:r>
      <w:r w:rsidR="00CE0B66">
        <w:rPr>
          <w:sz w:val="24"/>
          <w:szCs w:val="24"/>
        </w:rPr>
        <w:t xml:space="preserve"> стоимости поставленного </w:t>
      </w:r>
      <w:r w:rsidR="00064D10" w:rsidRPr="00CE0B66">
        <w:rPr>
          <w:sz w:val="24"/>
          <w:szCs w:val="24"/>
        </w:rPr>
        <w:t xml:space="preserve">Товара </w:t>
      </w:r>
      <w:permStart w:id="1645363566" w:edGrp="everyone"/>
      <w:r w:rsidR="00CE0B66">
        <w:rPr>
          <w:sz w:val="24"/>
          <w:szCs w:val="24"/>
        </w:rPr>
        <w:t>б</w:t>
      </w:r>
      <w:r w:rsidR="00064D10" w:rsidRPr="00CE0B66">
        <w:rPr>
          <w:sz w:val="24"/>
          <w:szCs w:val="24"/>
        </w:rPr>
        <w:t xml:space="preserve">ез учета НДС, кроме того НДС по ставке, установленной статьей 164 НК </w:t>
      </w:r>
      <w:proofErr w:type="spellStart"/>
      <w:r w:rsidR="00064D10" w:rsidRPr="00CE0B66">
        <w:rPr>
          <w:sz w:val="24"/>
          <w:szCs w:val="24"/>
        </w:rPr>
        <w:t>РФна</w:t>
      </w:r>
      <w:proofErr w:type="spellEnd"/>
      <w:r w:rsidR="00064D10" w:rsidRPr="00CE0B66">
        <w:rPr>
          <w:sz w:val="24"/>
          <w:szCs w:val="24"/>
        </w:rPr>
        <w:t xml:space="preserve"> дату подписания Сторонами накладной ТОРГ-12</w:t>
      </w:r>
      <w:r w:rsidR="009739A3" w:rsidRPr="00CE0B66">
        <w:rPr>
          <w:sz w:val="24"/>
          <w:szCs w:val="24"/>
        </w:rPr>
        <w:t>/УПД</w:t>
      </w:r>
      <w:r w:rsidR="00001EDA">
        <w:rPr>
          <w:sz w:val="24"/>
          <w:szCs w:val="24"/>
        </w:rPr>
        <w:t xml:space="preserve"> </w:t>
      </w:r>
      <w:r w:rsidR="00064D10" w:rsidRPr="00CE0B66">
        <w:rPr>
          <w:sz w:val="24"/>
          <w:szCs w:val="24"/>
        </w:rPr>
        <w:t xml:space="preserve"> в течение </w:t>
      </w:r>
      <w:r w:rsidR="008D5D9B" w:rsidRPr="00CE0B66">
        <w:rPr>
          <w:sz w:val="24"/>
          <w:szCs w:val="24"/>
        </w:rPr>
        <w:t xml:space="preserve"> </w:t>
      </w:r>
      <w:r w:rsidR="00B22C8D" w:rsidRPr="00CE0B66">
        <w:rPr>
          <w:sz w:val="24"/>
          <w:szCs w:val="24"/>
        </w:rPr>
        <w:t>7 (семи) рабочих дней</w:t>
      </w:r>
      <w:r w:rsidR="00F455D2">
        <w:rPr>
          <w:sz w:val="24"/>
          <w:szCs w:val="24"/>
        </w:rPr>
        <w:t xml:space="preserve"> </w:t>
      </w:r>
      <w:permEnd w:id="1645363566"/>
      <w:proofErr w:type="gramStart"/>
      <w:r w:rsidR="00064D10" w:rsidRPr="00CE0B66">
        <w:rPr>
          <w:sz w:val="24"/>
          <w:szCs w:val="24"/>
        </w:rPr>
        <w:t>с даты подписания</w:t>
      </w:r>
      <w:proofErr w:type="gramEnd"/>
      <w:r w:rsidR="00064D10" w:rsidRPr="00CE0B66">
        <w:rPr>
          <w:sz w:val="24"/>
          <w:szCs w:val="24"/>
        </w:rPr>
        <w:t xml:space="preserve"> Сторонами накладной ТОРГ-12</w:t>
      </w:r>
      <w:r w:rsidR="009739A3" w:rsidRPr="00CE0B66">
        <w:rPr>
          <w:sz w:val="24"/>
          <w:szCs w:val="24"/>
        </w:rPr>
        <w:t>/УПД</w:t>
      </w:r>
      <w:r w:rsidR="00064D10" w:rsidRPr="00CE0B66">
        <w:rPr>
          <w:sz w:val="24"/>
          <w:szCs w:val="24"/>
        </w:rPr>
        <w:t>, на основании с</w:t>
      </w:r>
      <w:r w:rsidR="007C0D7D" w:rsidRPr="00CE0B66">
        <w:rPr>
          <w:sz w:val="24"/>
          <w:szCs w:val="24"/>
        </w:rPr>
        <w:t>чета, выставленного Поставщиком</w:t>
      </w:r>
      <w:r w:rsidR="00064D10" w:rsidRPr="00CE0B66">
        <w:rPr>
          <w:sz w:val="24"/>
          <w:szCs w:val="24"/>
        </w:rPr>
        <w:t xml:space="preserve"> и с учетом пункта 2.</w:t>
      </w:r>
      <w:r w:rsidR="00CE0B66">
        <w:rPr>
          <w:sz w:val="24"/>
          <w:szCs w:val="24"/>
        </w:rPr>
        <w:t>6.</w:t>
      </w:r>
      <w:r w:rsidR="00064D10" w:rsidRPr="00CE0B66">
        <w:rPr>
          <w:sz w:val="24"/>
          <w:szCs w:val="24"/>
        </w:rPr>
        <w:t xml:space="preserve"> Договора.</w:t>
      </w:r>
    </w:p>
    <w:p w14:paraId="250927AE" w14:textId="0C58D951" w:rsidR="00155CEB" w:rsidRPr="00CE0B66" w:rsidRDefault="00155CEB" w:rsidP="00CE0B66">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CE0B66">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55807294" w14:textId="6D9EDDCE" w:rsidR="00597BE6"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597BE6">
        <w:rPr>
          <w:sz w:val="24"/>
          <w:szCs w:val="24"/>
        </w:rPr>
        <w:t>Поставщик обязан представить Покупателю счета</w:t>
      </w:r>
      <w:r w:rsidRPr="00597BE6">
        <w:rPr>
          <w:bCs/>
          <w:sz w:val="24"/>
          <w:szCs w:val="24"/>
        </w:rPr>
        <w:t>-</w:t>
      </w:r>
      <w:r w:rsidRPr="00597BE6">
        <w:rPr>
          <w:sz w:val="24"/>
          <w:szCs w:val="24"/>
        </w:rPr>
        <w:t>фактуры, выставленные в сроки и оформленные в порядке, установленном законода</w:t>
      </w:r>
      <w:r w:rsidR="00B80AD0" w:rsidRPr="00597BE6">
        <w:rPr>
          <w:sz w:val="24"/>
          <w:szCs w:val="24"/>
        </w:rPr>
        <w:t>тельством Российской Федерации.</w:t>
      </w:r>
      <w:r w:rsidRPr="00597BE6">
        <w:rPr>
          <w:sz w:val="24"/>
          <w:szCs w:val="24"/>
        </w:rPr>
        <w:t>В случае нарушения Поставщиком данного требования, он обязан произвести замену счета</w:t>
      </w:r>
      <w:r w:rsidRPr="00597BE6">
        <w:rPr>
          <w:bCs/>
          <w:sz w:val="24"/>
          <w:szCs w:val="24"/>
        </w:rPr>
        <w:t>-</w:t>
      </w:r>
      <w:r w:rsidRPr="00597BE6">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w:t>
      </w:r>
      <w:r w:rsidR="00597BE6" w:rsidRPr="00597BE6">
        <w:rPr>
          <w:sz w:val="24"/>
          <w:szCs w:val="24"/>
        </w:rPr>
        <w:t xml:space="preserve"> счета-фактуры</w:t>
      </w:r>
      <w:r w:rsidRPr="00597BE6">
        <w:rPr>
          <w:sz w:val="24"/>
          <w:szCs w:val="24"/>
        </w:rPr>
        <w:t xml:space="preserve"> в течение 5 (пяти) календарных дней с даты получения платежа, подтверждающего право Покупателя на вычет НДС, уплаченного дополнительно к такому </w:t>
      </w:r>
      <w:r w:rsidR="00CC4F59" w:rsidRPr="00597BE6">
        <w:rPr>
          <w:sz w:val="24"/>
          <w:szCs w:val="24"/>
        </w:rPr>
        <w:t>платежу</w:t>
      </w:r>
      <w:r w:rsidRPr="00597BE6">
        <w:rPr>
          <w:sz w:val="24"/>
          <w:szCs w:val="24"/>
        </w:rPr>
        <w:t>, Поставщик обязан в тот же срок возвратить Покупателю разницу между суммой, фактически перечисленной Покупателем, и суммой соответствующего платежа, взятого без учета НДС</w:t>
      </w:r>
      <w:r w:rsidR="00891494">
        <w:rPr>
          <w:rStyle w:val="afc"/>
          <w:sz w:val="24"/>
          <w:szCs w:val="24"/>
        </w:rPr>
        <w:footnoteReference w:id="3"/>
      </w:r>
      <w:r w:rsidR="00597BE6" w:rsidRPr="00597BE6">
        <w:rPr>
          <w:sz w:val="24"/>
          <w:szCs w:val="24"/>
        </w:rPr>
        <w:t>.</w:t>
      </w:r>
    </w:p>
    <w:p w14:paraId="6F372434" w14:textId="3BB86C5C" w:rsidR="00B22C8D" w:rsidRPr="00597BE6"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597BE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получения Постащиком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w:t>
      </w:r>
      <w:r w:rsidRPr="00F843A1">
        <w:rPr>
          <w:sz w:val="24"/>
          <w:szCs w:val="24"/>
        </w:rPr>
        <w:lastRenderedPageBreak/>
        <w:t>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37CC3916"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7A6DD80C" w14:textId="35AA7357" w:rsidR="00040075" w:rsidRDefault="00040075" w:rsidP="0085259F">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w:t>
      </w:r>
      <w:r w:rsidR="00597BE6">
        <w:rPr>
          <w:sz w:val="24"/>
          <w:szCs w:val="24"/>
        </w:rPr>
        <w:t>разделе 1</w:t>
      </w:r>
      <w:r w:rsidRPr="006E50D5">
        <w:rPr>
          <w:sz w:val="24"/>
          <w:szCs w:val="24"/>
        </w:rPr>
        <w:t xml:space="preserve"> Договора.</w:t>
      </w:r>
      <w:r w:rsidR="00001EDA">
        <w:rPr>
          <w:sz w:val="24"/>
          <w:szCs w:val="24"/>
        </w:rPr>
        <w:t xml:space="preserve"> Поста</w:t>
      </w:r>
      <w:r w:rsidR="008D0B05">
        <w:rPr>
          <w:sz w:val="24"/>
          <w:szCs w:val="24"/>
        </w:rPr>
        <w:t>в</w:t>
      </w:r>
      <w:r w:rsidR="00001EDA">
        <w:rPr>
          <w:sz w:val="24"/>
          <w:szCs w:val="24"/>
        </w:rPr>
        <w:t xml:space="preserve">щик обязан сообщить Покупателю в письменном виде точную дату поставки Товара не менее чем </w:t>
      </w:r>
      <w:permStart w:id="1070943728" w:edGrp="everyone"/>
      <w:r w:rsidR="00001EDA">
        <w:rPr>
          <w:sz w:val="24"/>
          <w:szCs w:val="24"/>
        </w:rPr>
        <w:t xml:space="preserve">за 3 (три) </w:t>
      </w:r>
      <w:r w:rsidR="007D7A01">
        <w:rPr>
          <w:sz w:val="24"/>
          <w:szCs w:val="24"/>
        </w:rPr>
        <w:t xml:space="preserve">календарных дня </w:t>
      </w:r>
      <w:r w:rsidR="00600466">
        <w:rPr>
          <w:sz w:val="24"/>
          <w:szCs w:val="24"/>
        </w:rPr>
        <w:t xml:space="preserve"> </w:t>
      </w:r>
      <w:permEnd w:id="1070943728"/>
      <w:r w:rsidR="00600466">
        <w:rPr>
          <w:sz w:val="24"/>
          <w:szCs w:val="24"/>
        </w:rPr>
        <w:t>до фактической даты поставки Товара</w:t>
      </w:r>
      <w:r w:rsidR="00001EDA">
        <w:rPr>
          <w:sz w:val="24"/>
          <w:szCs w:val="24"/>
        </w:rPr>
        <w:t>.</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4F419CBA" w14:textId="22426635"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358263155" w:edGrp="everyone"/>
      <w:r w:rsidRPr="009739A3">
        <w:rPr>
          <w:bCs/>
          <w:sz w:val="24"/>
          <w:szCs w:val="24"/>
        </w:rPr>
        <w:t>документов</w:t>
      </w:r>
      <w:r w:rsidR="00F46307" w:rsidRPr="00F46307">
        <w:rPr>
          <w:bCs/>
          <w:sz w:val="24"/>
          <w:szCs w:val="24"/>
        </w:rPr>
        <w:t>:</w:t>
      </w:r>
      <w:r w:rsidRPr="009739A3">
        <w:rPr>
          <w:bCs/>
          <w:sz w:val="24"/>
          <w:szCs w:val="24"/>
        </w:rPr>
        <w:t xml:space="preserve"> </w:t>
      </w:r>
    </w:p>
    <w:p w14:paraId="5985D744" w14:textId="07937037" w:rsidR="00F455D2" w:rsidRPr="00F455D2" w:rsidRDefault="00F455D2" w:rsidP="00F455D2">
      <w:pPr>
        <w:numPr>
          <w:ilvl w:val="0"/>
          <w:numId w:val="2"/>
        </w:numPr>
        <w:shd w:val="clear" w:color="auto" w:fill="FFFFFF"/>
        <w:jc w:val="both"/>
        <w:rPr>
          <w:sz w:val="24"/>
          <w:szCs w:val="24"/>
        </w:rPr>
      </w:pPr>
      <w:r w:rsidRPr="00F455D2">
        <w:rPr>
          <w:sz w:val="24"/>
          <w:szCs w:val="24"/>
        </w:rPr>
        <w:t xml:space="preserve">сертификат качества в </w:t>
      </w:r>
      <w:r>
        <w:rPr>
          <w:sz w:val="24"/>
          <w:szCs w:val="24"/>
        </w:rPr>
        <w:t>2</w:t>
      </w:r>
      <w:r w:rsidRPr="00F455D2">
        <w:rPr>
          <w:sz w:val="24"/>
          <w:szCs w:val="24"/>
        </w:rPr>
        <w:t xml:space="preserve"> (</w:t>
      </w:r>
      <w:r>
        <w:rPr>
          <w:sz w:val="24"/>
          <w:szCs w:val="24"/>
        </w:rPr>
        <w:t>двух</w:t>
      </w:r>
      <w:r w:rsidRPr="00F455D2">
        <w:rPr>
          <w:sz w:val="24"/>
          <w:szCs w:val="24"/>
        </w:rPr>
        <w:t>) экз.;</w:t>
      </w:r>
    </w:p>
    <w:p w14:paraId="7EA0374C" w14:textId="626AAC63" w:rsidR="00F455D2" w:rsidRPr="00F455D2" w:rsidRDefault="00F455D2" w:rsidP="00F455D2">
      <w:pPr>
        <w:numPr>
          <w:ilvl w:val="0"/>
          <w:numId w:val="2"/>
        </w:numPr>
        <w:shd w:val="clear" w:color="auto" w:fill="FFFFFF"/>
        <w:jc w:val="both"/>
        <w:rPr>
          <w:sz w:val="24"/>
          <w:szCs w:val="24"/>
        </w:rPr>
      </w:pPr>
      <w:r w:rsidRPr="00F455D2">
        <w:rPr>
          <w:sz w:val="24"/>
          <w:szCs w:val="24"/>
        </w:rPr>
        <w:t xml:space="preserve">технический паспорт на русском языке в </w:t>
      </w:r>
      <w:r>
        <w:rPr>
          <w:sz w:val="24"/>
          <w:szCs w:val="24"/>
        </w:rPr>
        <w:t>2</w:t>
      </w:r>
      <w:r w:rsidRPr="00F455D2">
        <w:rPr>
          <w:sz w:val="24"/>
          <w:szCs w:val="24"/>
        </w:rPr>
        <w:t xml:space="preserve"> (</w:t>
      </w:r>
      <w:r>
        <w:rPr>
          <w:sz w:val="24"/>
          <w:szCs w:val="24"/>
        </w:rPr>
        <w:t>двух</w:t>
      </w:r>
      <w:r w:rsidRPr="00F455D2">
        <w:rPr>
          <w:sz w:val="24"/>
          <w:szCs w:val="24"/>
        </w:rPr>
        <w:t>) экз.;</w:t>
      </w:r>
    </w:p>
    <w:p w14:paraId="63765884" w14:textId="2ADD189B" w:rsidR="00F455D2" w:rsidRPr="00F455D2" w:rsidRDefault="00F455D2" w:rsidP="00F455D2">
      <w:pPr>
        <w:numPr>
          <w:ilvl w:val="0"/>
          <w:numId w:val="2"/>
        </w:numPr>
        <w:shd w:val="clear" w:color="auto" w:fill="FFFFFF"/>
        <w:jc w:val="both"/>
        <w:rPr>
          <w:sz w:val="24"/>
          <w:szCs w:val="24"/>
        </w:rPr>
      </w:pPr>
      <w:r w:rsidRPr="00F455D2">
        <w:rPr>
          <w:sz w:val="24"/>
          <w:szCs w:val="24"/>
        </w:rPr>
        <w:t xml:space="preserve">инструкция по эксплуатации на русском языке в </w:t>
      </w:r>
      <w:r>
        <w:rPr>
          <w:sz w:val="24"/>
          <w:szCs w:val="24"/>
        </w:rPr>
        <w:t>1</w:t>
      </w:r>
      <w:r w:rsidRPr="00F455D2">
        <w:rPr>
          <w:sz w:val="24"/>
          <w:szCs w:val="24"/>
        </w:rPr>
        <w:t xml:space="preserve"> (</w:t>
      </w:r>
      <w:r>
        <w:rPr>
          <w:sz w:val="24"/>
          <w:szCs w:val="24"/>
        </w:rPr>
        <w:t>одном</w:t>
      </w:r>
      <w:r w:rsidRPr="00F455D2">
        <w:rPr>
          <w:sz w:val="24"/>
          <w:szCs w:val="24"/>
        </w:rPr>
        <w:t>) экз.;</w:t>
      </w:r>
    </w:p>
    <w:p w14:paraId="4E2EAE2C" w14:textId="71BA5053" w:rsidR="00F455D2" w:rsidRPr="00F455D2" w:rsidRDefault="00F455D2" w:rsidP="00F455D2">
      <w:pPr>
        <w:numPr>
          <w:ilvl w:val="0"/>
          <w:numId w:val="2"/>
        </w:numPr>
        <w:shd w:val="clear" w:color="auto" w:fill="FFFFFF"/>
        <w:jc w:val="both"/>
        <w:rPr>
          <w:sz w:val="24"/>
          <w:szCs w:val="24"/>
        </w:rPr>
      </w:pPr>
      <w:r w:rsidRPr="00F455D2">
        <w:rPr>
          <w:sz w:val="24"/>
          <w:szCs w:val="24"/>
        </w:rPr>
        <w:t xml:space="preserve">упаковочный лист (при необходимости) в </w:t>
      </w:r>
      <w:r>
        <w:rPr>
          <w:sz w:val="24"/>
          <w:szCs w:val="24"/>
        </w:rPr>
        <w:t>1</w:t>
      </w:r>
      <w:r w:rsidRPr="00F455D2">
        <w:rPr>
          <w:sz w:val="24"/>
          <w:szCs w:val="24"/>
        </w:rPr>
        <w:t xml:space="preserve"> (</w:t>
      </w:r>
      <w:r>
        <w:rPr>
          <w:sz w:val="24"/>
          <w:szCs w:val="24"/>
        </w:rPr>
        <w:t>одном</w:t>
      </w:r>
      <w:r w:rsidRPr="00F455D2">
        <w:rPr>
          <w:sz w:val="24"/>
          <w:szCs w:val="24"/>
        </w:rPr>
        <w:t>) экз.;</w:t>
      </w:r>
    </w:p>
    <w:p w14:paraId="6FDCAF3D" w14:textId="77777777" w:rsidR="00F455D2" w:rsidRPr="00F455D2" w:rsidRDefault="00F455D2" w:rsidP="00F455D2">
      <w:pPr>
        <w:numPr>
          <w:ilvl w:val="0"/>
          <w:numId w:val="2"/>
        </w:numPr>
        <w:shd w:val="clear" w:color="auto" w:fill="FFFFFF"/>
        <w:jc w:val="both"/>
        <w:rPr>
          <w:sz w:val="24"/>
          <w:szCs w:val="24"/>
        </w:rPr>
      </w:pPr>
      <w:r w:rsidRPr="00F455D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003BAE86" w14:textId="77777777" w:rsidR="00F455D2" w:rsidRPr="00F455D2" w:rsidRDefault="00F455D2" w:rsidP="00F455D2">
      <w:pPr>
        <w:numPr>
          <w:ilvl w:val="0"/>
          <w:numId w:val="2"/>
        </w:numPr>
        <w:shd w:val="clear" w:color="auto" w:fill="FFFFFF"/>
        <w:jc w:val="both"/>
        <w:rPr>
          <w:sz w:val="24"/>
          <w:szCs w:val="24"/>
        </w:rPr>
      </w:pPr>
      <w:r w:rsidRPr="00F455D2">
        <w:rPr>
          <w:sz w:val="24"/>
          <w:szCs w:val="24"/>
        </w:rPr>
        <w:t xml:space="preserve">накладная ТОРГ-12/УПД в 2 (двух) </w:t>
      </w:r>
      <w:proofErr w:type="spellStart"/>
      <w:proofErr w:type="gramStart"/>
      <w:r w:rsidRPr="00F455D2">
        <w:rPr>
          <w:sz w:val="24"/>
          <w:szCs w:val="24"/>
        </w:rPr>
        <w:t>экз</w:t>
      </w:r>
      <w:proofErr w:type="spellEnd"/>
      <w:proofErr w:type="gramEnd"/>
      <w:r w:rsidRPr="00F455D2">
        <w:rPr>
          <w:sz w:val="24"/>
          <w:szCs w:val="24"/>
        </w:rPr>
        <w:t xml:space="preserve"> и ТТН по форме 1-Т или же иной форме, утвержденной в организации Поставщика.</w:t>
      </w:r>
    </w:p>
    <w:p w14:paraId="7E105FFE" w14:textId="53CD2854" w:rsidR="00863EBD" w:rsidRPr="00F455D2" w:rsidRDefault="00F455D2" w:rsidP="00AA5CCA">
      <w:pPr>
        <w:numPr>
          <w:ilvl w:val="0"/>
          <w:numId w:val="2"/>
        </w:numPr>
        <w:shd w:val="clear" w:color="auto" w:fill="FFFFFF"/>
        <w:ind w:left="0" w:firstLine="709"/>
        <w:jc w:val="both"/>
        <w:rPr>
          <w:sz w:val="24"/>
          <w:szCs w:val="24"/>
        </w:rPr>
      </w:pPr>
      <w:r w:rsidRPr="00F455D2">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ermEnd w:id="1358263155"/>
    <w:p w14:paraId="7600F91C" w14:textId="62308BB6"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597BE6">
        <w:rPr>
          <w:bCs/>
          <w:sz w:val="24"/>
          <w:szCs w:val="24"/>
        </w:rPr>
        <w:t>4</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lastRenderedPageBreak/>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2"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4"/>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B654191" w14:textId="0B11A9D5"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14:paraId="0DC2811A" w14:textId="4D3E1A4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626165378" w:edGrp="everyone"/>
      <w:r w:rsidRPr="006E50D5">
        <w:rPr>
          <w:sz w:val="24"/>
          <w:szCs w:val="24"/>
        </w:rPr>
        <w:t>в теч</w:t>
      </w:r>
      <w:r w:rsidRPr="00416720">
        <w:rPr>
          <w:sz w:val="24"/>
          <w:szCs w:val="24"/>
        </w:rPr>
        <w:t xml:space="preserve">ение </w:t>
      </w:r>
      <w:r w:rsidR="00F455D2">
        <w:rPr>
          <w:sz w:val="24"/>
          <w:szCs w:val="24"/>
        </w:rPr>
        <w:t>3</w:t>
      </w:r>
      <w:r w:rsidRPr="00416720">
        <w:rPr>
          <w:sz w:val="24"/>
          <w:szCs w:val="24"/>
        </w:rPr>
        <w:t xml:space="preserve"> (</w:t>
      </w:r>
      <w:r w:rsidR="00F455D2">
        <w:rPr>
          <w:sz w:val="24"/>
          <w:szCs w:val="24"/>
        </w:rPr>
        <w:t>трех</w:t>
      </w:r>
      <w:r w:rsidRPr="00416720">
        <w:rPr>
          <w:sz w:val="24"/>
          <w:szCs w:val="24"/>
        </w:rPr>
        <w:t>)</w:t>
      </w:r>
      <w:r w:rsidR="001D6AE2">
        <w:rPr>
          <w:sz w:val="24"/>
          <w:szCs w:val="24"/>
        </w:rPr>
        <w:t xml:space="preserve"> рабочих дней</w:t>
      </w:r>
      <w:r w:rsidRPr="006E50D5">
        <w:rPr>
          <w:sz w:val="24"/>
          <w:szCs w:val="24"/>
        </w:rPr>
        <w:t xml:space="preserve">. </w:t>
      </w:r>
      <w:permEnd w:id="1626165378"/>
      <w:r w:rsidRPr="006E50D5">
        <w:rPr>
          <w:sz w:val="24"/>
          <w:szCs w:val="24"/>
        </w:rPr>
        <w:t xml:space="preserve">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196B9D70" w14:textId="77777777" w:rsidR="00597BE6" w:rsidRDefault="00597BE6" w:rsidP="00597BE6">
      <w:pPr>
        <w:pStyle w:val="af2"/>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3"/>
      <w:r w:rsidRPr="00F843A1">
        <w:rPr>
          <w:sz w:val="24"/>
          <w:szCs w:val="24"/>
        </w:rPr>
        <w:t xml:space="preserve"> </w:t>
      </w:r>
    </w:p>
    <w:p w14:paraId="48A817CB" w14:textId="77777777" w:rsidR="007D7A01" w:rsidRPr="00F843A1" w:rsidRDefault="007D7A01" w:rsidP="007D7A01">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4786FB2E" w:rsidR="00E90250" w:rsidRDefault="0012117F" w:rsidP="0085259F">
      <w:pPr>
        <w:numPr>
          <w:ilvl w:val="1"/>
          <w:numId w:val="1"/>
        </w:numPr>
        <w:shd w:val="clear" w:color="auto" w:fill="FFFFFF"/>
        <w:ind w:left="0" w:firstLine="709"/>
        <w:jc w:val="both"/>
        <w:rPr>
          <w:sz w:val="24"/>
          <w:szCs w:val="24"/>
        </w:rPr>
      </w:pPr>
      <w:r w:rsidRPr="006E50D5">
        <w:rPr>
          <w:sz w:val="24"/>
          <w:szCs w:val="24"/>
        </w:rPr>
        <w:t xml:space="preserve">В случае неисполнения Поставщиком обязательств по устранению </w:t>
      </w:r>
      <w:r w:rsidRPr="006E50D5">
        <w:rPr>
          <w:sz w:val="24"/>
          <w:szCs w:val="24"/>
        </w:rPr>
        <w:lastRenderedPageBreak/>
        <w:t>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AD6025">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2A026284"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w:t>
      </w:r>
      <w:proofErr w:type="gramStart"/>
      <w:r w:rsidRPr="004324B1">
        <w:rPr>
          <w:sz w:val="24"/>
          <w:szCs w:val="24"/>
        </w:rPr>
        <w:t>поставленный</w:t>
      </w:r>
      <w:proofErr w:type="gramEnd"/>
      <w:r w:rsidRPr="004324B1">
        <w:rPr>
          <w:sz w:val="24"/>
          <w:szCs w:val="24"/>
        </w:rPr>
        <w:t xml:space="preserve">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F455D2">
        <w:rPr>
          <w:sz w:val="24"/>
          <w:szCs w:val="24"/>
        </w:rPr>
        <w:t>12</w:t>
      </w:r>
      <w:r w:rsidR="00821D02" w:rsidRPr="004324B1">
        <w:rPr>
          <w:sz w:val="24"/>
          <w:szCs w:val="24"/>
        </w:rPr>
        <w:t xml:space="preserve"> (</w:t>
      </w:r>
      <w:r w:rsidR="00F455D2">
        <w:rPr>
          <w:sz w:val="24"/>
          <w:szCs w:val="24"/>
        </w:rPr>
        <w:t>двенадцать</w:t>
      </w:r>
      <w:r w:rsidR="00821D02" w:rsidRPr="004324B1">
        <w:rPr>
          <w:sz w:val="24"/>
          <w:szCs w:val="24"/>
        </w:rPr>
        <w:t>)</w:t>
      </w:r>
      <w:r w:rsidR="00AC0F7E" w:rsidRPr="004324B1">
        <w:rPr>
          <w:sz w:val="24"/>
          <w:szCs w:val="24"/>
        </w:rPr>
        <w:t xml:space="preserve"> </w:t>
      </w:r>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7F4191D" w:rsidR="00B40909" w:rsidRPr="006E50D5" w:rsidRDefault="00B40909" w:rsidP="0085259F">
      <w:pPr>
        <w:numPr>
          <w:ilvl w:val="1"/>
          <w:numId w:val="1"/>
        </w:numPr>
        <w:shd w:val="clear" w:color="auto" w:fill="FFFFFF"/>
        <w:ind w:left="0" w:firstLine="709"/>
        <w:jc w:val="both"/>
        <w:rPr>
          <w:sz w:val="24"/>
          <w:szCs w:val="24"/>
        </w:rPr>
      </w:pPr>
      <w:proofErr w:type="gramStart"/>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w:t>
      </w:r>
      <w:proofErr w:type="gramEnd"/>
      <w:r w:rsidR="007F6611" w:rsidRPr="006E50D5">
        <w:rPr>
          <w:sz w:val="24"/>
          <w:szCs w:val="24"/>
        </w:rPr>
        <w:t xml:space="preserve">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 xml:space="preserve">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EA219B">
        <w:rPr>
          <w:sz w:val="24"/>
          <w:szCs w:val="24"/>
        </w:rPr>
        <w:t>с даты получения</w:t>
      </w:r>
      <w:proofErr w:type="gramEnd"/>
      <w:r w:rsidRPr="00EA219B">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6338DFF1"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w:t>
      </w:r>
      <w:r w:rsidR="00AD6025">
        <w:rPr>
          <w:sz w:val="24"/>
          <w:szCs w:val="24"/>
        </w:rPr>
        <w:t>настоящем разделе</w:t>
      </w:r>
      <w:r w:rsidR="00166A71">
        <w:rPr>
          <w:sz w:val="24"/>
          <w:szCs w:val="24"/>
        </w:rPr>
        <w:t xml:space="preserve"> </w:t>
      </w:r>
      <w:r w:rsidR="00B40909" w:rsidRPr="006E50D5">
        <w:rPr>
          <w:sz w:val="24"/>
          <w:szCs w:val="24"/>
        </w:rPr>
        <w:t>Договора</w:t>
      </w:r>
      <w:bookmarkEnd w:id="4"/>
      <w:bookmarkEnd w:id="5"/>
      <w:r w:rsidR="009E2589" w:rsidRPr="006E50D5">
        <w:rPr>
          <w:sz w:val="24"/>
          <w:szCs w:val="24"/>
        </w:rPr>
        <w:t xml:space="preserve">, путем замены или ремонта Товара. </w:t>
      </w:r>
    </w:p>
    <w:p w14:paraId="67BBEB12" w14:textId="6DDF9E1F"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 xml:space="preserve">вместо замены или ремонта Товара возвратить Покупателю его стоимость.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lastRenderedPageBreak/>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w:t>
      </w:r>
      <w:proofErr w:type="gramStart"/>
      <w:r w:rsidRPr="006E50D5">
        <w:rPr>
          <w:sz w:val="24"/>
          <w:szCs w:val="24"/>
        </w:rPr>
        <w:t>с даты получения</w:t>
      </w:r>
      <w:proofErr w:type="gramEnd"/>
      <w:r w:rsidRPr="006E50D5">
        <w:rPr>
          <w:sz w:val="24"/>
          <w:szCs w:val="24"/>
        </w:rPr>
        <w:t xml:space="preserve"> соответствующего письменного требования </w:t>
      </w:r>
      <w:r w:rsidR="009E2589" w:rsidRPr="006E50D5">
        <w:rPr>
          <w:sz w:val="24"/>
          <w:szCs w:val="24"/>
        </w:rPr>
        <w:t>Покупателя</w:t>
      </w:r>
      <w:r w:rsidRPr="006E50D5">
        <w:rPr>
          <w:sz w:val="24"/>
          <w:szCs w:val="24"/>
        </w:rPr>
        <w:t>.</w:t>
      </w:r>
    </w:p>
    <w:p w14:paraId="46FD6716" w14:textId="21922F62"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w:t>
      </w:r>
      <w:r w:rsidR="00AD6025">
        <w:rPr>
          <w:sz w:val="24"/>
          <w:szCs w:val="24"/>
        </w:rPr>
        <w:t>настоящем разделе</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w:t>
      </w:r>
      <w:proofErr w:type="gramStart"/>
      <w:r w:rsidRPr="006E50D5">
        <w:rPr>
          <w:sz w:val="24"/>
          <w:szCs w:val="24"/>
        </w:rPr>
        <w:t>с даты приемки</w:t>
      </w:r>
      <w:proofErr w:type="gramEnd"/>
      <w:r w:rsidRPr="006E50D5">
        <w:rPr>
          <w:sz w:val="24"/>
          <w:szCs w:val="24"/>
        </w:rPr>
        <w:t xml:space="preserve">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047D0687"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w:t>
      </w:r>
      <w:r w:rsidR="00AD6025">
        <w:rPr>
          <w:sz w:val="24"/>
          <w:szCs w:val="24"/>
        </w:rPr>
        <w:t>настоящем разделе</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947B278" w14:textId="36C20EE9"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2 Договора,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0A742AF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74DCFE24"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007D7A01">
        <w:rPr>
          <w:bCs/>
          <w:sz w:val="24"/>
          <w:szCs w:val="24"/>
        </w:rPr>
        <w:t xml:space="preserve">за каждый день просрочки </w:t>
      </w:r>
      <w:r w:rsidRPr="00F843A1">
        <w:rPr>
          <w:bCs/>
          <w:sz w:val="24"/>
          <w:szCs w:val="24"/>
        </w:rPr>
        <w:t>поставки Товара;</w:t>
      </w:r>
    </w:p>
    <w:p w14:paraId="04462D7D" w14:textId="5442D228"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w:t>
      </w:r>
      <w:r w:rsidR="007D7A01">
        <w:rPr>
          <w:bCs/>
          <w:sz w:val="24"/>
          <w:szCs w:val="24"/>
        </w:rPr>
        <w:t xml:space="preserve"> (дефектов) Тоавра</w:t>
      </w:r>
      <w:r w:rsidRPr="00F843A1">
        <w:rPr>
          <w:bCs/>
          <w:sz w:val="24"/>
          <w:szCs w:val="24"/>
        </w:rPr>
        <w:t>, влияющих</w:t>
      </w:r>
      <w:r w:rsidR="007D7A01">
        <w:rPr>
          <w:bCs/>
          <w:sz w:val="24"/>
          <w:szCs w:val="24"/>
        </w:rPr>
        <w:t xml:space="preserve"> (или не влияющих)</w:t>
      </w:r>
      <w:r w:rsidRPr="00F843A1">
        <w:rPr>
          <w:bCs/>
          <w:sz w:val="24"/>
          <w:szCs w:val="24"/>
        </w:rPr>
        <w:t xml:space="preserve"> на возможность эксплуатации (использования) Товара</w:t>
      </w:r>
      <w:r w:rsidR="003F20B7">
        <w:rPr>
          <w:bCs/>
          <w:sz w:val="24"/>
          <w:szCs w:val="24"/>
        </w:rPr>
        <w:t>.</w:t>
      </w:r>
      <w:r w:rsidRPr="00F843A1">
        <w:rPr>
          <w:bCs/>
          <w:sz w:val="24"/>
          <w:szCs w:val="24"/>
        </w:rPr>
        <w:t xml:space="preserve"> </w:t>
      </w:r>
    </w:p>
    <w:p w14:paraId="06692A34" w14:textId="545AE3A0" w:rsidR="00F843A1" w:rsidRDefault="00AD6025"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Pr>
          <w:bCs/>
          <w:sz w:val="24"/>
          <w:szCs w:val="24"/>
        </w:rPr>
        <w:t xml:space="preserve">В </w:t>
      </w:r>
      <w:r w:rsidR="00F843A1" w:rsidRPr="00241C93">
        <w:rPr>
          <w:bCs/>
          <w:sz w:val="24"/>
          <w:szCs w:val="24"/>
        </w:rPr>
        <w:t xml:space="preserve">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00F843A1" w:rsidRPr="006219B8">
        <w:rPr>
          <w:bCs/>
          <w:sz w:val="24"/>
          <w:szCs w:val="24"/>
        </w:rPr>
        <w:t>Приложением № 3 к Договору</w:t>
      </w:r>
      <w:r w:rsidR="00F843A1" w:rsidRPr="00241C93">
        <w:rPr>
          <w:bCs/>
          <w:sz w:val="24"/>
          <w:szCs w:val="24"/>
        </w:rPr>
        <w:t xml:space="preserve">. </w:t>
      </w:r>
    </w:p>
    <w:p w14:paraId="0B84CDA2" w14:textId="481ED1A4"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 xml:space="preserve">для компенсации являются решения налоговых органов, вынесенные по итогам проведения </w:t>
      </w:r>
      <w:r w:rsidRPr="006219B8">
        <w:rPr>
          <w:bCs/>
          <w:sz w:val="24"/>
          <w:szCs w:val="24"/>
        </w:rPr>
        <w:lastRenderedPageBreak/>
        <w:t>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 xml:space="preserve">В случае нарушения Поставщиком сроков предоставления счетов-фактур, установленных </w:t>
      </w:r>
      <w:r w:rsidR="00597BE6">
        <w:rPr>
          <w:bCs/>
          <w:sz w:val="24"/>
          <w:szCs w:val="24"/>
        </w:rPr>
        <w:t>Договором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AD6025">
        <w:rPr>
          <w:rStyle w:val="afc"/>
          <w:sz w:val="24"/>
          <w:szCs w:val="24"/>
        </w:rPr>
        <w:footnoteReference w:id="5"/>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2F371C9C"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001D3614" w:rsidRPr="009B6436">
        <w:rPr>
          <w:bCs/>
          <w:sz w:val="24"/>
          <w:szCs w:val="24"/>
        </w:rPr>
        <w:t xml:space="preserve">. </w:t>
      </w:r>
    </w:p>
    <w:p w14:paraId="439816E7" w14:textId="56BE3205" w:rsidR="0024071C" w:rsidRPr="00597BE6" w:rsidRDefault="009B6436" w:rsidP="00597BE6">
      <w:pPr>
        <w:pStyle w:val="af2"/>
        <w:widowControl/>
        <w:numPr>
          <w:ilvl w:val="1"/>
          <w:numId w:val="1"/>
        </w:numPr>
        <w:shd w:val="clear" w:color="auto" w:fill="FFFFFF"/>
        <w:tabs>
          <w:tab w:val="clear" w:pos="1566"/>
          <w:tab w:val="num" w:pos="0"/>
        </w:tabs>
        <w:autoSpaceDE/>
        <w:autoSpaceDN/>
        <w:ind w:left="142" w:firstLine="567"/>
        <w:jc w:val="both"/>
        <w:rPr>
          <w:sz w:val="24"/>
          <w:szCs w:val="24"/>
        </w:rPr>
      </w:pPr>
      <w:r w:rsidRPr="00597BE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597BE6">
        <w:rPr>
          <w:bCs/>
          <w:color w:val="000000"/>
          <w:sz w:val="24"/>
          <w:szCs w:val="24"/>
        </w:rPr>
        <w:t>связанных с недобросовестностью самого Поставщика,</w:t>
      </w:r>
      <w:r w:rsidRPr="00597BE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6"/>
      </w:r>
      <w:r w:rsidRPr="00597BE6">
        <w:rPr>
          <w:sz w:val="24"/>
          <w:szCs w:val="24"/>
        </w:rPr>
        <w:t>.</w:t>
      </w:r>
      <w:r w:rsidR="00597BE6">
        <w:rPr>
          <w:sz w:val="24"/>
          <w:szCs w:val="24"/>
        </w:rPr>
        <w:t xml:space="preserve"> </w:t>
      </w:r>
      <w:r w:rsidRPr="00597BE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597BE6" w:rsidRPr="00597BE6">
        <w:rPr>
          <w:sz w:val="24"/>
          <w:szCs w:val="24"/>
        </w:rPr>
        <w:t xml:space="preserve"> </w:t>
      </w:r>
      <w:r w:rsidRPr="00597BE6">
        <w:rPr>
          <w:sz w:val="24"/>
          <w:szCs w:val="24"/>
        </w:rPr>
        <w:t xml:space="preserve">Получение Покупателем указанной выше информации от налоговых органов РФ также  </w:t>
      </w:r>
      <w:r w:rsidRPr="00597BE6">
        <w:rPr>
          <w:sz w:val="24"/>
          <w:szCs w:val="24"/>
        </w:rPr>
        <w:lastRenderedPageBreak/>
        <w:t>является основанием для одностороннего внесудебного отказа от исполнения Договора по инициативе Покупателя</w:t>
      </w:r>
      <w:r w:rsidR="003C034D" w:rsidRPr="00597BE6">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w:t>
      </w:r>
      <w:r w:rsidRPr="006E50D5">
        <w:rPr>
          <w:bCs/>
          <w:sz w:val="24"/>
          <w:szCs w:val="24"/>
        </w:rPr>
        <w:lastRenderedPageBreak/>
        <w:t xml:space="preserve">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w:t>
      </w:r>
      <w:r w:rsidRPr="00155A75">
        <w:rPr>
          <w:bCs/>
          <w:color w:val="000000"/>
          <w:sz w:val="24"/>
          <w:szCs w:val="24"/>
        </w:rPr>
        <w:lastRenderedPageBreak/>
        <w:t>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597BE6">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6A8AA4B0" w14:textId="77777777" w:rsidR="00597BE6" w:rsidRDefault="00155A75"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29BAD25D" w:rsidR="00155A75" w:rsidRPr="00597BE6" w:rsidRDefault="00597BE6"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Pr>
          <w:sz w:val="24"/>
          <w:szCs w:val="24"/>
        </w:rPr>
        <w:t xml:space="preserve"> </w:t>
      </w:r>
      <w:r w:rsidR="00155A75" w:rsidRPr="00597BE6">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w:t>
      </w:r>
      <w:r w:rsidRPr="00155A75">
        <w:rPr>
          <w:bCs/>
          <w:sz w:val="24"/>
          <w:szCs w:val="24"/>
        </w:rPr>
        <w:lastRenderedPageBreak/>
        <w:t>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6DE28FD"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w:t>
      </w:r>
      <w:r w:rsidR="00CC4A3D">
        <w:rPr>
          <w:bCs/>
          <w:sz w:val="24"/>
          <w:szCs w:val="24"/>
        </w:rPr>
        <w:t>настоящем разделе</w:t>
      </w:r>
      <w:r w:rsidRPr="006E50D5">
        <w:rPr>
          <w:bCs/>
          <w:sz w:val="24"/>
          <w:szCs w:val="24"/>
        </w:rPr>
        <w:t xml:space="preserve">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w:t>
      </w:r>
      <w:r w:rsidRPr="00B418A9">
        <w:rPr>
          <w:bCs/>
          <w:sz w:val="24"/>
          <w:szCs w:val="24"/>
        </w:rPr>
        <w:lastRenderedPageBreak/>
        <w:t xml:space="preserve">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50158B18"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CC4A3D">
        <w:rPr>
          <w:bCs/>
          <w:sz w:val="24"/>
          <w:szCs w:val="24"/>
        </w:rPr>
        <w:t>настоящим разделом</w:t>
      </w:r>
      <w:r w:rsidRPr="006E50D5">
        <w:rPr>
          <w:bCs/>
          <w:sz w:val="24"/>
          <w:szCs w:val="24"/>
        </w:rPr>
        <w:t xml:space="preserve"> Договора.</w:t>
      </w:r>
    </w:p>
    <w:p w14:paraId="76057A24" w14:textId="3256D36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Штраф, предусмотренный </w:t>
      </w:r>
      <w:r w:rsidR="00CC4A3D">
        <w:rPr>
          <w:bCs/>
          <w:sz w:val="24"/>
          <w:szCs w:val="24"/>
        </w:rPr>
        <w:t>настоящим разделом</w:t>
      </w:r>
      <w:r w:rsidR="00CC4A3D" w:rsidRPr="006E50D5">
        <w:rPr>
          <w:bCs/>
          <w:sz w:val="24"/>
          <w:szCs w:val="24"/>
        </w:rPr>
        <w:t xml:space="preserve"> </w:t>
      </w:r>
      <w:r w:rsidRPr="006E50D5">
        <w:rPr>
          <w:bCs/>
          <w:sz w:val="24"/>
          <w:szCs w:val="24"/>
        </w:rPr>
        <w:t xml:space="preserve">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CC4A3D">
        <w:rPr>
          <w:bCs/>
          <w:sz w:val="24"/>
          <w:szCs w:val="24"/>
        </w:rPr>
        <w:t>настоящим разделом</w:t>
      </w:r>
      <w:r w:rsidR="00CC4A3D" w:rsidRPr="006E50D5">
        <w:rPr>
          <w:bCs/>
          <w:sz w:val="24"/>
          <w:szCs w:val="24"/>
        </w:rPr>
        <w:t xml:space="preserve"> </w:t>
      </w:r>
      <w:r w:rsidRPr="006E50D5">
        <w:rPr>
          <w:bCs/>
          <w:sz w:val="24"/>
          <w:szCs w:val="24"/>
        </w:rPr>
        <w:t>Договора.</w:t>
      </w:r>
    </w:p>
    <w:p w14:paraId="4B2BA2C0" w14:textId="30DE8B6A"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 xml:space="preserve">штрафа, предусмотренного </w:t>
      </w:r>
      <w:r w:rsidR="00CC4A3D">
        <w:rPr>
          <w:bCs/>
          <w:sz w:val="24"/>
          <w:szCs w:val="24"/>
        </w:rPr>
        <w:t>настоящим разделом</w:t>
      </w:r>
      <w:r w:rsidR="00CC4A3D" w:rsidRPr="006E50D5">
        <w:rPr>
          <w:bCs/>
          <w:sz w:val="24"/>
          <w:szCs w:val="24"/>
        </w:rPr>
        <w:t xml:space="preserve"> </w:t>
      </w:r>
      <w:r w:rsidRPr="006E50D5">
        <w:rPr>
          <w:bCs/>
          <w:sz w:val="24"/>
          <w:szCs w:val="24"/>
        </w:rPr>
        <w:t>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5055AD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 xml:space="preserve">положения </w:t>
      </w:r>
      <w:r w:rsidR="00CC4A3D">
        <w:rPr>
          <w:bCs/>
          <w:sz w:val="24"/>
          <w:szCs w:val="24"/>
        </w:rPr>
        <w:t>настоящего раздела</w:t>
      </w:r>
      <w:r w:rsidRPr="006E50D5">
        <w:rPr>
          <w:bCs/>
          <w:sz w:val="24"/>
          <w:szCs w:val="24"/>
        </w:rPr>
        <w:t xml:space="preserve">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lastRenderedPageBreak/>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62485B6B"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00597BE6">
        <w:rPr>
          <w:sz w:val="24"/>
          <w:szCs w:val="24"/>
        </w:rPr>
        <w:t>от Цены Договора</w:t>
      </w:r>
      <w:r w:rsidRPr="006E50D5">
        <w:rPr>
          <w:sz w:val="24"/>
          <w:szCs w:val="24"/>
        </w:rPr>
        <w:t>.</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4FD03A4" w14:textId="77777777" w:rsidR="004A1FF1" w:rsidRDefault="004A1FF1" w:rsidP="004A1FF1">
      <w:pPr>
        <w:pStyle w:val="af2"/>
        <w:widowControl/>
        <w:numPr>
          <w:ilvl w:val="1"/>
          <w:numId w:val="1"/>
        </w:numPr>
        <w:shd w:val="clear" w:color="auto" w:fill="FFFFFF"/>
        <w:tabs>
          <w:tab w:val="clear" w:pos="1566"/>
          <w:tab w:val="num" w:pos="0"/>
          <w:tab w:val="left" w:pos="1418"/>
        </w:tabs>
        <w:autoSpaceDE/>
        <w:ind w:left="0" w:firstLine="1134"/>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0A394D1" w14:textId="0E2D9C0B" w:rsidR="005D6A56" w:rsidRDefault="00637680" w:rsidP="005D6A56">
      <w:pPr>
        <w:pStyle w:val="af2"/>
        <w:widowControl/>
        <w:numPr>
          <w:ilvl w:val="1"/>
          <w:numId w:val="1"/>
        </w:numPr>
        <w:shd w:val="clear" w:color="auto" w:fill="FFFFFF"/>
        <w:tabs>
          <w:tab w:val="clear" w:pos="1566"/>
          <w:tab w:val="num" w:pos="1000"/>
          <w:tab w:val="left" w:pos="1418"/>
        </w:tabs>
        <w:autoSpaceDE/>
        <w:autoSpaceDN/>
        <w:ind w:left="0" w:firstLine="709"/>
        <w:jc w:val="both"/>
        <w:rPr>
          <w:sz w:val="24"/>
          <w:szCs w:val="24"/>
        </w:rPr>
      </w:pPr>
      <w:r w:rsidRPr="00637680">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5D6A56" w:rsidRPr="005D6A56">
        <w:rPr>
          <w:sz w:val="24"/>
          <w:szCs w:val="24"/>
        </w:rPr>
        <w:t xml:space="preserve"> </w:t>
      </w:r>
      <w:r w:rsidR="005D6A56" w:rsidRPr="00C932A8">
        <w:rPr>
          <w:sz w:val="24"/>
          <w:szCs w:val="24"/>
        </w:rPr>
        <w:t>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B5C7253" w14:textId="0E90D77E" w:rsidR="00637680" w:rsidRPr="005D6A56" w:rsidRDefault="00637680" w:rsidP="005D6A56">
      <w:pPr>
        <w:pStyle w:val="af2"/>
        <w:widowControl/>
        <w:numPr>
          <w:ilvl w:val="1"/>
          <w:numId w:val="1"/>
        </w:numPr>
        <w:shd w:val="clear" w:color="auto" w:fill="FFFFFF"/>
        <w:tabs>
          <w:tab w:val="clear" w:pos="1566"/>
          <w:tab w:val="num" w:pos="1000"/>
          <w:tab w:val="left" w:pos="1418"/>
        </w:tabs>
        <w:autoSpaceDE/>
        <w:autoSpaceDN/>
        <w:ind w:left="0" w:firstLine="709"/>
        <w:jc w:val="both"/>
        <w:rPr>
          <w:sz w:val="24"/>
          <w:szCs w:val="24"/>
        </w:rPr>
      </w:pPr>
      <w:r w:rsidRPr="005D6A56">
        <w:rPr>
          <w:sz w:val="24"/>
          <w:szCs w:val="24"/>
        </w:rPr>
        <w:lastRenderedPageBreak/>
        <w:t xml:space="preserve">Стороны установили, что существенным нарушением Договора Поставщиком является: </w:t>
      </w:r>
    </w:p>
    <w:p w14:paraId="449A9F89" w14:textId="50DDF6BF"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w:t>
      </w:r>
      <w:permStart w:id="1085691233" w:edGrp="everyone"/>
      <w:r w:rsidRPr="00637680">
        <w:t>более чем на</w:t>
      </w:r>
      <w:r w:rsidR="006554A7">
        <w:t xml:space="preserve"> 30</w:t>
      </w:r>
      <w:r w:rsidRPr="00637680">
        <w:t xml:space="preserve"> (</w:t>
      </w:r>
      <w:r w:rsidR="006554A7">
        <w:t>тридцать</w:t>
      </w:r>
      <w:r w:rsidRPr="00637680">
        <w:t xml:space="preserve">) календарных дней </w:t>
      </w:r>
      <w:permEnd w:id="1085691233"/>
      <w:r w:rsidRPr="00637680">
        <w:t xml:space="preserve">по причинам, не зависящим от Покупателя; </w:t>
      </w:r>
    </w:p>
    <w:p w14:paraId="7AE72C3F" w14:textId="44B6FD5F"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792095254" w:edGrp="everyone"/>
      <w:r w:rsidR="00AD6025" w:rsidRPr="00637680">
        <w:t xml:space="preserve">более чем на </w:t>
      </w:r>
      <w:r w:rsidR="006554A7">
        <w:t>30</w:t>
      </w:r>
      <w:r w:rsidR="00AD6025" w:rsidRPr="00637680">
        <w:t xml:space="preserve"> (</w:t>
      </w:r>
      <w:r w:rsidR="006554A7">
        <w:t>тридцать</w:t>
      </w:r>
      <w:r w:rsidR="00AD6025" w:rsidRPr="00637680">
        <w:t>) календарных дней</w:t>
      </w:r>
      <w:permEnd w:id="1792095254"/>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08538616"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w:t>
      </w:r>
      <w:r w:rsidR="00AD6025">
        <w:rPr>
          <w:sz w:val="24"/>
          <w:szCs w:val="24"/>
        </w:rPr>
        <w:t>настоящим разделом</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18C0E871" w14:textId="77777777" w:rsidR="00935271" w:rsidRPr="00F843A1"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6D98BA55" w14:textId="77777777" w:rsidR="007D7A01" w:rsidRDefault="009D2CE1" w:rsidP="00AD6025">
      <w:pPr>
        <w:pStyle w:val="af2"/>
        <w:widowControl/>
        <w:numPr>
          <w:ilvl w:val="1"/>
          <w:numId w:val="1"/>
        </w:numPr>
        <w:shd w:val="clear" w:color="auto" w:fill="FFFFFF"/>
        <w:tabs>
          <w:tab w:val="clear" w:pos="1566"/>
          <w:tab w:val="left" w:pos="0"/>
          <w:tab w:val="num" w:pos="1000"/>
          <w:tab w:val="left" w:pos="1418"/>
        </w:tabs>
        <w:autoSpaceDE/>
        <w:autoSpaceDN/>
        <w:ind w:left="142" w:firstLine="709"/>
        <w:jc w:val="both"/>
        <w:rPr>
          <w:sz w:val="24"/>
          <w:szCs w:val="24"/>
        </w:rPr>
      </w:pPr>
      <w:r w:rsidRPr="007D7A01">
        <w:rPr>
          <w:sz w:val="24"/>
          <w:szCs w:val="24"/>
        </w:rPr>
        <w:t xml:space="preserve"> </w:t>
      </w:r>
      <w:r w:rsidR="009615B8" w:rsidRPr="007D7A01">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7D7A01">
        <w:rPr>
          <w:sz w:val="24"/>
          <w:szCs w:val="24"/>
        </w:rPr>
        <w:t xml:space="preserve"> </w:t>
      </w:r>
    </w:p>
    <w:p w14:paraId="62F152F6" w14:textId="17313216" w:rsidR="009D2CE1" w:rsidRPr="007D7A01" w:rsidRDefault="00D618F4" w:rsidP="00AD6025">
      <w:pPr>
        <w:pStyle w:val="af2"/>
        <w:widowControl/>
        <w:numPr>
          <w:ilvl w:val="1"/>
          <w:numId w:val="1"/>
        </w:numPr>
        <w:shd w:val="clear" w:color="auto" w:fill="FFFFFF"/>
        <w:tabs>
          <w:tab w:val="clear" w:pos="1566"/>
          <w:tab w:val="left" w:pos="0"/>
          <w:tab w:val="num" w:pos="1000"/>
          <w:tab w:val="left" w:pos="1418"/>
        </w:tabs>
        <w:autoSpaceDE/>
        <w:autoSpaceDN/>
        <w:ind w:left="142" w:firstLine="709"/>
        <w:jc w:val="both"/>
        <w:rPr>
          <w:sz w:val="24"/>
          <w:szCs w:val="24"/>
        </w:rPr>
      </w:pPr>
      <w:r w:rsidRPr="007D7A01">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7D7A01">
        <w:rPr>
          <w:sz w:val="24"/>
          <w:szCs w:val="24"/>
        </w:rPr>
        <w:t xml:space="preserve">унктом </w:t>
      </w:r>
      <w:r w:rsidR="00786B7D" w:rsidRPr="007D7A01">
        <w:rPr>
          <w:sz w:val="24"/>
          <w:szCs w:val="24"/>
        </w:rPr>
        <w:t>1</w:t>
      </w:r>
      <w:r w:rsidR="007211DF" w:rsidRPr="007D7A01">
        <w:rPr>
          <w:sz w:val="24"/>
          <w:szCs w:val="24"/>
        </w:rPr>
        <w:t>3</w:t>
      </w:r>
      <w:r w:rsidRPr="007D7A01">
        <w:rPr>
          <w:sz w:val="24"/>
          <w:szCs w:val="24"/>
        </w:rPr>
        <w:t>.</w:t>
      </w:r>
      <w:r w:rsidR="00F362F5" w:rsidRPr="007D7A01">
        <w:rPr>
          <w:sz w:val="24"/>
          <w:szCs w:val="24"/>
        </w:rPr>
        <w:t>6</w:t>
      </w:r>
      <w:r w:rsidR="007211DF" w:rsidRPr="007D7A01">
        <w:rPr>
          <w:sz w:val="24"/>
          <w:szCs w:val="24"/>
        </w:rPr>
        <w:t xml:space="preserve"> </w:t>
      </w:r>
      <w:r w:rsidRPr="007D7A01">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C9405E4"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9" w:name="_Ref361338004"/>
    </w:p>
    <w:p w14:paraId="092C0B9F" w14:textId="322CE48D"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lastRenderedPageBreak/>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AD6025">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9"/>
      <w:r w:rsidR="00D618F4" w:rsidRPr="00511C9C">
        <w:rPr>
          <w:sz w:val="24"/>
          <w:szCs w:val="24"/>
        </w:rPr>
        <w:t xml:space="preserve"> </w:t>
      </w:r>
    </w:p>
    <w:p w14:paraId="1D50032E" w14:textId="1112B787"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AD6025">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7"/>
      </w:r>
      <w:r w:rsidRPr="004A63EE">
        <w:rPr>
          <w:bCs/>
          <w:sz w:val="24"/>
          <w:szCs w:val="24"/>
        </w:rPr>
        <w:t>.</w:t>
      </w:r>
      <w:r w:rsidRPr="006E50D5">
        <w:rPr>
          <w:sz w:val="24"/>
          <w:szCs w:val="24"/>
        </w:rPr>
        <w:t xml:space="preserve"> </w:t>
      </w:r>
    </w:p>
    <w:p w14:paraId="75AC6E9B" w14:textId="77777777" w:rsidR="00597BE6" w:rsidRPr="007D7A01" w:rsidRDefault="00D618F4" w:rsidP="007D7A01">
      <w:pPr>
        <w:pStyle w:val="af2"/>
        <w:widowControl/>
        <w:numPr>
          <w:ilvl w:val="1"/>
          <w:numId w:val="1"/>
        </w:numPr>
        <w:shd w:val="clear" w:color="auto" w:fill="FFFFFF"/>
        <w:tabs>
          <w:tab w:val="left" w:pos="0"/>
          <w:tab w:val="left" w:pos="1276"/>
        </w:tabs>
        <w:autoSpaceDE/>
        <w:autoSpaceDN/>
        <w:ind w:left="0" w:firstLine="709"/>
        <w:jc w:val="both"/>
        <w:rPr>
          <w:sz w:val="24"/>
          <w:szCs w:val="24"/>
        </w:rPr>
      </w:pPr>
      <w:r w:rsidRPr="007D7A01">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4CB3ADD0" w14:textId="77777777" w:rsidR="007D7A01" w:rsidRPr="007D7A01" w:rsidRDefault="007D7A01" w:rsidP="007D7A01">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7D7A01">
        <w:rPr>
          <w:sz w:val="24"/>
          <w:szCs w:val="24"/>
        </w:rPr>
        <w:t>Стороны пришли к соглашению, что договор может быть заключен (подписан) одним из указанных способов:</w:t>
      </w:r>
    </w:p>
    <w:p w14:paraId="241FEC31"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lastRenderedPageBreak/>
        <w:t>- в электронной форме с использованием программно-аппаратных средств электронной площадки АО «РАД» (</w:t>
      </w:r>
      <w:hyperlink r:id="rId16" w:history="1">
        <w:r w:rsidRPr="007D7A01">
          <w:rPr>
            <w:rStyle w:val="aff2"/>
            <w:sz w:val="24"/>
            <w:szCs w:val="24"/>
          </w:rPr>
          <w:t>www.gz.lot-online.ru</w:t>
        </w:r>
      </w:hyperlink>
      <w:r w:rsidRPr="007D7A01">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77B4CF4A"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6E8152A0"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xml:space="preserve">При этом Договор, </w:t>
      </w:r>
      <w:r w:rsidRPr="007D7A01">
        <w:rPr>
          <w:bCs/>
          <w:sz w:val="24"/>
          <w:szCs w:val="24"/>
        </w:rPr>
        <w:t>подписанный</w:t>
      </w:r>
      <w:r w:rsidRPr="007D7A01">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724BB0FE"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7D7A01">
        <w:rPr>
          <w:rStyle w:val="afc"/>
          <w:sz w:val="24"/>
          <w:szCs w:val="24"/>
        </w:rPr>
        <w:footnoteReference w:id="8"/>
      </w:r>
      <w:r w:rsidRPr="007D7A01">
        <w:rPr>
          <w:sz w:val="24"/>
          <w:szCs w:val="24"/>
        </w:rPr>
        <w:t>.</w:t>
      </w:r>
    </w:p>
    <w:p w14:paraId="637CCD21" w14:textId="77777777" w:rsidR="00E65842" w:rsidRPr="007D7A01" w:rsidRDefault="00E65842" w:rsidP="007D7A01">
      <w:pPr>
        <w:shd w:val="clear" w:color="auto" w:fill="FFFFFF"/>
        <w:ind w:firstLine="709"/>
        <w:jc w:val="both"/>
        <w:rPr>
          <w:sz w:val="24"/>
          <w:szCs w:val="24"/>
        </w:rPr>
      </w:pPr>
    </w:p>
    <w:p w14:paraId="45D64CB2" w14:textId="11CB980C" w:rsidR="00A264B0" w:rsidRPr="006E50D5" w:rsidRDefault="00416F8F" w:rsidP="00511C9C">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10"/>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6554A7" w:rsidRPr="00514FFF" w14:paraId="1A5A8718" w14:textId="77777777" w:rsidTr="00E62A20">
        <w:tc>
          <w:tcPr>
            <w:tcW w:w="4928" w:type="dxa"/>
          </w:tcPr>
          <w:p w14:paraId="34026C72" w14:textId="77777777" w:rsidR="006554A7" w:rsidRPr="001B0ADE" w:rsidRDefault="006554A7" w:rsidP="00E62A20">
            <w:pPr>
              <w:rPr>
                <w:b/>
                <w:sz w:val="22"/>
                <w:szCs w:val="22"/>
              </w:rPr>
            </w:pPr>
            <w:permStart w:id="419234762" w:edGrp="everyone"/>
            <w:r w:rsidRPr="001B0ADE">
              <w:rPr>
                <w:b/>
                <w:sz w:val="22"/>
                <w:szCs w:val="22"/>
              </w:rPr>
              <w:t>Покупатель:</w:t>
            </w:r>
          </w:p>
          <w:p w14:paraId="5C071539" w14:textId="77777777" w:rsidR="006554A7" w:rsidRPr="001B0ADE" w:rsidRDefault="006554A7" w:rsidP="00E62A20">
            <w:pPr>
              <w:rPr>
                <w:sz w:val="22"/>
                <w:szCs w:val="22"/>
              </w:rPr>
            </w:pPr>
            <w:r w:rsidRPr="001B0ADE">
              <w:rPr>
                <w:sz w:val="22"/>
                <w:szCs w:val="22"/>
              </w:rPr>
              <w:t>Акционерное общество «</w:t>
            </w:r>
            <w:proofErr w:type="spellStart"/>
            <w:r w:rsidRPr="001B0ADE">
              <w:rPr>
                <w:sz w:val="22"/>
                <w:szCs w:val="22"/>
              </w:rPr>
              <w:t>ЧиркейГЭСстрой</w:t>
            </w:r>
            <w:proofErr w:type="spellEnd"/>
            <w:r w:rsidRPr="001B0ADE">
              <w:rPr>
                <w:sz w:val="22"/>
                <w:szCs w:val="22"/>
              </w:rPr>
              <w:t>» (Резидент РФ)</w:t>
            </w:r>
          </w:p>
          <w:p w14:paraId="16C6144F" w14:textId="77777777" w:rsidR="006554A7" w:rsidRPr="001B0ADE" w:rsidRDefault="006554A7" w:rsidP="00E62A20">
            <w:pPr>
              <w:rPr>
                <w:sz w:val="22"/>
                <w:szCs w:val="22"/>
              </w:rPr>
            </w:pPr>
            <w:r w:rsidRPr="001B0ADE">
              <w:rPr>
                <w:sz w:val="22"/>
                <w:szCs w:val="22"/>
              </w:rPr>
              <w:t>Руководитель: Генеральный директор Горшенин Владимир Егорович</w:t>
            </w:r>
          </w:p>
          <w:p w14:paraId="4805E40E" w14:textId="77777777" w:rsidR="006554A7" w:rsidRPr="001B0ADE" w:rsidRDefault="006554A7" w:rsidP="00E62A20">
            <w:pPr>
              <w:rPr>
                <w:b/>
                <w:sz w:val="22"/>
                <w:szCs w:val="22"/>
              </w:rPr>
            </w:pPr>
            <w:r w:rsidRPr="001B0ADE">
              <w:rPr>
                <w:b/>
                <w:sz w:val="22"/>
                <w:szCs w:val="22"/>
              </w:rPr>
              <w:t xml:space="preserve">Место нахождения: </w:t>
            </w:r>
          </w:p>
          <w:p w14:paraId="250AC042" w14:textId="77777777" w:rsidR="006554A7" w:rsidRPr="001B0ADE" w:rsidRDefault="006554A7" w:rsidP="00E62A20">
            <w:pPr>
              <w:rPr>
                <w:sz w:val="22"/>
                <w:szCs w:val="22"/>
              </w:rPr>
            </w:pPr>
            <w:r w:rsidRPr="001B0ADE">
              <w:rPr>
                <w:sz w:val="22"/>
                <w:szCs w:val="22"/>
              </w:rPr>
              <w:t xml:space="preserve">Ставропольский край, Г.О. Город-Курорт Железноводск пос. </w:t>
            </w:r>
            <w:proofErr w:type="spellStart"/>
            <w:r w:rsidRPr="001B0ADE">
              <w:rPr>
                <w:sz w:val="22"/>
                <w:szCs w:val="22"/>
              </w:rPr>
              <w:t>Иноземцево</w:t>
            </w:r>
            <w:proofErr w:type="spellEnd"/>
            <w:r w:rsidRPr="001B0ADE">
              <w:rPr>
                <w:sz w:val="22"/>
                <w:szCs w:val="22"/>
              </w:rPr>
              <w:t xml:space="preserve"> </w:t>
            </w:r>
          </w:p>
          <w:p w14:paraId="287E6F48" w14:textId="77777777" w:rsidR="006554A7" w:rsidRPr="001B0ADE" w:rsidRDefault="006554A7" w:rsidP="00E62A20">
            <w:pPr>
              <w:rPr>
                <w:sz w:val="22"/>
                <w:szCs w:val="22"/>
              </w:rPr>
            </w:pPr>
            <w:r w:rsidRPr="001B0ADE">
              <w:rPr>
                <w:b/>
                <w:sz w:val="22"/>
                <w:szCs w:val="22"/>
              </w:rPr>
              <w:t>Адрес:</w:t>
            </w:r>
            <w:r w:rsidRPr="001B0ADE">
              <w:rPr>
                <w:sz w:val="22"/>
                <w:szCs w:val="22"/>
              </w:rPr>
              <w:t xml:space="preserve"> 357431, РФ, Ставропольский край, Г.О. Город-Курорт Железноводск пос. </w:t>
            </w:r>
            <w:proofErr w:type="spellStart"/>
            <w:r w:rsidRPr="001B0ADE">
              <w:rPr>
                <w:sz w:val="22"/>
                <w:szCs w:val="22"/>
              </w:rPr>
              <w:t>Иноземцево</w:t>
            </w:r>
            <w:proofErr w:type="spellEnd"/>
            <w:r w:rsidRPr="001B0ADE">
              <w:rPr>
                <w:sz w:val="22"/>
                <w:szCs w:val="22"/>
              </w:rPr>
              <w:t xml:space="preserve"> ул. Гагарина д. 2Н помещ.93</w:t>
            </w:r>
          </w:p>
          <w:p w14:paraId="157FE5B1" w14:textId="77777777" w:rsidR="006554A7" w:rsidRPr="001B0ADE" w:rsidRDefault="006554A7" w:rsidP="00E62A20">
            <w:pPr>
              <w:rPr>
                <w:b/>
                <w:sz w:val="22"/>
                <w:szCs w:val="22"/>
              </w:rPr>
            </w:pPr>
            <w:r w:rsidRPr="001B0ADE">
              <w:rPr>
                <w:b/>
                <w:sz w:val="22"/>
                <w:szCs w:val="22"/>
              </w:rPr>
              <w:t xml:space="preserve">Почтовый адрес: </w:t>
            </w:r>
          </w:p>
          <w:p w14:paraId="669B642E" w14:textId="77777777" w:rsidR="006554A7" w:rsidRPr="001B0ADE" w:rsidRDefault="006554A7" w:rsidP="00E62A20">
            <w:pPr>
              <w:rPr>
                <w:sz w:val="22"/>
                <w:szCs w:val="22"/>
              </w:rPr>
            </w:pPr>
            <w:r w:rsidRPr="001B0ADE">
              <w:rPr>
                <w:sz w:val="22"/>
                <w:szCs w:val="22"/>
              </w:rPr>
              <w:t xml:space="preserve">357431, РФ, Ставропольский край, Г.О. Город-Курорт Железноводск пос. </w:t>
            </w:r>
            <w:proofErr w:type="spellStart"/>
            <w:r w:rsidRPr="001B0ADE">
              <w:rPr>
                <w:sz w:val="22"/>
                <w:szCs w:val="22"/>
              </w:rPr>
              <w:t>Иноземцево</w:t>
            </w:r>
            <w:proofErr w:type="spellEnd"/>
            <w:r w:rsidRPr="001B0ADE">
              <w:rPr>
                <w:sz w:val="22"/>
                <w:szCs w:val="22"/>
              </w:rPr>
              <w:t xml:space="preserve"> ул. Гагарина д. 2Н помещ.93</w:t>
            </w:r>
          </w:p>
          <w:p w14:paraId="725F3158" w14:textId="77777777" w:rsidR="006554A7" w:rsidRPr="001B0ADE" w:rsidRDefault="006554A7" w:rsidP="00E62A20">
            <w:pPr>
              <w:rPr>
                <w:sz w:val="22"/>
                <w:szCs w:val="22"/>
              </w:rPr>
            </w:pPr>
            <w:r w:rsidRPr="001B0ADE">
              <w:rPr>
                <w:sz w:val="22"/>
                <w:szCs w:val="22"/>
              </w:rPr>
              <w:t xml:space="preserve">ОГРН 1020501741523, </w:t>
            </w:r>
          </w:p>
          <w:p w14:paraId="48F4E7BE" w14:textId="77777777" w:rsidR="006554A7" w:rsidRPr="001B0ADE" w:rsidRDefault="006554A7" w:rsidP="00E62A20">
            <w:pPr>
              <w:rPr>
                <w:sz w:val="22"/>
                <w:szCs w:val="22"/>
              </w:rPr>
            </w:pPr>
            <w:r w:rsidRPr="001B0ADE">
              <w:rPr>
                <w:sz w:val="22"/>
                <w:szCs w:val="22"/>
              </w:rPr>
              <w:t>ИНН 0533001760 / КПП 262701001</w:t>
            </w:r>
          </w:p>
          <w:p w14:paraId="766B37B7" w14:textId="77777777" w:rsidR="006554A7" w:rsidRPr="001B0ADE" w:rsidRDefault="006554A7" w:rsidP="00E62A20">
            <w:pPr>
              <w:rPr>
                <w:sz w:val="22"/>
                <w:szCs w:val="22"/>
                <w:u w:val="single"/>
              </w:rPr>
            </w:pPr>
            <w:r w:rsidRPr="001B0ADE">
              <w:rPr>
                <w:sz w:val="22"/>
                <w:szCs w:val="22"/>
                <w:u w:val="single"/>
              </w:rPr>
              <w:t xml:space="preserve">40702810400000088034 </w:t>
            </w:r>
          </w:p>
          <w:p w14:paraId="0A456391" w14:textId="77777777" w:rsidR="006554A7" w:rsidRPr="001B0ADE" w:rsidRDefault="006554A7" w:rsidP="00E62A20">
            <w:pPr>
              <w:rPr>
                <w:sz w:val="22"/>
                <w:szCs w:val="22"/>
              </w:rPr>
            </w:pPr>
            <w:r w:rsidRPr="001B0ADE">
              <w:rPr>
                <w:sz w:val="22"/>
                <w:szCs w:val="22"/>
              </w:rPr>
              <w:t>(номер расчетного счета)</w:t>
            </w:r>
          </w:p>
          <w:p w14:paraId="23095D5C" w14:textId="77777777" w:rsidR="006554A7" w:rsidRPr="001B0ADE" w:rsidRDefault="006554A7" w:rsidP="00E62A20">
            <w:pPr>
              <w:rPr>
                <w:sz w:val="22"/>
                <w:szCs w:val="22"/>
                <w:u w:val="single"/>
              </w:rPr>
            </w:pPr>
            <w:r w:rsidRPr="001B0ADE">
              <w:rPr>
                <w:sz w:val="22"/>
                <w:szCs w:val="22"/>
                <w:u w:val="single"/>
              </w:rPr>
              <w:t>Банк ГПБ (АО)</w:t>
            </w:r>
          </w:p>
          <w:p w14:paraId="394F684A" w14:textId="77777777" w:rsidR="006554A7" w:rsidRPr="001B0ADE" w:rsidRDefault="006554A7" w:rsidP="00E62A20">
            <w:pPr>
              <w:rPr>
                <w:sz w:val="22"/>
                <w:szCs w:val="22"/>
              </w:rPr>
            </w:pPr>
            <w:proofErr w:type="gramStart"/>
            <w:r w:rsidRPr="001B0ADE">
              <w:rPr>
                <w:sz w:val="22"/>
                <w:szCs w:val="22"/>
              </w:rPr>
              <w:t>(наименование банка, в котором</w:t>
            </w:r>
            <w:proofErr w:type="gramEnd"/>
          </w:p>
          <w:p w14:paraId="3660BEDE" w14:textId="77777777" w:rsidR="006554A7" w:rsidRPr="001B0ADE" w:rsidRDefault="006554A7" w:rsidP="00E62A20">
            <w:pPr>
              <w:rPr>
                <w:sz w:val="22"/>
                <w:szCs w:val="22"/>
              </w:rPr>
            </w:pPr>
            <w:r w:rsidRPr="001B0ADE">
              <w:rPr>
                <w:sz w:val="22"/>
                <w:szCs w:val="22"/>
              </w:rPr>
              <w:t>открыт расчетный счет)</w:t>
            </w:r>
          </w:p>
          <w:p w14:paraId="38871846" w14:textId="77777777" w:rsidR="006554A7" w:rsidRPr="001B0ADE" w:rsidRDefault="006554A7" w:rsidP="00E62A20">
            <w:pPr>
              <w:rPr>
                <w:sz w:val="22"/>
                <w:szCs w:val="22"/>
                <w:u w:val="single"/>
              </w:rPr>
            </w:pPr>
            <w:r w:rsidRPr="001B0ADE">
              <w:rPr>
                <w:sz w:val="22"/>
                <w:szCs w:val="22"/>
                <w:u w:val="single"/>
              </w:rPr>
              <w:t xml:space="preserve">30101810200000000823 </w:t>
            </w:r>
          </w:p>
          <w:p w14:paraId="31BB162A" w14:textId="77777777" w:rsidR="006554A7" w:rsidRPr="001B0ADE" w:rsidRDefault="006554A7" w:rsidP="00E62A20">
            <w:pPr>
              <w:rPr>
                <w:sz w:val="22"/>
                <w:szCs w:val="22"/>
              </w:rPr>
            </w:pPr>
            <w:r w:rsidRPr="001B0ADE">
              <w:rPr>
                <w:sz w:val="22"/>
                <w:szCs w:val="22"/>
              </w:rPr>
              <w:t>(номер корреспондентского счета банка)</w:t>
            </w:r>
          </w:p>
          <w:p w14:paraId="714E0FD6" w14:textId="77777777" w:rsidR="006554A7" w:rsidRPr="001B0ADE" w:rsidRDefault="006554A7" w:rsidP="00E62A20">
            <w:pPr>
              <w:rPr>
                <w:sz w:val="22"/>
                <w:szCs w:val="22"/>
                <w:u w:val="single"/>
              </w:rPr>
            </w:pPr>
            <w:r w:rsidRPr="001B0ADE">
              <w:rPr>
                <w:sz w:val="22"/>
                <w:szCs w:val="22"/>
                <w:u w:val="single"/>
              </w:rPr>
              <w:t xml:space="preserve">044525823 </w:t>
            </w:r>
          </w:p>
          <w:p w14:paraId="5AC288FD" w14:textId="77777777" w:rsidR="006554A7" w:rsidRPr="001B0ADE" w:rsidRDefault="006554A7" w:rsidP="00E62A20">
            <w:pPr>
              <w:rPr>
                <w:sz w:val="22"/>
                <w:szCs w:val="22"/>
              </w:rPr>
            </w:pPr>
            <w:r w:rsidRPr="001B0ADE">
              <w:rPr>
                <w:sz w:val="22"/>
                <w:szCs w:val="22"/>
              </w:rPr>
              <w:lastRenderedPageBreak/>
              <w:t>(БИК банка)</w:t>
            </w:r>
          </w:p>
          <w:p w14:paraId="740E42AD" w14:textId="77777777" w:rsidR="006554A7" w:rsidRPr="001B0ADE" w:rsidRDefault="006554A7" w:rsidP="00E62A20">
            <w:pPr>
              <w:keepNext/>
              <w:keepLines/>
              <w:tabs>
                <w:tab w:val="left" w:pos="709"/>
                <w:tab w:val="left" w:pos="851"/>
              </w:tabs>
              <w:snapToGrid w:val="0"/>
              <w:rPr>
                <w:bCs/>
                <w:color w:val="000000"/>
                <w:sz w:val="22"/>
                <w:szCs w:val="22"/>
              </w:rPr>
            </w:pPr>
            <w:r w:rsidRPr="001B0ADE">
              <w:rPr>
                <w:bCs/>
                <w:color w:val="000000"/>
                <w:sz w:val="22"/>
                <w:szCs w:val="22"/>
                <w:u w:val="single"/>
              </w:rPr>
              <w:t>8(495) 122-05-55, +7(800) 333-8-000</w:t>
            </w:r>
            <w:r w:rsidRPr="001B0ADE">
              <w:rPr>
                <w:bCs/>
                <w:color w:val="000000"/>
                <w:sz w:val="22"/>
                <w:szCs w:val="22"/>
              </w:rPr>
              <w:t>,</w:t>
            </w:r>
            <w:r w:rsidRPr="001B0ADE">
              <w:rPr>
                <w:rStyle w:val="aff2"/>
                <w:sz w:val="22"/>
                <w:szCs w:val="22"/>
              </w:rPr>
              <w:t xml:space="preserve"> chges@chges.ru</w:t>
            </w:r>
          </w:p>
          <w:p w14:paraId="6220CED9" w14:textId="77777777" w:rsidR="006554A7" w:rsidRPr="001B0ADE" w:rsidRDefault="006554A7" w:rsidP="00E62A20">
            <w:pPr>
              <w:rPr>
                <w:sz w:val="22"/>
                <w:szCs w:val="22"/>
              </w:rPr>
            </w:pPr>
            <w:r w:rsidRPr="001B0ADE">
              <w:rPr>
                <w:sz w:val="22"/>
                <w:szCs w:val="22"/>
              </w:rPr>
              <w:t xml:space="preserve">(номер телефона, адрес </w:t>
            </w:r>
            <w:proofErr w:type="spellStart"/>
            <w:r w:rsidRPr="001B0ADE">
              <w:rPr>
                <w:sz w:val="22"/>
                <w:szCs w:val="22"/>
              </w:rPr>
              <w:t>эл</w:t>
            </w:r>
            <w:proofErr w:type="gramStart"/>
            <w:r w:rsidRPr="001B0ADE">
              <w:rPr>
                <w:sz w:val="22"/>
                <w:szCs w:val="22"/>
              </w:rPr>
              <w:t>.п</w:t>
            </w:r>
            <w:proofErr w:type="gramEnd"/>
            <w:r w:rsidRPr="001B0ADE">
              <w:rPr>
                <w:sz w:val="22"/>
                <w:szCs w:val="22"/>
              </w:rPr>
              <w:t>очты</w:t>
            </w:r>
            <w:proofErr w:type="spellEnd"/>
            <w:r w:rsidRPr="001B0ADE">
              <w:rPr>
                <w:sz w:val="22"/>
                <w:szCs w:val="22"/>
              </w:rPr>
              <w:t>)</w:t>
            </w:r>
          </w:p>
          <w:p w14:paraId="1FAC392B" w14:textId="77777777" w:rsidR="006554A7" w:rsidRPr="001B0ADE" w:rsidRDefault="006554A7" w:rsidP="00E62A20">
            <w:pPr>
              <w:rPr>
                <w:sz w:val="22"/>
                <w:szCs w:val="22"/>
              </w:rPr>
            </w:pPr>
            <w:proofErr w:type="spellStart"/>
            <w:r w:rsidRPr="001B0ADE">
              <w:rPr>
                <w:rStyle w:val="aff2"/>
                <w:sz w:val="22"/>
                <w:szCs w:val="22"/>
                <w:lang w:val="en-US"/>
              </w:rPr>
              <w:t>ogm</w:t>
            </w:r>
            <w:proofErr w:type="spellEnd"/>
            <w:r w:rsidRPr="001B0ADE">
              <w:rPr>
                <w:rStyle w:val="aff2"/>
                <w:sz w:val="22"/>
                <w:szCs w:val="22"/>
              </w:rPr>
              <w:t>@chges.ru</w:t>
            </w:r>
            <w:r w:rsidRPr="001B0ADE">
              <w:rPr>
                <w:sz w:val="22"/>
                <w:szCs w:val="22"/>
              </w:rPr>
              <w:t xml:space="preserve"> </w:t>
            </w:r>
          </w:p>
          <w:p w14:paraId="2D19F466" w14:textId="77777777" w:rsidR="006554A7" w:rsidRPr="001B0ADE" w:rsidRDefault="006554A7" w:rsidP="00E62A20">
            <w:pPr>
              <w:rPr>
                <w:sz w:val="22"/>
                <w:szCs w:val="22"/>
              </w:rPr>
            </w:pPr>
            <w:r w:rsidRPr="001B0ADE">
              <w:rPr>
                <w:sz w:val="22"/>
                <w:szCs w:val="22"/>
              </w:rPr>
              <w:t>(</w:t>
            </w:r>
            <w:r w:rsidRPr="001B0ADE">
              <w:rPr>
                <w:color w:val="000000"/>
                <w:sz w:val="22"/>
                <w:szCs w:val="22"/>
              </w:rPr>
              <w:t>адрес электронной почты контактного лица</w:t>
            </w:r>
            <w:r w:rsidRPr="001B0ADE">
              <w:rPr>
                <w:sz w:val="22"/>
                <w:szCs w:val="22"/>
              </w:rPr>
              <w:t>)</w:t>
            </w:r>
          </w:p>
        </w:tc>
        <w:tc>
          <w:tcPr>
            <w:tcW w:w="4962" w:type="dxa"/>
          </w:tcPr>
          <w:p w14:paraId="57C1B55C" w14:textId="77777777" w:rsidR="006554A7" w:rsidRPr="001B0ADE" w:rsidRDefault="006554A7" w:rsidP="00E62A20">
            <w:pPr>
              <w:rPr>
                <w:b/>
                <w:sz w:val="22"/>
                <w:szCs w:val="22"/>
              </w:rPr>
            </w:pPr>
            <w:r w:rsidRPr="001B0ADE">
              <w:rPr>
                <w:b/>
                <w:sz w:val="22"/>
                <w:szCs w:val="22"/>
              </w:rPr>
              <w:lastRenderedPageBreak/>
              <w:t>Поставщик:</w:t>
            </w:r>
          </w:p>
          <w:p w14:paraId="5D7CDDEC" w14:textId="77777777" w:rsidR="006554A7" w:rsidRPr="001B0ADE" w:rsidRDefault="006554A7" w:rsidP="006F1746">
            <w:pPr>
              <w:rPr>
                <w:sz w:val="22"/>
                <w:szCs w:val="22"/>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554A7" w14:paraId="2A661713" w14:textId="77777777" w:rsidTr="00E62A20">
        <w:trPr>
          <w:trHeight w:val="2563"/>
        </w:trPr>
        <w:tc>
          <w:tcPr>
            <w:tcW w:w="5495" w:type="dxa"/>
          </w:tcPr>
          <w:p w14:paraId="5A662387" w14:textId="77777777" w:rsidR="006554A7" w:rsidRDefault="006554A7" w:rsidP="00E62A20">
            <w:pPr>
              <w:rPr>
                <w:b/>
                <w:sz w:val="24"/>
                <w:szCs w:val="24"/>
              </w:rPr>
            </w:pPr>
            <w:r>
              <w:rPr>
                <w:b/>
                <w:sz w:val="24"/>
                <w:szCs w:val="24"/>
              </w:rPr>
              <w:t>Покупатель:</w:t>
            </w:r>
          </w:p>
          <w:p w14:paraId="1B6DD600" w14:textId="77777777" w:rsidR="006554A7" w:rsidRDefault="006554A7" w:rsidP="00E62A20">
            <w:pPr>
              <w:rPr>
                <w:b/>
                <w:sz w:val="24"/>
                <w:szCs w:val="24"/>
              </w:rPr>
            </w:pPr>
          </w:p>
          <w:p w14:paraId="5FB77D50" w14:textId="77777777" w:rsidR="006554A7" w:rsidRDefault="006554A7" w:rsidP="00E62A20">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D4F5290" w14:textId="77777777" w:rsidR="006554A7" w:rsidRDefault="006554A7" w:rsidP="00E62A20">
            <w:pPr>
              <w:rPr>
                <w:sz w:val="24"/>
                <w:szCs w:val="24"/>
              </w:rPr>
            </w:pPr>
            <w:r>
              <w:rPr>
                <w:sz w:val="24"/>
                <w:szCs w:val="24"/>
              </w:rPr>
              <w:t>АО «</w:t>
            </w:r>
            <w:proofErr w:type="spellStart"/>
            <w:r>
              <w:rPr>
                <w:sz w:val="24"/>
                <w:szCs w:val="24"/>
              </w:rPr>
              <w:t>ЧиркейГЭСстрой</w:t>
            </w:r>
            <w:proofErr w:type="spellEnd"/>
            <w:r>
              <w:rPr>
                <w:sz w:val="24"/>
                <w:szCs w:val="24"/>
              </w:rPr>
              <w:t>»</w:t>
            </w:r>
          </w:p>
          <w:p w14:paraId="071F1264" w14:textId="77777777" w:rsidR="006554A7" w:rsidRDefault="006554A7" w:rsidP="00E62A20">
            <w:pPr>
              <w:rPr>
                <w:sz w:val="24"/>
                <w:szCs w:val="24"/>
              </w:rPr>
            </w:pPr>
          </w:p>
          <w:p w14:paraId="4E114305" w14:textId="77777777" w:rsidR="006554A7" w:rsidRPr="00FA0393" w:rsidRDefault="006554A7" w:rsidP="00E62A20">
            <w:pPr>
              <w:rPr>
                <w:sz w:val="24"/>
                <w:szCs w:val="24"/>
              </w:rPr>
            </w:pPr>
            <w:r w:rsidRPr="00DB6617">
              <w:rPr>
                <w:sz w:val="24"/>
                <w:szCs w:val="24"/>
              </w:rPr>
              <w:t xml:space="preserve"> </w:t>
            </w:r>
            <w:r w:rsidRPr="00FA0393">
              <w:rPr>
                <w:sz w:val="24"/>
                <w:szCs w:val="24"/>
              </w:rPr>
              <w:t>_________________/ Киселев О.И.</w:t>
            </w:r>
          </w:p>
          <w:p w14:paraId="0744F59B" w14:textId="77777777" w:rsidR="006554A7" w:rsidRDefault="006554A7" w:rsidP="00E62A20">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B8EE62A" w14:textId="77777777" w:rsidR="006554A7" w:rsidRDefault="006554A7" w:rsidP="00E62A20">
            <w:pPr>
              <w:rPr>
                <w:b/>
                <w:sz w:val="24"/>
                <w:szCs w:val="24"/>
              </w:rPr>
            </w:pPr>
            <w:r>
              <w:rPr>
                <w:b/>
                <w:sz w:val="24"/>
                <w:szCs w:val="24"/>
              </w:rPr>
              <w:t xml:space="preserve">Поставщик: </w:t>
            </w:r>
          </w:p>
          <w:p w14:paraId="3420D591" w14:textId="77777777" w:rsidR="006554A7" w:rsidRDefault="006554A7" w:rsidP="00E62A20">
            <w:pPr>
              <w:rPr>
                <w:b/>
                <w:sz w:val="24"/>
                <w:szCs w:val="24"/>
              </w:rPr>
            </w:pPr>
          </w:p>
          <w:p w14:paraId="2AEAC614" w14:textId="16122A18" w:rsidR="006554A7" w:rsidRPr="006A60A3" w:rsidRDefault="006554A7" w:rsidP="00E62A20">
            <w:pPr>
              <w:rPr>
                <w:sz w:val="24"/>
                <w:szCs w:val="24"/>
              </w:rPr>
            </w:pPr>
          </w:p>
          <w:p w14:paraId="0BBDCA41" w14:textId="77777777" w:rsidR="006554A7" w:rsidRPr="00A42265" w:rsidRDefault="006554A7" w:rsidP="00E62A20">
            <w:pPr>
              <w:rPr>
                <w:sz w:val="24"/>
                <w:szCs w:val="24"/>
              </w:rPr>
            </w:pPr>
          </w:p>
          <w:p w14:paraId="0B04E30D" w14:textId="77777777" w:rsidR="006554A7" w:rsidRPr="00A42265" w:rsidRDefault="006554A7" w:rsidP="00E62A20">
            <w:pPr>
              <w:rPr>
                <w:sz w:val="24"/>
                <w:szCs w:val="24"/>
              </w:rPr>
            </w:pPr>
          </w:p>
          <w:p w14:paraId="55872F7B" w14:textId="77777777" w:rsidR="006554A7" w:rsidRDefault="006554A7" w:rsidP="00E62A20">
            <w:pPr>
              <w:rPr>
                <w:sz w:val="24"/>
                <w:szCs w:val="24"/>
              </w:rPr>
            </w:pPr>
          </w:p>
          <w:p w14:paraId="3E355FA5" w14:textId="51E58E92" w:rsidR="006554A7" w:rsidRDefault="006554A7" w:rsidP="00E62A20">
            <w:pPr>
              <w:rPr>
                <w:sz w:val="24"/>
                <w:szCs w:val="24"/>
              </w:rPr>
            </w:pPr>
            <w:r w:rsidRPr="00A42265">
              <w:rPr>
                <w:sz w:val="24"/>
                <w:szCs w:val="24"/>
              </w:rPr>
              <w:t>__________/</w:t>
            </w:r>
          </w:p>
          <w:p w14:paraId="20A30E3E" w14:textId="77777777" w:rsidR="006554A7" w:rsidRDefault="006554A7" w:rsidP="00E62A20">
            <w:pPr>
              <w:rPr>
                <w:b/>
                <w:sz w:val="24"/>
                <w:szCs w:val="24"/>
              </w:rPr>
            </w:pPr>
            <w:proofErr w:type="spellStart"/>
            <w:r>
              <w:rPr>
                <w:sz w:val="24"/>
                <w:szCs w:val="24"/>
              </w:rPr>
              <w:t>м.п</w:t>
            </w:r>
            <w:proofErr w:type="spellEnd"/>
            <w:r>
              <w:rPr>
                <w:sz w:val="24"/>
                <w:szCs w:val="24"/>
              </w:rPr>
              <w:t>.</w:t>
            </w: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5E1A11D5" w14:textId="77777777" w:rsidR="00F362F5" w:rsidRDefault="00F362F5" w:rsidP="007211DF">
      <w:pPr>
        <w:pStyle w:val="af2"/>
        <w:widowControl/>
        <w:shd w:val="clear" w:color="auto" w:fill="FFFFFF"/>
        <w:tabs>
          <w:tab w:val="left" w:pos="426"/>
        </w:tabs>
        <w:autoSpaceDE/>
        <w:autoSpaceDN/>
        <w:rPr>
          <w:b/>
          <w:bCs/>
          <w:sz w:val="24"/>
          <w:szCs w:val="24"/>
        </w:rPr>
      </w:pPr>
    </w:p>
    <w:p w14:paraId="292AEEC6" w14:textId="77777777" w:rsidR="00F362F5" w:rsidRDefault="00F362F5" w:rsidP="007211DF">
      <w:pPr>
        <w:pStyle w:val="af2"/>
        <w:widowControl/>
        <w:shd w:val="clear" w:color="auto" w:fill="FFFFFF"/>
        <w:tabs>
          <w:tab w:val="left" w:pos="426"/>
        </w:tabs>
        <w:autoSpaceDE/>
        <w:autoSpaceDN/>
        <w:rPr>
          <w:b/>
          <w:bCs/>
          <w:sz w:val="24"/>
          <w:szCs w:val="24"/>
        </w:rPr>
      </w:pPr>
    </w:p>
    <w:p w14:paraId="6F16E5F6" w14:textId="77777777" w:rsidR="00F362F5" w:rsidRDefault="00F362F5" w:rsidP="007211DF">
      <w:pPr>
        <w:pStyle w:val="af2"/>
        <w:widowControl/>
        <w:shd w:val="clear" w:color="auto" w:fill="FFFFFF"/>
        <w:tabs>
          <w:tab w:val="left" w:pos="426"/>
        </w:tabs>
        <w:autoSpaceDE/>
        <w:autoSpaceDN/>
        <w:rPr>
          <w:b/>
          <w:bCs/>
          <w:sz w:val="24"/>
          <w:szCs w:val="24"/>
        </w:rPr>
      </w:pPr>
    </w:p>
    <w:p w14:paraId="5C810BDF" w14:textId="77777777" w:rsidR="00F362F5" w:rsidRDefault="00F362F5" w:rsidP="007211DF">
      <w:pPr>
        <w:pStyle w:val="af2"/>
        <w:widowControl/>
        <w:shd w:val="clear" w:color="auto" w:fill="FFFFFF"/>
        <w:tabs>
          <w:tab w:val="left" w:pos="426"/>
        </w:tabs>
        <w:autoSpaceDE/>
        <w:autoSpaceDN/>
        <w:rPr>
          <w:b/>
          <w:bCs/>
          <w:sz w:val="24"/>
          <w:szCs w:val="24"/>
        </w:rPr>
      </w:pPr>
    </w:p>
    <w:p w14:paraId="260E5320" w14:textId="77777777" w:rsidR="00753973" w:rsidRDefault="00753973" w:rsidP="007211DF">
      <w:pPr>
        <w:pStyle w:val="af2"/>
        <w:widowControl/>
        <w:shd w:val="clear" w:color="auto" w:fill="FFFFFF"/>
        <w:tabs>
          <w:tab w:val="left" w:pos="426"/>
        </w:tabs>
        <w:autoSpaceDE/>
        <w:autoSpaceDN/>
        <w:rPr>
          <w:b/>
          <w:bCs/>
          <w:sz w:val="24"/>
          <w:szCs w:val="24"/>
        </w:rPr>
      </w:pPr>
    </w:p>
    <w:p w14:paraId="0E97B264" w14:textId="77777777" w:rsidR="00753973" w:rsidRDefault="00753973" w:rsidP="007211DF">
      <w:pPr>
        <w:pStyle w:val="af2"/>
        <w:widowControl/>
        <w:shd w:val="clear" w:color="auto" w:fill="FFFFFF"/>
        <w:tabs>
          <w:tab w:val="left" w:pos="426"/>
        </w:tabs>
        <w:autoSpaceDE/>
        <w:autoSpaceDN/>
        <w:rPr>
          <w:b/>
          <w:bCs/>
          <w:sz w:val="24"/>
          <w:szCs w:val="24"/>
        </w:rPr>
      </w:pPr>
    </w:p>
    <w:p w14:paraId="6CA36FE8" w14:textId="77777777" w:rsidR="00753973" w:rsidRDefault="00753973" w:rsidP="007211DF">
      <w:pPr>
        <w:pStyle w:val="af2"/>
        <w:widowControl/>
        <w:shd w:val="clear" w:color="auto" w:fill="FFFFFF"/>
        <w:tabs>
          <w:tab w:val="left" w:pos="426"/>
        </w:tabs>
        <w:autoSpaceDE/>
        <w:autoSpaceDN/>
        <w:rPr>
          <w:b/>
          <w:bCs/>
          <w:sz w:val="24"/>
          <w:szCs w:val="24"/>
        </w:rPr>
      </w:pPr>
    </w:p>
    <w:p w14:paraId="5508FF5B" w14:textId="77777777" w:rsidR="00753973" w:rsidRDefault="00753973" w:rsidP="007211DF">
      <w:pPr>
        <w:pStyle w:val="af2"/>
        <w:widowControl/>
        <w:shd w:val="clear" w:color="auto" w:fill="FFFFFF"/>
        <w:tabs>
          <w:tab w:val="left" w:pos="426"/>
        </w:tabs>
        <w:autoSpaceDE/>
        <w:autoSpaceDN/>
        <w:rPr>
          <w:b/>
          <w:bCs/>
          <w:sz w:val="24"/>
          <w:szCs w:val="24"/>
        </w:rPr>
      </w:pPr>
    </w:p>
    <w:p w14:paraId="55392B70" w14:textId="77777777" w:rsidR="00753973" w:rsidRDefault="00753973" w:rsidP="007211DF">
      <w:pPr>
        <w:pStyle w:val="af2"/>
        <w:widowControl/>
        <w:shd w:val="clear" w:color="auto" w:fill="FFFFFF"/>
        <w:tabs>
          <w:tab w:val="left" w:pos="426"/>
        </w:tabs>
        <w:autoSpaceDE/>
        <w:autoSpaceDN/>
        <w:rPr>
          <w:b/>
          <w:bCs/>
          <w:sz w:val="24"/>
          <w:szCs w:val="24"/>
        </w:rPr>
      </w:pPr>
    </w:p>
    <w:p w14:paraId="0D443850" w14:textId="77777777" w:rsidR="00753973" w:rsidRDefault="00753973" w:rsidP="007211DF">
      <w:pPr>
        <w:pStyle w:val="af2"/>
        <w:widowControl/>
        <w:shd w:val="clear" w:color="auto" w:fill="FFFFFF"/>
        <w:tabs>
          <w:tab w:val="left" w:pos="426"/>
        </w:tabs>
        <w:autoSpaceDE/>
        <w:autoSpaceDN/>
        <w:rPr>
          <w:b/>
          <w:bCs/>
          <w:sz w:val="24"/>
          <w:szCs w:val="24"/>
        </w:rPr>
      </w:pPr>
    </w:p>
    <w:p w14:paraId="0D3119A0" w14:textId="77777777" w:rsidR="00753973" w:rsidRDefault="00753973" w:rsidP="007211DF">
      <w:pPr>
        <w:pStyle w:val="af2"/>
        <w:widowControl/>
        <w:shd w:val="clear" w:color="auto" w:fill="FFFFFF"/>
        <w:tabs>
          <w:tab w:val="left" w:pos="426"/>
        </w:tabs>
        <w:autoSpaceDE/>
        <w:autoSpaceDN/>
        <w:rPr>
          <w:b/>
          <w:bCs/>
          <w:sz w:val="24"/>
          <w:szCs w:val="24"/>
        </w:rPr>
      </w:pPr>
    </w:p>
    <w:p w14:paraId="2FB0CA52" w14:textId="77777777" w:rsidR="00753973" w:rsidRDefault="00753973" w:rsidP="007211DF">
      <w:pPr>
        <w:pStyle w:val="af2"/>
        <w:widowControl/>
        <w:shd w:val="clear" w:color="auto" w:fill="FFFFFF"/>
        <w:tabs>
          <w:tab w:val="left" w:pos="426"/>
        </w:tabs>
        <w:autoSpaceDE/>
        <w:autoSpaceDN/>
        <w:rPr>
          <w:b/>
          <w:bCs/>
          <w:sz w:val="24"/>
          <w:szCs w:val="24"/>
        </w:rPr>
      </w:pPr>
    </w:p>
    <w:p w14:paraId="2C4E724C" w14:textId="77777777" w:rsidR="00753973" w:rsidRDefault="00753973" w:rsidP="007211DF">
      <w:pPr>
        <w:pStyle w:val="af2"/>
        <w:widowControl/>
        <w:shd w:val="clear" w:color="auto" w:fill="FFFFFF"/>
        <w:tabs>
          <w:tab w:val="left" w:pos="426"/>
        </w:tabs>
        <w:autoSpaceDE/>
        <w:autoSpaceDN/>
        <w:rPr>
          <w:b/>
          <w:bCs/>
          <w:sz w:val="24"/>
          <w:szCs w:val="24"/>
        </w:rPr>
      </w:pPr>
    </w:p>
    <w:p w14:paraId="5883A486" w14:textId="77777777" w:rsidR="00753973" w:rsidRDefault="00753973" w:rsidP="007211DF">
      <w:pPr>
        <w:pStyle w:val="af2"/>
        <w:widowControl/>
        <w:shd w:val="clear" w:color="auto" w:fill="FFFFFF"/>
        <w:tabs>
          <w:tab w:val="left" w:pos="426"/>
        </w:tabs>
        <w:autoSpaceDE/>
        <w:autoSpaceDN/>
        <w:rPr>
          <w:b/>
          <w:bCs/>
          <w:sz w:val="24"/>
          <w:szCs w:val="24"/>
        </w:rPr>
      </w:pPr>
    </w:p>
    <w:p w14:paraId="4D4B9D7E" w14:textId="77777777" w:rsidR="00753973" w:rsidRDefault="00753973" w:rsidP="007211DF">
      <w:pPr>
        <w:pStyle w:val="af2"/>
        <w:widowControl/>
        <w:shd w:val="clear" w:color="auto" w:fill="FFFFFF"/>
        <w:tabs>
          <w:tab w:val="left" w:pos="426"/>
        </w:tabs>
        <w:autoSpaceDE/>
        <w:autoSpaceDN/>
        <w:rPr>
          <w:b/>
          <w:bCs/>
          <w:sz w:val="24"/>
          <w:szCs w:val="24"/>
        </w:rPr>
      </w:pPr>
    </w:p>
    <w:p w14:paraId="68E5CB6E" w14:textId="77777777" w:rsidR="00753973" w:rsidRDefault="00753973" w:rsidP="007211DF">
      <w:pPr>
        <w:pStyle w:val="af2"/>
        <w:widowControl/>
        <w:shd w:val="clear" w:color="auto" w:fill="FFFFFF"/>
        <w:tabs>
          <w:tab w:val="left" w:pos="426"/>
        </w:tabs>
        <w:autoSpaceDE/>
        <w:autoSpaceDN/>
        <w:rPr>
          <w:b/>
          <w:bCs/>
          <w:sz w:val="24"/>
          <w:szCs w:val="24"/>
        </w:rPr>
      </w:pPr>
    </w:p>
    <w:p w14:paraId="52BA20F0" w14:textId="77777777" w:rsidR="00753973" w:rsidRDefault="00753973" w:rsidP="007211DF">
      <w:pPr>
        <w:pStyle w:val="af2"/>
        <w:widowControl/>
        <w:shd w:val="clear" w:color="auto" w:fill="FFFFFF"/>
        <w:tabs>
          <w:tab w:val="left" w:pos="426"/>
        </w:tabs>
        <w:autoSpaceDE/>
        <w:autoSpaceDN/>
        <w:rPr>
          <w:b/>
          <w:bCs/>
          <w:sz w:val="24"/>
          <w:szCs w:val="24"/>
        </w:rPr>
      </w:pPr>
    </w:p>
    <w:p w14:paraId="498E7932" w14:textId="77777777" w:rsidR="00753973" w:rsidRDefault="00753973" w:rsidP="007211DF">
      <w:pPr>
        <w:pStyle w:val="af2"/>
        <w:widowControl/>
        <w:shd w:val="clear" w:color="auto" w:fill="FFFFFF"/>
        <w:tabs>
          <w:tab w:val="left" w:pos="426"/>
        </w:tabs>
        <w:autoSpaceDE/>
        <w:autoSpaceDN/>
        <w:rPr>
          <w:b/>
          <w:bCs/>
          <w:sz w:val="24"/>
          <w:szCs w:val="24"/>
        </w:rPr>
      </w:pPr>
    </w:p>
    <w:p w14:paraId="79CC3D1D" w14:textId="77777777" w:rsidR="00753973" w:rsidRDefault="00753973" w:rsidP="007211DF">
      <w:pPr>
        <w:pStyle w:val="af2"/>
        <w:widowControl/>
        <w:shd w:val="clear" w:color="auto" w:fill="FFFFFF"/>
        <w:tabs>
          <w:tab w:val="left" w:pos="426"/>
        </w:tabs>
        <w:autoSpaceDE/>
        <w:autoSpaceDN/>
        <w:rPr>
          <w:b/>
          <w:bCs/>
          <w:sz w:val="24"/>
          <w:szCs w:val="24"/>
        </w:rPr>
      </w:pPr>
    </w:p>
    <w:p w14:paraId="2B518C74" w14:textId="77777777" w:rsidR="00753973" w:rsidRDefault="00753973" w:rsidP="007211DF">
      <w:pPr>
        <w:pStyle w:val="af2"/>
        <w:widowControl/>
        <w:shd w:val="clear" w:color="auto" w:fill="FFFFFF"/>
        <w:tabs>
          <w:tab w:val="left" w:pos="426"/>
        </w:tabs>
        <w:autoSpaceDE/>
        <w:autoSpaceDN/>
        <w:rPr>
          <w:b/>
          <w:bCs/>
          <w:sz w:val="24"/>
          <w:szCs w:val="24"/>
        </w:rPr>
      </w:pPr>
    </w:p>
    <w:p w14:paraId="72860ED6" w14:textId="77777777" w:rsidR="00753973" w:rsidRDefault="00753973" w:rsidP="007211DF">
      <w:pPr>
        <w:pStyle w:val="af2"/>
        <w:widowControl/>
        <w:shd w:val="clear" w:color="auto" w:fill="FFFFFF"/>
        <w:tabs>
          <w:tab w:val="left" w:pos="426"/>
        </w:tabs>
        <w:autoSpaceDE/>
        <w:autoSpaceDN/>
        <w:rPr>
          <w:b/>
          <w:bCs/>
          <w:sz w:val="24"/>
          <w:szCs w:val="24"/>
        </w:rPr>
      </w:pPr>
    </w:p>
    <w:p w14:paraId="1BF419A3" w14:textId="77777777" w:rsidR="00753973" w:rsidRDefault="00753973" w:rsidP="007211DF">
      <w:pPr>
        <w:pStyle w:val="af2"/>
        <w:widowControl/>
        <w:shd w:val="clear" w:color="auto" w:fill="FFFFFF"/>
        <w:tabs>
          <w:tab w:val="left" w:pos="426"/>
        </w:tabs>
        <w:autoSpaceDE/>
        <w:autoSpaceDN/>
        <w:rPr>
          <w:b/>
          <w:bCs/>
          <w:sz w:val="24"/>
          <w:szCs w:val="24"/>
        </w:rPr>
      </w:pPr>
    </w:p>
    <w:p w14:paraId="7E883949" w14:textId="77777777" w:rsidR="00753973" w:rsidRDefault="00753973" w:rsidP="007211DF">
      <w:pPr>
        <w:pStyle w:val="af2"/>
        <w:widowControl/>
        <w:shd w:val="clear" w:color="auto" w:fill="FFFFFF"/>
        <w:tabs>
          <w:tab w:val="left" w:pos="426"/>
        </w:tabs>
        <w:autoSpaceDE/>
        <w:autoSpaceDN/>
        <w:rPr>
          <w:b/>
          <w:bCs/>
          <w:sz w:val="24"/>
          <w:szCs w:val="24"/>
        </w:rPr>
      </w:pPr>
    </w:p>
    <w:p w14:paraId="6E9B4530" w14:textId="77777777" w:rsidR="006F1746" w:rsidRDefault="006F1746" w:rsidP="007211DF">
      <w:pPr>
        <w:pStyle w:val="af2"/>
        <w:widowControl/>
        <w:shd w:val="clear" w:color="auto" w:fill="FFFFFF"/>
        <w:tabs>
          <w:tab w:val="left" w:pos="426"/>
        </w:tabs>
        <w:autoSpaceDE/>
        <w:autoSpaceDN/>
        <w:rPr>
          <w:b/>
          <w:bCs/>
          <w:sz w:val="24"/>
          <w:szCs w:val="24"/>
        </w:rPr>
      </w:pPr>
    </w:p>
    <w:p w14:paraId="55BA2D95" w14:textId="77777777" w:rsidR="006F1746" w:rsidRDefault="006F1746" w:rsidP="007211DF">
      <w:pPr>
        <w:pStyle w:val="af2"/>
        <w:widowControl/>
        <w:shd w:val="clear" w:color="auto" w:fill="FFFFFF"/>
        <w:tabs>
          <w:tab w:val="left" w:pos="426"/>
        </w:tabs>
        <w:autoSpaceDE/>
        <w:autoSpaceDN/>
        <w:rPr>
          <w:b/>
          <w:bCs/>
          <w:sz w:val="24"/>
          <w:szCs w:val="24"/>
        </w:rPr>
      </w:pPr>
    </w:p>
    <w:p w14:paraId="6273A3BD" w14:textId="77777777" w:rsidR="006F1746" w:rsidRDefault="006F1746" w:rsidP="007211DF">
      <w:pPr>
        <w:pStyle w:val="af2"/>
        <w:widowControl/>
        <w:shd w:val="clear" w:color="auto" w:fill="FFFFFF"/>
        <w:tabs>
          <w:tab w:val="left" w:pos="426"/>
        </w:tabs>
        <w:autoSpaceDE/>
        <w:autoSpaceDN/>
        <w:rPr>
          <w:b/>
          <w:bCs/>
          <w:sz w:val="24"/>
          <w:szCs w:val="24"/>
        </w:rPr>
      </w:pPr>
    </w:p>
    <w:p w14:paraId="095D781C" w14:textId="77777777" w:rsidR="006F1746" w:rsidRDefault="006F1746" w:rsidP="007211DF">
      <w:pPr>
        <w:pStyle w:val="af2"/>
        <w:widowControl/>
        <w:shd w:val="clear" w:color="auto" w:fill="FFFFFF"/>
        <w:tabs>
          <w:tab w:val="left" w:pos="426"/>
        </w:tabs>
        <w:autoSpaceDE/>
        <w:autoSpaceDN/>
        <w:rPr>
          <w:b/>
          <w:bCs/>
          <w:sz w:val="24"/>
          <w:szCs w:val="24"/>
        </w:rPr>
      </w:pPr>
    </w:p>
    <w:p w14:paraId="61D5739B" w14:textId="77777777" w:rsidR="006F1746" w:rsidRDefault="006F1746" w:rsidP="007211DF">
      <w:pPr>
        <w:pStyle w:val="af2"/>
        <w:widowControl/>
        <w:shd w:val="clear" w:color="auto" w:fill="FFFFFF"/>
        <w:tabs>
          <w:tab w:val="left" w:pos="426"/>
        </w:tabs>
        <w:autoSpaceDE/>
        <w:autoSpaceDN/>
        <w:rPr>
          <w:b/>
          <w:bCs/>
          <w:sz w:val="24"/>
          <w:szCs w:val="24"/>
        </w:rPr>
      </w:pPr>
    </w:p>
    <w:p w14:paraId="54C0EC4E" w14:textId="77777777" w:rsidR="006F1746" w:rsidRDefault="006F1746" w:rsidP="007211DF">
      <w:pPr>
        <w:pStyle w:val="af2"/>
        <w:widowControl/>
        <w:shd w:val="clear" w:color="auto" w:fill="FFFFFF"/>
        <w:tabs>
          <w:tab w:val="left" w:pos="426"/>
        </w:tabs>
        <w:autoSpaceDE/>
        <w:autoSpaceDN/>
        <w:rPr>
          <w:b/>
          <w:bCs/>
          <w:sz w:val="24"/>
          <w:szCs w:val="24"/>
        </w:rPr>
      </w:pPr>
    </w:p>
    <w:p w14:paraId="4B0A92C4" w14:textId="77777777" w:rsidR="00753973" w:rsidRDefault="00753973" w:rsidP="007211DF">
      <w:pPr>
        <w:pStyle w:val="af2"/>
        <w:widowControl/>
        <w:shd w:val="clear" w:color="auto" w:fill="FFFFFF"/>
        <w:tabs>
          <w:tab w:val="left" w:pos="426"/>
        </w:tabs>
        <w:autoSpaceDE/>
        <w:autoSpaceDN/>
        <w:rPr>
          <w:b/>
          <w:bCs/>
          <w:sz w:val="24"/>
          <w:szCs w:val="24"/>
        </w:rPr>
      </w:pPr>
    </w:p>
    <w:p w14:paraId="6FAD3C99" w14:textId="77777777" w:rsidR="00753973" w:rsidRDefault="00753973" w:rsidP="007211DF">
      <w:pPr>
        <w:pStyle w:val="af2"/>
        <w:widowControl/>
        <w:shd w:val="clear" w:color="auto" w:fill="FFFFFF"/>
        <w:tabs>
          <w:tab w:val="left" w:pos="426"/>
        </w:tabs>
        <w:autoSpaceDE/>
        <w:autoSpaceDN/>
        <w:rPr>
          <w:b/>
          <w:bCs/>
          <w:sz w:val="24"/>
          <w:szCs w:val="24"/>
        </w:rPr>
      </w:pPr>
    </w:p>
    <w:p w14:paraId="63FA99CA" w14:textId="77777777" w:rsidR="00753973" w:rsidRDefault="00753973" w:rsidP="007211DF">
      <w:pPr>
        <w:pStyle w:val="af2"/>
        <w:widowControl/>
        <w:shd w:val="clear" w:color="auto" w:fill="FFFFFF"/>
        <w:tabs>
          <w:tab w:val="left" w:pos="426"/>
        </w:tabs>
        <w:autoSpaceDE/>
        <w:autoSpaceDN/>
        <w:rPr>
          <w:b/>
          <w:bCs/>
          <w:sz w:val="24"/>
          <w:szCs w:val="24"/>
        </w:rPr>
      </w:pPr>
    </w:p>
    <w:p w14:paraId="1FEABCEA" w14:textId="77777777" w:rsidR="00753973" w:rsidRDefault="00753973" w:rsidP="007211DF">
      <w:pPr>
        <w:pStyle w:val="af2"/>
        <w:widowControl/>
        <w:shd w:val="clear" w:color="auto" w:fill="FFFFFF"/>
        <w:tabs>
          <w:tab w:val="left" w:pos="426"/>
        </w:tabs>
        <w:autoSpaceDE/>
        <w:autoSpaceDN/>
        <w:rPr>
          <w:b/>
          <w:bCs/>
          <w:sz w:val="24"/>
          <w:szCs w:val="24"/>
        </w:rPr>
      </w:pPr>
    </w:p>
    <w:p w14:paraId="6F2565A6" w14:textId="77777777" w:rsidR="00F362F5" w:rsidRDefault="00F362F5"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7D7A01">
      <w:pPr>
        <w:suppressAutoHyphens/>
        <w:ind w:left="3969" w:right="96"/>
        <w:jc w:val="right"/>
        <w:rPr>
          <w:sz w:val="22"/>
          <w:szCs w:val="22"/>
        </w:rPr>
      </w:pPr>
      <w:r w:rsidRPr="00B418A9">
        <w:rPr>
          <w:sz w:val="22"/>
          <w:szCs w:val="22"/>
        </w:rPr>
        <w:t>Приложение № 1</w:t>
      </w:r>
    </w:p>
    <w:p w14:paraId="7FC79DD9" w14:textId="77777777" w:rsidR="000D32FC" w:rsidRPr="00B418A9" w:rsidRDefault="000D32FC" w:rsidP="007D7A01">
      <w:pPr>
        <w:suppressAutoHyphens/>
        <w:ind w:left="3969" w:right="96"/>
        <w:jc w:val="right"/>
        <w:rPr>
          <w:sz w:val="22"/>
          <w:szCs w:val="22"/>
        </w:rPr>
      </w:pPr>
      <w:r w:rsidRPr="00B418A9">
        <w:rPr>
          <w:sz w:val="22"/>
          <w:szCs w:val="22"/>
        </w:rPr>
        <w:t>к Договору поставки</w:t>
      </w:r>
    </w:p>
    <w:p w14:paraId="27FF8738" w14:textId="70D12C62" w:rsidR="000D32FC" w:rsidRPr="00B418A9" w:rsidRDefault="000D32FC" w:rsidP="007D7A01">
      <w:pPr>
        <w:suppressAutoHyphens/>
        <w:ind w:left="3969" w:right="96"/>
        <w:jc w:val="right"/>
        <w:rPr>
          <w:sz w:val="22"/>
          <w:szCs w:val="22"/>
        </w:rPr>
      </w:pPr>
      <w:r w:rsidRPr="00B418A9">
        <w:rPr>
          <w:sz w:val="22"/>
          <w:szCs w:val="22"/>
        </w:rPr>
        <w:t>от «</w:t>
      </w:r>
      <w:r w:rsidR="006F1746">
        <w:rPr>
          <w:sz w:val="22"/>
          <w:szCs w:val="22"/>
        </w:rPr>
        <w:t>____</w:t>
      </w:r>
      <w:r w:rsidRPr="00B418A9">
        <w:rPr>
          <w:sz w:val="22"/>
          <w:szCs w:val="22"/>
        </w:rPr>
        <w:t xml:space="preserve">» </w:t>
      </w:r>
      <w:r w:rsidR="006F1746">
        <w:rPr>
          <w:sz w:val="22"/>
          <w:szCs w:val="22"/>
        </w:rPr>
        <w:t>_____________</w:t>
      </w:r>
      <w:r w:rsidRPr="00B418A9">
        <w:rPr>
          <w:sz w:val="22"/>
          <w:szCs w:val="22"/>
        </w:rPr>
        <w:t xml:space="preserve"> 20</w:t>
      </w:r>
      <w:r w:rsidR="006554A7">
        <w:rPr>
          <w:sz w:val="22"/>
          <w:szCs w:val="22"/>
        </w:rPr>
        <w:t>25</w:t>
      </w:r>
      <w:r w:rsidRPr="00B418A9">
        <w:rPr>
          <w:sz w:val="22"/>
          <w:szCs w:val="22"/>
        </w:rPr>
        <w:t xml:space="preserve"> г.</w:t>
      </w:r>
      <w:r w:rsidR="00416F8F">
        <w:rPr>
          <w:sz w:val="22"/>
          <w:szCs w:val="22"/>
        </w:rPr>
        <w:t xml:space="preserve"> </w:t>
      </w:r>
      <w:r w:rsidR="006F1746">
        <w:rPr>
          <w:sz w:val="22"/>
          <w:szCs w:val="22"/>
        </w:rPr>
        <w:t xml:space="preserve">№ </w:t>
      </w:r>
      <w:r w:rsidR="00416F8F">
        <w:rPr>
          <w:sz w:val="22"/>
          <w:szCs w:val="22"/>
        </w:rPr>
        <w:t>__</w:t>
      </w:r>
      <w:r w:rsidR="00FE139C">
        <w:rPr>
          <w:sz w:val="22"/>
          <w:szCs w:val="22"/>
        </w:rPr>
        <w:t>___</w:t>
      </w:r>
      <w:r w:rsidR="006554A7">
        <w:rPr>
          <w:sz w:val="22"/>
          <w:szCs w:val="22"/>
        </w:rPr>
        <w:t>/</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7D7A01">
      <w:pPr>
        <w:widowControl/>
        <w:suppressAutoHyphens/>
        <w:autoSpaceDE/>
        <w:autoSpaceDN/>
        <w:spacing w:line="259" w:lineRule="auto"/>
        <w:ind w:left="3969"/>
        <w:jc w:val="right"/>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C85E73" w:rsidRPr="00886885" w14:paraId="27913BCA" w14:textId="77777777" w:rsidTr="006554A7">
        <w:trPr>
          <w:trHeight w:val="543"/>
        </w:trPr>
        <w:tc>
          <w:tcPr>
            <w:tcW w:w="549" w:type="dxa"/>
            <w:tcBorders>
              <w:top w:val="single" w:sz="4" w:space="0" w:color="auto"/>
              <w:left w:val="single" w:sz="4" w:space="0" w:color="auto"/>
              <w:bottom w:val="single" w:sz="4" w:space="0" w:color="auto"/>
              <w:right w:val="single" w:sz="4" w:space="0" w:color="auto"/>
            </w:tcBorders>
            <w:vAlign w:val="center"/>
          </w:tcPr>
          <w:p w14:paraId="2E802D51" w14:textId="77777777" w:rsidR="00C85E73" w:rsidRPr="00886885" w:rsidRDefault="00C85E73" w:rsidP="00566A94">
            <w:pPr>
              <w:jc w:val="center"/>
              <w:rPr>
                <w:bCs/>
                <w:color w:val="000000"/>
              </w:rPr>
            </w:pPr>
            <w:r w:rsidRPr="00886885">
              <w:rPr>
                <w:bCs/>
                <w:color w:val="000000"/>
              </w:rPr>
              <w:t xml:space="preserve">№ </w:t>
            </w:r>
            <w:proofErr w:type="gramStart"/>
            <w:r w:rsidRPr="00886885">
              <w:rPr>
                <w:bCs/>
                <w:color w:val="000000"/>
              </w:rPr>
              <w:t>п</w:t>
            </w:r>
            <w:proofErr w:type="gramEnd"/>
            <w:r w:rsidRPr="00886885">
              <w:rPr>
                <w:bCs/>
                <w:color w:val="000000"/>
              </w:rPr>
              <w:t xml:space="preserve">/п </w:t>
            </w:r>
          </w:p>
        </w:tc>
        <w:tc>
          <w:tcPr>
            <w:tcW w:w="1144" w:type="dxa"/>
            <w:tcBorders>
              <w:top w:val="single" w:sz="4" w:space="0" w:color="auto"/>
              <w:left w:val="single" w:sz="4" w:space="0" w:color="auto"/>
              <w:bottom w:val="single" w:sz="4" w:space="0" w:color="auto"/>
              <w:right w:val="single" w:sz="4" w:space="0" w:color="auto"/>
            </w:tcBorders>
            <w:vAlign w:val="center"/>
          </w:tcPr>
          <w:p w14:paraId="06573C0B" w14:textId="77777777" w:rsidR="00C85E73" w:rsidRPr="00886885" w:rsidRDefault="00C85E73" w:rsidP="00566A94">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5BA72DA3" w14:textId="77777777" w:rsidR="00C85E73" w:rsidRPr="00886885" w:rsidRDefault="00C85E73" w:rsidP="00566A94">
            <w:pPr>
              <w:jc w:val="center"/>
              <w:rPr>
                <w:bCs/>
                <w:color w:val="000000"/>
              </w:rPr>
            </w:pPr>
            <w:r w:rsidRPr="00886885">
              <w:rPr>
                <w:bCs/>
                <w:color w:val="000000"/>
              </w:rPr>
              <w:t>Артикул, тип, марка</w:t>
            </w:r>
          </w:p>
        </w:tc>
        <w:tc>
          <w:tcPr>
            <w:tcW w:w="1016" w:type="dxa"/>
            <w:tcBorders>
              <w:top w:val="single" w:sz="4" w:space="0" w:color="auto"/>
              <w:left w:val="single" w:sz="4" w:space="0" w:color="auto"/>
              <w:bottom w:val="single" w:sz="4" w:space="0" w:color="auto"/>
              <w:right w:val="single" w:sz="4" w:space="0" w:color="auto"/>
            </w:tcBorders>
            <w:vAlign w:val="center"/>
          </w:tcPr>
          <w:p w14:paraId="378EB688" w14:textId="77777777" w:rsidR="00C85E73" w:rsidRPr="00886885" w:rsidRDefault="00C85E73" w:rsidP="00566A94">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9"/>
            </w:r>
          </w:p>
        </w:tc>
        <w:tc>
          <w:tcPr>
            <w:tcW w:w="1305" w:type="dxa"/>
            <w:tcBorders>
              <w:top w:val="single" w:sz="4" w:space="0" w:color="auto"/>
              <w:left w:val="single" w:sz="4" w:space="0" w:color="auto"/>
              <w:bottom w:val="single" w:sz="4" w:space="0" w:color="auto"/>
              <w:right w:val="single" w:sz="4" w:space="0" w:color="auto"/>
            </w:tcBorders>
            <w:vAlign w:val="center"/>
          </w:tcPr>
          <w:p w14:paraId="78FD63F5" w14:textId="77777777" w:rsidR="00C85E73" w:rsidRPr="00886885" w:rsidRDefault="00C85E73" w:rsidP="00566A94">
            <w:pPr>
              <w:jc w:val="center"/>
              <w:rPr>
                <w:bCs/>
                <w:color w:val="000000"/>
              </w:rPr>
            </w:pPr>
            <w:r w:rsidRPr="00886885">
              <w:rPr>
                <w:bCs/>
                <w:color w:val="000000"/>
              </w:rPr>
              <w:t>Единица измерения</w:t>
            </w:r>
          </w:p>
        </w:tc>
        <w:tc>
          <w:tcPr>
            <w:tcW w:w="1085" w:type="dxa"/>
            <w:tcBorders>
              <w:top w:val="single" w:sz="4" w:space="0" w:color="auto"/>
              <w:left w:val="single" w:sz="4" w:space="0" w:color="auto"/>
              <w:bottom w:val="single" w:sz="4" w:space="0" w:color="auto"/>
              <w:right w:val="single" w:sz="4" w:space="0" w:color="auto"/>
            </w:tcBorders>
            <w:vAlign w:val="center"/>
          </w:tcPr>
          <w:p w14:paraId="2BF0A511" w14:textId="77777777" w:rsidR="00C85E73" w:rsidRPr="00886885" w:rsidRDefault="00C85E73" w:rsidP="00566A94">
            <w:pPr>
              <w:jc w:val="center"/>
              <w:rPr>
                <w:bCs/>
                <w:color w:val="000000"/>
              </w:rPr>
            </w:pPr>
            <w:r w:rsidRPr="00886885">
              <w:rPr>
                <w:bCs/>
                <w:color w:val="000000"/>
              </w:rPr>
              <w:t>Цена за единицу,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49F948C7" w14:textId="19F5F70A" w:rsidR="00C85E73" w:rsidRPr="00886885" w:rsidRDefault="00C85E73" w:rsidP="00566A94">
            <w:pPr>
              <w:jc w:val="center"/>
              <w:rPr>
                <w:bCs/>
                <w:color w:val="000000"/>
              </w:rPr>
            </w:pPr>
            <w:r w:rsidRPr="00886885">
              <w:rPr>
                <w:bCs/>
                <w:color w:val="000000"/>
              </w:rPr>
              <w:t>НДС</w:t>
            </w:r>
            <w:proofErr w:type="gramStart"/>
            <w:r w:rsidRPr="00886885">
              <w:rPr>
                <w:bCs/>
                <w:color w:val="000000"/>
              </w:rPr>
              <w:t xml:space="preserve"> (___%), </w:t>
            </w:r>
            <w:proofErr w:type="spellStart"/>
            <w:proofErr w:type="gramEnd"/>
            <w:r w:rsidRPr="00886885">
              <w:rPr>
                <w:bCs/>
                <w:color w:val="000000"/>
              </w:rPr>
              <w:t>руб</w:t>
            </w:r>
            <w:proofErr w:type="spellEnd"/>
            <w:r w:rsidR="00753973">
              <w:rPr>
                <w:rStyle w:val="afc"/>
                <w:bCs/>
                <w:color w:val="000000"/>
              </w:rPr>
              <w:footnoteReference w:id="10"/>
            </w:r>
            <w:r w:rsidRPr="00886885">
              <w:rPr>
                <w:bCs/>
                <w:color w:val="000000"/>
              </w:rPr>
              <w:t>.</w:t>
            </w:r>
          </w:p>
        </w:tc>
        <w:tc>
          <w:tcPr>
            <w:tcW w:w="2612" w:type="dxa"/>
            <w:tcBorders>
              <w:top w:val="single" w:sz="4" w:space="0" w:color="auto"/>
              <w:left w:val="single" w:sz="4" w:space="0" w:color="auto"/>
              <w:bottom w:val="single" w:sz="4" w:space="0" w:color="auto"/>
              <w:right w:val="single" w:sz="4" w:space="0" w:color="auto"/>
            </w:tcBorders>
            <w:vAlign w:val="center"/>
          </w:tcPr>
          <w:p w14:paraId="7B69DEB2" w14:textId="77777777" w:rsidR="00C85E73" w:rsidRPr="00886885" w:rsidRDefault="00C85E73" w:rsidP="00566A94">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C85E73" w:rsidRPr="00886885" w14:paraId="613C7E72" w14:textId="77777777" w:rsidTr="006554A7">
        <w:trPr>
          <w:trHeight w:val="556"/>
        </w:trPr>
        <w:tc>
          <w:tcPr>
            <w:tcW w:w="549" w:type="dxa"/>
            <w:tcBorders>
              <w:top w:val="single" w:sz="4" w:space="0" w:color="auto"/>
              <w:left w:val="single" w:sz="4" w:space="0" w:color="auto"/>
              <w:right w:val="single" w:sz="4" w:space="0" w:color="auto"/>
            </w:tcBorders>
            <w:noWrap/>
            <w:vAlign w:val="center"/>
          </w:tcPr>
          <w:p w14:paraId="09AF883B" w14:textId="77777777" w:rsidR="00C85E73" w:rsidRPr="00886885" w:rsidRDefault="00C85E73"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2E09FCBA" w14:textId="77777777" w:rsidR="00C85E73" w:rsidRPr="00886885" w:rsidRDefault="00C85E73"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50313560" w14:textId="77777777" w:rsidR="00C85E73" w:rsidRPr="00886885" w:rsidRDefault="00C85E73"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AD97A7F" w14:textId="77777777" w:rsidR="00C85E73" w:rsidRPr="00886885" w:rsidRDefault="00C85E73" w:rsidP="00566A94">
            <w:pPr>
              <w:ind w:firstLine="709"/>
              <w:rPr>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14:paraId="543D0CB6" w14:textId="77777777" w:rsidR="00C85E73" w:rsidRPr="00886885" w:rsidRDefault="00C85E73"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451D9342" w14:textId="77777777" w:rsidR="00C85E73" w:rsidRPr="00886885" w:rsidRDefault="00C85E73"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1AA72F75" w14:textId="77777777" w:rsidR="00C85E73" w:rsidRPr="00886885" w:rsidRDefault="00C85E73" w:rsidP="00566A94">
            <w:pPr>
              <w:ind w:firstLine="709"/>
              <w:rPr>
                <w:color w:val="000000"/>
              </w:rPr>
            </w:pPr>
          </w:p>
        </w:tc>
        <w:tc>
          <w:tcPr>
            <w:tcW w:w="2612" w:type="dxa"/>
            <w:tcBorders>
              <w:top w:val="single" w:sz="4" w:space="0" w:color="auto"/>
              <w:left w:val="single" w:sz="4" w:space="0" w:color="auto"/>
              <w:bottom w:val="single" w:sz="4" w:space="0" w:color="auto"/>
              <w:right w:val="single" w:sz="4" w:space="0" w:color="auto"/>
            </w:tcBorders>
            <w:vAlign w:val="center"/>
          </w:tcPr>
          <w:p w14:paraId="1AD4653C" w14:textId="77777777" w:rsidR="00C85E73" w:rsidRPr="00886885" w:rsidRDefault="00C85E73" w:rsidP="00566A94">
            <w:pPr>
              <w:ind w:firstLine="709"/>
              <w:jc w:val="center"/>
              <w:rPr>
                <w:color w:val="000000"/>
              </w:rPr>
            </w:pPr>
          </w:p>
        </w:tc>
      </w:tr>
    </w:tbl>
    <w:p w14:paraId="5C0712E3" w14:textId="533192B3" w:rsidR="00A63C08" w:rsidRDefault="00A63C08" w:rsidP="005154EE">
      <w:pPr>
        <w:jc w:val="center"/>
        <w:rPr>
          <w:b/>
          <w:sz w:val="24"/>
          <w:szCs w:val="24"/>
        </w:rPr>
      </w:pP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554A7" w14:paraId="1BACF7FC" w14:textId="77777777" w:rsidTr="00E62A20">
        <w:trPr>
          <w:trHeight w:val="2563"/>
        </w:trPr>
        <w:tc>
          <w:tcPr>
            <w:tcW w:w="5495" w:type="dxa"/>
          </w:tcPr>
          <w:p w14:paraId="442C263F" w14:textId="77777777" w:rsidR="006554A7" w:rsidRDefault="006554A7" w:rsidP="00E62A20">
            <w:pPr>
              <w:rPr>
                <w:b/>
                <w:sz w:val="24"/>
                <w:szCs w:val="24"/>
              </w:rPr>
            </w:pPr>
            <w:r>
              <w:rPr>
                <w:b/>
                <w:sz w:val="24"/>
                <w:szCs w:val="24"/>
              </w:rPr>
              <w:t>Покупатель:</w:t>
            </w:r>
          </w:p>
          <w:p w14:paraId="6CC426E3" w14:textId="77777777" w:rsidR="006554A7" w:rsidRDefault="006554A7" w:rsidP="00E62A20">
            <w:pPr>
              <w:rPr>
                <w:b/>
                <w:sz w:val="24"/>
                <w:szCs w:val="24"/>
              </w:rPr>
            </w:pPr>
          </w:p>
          <w:p w14:paraId="3C14B0CD" w14:textId="77777777" w:rsidR="006554A7" w:rsidRDefault="006554A7" w:rsidP="00E62A20">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0CF7654" w14:textId="77777777" w:rsidR="006554A7" w:rsidRDefault="006554A7" w:rsidP="00E62A20">
            <w:pPr>
              <w:rPr>
                <w:sz w:val="24"/>
                <w:szCs w:val="24"/>
              </w:rPr>
            </w:pPr>
            <w:r>
              <w:rPr>
                <w:sz w:val="24"/>
                <w:szCs w:val="24"/>
              </w:rPr>
              <w:t>АО «</w:t>
            </w:r>
            <w:proofErr w:type="spellStart"/>
            <w:r>
              <w:rPr>
                <w:sz w:val="24"/>
                <w:szCs w:val="24"/>
              </w:rPr>
              <w:t>ЧиркейГЭСстрой</w:t>
            </w:r>
            <w:proofErr w:type="spellEnd"/>
            <w:r>
              <w:rPr>
                <w:sz w:val="24"/>
                <w:szCs w:val="24"/>
              </w:rPr>
              <w:t>»</w:t>
            </w:r>
          </w:p>
          <w:p w14:paraId="31FB1D6D" w14:textId="77777777" w:rsidR="006554A7" w:rsidRDefault="006554A7" w:rsidP="00E62A20">
            <w:pPr>
              <w:rPr>
                <w:sz w:val="24"/>
                <w:szCs w:val="24"/>
              </w:rPr>
            </w:pPr>
          </w:p>
          <w:p w14:paraId="09A4BF2F" w14:textId="77777777" w:rsidR="006554A7" w:rsidRPr="00FA0393" w:rsidRDefault="006554A7" w:rsidP="00E62A20">
            <w:pPr>
              <w:rPr>
                <w:sz w:val="24"/>
                <w:szCs w:val="24"/>
              </w:rPr>
            </w:pPr>
            <w:r w:rsidRPr="00DB6617">
              <w:rPr>
                <w:sz w:val="24"/>
                <w:szCs w:val="24"/>
              </w:rPr>
              <w:t xml:space="preserve"> </w:t>
            </w:r>
            <w:r w:rsidRPr="00FA0393">
              <w:rPr>
                <w:sz w:val="24"/>
                <w:szCs w:val="24"/>
              </w:rPr>
              <w:t>_________________/ Киселев О.И.</w:t>
            </w:r>
          </w:p>
          <w:p w14:paraId="1047323A" w14:textId="77777777" w:rsidR="006554A7" w:rsidRDefault="006554A7" w:rsidP="00E62A20">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65E831F" w14:textId="77777777" w:rsidR="006554A7" w:rsidRDefault="006554A7" w:rsidP="00E62A20">
            <w:pPr>
              <w:rPr>
                <w:b/>
                <w:sz w:val="24"/>
                <w:szCs w:val="24"/>
              </w:rPr>
            </w:pPr>
            <w:r>
              <w:rPr>
                <w:b/>
                <w:sz w:val="24"/>
                <w:szCs w:val="24"/>
              </w:rPr>
              <w:t xml:space="preserve">Поставщик: </w:t>
            </w:r>
          </w:p>
          <w:p w14:paraId="42D90641" w14:textId="77777777" w:rsidR="006554A7" w:rsidRDefault="006554A7" w:rsidP="00E62A20">
            <w:pPr>
              <w:rPr>
                <w:b/>
                <w:sz w:val="24"/>
                <w:szCs w:val="24"/>
              </w:rPr>
            </w:pPr>
          </w:p>
          <w:p w14:paraId="7BD19D72" w14:textId="662DECAE" w:rsidR="006554A7" w:rsidRPr="006A60A3" w:rsidRDefault="006554A7" w:rsidP="00E62A20">
            <w:pPr>
              <w:rPr>
                <w:sz w:val="24"/>
                <w:szCs w:val="24"/>
              </w:rPr>
            </w:pPr>
          </w:p>
          <w:p w14:paraId="33922729" w14:textId="77777777" w:rsidR="006554A7" w:rsidRPr="00A42265" w:rsidRDefault="006554A7" w:rsidP="00E62A20">
            <w:pPr>
              <w:rPr>
                <w:sz w:val="24"/>
                <w:szCs w:val="24"/>
              </w:rPr>
            </w:pPr>
          </w:p>
          <w:p w14:paraId="08F51668" w14:textId="77777777" w:rsidR="006554A7" w:rsidRPr="00A42265" w:rsidRDefault="006554A7" w:rsidP="00E62A20">
            <w:pPr>
              <w:rPr>
                <w:sz w:val="24"/>
                <w:szCs w:val="24"/>
              </w:rPr>
            </w:pPr>
          </w:p>
          <w:p w14:paraId="3D694456" w14:textId="77777777" w:rsidR="006554A7" w:rsidRDefault="006554A7" w:rsidP="00E62A20">
            <w:pPr>
              <w:rPr>
                <w:sz w:val="24"/>
                <w:szCs w:val="24"/>
              </w:rPr>
            </w:pPr>
          </w:p>
          <w:p w14:paraId="3BCAF8BB" w14:textId="77777777" w:rsidR="006F1746" w:rsidRDefault="006554A7" w:rsidP="006F1746">
            <w:pPr>
              <w:rPr>
                <w:sz w:val="24"/>
                <w:szCs w:val="24"/>
              </w:rPr>
            </w:pPr>
            <w:r w:rsidRPr="00A42265">
              <w:rPr>
                <w:sz w:val="24"/>
                <w:szCs w:val="24"/>
              </w:rPr>
              <w:t>__________/</w:t>
            </w:r>
          </w:p>
          <w:p w14:paraId="6E9D17F5" w14:textId="74B4E0FE" w:rsidR="006554A7" w:rsidRDefault="006F1746" w:rsidP="006F1746">
            <w:pPr>
              <w:rPr>
                <w:b/>
                <w:sz w:val="24"/>
                <w:szCs w:val="24"/>
              </w:rPr>
            </w:pPr>
            <w:r>
              <w:rPr>
                <w:sz w:val="24"/>
                <w:szCs w:val="24"/>
              </w:rPr>
              <w:t xml:space="preserve"> </w:t>
            </w:r>
            <w:proofErr w:type="spellStart"/>
            <w:r w:rsidR="006554A7">
              <w:rPr>
                <w:sz w:val="24"/>
                <w:szCs w:val="24"/>
              </w:rPr>
              <w:t>м.п</w:t>
            </w:r>
            <w:proofErr w:type="spellEnd"/>
            <w:r w:rsidR="006554A7">
              <w:rPr>
                <w:sz w:val="24"/>
                <w:szCs w:val="24"/>
              </w:rPr>
              <w:t>.</w:t>
            </w:r>
          </w:p>
        </w:tc>
      </w:tr>
    </w:tbl>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2BCB486" w14:textId="77777777" w:rsidR="00145178" w:rsidRPr="00B418A9" w:rsidRDefault="00145178" w:rsidP="007D7A01">
      <w:pPr>
        <w:suppressAutoHyphens/>
        <w:ind w:right="96" w:firstLine="3261"/>
        <w:jc w:val="right"/>
        <w:rPr>
          <w:sz w:val="22"/>
          <w:szCs w:val="22"/>
        </w:rPr>
      </w:pPr>
      <w:r w:rsidRPr="00B418A9">
        <w:rPr>
          <w:sz w:val="22"/>
          <w:szCs w:val="22"/>
        </w:rPr>
        <w:lastRenderedPageBreak/>
        <w:t>Приложение № 2</w:t>
      </w:r>
    </w:p>
    <w:p w14:paraId="6C662676" w14:textId="77777777" w:rsidR="00145178" w:rsidRPr="00B418A9" w:rsidRDefault="00145178" w:rsidP="007D7A01">
      <w:pPr>
        <w:suppressAutoHyphens/>
        <w:ind w:right="96" w:firstLine="3261"/>
        <w:jc w:val="right"/>
        <w:rPr>
          <w:sz w:val="22"/>
          <w:szCs w:val="22"/>
        </w:rPr>
      </w:pPr>
      <w:r w:rsidRPr="00B418A9">
        <w:rPr>
          <w:sz w:val="22"/>
          <w:szCs w:val="22"/>
        </w:rPr>
        <w:t xml:space="preserve">к Договору поставки </w:t>
      </w:r>
    </w:p>
    <w:p w14:paraId="32DE25CE" w14:textId="77777777" w:rsidR="004324B1" w:rsidRDefault="00145178" w:rsidP="007D7A01">
      <w:pPr>
        <w:suppressAutoHyphens/>
        <w:ind w:right="96" w:firstLine="3261"/>
        <w:jc w:val="right"/>
        <w:rPr>
          <w:sz w:val="22"/>
          <w:szCs w:val="22"/>
        </w:rPr>
      </w:pPr>
      <w:r w:rsidRPr="00B418A9">
        <w:rPr>
          <w:sz w:val="22"/>
          <w:szCs w:val="22"/>
        </w:rPr>
        <w:t xml:space="preserve">от «____» __________ 20 _ г. </w:t>
      </w:r>
    </w:p>
    <w:p w14:paraId="25DE6189" w14:textId="0262970D" w:rsidR="00145178" w:rsidRPr="00B418A9" w:rsidRDefault="00145178" w:rsidP="007D7A01">
      <w:pPr>
        <w:suppressAutoHyphens/>
        <w:ind w:right="96" w:firstLine="3261"/>
        <w:jc w:val="right"/>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114A2" w14:textId="77777777" w:rsidR="00EF428C" w:rsidRDefault="00EF428C">
      <w:r>
        <w:separator/>
      </w:r>
    </w:p>
  </w:endnote>
  <w:endnote w:type="continuationSeparator" w:id="0">
    <w:p w14:paraId="333403F9" w14:textId="77777777" w:rsidR="00EF428C" w:rsidRDefault="00EF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16720" w:rsidRDefault="00416720" w:rsidP="00D925FB">
    <w:pPr>
      <w:pStyle w:val="aa"/>
      <w:jc w:val="right"/>
    </w:pPr>
    <w:r>
      <w:fldChar w:fldCharType="begin"/>
    </w:r>
    <w:r>
      <w:instrText>PAGE   \* MERGEFORMAT</w:instrText>
    </w:r>
    <w:r>
      <w:fldChar w:fldCharType="separate"/>
    </w:r>
    <w:r w:rsidR="006F1746">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6F1746">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1E66B" w14:textId="77777777" w:rsidR="00EF428C" w:rsidRDefault="00EF428C">
      <w:r>
        <w:separator/>
      </w:r>
    </w:p>
  </w:footnote>
  <w:footnote w:type="continuationSeparator" w:id="0">
    <w:p w14:paraId="1FDB644D" w14:textId="77777777" w:rsidR="00EF428C" w:rsidRDefault="00EF428C">
      <w:r>
        <w:continuationSeparator/>
      </w:r>
    </w:p>
  </w:footnote>
  <w:footnote w:id="1">
    <w:p w14:paraId="0124C29A" w14:textId="29BC483F" w:rsidR="00AD6025" w:rsidRDefault="00AD6025">
      <w:pPr>
        <w:pStyle w:val="afa"/>
      </w:pPr>
      <w:r>
        <w:rPr>
          <w:rStyle w:val="afc"/>
        </w:rPr>
        <w:footnoteRef/>
      </w:r>
      <w:r>
        <w:t xml:space="preserve"> Если применимо для постовляемого Товара.</w:t>
      </w:r>
    </w:p>
  </w:footnote>
  <w:footnote w:id="2">
    <w:p w14:paraId="18951261" w14:textId="2B321BA6" w:rsidR="00891494" w:rsidRPr="00891494" w:rsidRDefault="00891494" w:rsidP="00891494">
      <w:pPr>
        <w:pStyle w:val="afa"/>
        <w:rPr>
          <w:sz w:val="18"/>
          <w:szCs w:val="18"/>
        </w:rPr>
      </w:pPr>
      <w:r w:rsidRPr="00891494">
        <w:rPr>
          <w:rStyle w:val="afc"/>
          <w:sz w:val="18"/>
          <w:szCs w:val="18"/>
        </w:rPr>
        <w:footnoteRef/>
      </w:r>
      <w:r w:rsidRPr="00891494">
        <w:rPr>
          <w:sz w:val="18"/>
          <w:szCs w:val="18"/>
        </w:rPr>
        <w:t xml:space="preserve"> Условие не применяется к отношениям Сторон, если Поставщик применяет упрощенную систему налогооблажения</w:t>
      </w:r>
      <w:r>
        <w:rPr>
          <w:sz w:val="18"/>
          <w:szCs w:val="18"/>
        </w:rPr>
        <w:t>.</w:t>
      </w:r>
    </w:p>
  </w:footnote>
  <w:footnote w:id="3">
    <w:p w14:paraId="02B01469" w14:textId="77777777" w:rsidR="00891494" w:rsidRPr="00891494" w:rsidRDefault="00891494" w:rsidP="00891494">
      <w:pPr>
        <w:pStyle w:val="afa"/>
        <w:rPr>
          <w:sz w:val="18"/>
          <w:szCs w:val="18"/>
        </w:rPr>
      </w:pPr>
      <w:r w:rsidRPr="00891494">
        <w:rPr>
          <w:rStyle w:val="afc"/>
          <w:sz w:val="18"/>
          <w:szCs w:val="18"/>
        </w:rPr>
        <w:footnoteRef/>
      </w:r>
      <w:r w:rsidRPr="00891494">
        <w:rPr>
          <w:sz w:val="18"/>
          <w:szCs w:val="18"/>
        </w:rPr>
        <w:t xml:space="preserve"> Условие не применяется к отношениям Сторон, если Поставщик применяет упрощенную систему налогооблажения</w:t>
      </w:r>
      <w:r>
        <w:rPr>
          <w:sz w:val="18"/>
          <w:szCs w:val="18"/>
        </w:rPr>
        <w:t>.</w:t>
      </w:r>
    </w:p>
  </w:footnote>
  <w:footnote w:id="4">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5">
    <w:p w14:paraId="615D5A6A" w14:textId="77777777" w:rsidR="00AD6025" w:rsidRPr="00891494" w:rsidRDefault="00AD6025" w:rsidP="00AD6025">
      <w:pPr>
        <w:pStyle w:val="afa"/>
        <w:rPr>
          <w:sz w:val="18"/>
          <w:szCs w:val="18"/>
        </w:rPr>
      </w:pPr>
      <w:r w:rsidRPr="00891494">
        <w:rPr>
          <w:rStyle w:val="afc"/>
          <w:sz w:val="18"/>
          <w:szCs w:val="18"/>
        </w:rPr>
        <w:footnoteRef/>
      </w:r>
      <w:r w:rsidRPr="00891494">
        <w:rPr>
          <w:sz w:val="18"/>
          <w:szCs w:val="18"/>
        </w:rPr>
        <w:t xml:space="preserve"> Условие не применяется к отношениям Сторон, если Поставщик применяет упрощенную систему налогооблажения</w:t>
      </w:r>
      <w:r>
        <w:rPr>
          <w:sz w:val="18"/>
          <w:szCs w:val="18"/>
        </w:rPr>
        <w:t>.</w:t>
      </w:r>
    </w:p>
  </w:footnote>
  <w:footnote w:id="6">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7">
    <w:p w14:paraId="232CF918" w14:textId="77777777" w:rsidR="007C0D7D" w:rsidRPr="00AD6025" w:rsidRDefault="007C0D7D" w:rsidP="007C0D7D">
      <w:pPr>
        <w:pStyle w:val="afa"/>
        <w:jc w:val="both"/>
        <w:rPr>
          <w:sz w:val="18"/>
          <w:szCs w:val="18"/>
        </w:rPr>
      </w:pPr>
      <w:r w:rsidRPr="00AD6025">
        <w:rPr>
          <w:rStyle w:val="afc"/>
          <w:sz w:val="18"/>
          <w:szCs w:val="18"/>
        </w:rPr>
        <w:footnoteRef/>
      </w:r>
      <w:r w:rsidRPr="00AD6025">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14:paraId="5CD1FDA1" w14:textId="77777777" w:rsidR="007D7A01" w:rsidRPr="007742FF" w:rsidRDefault="007D7A01" w:rsidP="007D7A01">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9">
    <w:p w14:paraId="0E753164" w14:textId="7885D3A7" w:rsidR="00C85E73" w:rsidRPr="00AD6025" w:rsidRDefault="00C85E73" w:rsidP="00C85E73">
      <w:pPr>
        <w:pStyle w:val="afa"/>
        <w:rPr>
          <w:sz w:val="18"/>
          <w:szCs w:val="18"/>
        </w:rPr>
      </w:pPr>
      <w:r w:rsidRPr="00AD6025">
        <w:rPr>
          <w:rStyle w:val="afc"/>
          <w:sz w:val="18"/>
          <w:szCs w:val="18"/>
        </w:rPr>
        <w:footnoteRef/>
      </w:r>
      <w:r w:rsidRPr="00AD6025">
        <w:rPr>
          <w:sz w:val="18"/>
          <w:szCs w:val="18"/>
        </w:rPr>
        <w:t xml:space="preserve"> </w:t>
      </w:r>
      <w:proofErr w:type="gramStart"/>
      <w:r w:rsidRPr="00AD6025">
        <w:rPr>
          <w:sz w:val="18"/>
          <w:szCs w:val="18"/>
        </w:rPr>
        <w:t>В соответствии с Общероссийским классификатором стран мира (утв. Постановлением Госстандарта России от 14.12.2001 N 529-ст.</w:t>
      </w:r>
      <w:proofErr w:type="gramEnd"/>
    </w:p>
  </w:footnote>
  <w:footnote w:id="10">
    <w:p w14:paraId="0C12FAED" w14:textId="219F54D2" w:rsidR="00753973" w:rsidRPr="00AD6025" w:rsidRDefault="00753973">
      <w:pPr>
        <w:pStyle w:val="afa"/>
        <w:rPr>
          <w:sz w:val="18"/>
          <w:szCs w:val="18"/>
        </w:rPr>
      </w:pPr>
      <w:r w:rsidRPr="00AD6025">
        <w:rPr>
          <w:rStyle w:val="afc"/>
          <w:sz w:val="18"/>
          <w:szCs w:val="18"/>
        </w:rPr>
        <w:footnoteRef/>
      </w:r>
      <w:r w:rsidRPr="00AD6025">
        <w:rPr>
          <w:sz w:val="18"/>
          <w:szCs w:val="18"/>
        </w:rPr>
        <w:t xml:space="preserve"> Удалить, если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16720" w:rsidRDefault="0041672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16720" w:rsidRDefault="0041672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6">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19"/>
  </w:num>
  <w:num w:numId="2">
    <w:abstractNumId w:val="2"/>
  </w:num>
  <w:num w:numId="3">
    <w:abstractNumId w:val="11"/>
  </w:num>
  <w:num w:numId="4">
    <w:abstractNumId w:val="12"/>
  </w:num>
  <w:num w:numId="5">
    <w:abstractNumId w:val="1"/>
  </w:num>
  <w:num w:numId="6">
    <w:abstractNumId w:val="16"/>
  </w:num>
  <w:num w:numId="7">
    <w:abstractNumId w:val="23"/>
  </w:num>
  <w:num w:numId="8">
    <w:abstractNumId w:val="21"/>
  </w:num>
  <w:num w:numId="9">
    <w:abstractNumId w:val="9"/>
  </w:num>
  <w:num w:numId="10">
    <w:abstractNumId w:val="17"/>
  </w:num>
  <w:num w:numId="11">
    <w:abstractNumId w:val="14"/>
  </w:num>
  <w:num w:numId="12">
    <w:abstractNumId w:val="20"/>
  </w:num>
  <w:num w:numId="13">
    <w:abstractNumId w:val="5"/>
  </w:num>
  <w:num w:numId="14">
    <w:abstractNumId w:val="4"/>
  </w:num>
  <w:num w:numId="15">
    <w:abstractNumId w:val="18"/>
  </w:num>
  <w:num w:numId="16">
    <w:abstractNumId w:val="15"/>
  </w:num>
  <w:num w:numId="17">
    <w:abstractNumId w:val="6"/>
  </w:num>
  <w:num w:numId="18">
    <w:abstractNumId w:val="0"/>
  </w:num>
  <w:num w:numId="19">
    <w:abstractNumId w:val="24"/>
  </w:num>
  <w:num w:numId="20">
    <w:abstractNumId w:val="10"/>
  </w:num>
  <w:num w:numId="21">
    <w:abstractNumId w:val="25"/>
  </w:num>
  <w:num w:numId="22">
    <w:abstractNumId w:val="13"/>
  </w:num>
  <w:num w:numId="23">
    <w:abstractNumId w:val="8"/>
  </w:num>
  <w:num w:numId="24">
    <w:abstractNumId w:val="7"/>
  </w:num>
  <w:num w:numId="25">
    <w:abstractNumId w:val="26"/>
  </w:num>
  <w:num w:numId="26">
    <w:abstractNumId w:val="3"/>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LFmKiy4ueHXzTvDcR1yZ6yEp8=" w:salt="odB6QrZvp4ejRFrxA1IFlg=="/>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1EDA"/>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50810"/>
    <w:rsid w:val="00250A26"/>
    <w:rsid w:val="0025311C"/>
    <w:rsid w:val="002531A3"/>
    <w:rsid w:val="00261000"/>
    <w:rsid w:val="00261F15"/>
    <w:rsid w:val="00262CCB"/>
    <w:rsid w:val="00264270"/>
    <w:rsid w:val="0026621F"/>
    <w:rsid w:val="0026630A"/>
    <w:rsid w:val="00267370"/>
    <w:rsid w:val="00267677"/>
    <w:rsid w:val="00267FED"/>
    <w:rsid w:val="00270B0A"/>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004E"/>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4DA0"/>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FF1"/>
    <w:rsid w:val="004A2840"/>
    <w:rsid w:val="004A5A59"/>
    <w:rsid w:val="004A63EE"/>
    <w:rsid w:val="004B5014"/>
    <w:rsid w:val="004B5E4E"/>
    <w:rsid w:val="004B6B70"/>
    <w:rsid w:val="004C0DF5"/>
    <w:rsid w:val="004C7B7A"/>
    <w:rsid w:val="004D0C13"/>
    <w:rsid w:val="004D0FEE"/>
    <w:rsid w:val="004E08CF"/>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97BE6"/>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D6A56"/>
    <w:rsid w:val="005E1611"/>
    <w:rsid w:val="005E1DC7"/>
    <w:rsid w:val="005E4079"/>
    <w:rsid w:val="005E6F32"/>
    <w:rsid w:val="005F09E6"/>
    <w:rsid w:val="005F5864"/>
    <w:rsid w:val="005F767F"/>
    <w:rsid w:val="005F7BA7"/>
    <w:rsid w:val="00600466"/>
    <w:rsid w:val="006005EA"/>
    <w:rsid w:val="00602291"/>
    <w:rsid w:val="00603AC7"/>
    <w:rsid w:val="0060427E"/>
    <w:rsid w:val="00605334"/>
    <w:rsid w:val="00610DDC"/>
    <w:rsid w:val="0061221A"/>
    <w:rsid w:val="00612351"/>
    <w:rsid w:val="00614500"/>
    <w:rsid w:val="006158C4"/>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6E32"/>
    <w:rsid w:val="00637680"/>
    <w:rsid w:val="00637754"/>
    <w:rsid w:val="0064141B"/>
    <w:rsid w:val="0064268A"/>
    <w:rsid w:val="00643892"/>
    <w:rsid w:val="00647823"/>
    <w:rsid w:val="006504AA"/>
    <w:rsid w:val="00652666"/>
    <w:rsid w:val="00652A9A"/>
    <w:rsid w:val="006535C5"/>
    <w:rsid w:val="00654196"/>
    <w:rsid w:val="006554A7"/>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746"/>
    <w:rsid w:val="006F1BAD"/>
    <w:rsid w:val="006F72F3"/>
    <w:rsid w:val="00700E57"/>
    <w:rsid w:val="00704627"/>
    <w:rsid w:val="00704C66"/>
    <w:rsid w:val="007050FD"/>
    <w:rsid w:val="007103EC"/>
    <w:rsid w:val="007120C4"/>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3973"/>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B7574"/>
    <w:rsid w:val="007C0D7D"/>
    <w:rsid w:val="007C1DE8"/>
    <w:rsid w:val="007C3414"/>
    <w:rsid w:val="007C37D0"/>
    <w:rsid w:val="007D01D7"/>
    <w:rsid w:val="007D41D8"/>
    <w:rsid w:val="007D6E9A"/>
    <w:rsid w:val="007D7068"/>
    <w:rsid w:val="007D768C"/>
    <w:rsid w:val="007D7A01"/>
    <w:rsid w:val="007E008C"/>
    <w:rsid w:val="007E108A"/>
    <w:rsid w:val="007E1F2B"/>
    <w:rsid w:val="007E467F"/>
    <w:rsid w:val="007E5CA5"/>
    <w:rsid w:val="007F27C2"/>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494"/>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0B05"/>
    <w:rsid w:val="008D3161"/>
    <w:rsid w:val="008D3AD0"/>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538D"/>
    <w:rsid w:val="00995B5E"/>
    <w:rsid w:val="009A01F3"/>
    <w:rsid w:val="009A2833"/>
    <w:rsid w:val="009A5053"/>
    <w:rsid w:val="009A6CFC"/>
    <w:rsid w:val="009B2042"/>
    <w:rsid w:val="009B3C25"/>
    <w:rsid w:val="009B3E6B"/>
    <w:rsid w:val="009B4111"/>
    <w:rsid w:val="009B5352"/>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1E05"/>
    <w:rsid w:val="00AD3E2B"/>
    <w:rsid w:val="00AD51C9"/>
    <w:rsid w:val="00AD6025"/>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1FB5"/>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C4A3D"/>
    <w:rsid w:val="00CC4F59"/>
    <w:rsid w:val="00CD243D"/>
    <w:rsid w:val="00CD4981"/>
    <w:rsid w:val="00CD72DF"/>
    <w:rsid w:val="00CE0B66"/>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2F0F"/>
    <w:rsid w:val="00DC41E1"/>
    <w:rsid w:val="00DC5012"/>
    <w:rsid w:val="00DC78F5"/>
    <w:rsid w:val="00DC7A39"/>
    <w:rsid w:val="00DD51A8"/>
    <w:rsid w:val="00DD7069"/>
    <w:rsid w:val="00DD7242"/>
    <w:rsid w:val="00DE172D"/>
    <w:rsid w:val="00DE4345"/>
    <w:rsid w:val="00DF0850"/>
    <w:rsid w:val="00DF191A"/>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8DA"/>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022E"/>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28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55D2"/>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5EA4"/>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97103221">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9015B1-0FA3-4030-BFAB-77F197F3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8947</Words>
  <Characters>51004</Characters>
  <Application>Microsoft Office Word</Application>
  <DocSecurity>8</DocSecurity>
  <Lines>425</Lines>
  <Paragraphs>119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59832</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23</cp:revision>
  <cp:lastPrinted>2018-05-22T09:46:00Z</cp:lastPrinted>
  <dcterms:created xsi:type="dcterms:W3CDTF">2024-08-30T06:59:00Z</dcterms:created>
  <dcterms:modified xsi:type="dcterms:W3CDTF">2025-09-24T12:32:00Z</dcterms:modified>
</cp:coreProperties>
</file>