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0311DACC" w:rsidR="0018784B" w:rsidRDefault="0018784B" w:rsidP="0018784B">
      <w:pPr>
        <w:pStyle w:val="3"/>
        <w:ind w:left="0"/>
        <w:rPr>
          <w:sz w:val="24"/>
          <w:szCs w:val="24"/>
        </w:rPr>
      </w:pPr>
      <w:r w:rsidRPr="00AC71D9">
        <w:rPr>
          <w:sz w:val="24"/>
          <w:szCs w:val="24"/>
        </w:rPr>
        <w:t>Извещение о проведении ценового отбора размещается Заказчиком в ЕИС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w:t>
      </w:r>
      <w:r w:rsidRPr="00807CB6">
        <w:rPr>
          <w:sz w:val="24"/>
          <w:szCs w:val="24"/>
        </w:rPr>
        <w:lastRenderedPageBreak/>
        <w:t>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 xml:space="preserve">до даты подачи заявки таким </w:t>
      </w:r>
      <w:r w:rsidRPr="00F05DFE">
        <w:rPr>
          <w:rFonts w:ascii="Times New Roman" w:hAnsi="Times New Roman"/>
          <w:sz w:val="24"/>
          <w:szCs w:val="24"/>
        </w:rPr>
        <w:lastRenderedPageBreak/>
        <w:t>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lastRenderedPageBreak/>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3ACB6EAF" w:rsidR="00130531" w:rsidRDefault="00130531" w:rsidP="00EE0D14">
      <w:pPr>
        <w:pStyle w:val="20"/>
        <w:tabs>
          <w:tab w:val="left" w:pos="1134"/>
        </w:tabs>
        <w:ind w:left="0"/>
        <w:rPr>
          <w:sz w:val="24"/>
          <w:szCs w:val="24"/>
        </w:rPr>
      </w:pPr>
      <w:bookmarkStart w:id="30" w:name="_Toc375898271"/>
      <w:bookmarkStart w:id="31" w:name="_Toc375898855"/>
      <w:r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lastRenderedPageBreak/>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5E53E62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w:t>
      </w:r>
      <w:r w:rsidRPr="00EE0D14">
        <w:rPr>
          <w:rFonts w:eastAsia="Calibri"/>
          <w:sz w:val="24"/>
          <w:szCs w:val="24"/>
        </w:rPr>
        <w:lastRenderedPageBreak/>
        <w:t xml:space="preserve">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w:t>
      </w:r>
      <w:r w:rsidRPr="00C86D5A">
        <w:rPr>
          <w:sz w:val="24"/>
          <w:szCs w:val="24"/>
        </w:rPr>
        <w:lastRenderedPageBreak/>
        <w:t xml:space="preserve">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w:t>
      </w:r>
      <w:r w:rsidRPr="00735176">
        <w:rPr>
          <w:sz w:val="24"/>
          <w:szCs w:val="24"/>
        </w:rPr>
        <w:lastRenderedPageBreak/>
        <w:t>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w:t>
      </w:r>
      <w:r w:rsidRPr="00EE0D14">
        <w:rPr>
          <w:rFonts w:eastAsia="Calibri"/>
          <w:sz w:val="24"/>
          <w:szCs w:val="24"/>
        </w:rPr>
        <w:lastRenderedPageBreak/>
        <w:t xml:space="preserve">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lastRenderedPageBreak/>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w:t>
      </w:r>
      <w:r w:rsidR="00C123CA" w:rsidRPr="00EE0D14">
        <w:rPr>
          <w:sz w:val="24"/>
          <w:szCs w:val="24"/>
        </w:rPr>
        <w:lastRenderedPageBreak/>
        <w:t xml:space="preserve">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w:t>
      </w:r>
      <w:r w:rsidR="00BF1AE7" w:rsidRPr="006A0580">
        <w:rPr>
          <w:rFonts w:ascii="Times New Roman" w:eastAsia="Times New Roman" w:hAnsi="Times New Roman" w:cs="Times New Roman"/>
        </w:rPr>
        <w:lastRenderedPageBreak/>
        <w:t xml:space="preserve">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55C52B2C" w:rsidR="003754A0" w:rsidRPr="00E24D9C" w:rsidRDefault="003754A0" w:rsidP="00E24D9C">
      <w:pPr>
        <w:pStyle w:val="3"/>
        <w:tabs>
          <w:tab w:val="left" w:pos="1418"/>
          <w:tab w:val="left" w:pos="1560"/>
        </w:tabs>
        <w:ind w:left="0"/>
        <w:rPr>
          <w:sz w:val="24"/>
          <w:szCs w:val="24"/>
        </w:rPr>
      </w:pPr>
      <w:r w:rsidRPr="00E24D9C">
        <w:rPr>
          <w:sz w:val="24"/>
          <w:szCs w:val="24"/>
        </w:rPr>
        <w:t>Сроки возврата обеспечения заявки на участие в закупке  указаны в ч. 4.4.10 ст. 4.4 Положения о закупке.</w:t>
      </w:r>
    </w:p>
    <w:p w14:paraId="49F2B45B" w14:textId="62769273"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lastRenderedPageBreak/>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w:t>
      </w:r>
      <w:r w:rsidR="00D710A2" w:rsidRPr="00190C71">
        <w:rPr>
          <w:sz w:val="24"/>
          <w:szCs w:val="24"/>
          <w:lang w:eastAsia="ru-RU"/>
        </w:rPr>
        <w:lastRenderedPageBreak/>
        <w:t xml:space="preserve">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w:t>
      </w:r>
      <w:r w:rsidR="00DA25DF" w:rsidRPr="00EE0D14">
        <w:rPr>
          <w:rFonts w:eastAsia="Calibri"/>
          <w:sz w:val="24"/>
          <w:szCs w:val="24"/>
        </w:rPr>
        <w:lastRenderedPageBreak/>
        <w:t xml:space="preserve">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w:t>
      </w:r>
      <w:r w:rsidR="00DA25DF" w:rsidRPr="00EE0D14">
        <w:rPr>
          <w:rFonts w:eastAsia="Calibri"/>
          <w:sz w:val="24"/>
          <w:szCs w:val="24"/>
        </w:rPr>
        <w:lastRenderedPageBreak/>
        <w:t xml:space="preserve">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lastRenderedPageBreak/>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 xml:space="preserve">настоящей </w:t>
      </w:r>
      <w:r w:rsidRPr="00EE0D14">
        <w:rPr>
          <w:sz w:val="24"/>
          <w:szCs w:val="24"/>
        </w:rPr>
        <w:lastRenderedPageBreak/>
        <w:t>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lastRenderedPageBreak/>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lastRenderedPageBreak/>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w:t>
      </w:r>
      <w:r w:rsidR="00B16C19" w:rsidRPr="00EE0D14">
        <w:rPr>
          <w:sz w:val="24"/>
          <w:szCs w:val="24"/>
        </w:rPr>
        <w:lastRenderedPageBreak/>
        <w:t xml:space="preserve">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26CAE794"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r w:rsidR="00E24D9C">
        <w:rPr>
          <w:sz w:val="24"/>
          <w:szCs w:val="24"/>
          <w:lang w:val="ru-RU"/>
        </w:rPr>
        <w:t>.</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w:t>
      </w:r>
      <w:r w:rsidR="00C04988" w:rsidRPr="00EE0D14">
        <w:rPr>
          <w:sz w:val="24"/>
          <w:szCs w:val="24"/>
        </w:rPr>
        <w:lastRenderedPageBreak/>
        <w:t>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lastRenderedPageBreak/>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w:t>
      </w:r>
      <w:r w:rsidRPr="00EE0D14">
        <w:rPr>
          <w:sz w:val="24"/>
        </w:rPr>
        <w:lastRenderedPageBreak/>
        <w:t xml:space="preserve">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lastRenderedPageBreak/>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 xml:space="preserve">включая обязательства по возмещению убытков Заказчика, а также обязательное обеспечение возврата суммы </w:t>
      </w:r>
      <w:r w:rsidR="00EB6C53" w:rsidRPr="0034112F">
        <w:rPr>
          <w:rFonts w:ascii="Times New Roman" w:eastAsia="Calibri" w:hAnsi="Times New Roman" w:cs="Times New Roman"/>
        </w:rPr>
        <w:lastRenderedPageBreak/>
        <w:t>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w:t>
      </w:r>
      <w:r w:rsidRPr="008F4F72">
        <w:rPr>
          <w:rFonts w:ascii="Times New Roman" w:eastAsia="Times New Roman" w:hAnsi="Times New Roman" w:cs="Times New Roman"/>
        </w:rPr>
        <w:lastRenderedPageBreak/>
        <w:t xml:space="preserve">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63E68682"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00E24D9C">
        <w:rPr>
          <w:sz w:val="24"/>
          <w:szCs w:val="24"/>
        </w:rPr>
        <w:t>.</w:t>
      </w:r>
    </w:p>
    <w:p w14:paraId="1385B12C" w14:textId="0DB2C976"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w:t>
      </w:r>
      <w:r w:rsidRPr="007408A8">
        <w:rPr>
          <w:sz w:val="24"/>
          <w:szCs w:val="24"/>
        </w:rPr>
        <w:lastRenderedPageBreak/>
        <w:t>(максимальной)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p>
    <w:p w14:paraId="0AEA93AB" w14:textId="0A7A5A3A"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6AA6C241" w:rsidR="004C2709" w:rsidRPr="00AA4672" w:rsidRDefault="003476EA">
      <w:pPr>
        <w:pStyle w:val="20"/>
        <w:tabs>
          <w:tab w:val="left" w:pos="1276"/>
        </w:tabs>
        <w:ind w:left="0"/>
        <w:rPr>
          <w:sz w:val="24"/>
          <w:szCs w:val="24"/>
        </w:rPr>
      </w:pP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A4E9DB5"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75FD0C7"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820371">
        <w:rPr>
          <w:sz w:val="24"/>
          <w:szCs w:val="24"/>
          <w:lang w:val="ru-RU"/>
        </w:rPr>
        <w:t>9</w:t>
      </w:r>
      <w:bookmarkStart w:id="149" w:name="_GoBack"/>
      <w:bookmarkEnd w:id="149"/>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w:t>
      </w:r>
      <w:r w:rsidRPr="00EE0D14">
        <w:rPr>
          <w:sz w:val="24"/>
          <w:szCs w:val="24"/>
        </w:rPr>
        <w:lastRenderedPageBreak/>
        <w:t>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5E08C76" w14:textId="45414275" w:rsidR="001938C8" w:rsidRPr="009039A4" w:rsidRDefault="00365A33" w:rsidP="00436896">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w:t>
      </w:r>
      <w:r w:rsidR="009039A4">
        <w:rPr>
          <w:sz w:val="24"/>
          <w:szCs w:val="24"/>
        </w:rPr>
        <w:t>занные с исполнением договора.</w:t>
      </w:r>
    </w:p>
    <w:sectPr w:rsidR="001938C8" w:rsidRPr="009039A4" w:rsidSect="001C7328">
      <w:headerReference w:type="even" r:id="rId19"/>
      <w:headerReference w:type="default" r:id="rId20"/>
      <w:footerReference w:type="default" r:id="rId21"/>
      <w:headerReference w:type="first" r:id="rId22"/>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F899C" w14:textId="77777777" w:rsidR="002A4D91" w:rsidRDefault="002A4D91">
      <w:r>
        <w:separator/>
      </w:r>
    </w:p>
  </w:endnote>
  <w:endnote w:type="continuationSeparator" w:id="0">
    <w:p w14:paraId="2C4E1578" w14:textId="77777777" w:rsidR="002A4D91" w:rsidRDefault="002A4D91">
      <w:r>
        <w:continuationSeparator/>
      </w:r>
    </w:p>
  </w:endnote>
  <w:endnote w:type="continuationNotice" w:id="1">
    <w:p w14:paraId="22AD12C6" w14:textId="77777777" w:rsidR="002A4D91" w:rsidRDefault="002A4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35BF1" w:rsidRDefault="00D35BF1">
    <w:pPr>
      <w:pStyle w:val="af8"/>
      <w:jc w:val="center"/>
    </w:pPr>
  </w:p>
  <w:p w14:paraId="77E8A6E6"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8A94D" w14:textId="77777777" w:rsidR="002A4D91" w:rsidRDefault="002A4D91">
      <w:r>
        <w:separator/>
      </w:r>
    </w:p>
  </w:footnote>
  <w:footnote w:type="continuationSeparator" w:id="0">
    <w:p w14:paraId="3E6FE39D" w14:textId="77777777" w:rsidR="002A4D91" w:rsidRDefault="002A4D91">
      <w:r>
        <w:continuationSeparator/>
      </w:r>
    </w:p>
  </w:footnote>
  <w:footnote w:type="continuationNotice" w:id="1">
    <w:p w14:paraId="58CB186E" w14:textId="77777777" w:rsidR="002A4D91" w:rsidRDefault="002A4D91"/>
  </w:footnote>
  <w:footnote w:id="2">
    <w:p w14:paraId="0679A0AF" w14:textId="32078BDD" w:rsidR="00D35BF1" w:rsidRPr="004D44CA" w:rsidRDefault="00D35BF1">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D35BF1" w:rsidRPr="005432DB" w:rsidRDefault="00D35BF1"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E1877A4" w:rsidR="00D35BF1" w:rsidRDefault="00D35BF1">
    <w:pPr>
      <w:pStyle w:val="af6"/>
      <w:jc w:val="center"/>
    </w:pPr>
    <w:r>
      <w:fldChar w:fldCharType="begin"/>
    </w:r>
    <w:r>
      <w:instrText>PAGE   \* MERGEFORMAT</w:instrText>
    </w:r>
    <w:r>
      <w:fldChar w:fldCharType="separate"/>
    </w:r>
    <w:r w:rsidR="00820371" w:rsidRPr="00820371">
      <w:rPr>
        <w:noProof/>
        <w:lang w:val="ru-RU"/>
      </w:rPr>
      <w:t>28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4D91"/>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A24"/>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371"/>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9A4"/>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4D9C"/>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A7A4-20CB-44EE-B480-B6F19784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15881</Words>
  <Characters>90528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106197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Галимова Анна Сергеевна</cp:lastModifiedBy>
  <cp:revision>4</cp:revision>
  <cp:lastPrinted>2020-02-03T09:51:00Z</cp:lastPrinted>
  <dcterms:created xsi:type="dcterms:W3CDTF">2026-05-21T07:55:00Z</dcterms:created>
  <dcterms:modified xsi:type="dcterms:W3CDTF">2026-05-21T10:11:00Z</dcterms:modified>
</cp:coreProperties>
</file>