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922905" cy="3121025"/>
            <wp:effectExtent l="0" t="0" r="0" b="0"/>
            <wp:wrapTight wrapText="bothSides">
              <wp:wrapPolygon edited="0">
                <wp:start x="1541" y="126"/>
                <wp:lineTo x="836" y="918"/>
                <wp:lineTo x="276" y="1840"/>
                <wp:lineTo x="276" y="3819"/>
                <wp:lineTo x="4498" y="4609"/>
                <wp:lineTo x="10693" y="4609"/>
                <wp:lineTo x="836" y="5266"/>
                <wp:lineTo x="276" y="5401"/>
                <wp:lineTo x="276" y="6983"/>
                <wp:lineTo x="9708" y="8828"/>
                <wp:lineTo x="10693" y="8828"/>
                <wp:lineTo x="695" y="9487"/>
                <wp:lineTo x="134" y="9615"/>
                <wp:lineTo x="134" y="11993"/>
                <wp:lineTo x="5625" y="13045"/>
                <wp:lineTo x="276" y="13180"/>
                <wp:lineTo x="276" y="15153"/>
                <wp:lineTo x="10693" y="15153"/>
                <wp:lineTo x="276" y="16212"/>
                <wp:lineTo x="276" y="21089"/>
                <wp:lineTo x="16183" y="21089"/>
                <wp:lineTo x="16467" y="19507"/>
                <wp:lineTo x="15620" y="19376"/>
                <wp:lineTo x="9567" y="19376"/>
                <wp:lineTo x="9708" y="18715"/>
                <wp:lineTo x="7173" y="17264"/>
                <wp:lineTo x="5766" y="17264"/>
                <wp:lineTo x="10693" y="15153"/>
                <wp:lineTo x="16885" y="15025"/>
                <wp:lineTo x="16885" y="13180"/>
                <wp:lineTo x="10693" y="13045"/>
                <wp:lineTo x="13506" y="11861"/>
                <wp:lineTo x="13368" y="11332"/>
                <wp:lineTo x="9425" y="10937"/>
                <wp:lineTo x="13789" y="10278"/>
                <wp:lineTo x="13931" y="9487"/>
                <wp:lineTo x="10693" y="8828"/>
                <wp:lineTo x="11115" y="6720"/>
                <wp:lineTo x="11958" y="6190"/>
                <wp:lineTo x="11820" y="5664"/>
                <wp:lineTo x="10693" y="4609"/>
                <wp:lineTo x="15337" y="4214"/>
                <wp:lineTo x="15620" y="4082"/>
                <wp:lineTo x="13931" y="2500"/>
                <wp:lineTo x="14214" y="1840"/>
                <wp:lineTo x="13085" y="1576"/>
                <wp:lineTo x="3230" y="126"/>
                <wp:lineTo x="1541" y="126"/>
              </wp:wrapPolygon>
            </wp:wrapTight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«УТВЕРЖДАЮ»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Первый заместитель директора –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Главный инженер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Филиала ПАО «РусГидро» -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«Дагестанский филиал»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_______________Магомедов М.Ш.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«___» _______________ 2026 год </w:t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/>
        <w:br w:type="textWrapping" w:clear="all"/>
      </w:r>
    </w:p>
    <w:p>
      <w:pPr>
        <w:pStyle w:val="Normal"/>
        <w:tabs>
          <w:tab w:val="clear" w:pos="708"/>
          <w:tab w:val="left" w:pos="1755" w:leader="none"/>
        </w:tabs>
        <w:snapToGrid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ЗАПРОС ТЕХНИКО-КОММЕРЧЕСКОГО ПРЕДЛОЖЕНИЯ</w:t>
      </w:r>
    </w:p>
    <w:p>
      <w:pPr>
        <w:pStyle w:val="Normal"/>
        <w:snapToGrid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в рамках Упрощенной закупки по лоту № 4-ЭКСПДИТ-2026-ДФ </w:t>
      </w:r>
    </w:p>
    <w:p>
      <w:pPr>
        <w:pStyle w:val="Normal"/>
        <w:snapToGrid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«ОКПД2 26.51.44.000. Поставка материалов на эксплуатацию оборудования связи и АСУ ТП для нужд Филиала ПАО «РусГидро» - «Дагестанский филиал»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 в рамках упрощенной закупки на право заключения договора по лоту № 4-ЭКСПДИТ-2026-ДФ «ОКПД2 26.51.44.000. Поставка материалов на эксплуатацию оборудования связи и АСУ ТП для нужд Филиала ПАО «РусГидро» - «Дагестанский филиал».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поставке (в том числе, сведения об объеме, месте, сроках оказания услуг) приведены в приложении №1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Исполнителя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</w:t>
      </w:r>
      <w:r>
        <w:rPr>
          <w:rFonts w:eastAsia="Times New Roman" w:cs="Times New Roman" w:ascii="Times New Roman" w:hAnsi="Times New Roman"/>
          <w:sz w:val="24"/>
          <w:szCs w:val="24"/>
        </w:rPr>
        <w:t>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оказания услуг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согласие Исполнителя на существенные условия будущего договора, в том числе условия оплаты и поставки (см. </w:t>
      </w:r>
      <w:r>
        <w:rPr>
          <w:rFonts w:eastAsia="Times New Roman" w:cs="Times New Roman" w:ascii="Times New Roman" w:hAnsi="Times New Roman"/>
          <w:sz w:val="24"/>
          <w:szCs w:val="24"/>
        </w:rPr>
        <w:t>приложение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napToGrid w:val="false"/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10:00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.07.2026г.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</w:tabs>
        <w:snapToGrid w:val="false"/>
        <w:spacing w:lineRule="auto" w:line="240" w:before="120" w:after="0"/>
        <w:ind w:left="0" w:hanging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представлены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на поставку материалов на эксплуатацию оборудования связи и АСУ ТП;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napToGrid w:val="fals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договора.</w:t>
      </w:r>
      <w:bookmarkStart w:id="0" w:name="_GoBack"/>
      <w:bookmarkEnd w:id="0"/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3467075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6"/>
    <w:lvlOverride w:ilvl="0">
      <w:startOverride w:val="1"/>
    </w:lvlOverride>
  </w:num>
  <w:num w:numId="15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semiHidden/>
    <w:qFormat/>
    <w:rsid w:val="00e1190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Символ сноски"/>
    <w:semiHidden/>
    <w:unhideWhenUsed/>
    <w:qFormat/>
    <w:rsid w:val="00e1190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e12"/>
    <w:rPr>
      <w:color w:val="0563C1" w:themeColor="hyperlink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4561a"/>
    <w:rPr/>
  </w:style>
  <w:style w:type="character" w:styleId="Style12" w:customStyle="1">
    <w:name w:val="Нижний колонтитул Знак"/>
    <w:basedOn w:val="DefaultParagraphFont"/>
    <w:uiPriority w:val="99"/>
    <w:qFormat/>
    <w:rsid w:val="00a4561a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9"/>
    <w:semiHidden/>
    <w:unhideWhenUsed/>
    <w:rsid w:val="00e1190b"/>
    <w:pPr>
      <w:snapToGrid w:val="false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456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456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AlterOffice/2025.2.1.0$Linux_X86_64 LibreOffice_project/d2c615264c9535987c375e0f04a158be6015ce3d</Application>
  <AppVersion>15.0000</AppVersion>
  <Pages>2</Pages>
  <Words>466</Words>
  <Characters>3281</Characters>
  <CharactersWithSpaces>3705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2026-06-25T10:31:00Z</dcterms:created>
  <dc:creator>Магомедов Аслудин Магомедович</dc:creator>
  <dc:description/>
  <dc:language>ru-RU</dc:language>
  <cp:lastModifiedBy>chintilovamm@corp.gidroogk.com</cp:lastModifiedBy>
  <dcterms:modified xsi:type="dcterms:W3CDTF">2026-07-13T10:09:47Z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