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6B" w:rsidRDefault="00C67D44" w:rsidP="003E471D">
      <w:pPr>
        <w:keepNext/>
        <w:keepLines/>
        <w:suppressAutoHyphens/>
        <w:jc w:val="center"/>
        <w:rPr>
          <w:rFonts w:ascii="Times New Roman" w:eastAsia="Calibri" w:hAnsi="Times New Roman"/>
          <w:b/>
          <w:caps/>
          <w:noProof w:val="0"/>
          <w:szCs w:val="24"/>
        </w:rPr>
      </w:pPr>
      <w:r w:rsidRPr="00CF206B">
        <w:rPr>
          <w:rFonts w:ascii="Times New Roman" w:eastAsia="Calibri" w:hAnsi="Times New Roman"/>
          <w:b/>
          <w:caps/>
          <w:noProof w:val="0"/>
          <w:szCs w:val="24"/>
        </w:rPr>
        <w:t>Запрос технико-коммерческих предложений</w:t>
      </w:r>
    </w:p>
    <w:p w:rsidR="00EE63CE" w:rsidRDefault="00EE63CE" w:rsidP="003A13D2">
      <w:pPr>
        <w:widowControl w:val="0"/>
        <w:tabs>
          <w:tab w:val="left" w:pos="426"/>
        </w:tabs>
        <w:jc w:val="center"/>
        <w:rPr>
          <w:rFonts w:ascii="Times New Roman" w:eastAsia="Calibri" w:hAnsi="Times New Roman"/>
          <w:b/>
          <w:caps/>
          <w:noProof w:val="0"/>
          <w:szCs w:val="24"/>
        </w:rPr>
      </w:pPr>
    </w:p>
    <w:p w:rsidR="003A13D2" w:rsidRPr="003F646B" w:rsidRDefault="00EE63CE" w:rsidP="003F646B">
      <w:pPr>
        <w:widowControl w:val="0"/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EE63CE">
        <w:rPr>
          <w:rFonts w:ascii="Times New Roman" w:hAnsi="Times New Roman"/>
          <w:sz w:val="28"/>
          <w:szCs w:val="28"/>
        </w:rPr>
        <w:t xml:space="preserve">ОКПД2 </w:t>
      </w:r>
      <w:r w:rsidR="003F646B" w:rsidRPr="003F646B">
        <w:rPr>
          <w:rFonts w:ascii="Times New Roman" w:hAnsi="Times New Roman"/>
          <w:sz w:val="28"/>
          <w:szCs w:val="28"/>
        </w:rPr>
        <w:t>85.41.99.900 Оказание консультационных услуг в формате проведения проектной сессии для делегации Группы РусГидро на Форуме ТИМ «Бирюса» и участников Летней энергетической школы ПАО «РусГидро» с применением технологии управления групповой работой и групповой динамикой на территории Российской Федерации</w:t>
      </w:r>
    </w:p>
    <w:p w:rsidR="003E471D" w:rsidRPr="00423145" w:rsidRDefault="00C67D44" w:rsidP="003A13D2">
      <w:pPr>
        <w:widowControl w:val="0"/>
        <w:tabs>
          <w:tab w:val="left" w:pos="426"/>
        </w:tabs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Филиал ПАО «РусГидро» - «</w:t>
      </w:r>
      <w:r w:rsidR="00910610" w:rsidRP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Корпоративный университет гидроэнергетики</w:t>
      </w:r>
      <w:r w:rsidRP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» (далее – Заказчик) сообщает о проведении анализа технико-коммерческих предло</w:t>
      </w:r>
      <w:r w:rsidR="0042314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жений потенциальных поставщиков</w:t>
      </w:r>
      <w:r w:rsidR="00423145" w:rsidRPr="0042314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CF206B" w:rsidRPr="003E471D" w:rsidRDefault="00CF206B" w:rsidP="00BB574D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  <w:r w:rsid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CF206B" w:rsidRPr="00CF206B" w:rsidRDefault="00CF206B" w:rsidP="00CF206B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F206B" w:rsidRDefault="00CF206B" w:rsidP="00CF206B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4767C8" w:rsidRDefault="004767C8" w:rsidP="00CF206B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Заказчик вправе отменить закупку в любой момент до заключения договора.</w:t>
      </w:r>
    </w:p>
    <w:p w:rsidR="00926C05" w:rsidRDefault="004767C8" w:rsidP="00A77F80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926C0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Заказчик вправе отказаться от заключения договора в любой момент до его заключения, оповестив об этом поставщика, с которым заключается дог</w:t>
      </w:r>
      <w:r w:rsidR="00591CC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о</w:t>
      </w:r>
      <w:r w:rsidRPr="00926C0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вор.</w:t>
      </w:r>
    </w:p>
    <w:p w:rsidR="00CF206B" w:rsidRPr="00926C05" w:rsidRDefault="00CF206B" w:rsidP="00A77F80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926C0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дату направления предложения;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юридический адрес, почтовый адрес, ИНН </w:t>
      </w:r>
      <w:r w:rsidRPr="00CF206B">
        <w:rPr>
          <w:rFonts w:ascii="Times New Roman" w:eastAsia="Times New Roman" w:hAnsi="Times New Roman"/>
          <w:i/>
          <w:noProof w:val="0"/>
          <w:snapToGrid w:val="0"/>
          <w:szCs w:val="24"/>
          <w:shd w:val="clear" w:color="auto" w:fill="FFFF99"/>
          <w:lang w:eastAsia="ru-RU"/>
        </w:rPr>
        <w:t>[для юридических лиц]</w:t>
      </w:r>
      <w:r w:rsidRPr="00CF206B">
        <w:rPr>
          <w:rFonts w:ascii="Times New Roman" w:eastAsia="Times New Roman" w:hAnsi="Times New Roman"/>
          <w:i/>
          <w:noProof w:val="0"/>
          <w:snapToGrid w:val="0"/>
          <w:szCs w:val="24"/>
          <w:lang w:eastAsia="ru-RU"/>
        </w:rPr>
        <w:t xml:space="preserve"> /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паспортные данные, адрес регистрации, ИНН (при наличии) </w:t>
      </w:r>
      <w:r w:rsidRPr="00CF206B">
        <w:rPr>
          <w:rFonts w:ascii="Times New Roman" w:eastAsia="Times New Roman" w:hAnsi="Times New Roman"/>
          <w:i/>
          <w:noProof w:val="0"/>
          <w:snapToGrid w:val="0"/>
          <w:szCs w:val="24"/>
          <w:shd w:val="clear" w:color="auto" w:fill="FFFF99"/>
          <w:lang w:eastAsia="ru-RU"/>
        </w:rPr>
        <w:t>[для физических лиц]</w:t>
      </w:r>
      <w:r w:rsidRPr="00CF206B">
        <w:rPr>
          <w:rFonts w:ascii="Times New Roman" w:eastAsia="Times New Roman" w:hAnsi="Times New Roman"/>
          <w:i/>
          <w:noProof w:val="0"/>
          <w:snapToGrid w:val="0"/>
          <w:szCs w:val="24"/>
          <w:lang w:eastAsia="ru-RU"/>
        </w:rPr>
        <w:t>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контактные данные: номер телефона,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val="en-US" w:eastAsia="ru-RU"/>
        </w:rPr>
        <w:t>e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-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val="en-US" w:eastAsia="ru-RU"/>
        </w:rPr>
        <w:t>mail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, ФИО контактного лица;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гарантии наличия у Поставщика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информацию о производителе предлагаемой к поставке продукции;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подтверждение возможности поставки требуемого объема продукции (см.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 xml:space="preserve">сроки поставки продукции в соответствии с установленными требованиями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(см.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lastRenderedPageBreak/>
        <w:t xml:space="preserve">сроки и условия гарантийных обязательств в соответствии с установленными требованиями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(см.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цену предложения в рублях (без </w:t>
      </w:r>
      <w:r w:rsidRPr="00CF206B">
        <w:rPr>
          <w:rFonts w:ascii="Times New Roman" w:eastAsia="Times New Roman" w:hAnsi="Times New Roman"/>
          <w:noProof w:val="0"/>
          <w:snapToGrid w:val="0"/>
          <w:lang w:eastAsia="ru-RU"/>
        </w:rPr>
        <w:t xml:space="preserve">учета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НДС и с учетом НДС).</w:t>
      </w:r>
    </w:p>
    <w:p w:rsidR="00174758" w:rsidRDefault="00CF206B" w:rsidP="00174758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Срок подачи технико-коммерческих </w:t>
      </w:r>
      <w:r w:rsidRPr="0060163F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предложений: до </w:t>
      </w:r>
      <w:r w:rsidR="003F64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12</w:t>
      </w:r>
      <w:bookmarkStart w:id="0" w:name="_GoBack"/>
      <w:bookmarkEnd w:id="0"/>
      <w:r w:rsidR="00817B64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.00</w:t>
      </w:r>
      <w:r w:rsidRPr="0060163F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 </w:t>
      </w:r>
      <w:r w:rsidR="003F64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16.07</w:t>
      </w:r>
      <w:r w:rsidR="009F2098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  <w:r w:rsidRPr="0060163F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20</w:t>
      </w:r>
      <w:r w:rsidR="003471F0" w:rsidRPr="0060163F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2</w:t>
      </w:r>
      <w:r w:rsidR="00817B64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6</w:t>
      </w:r>
      <w:r w:rsidRPr="0060163F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 г.</w:t>
      </w:r>
    </w:p>
    <w:p w:rsidR="003471F0" w:rsidRDefault="003471F0" w:rsidP="003471F0">
      <w:pPr>
        <w:spacing w:before="60" w:after="6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</w:p>
    <w:p w:rsidR="00CF206B" w:rsidRPr="00CF206B" w:rsidRDefault="00CF206B" w:rsidP="003471F0">
      <w:pPr>
        <w:spacing w:before="60" w:after="6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Приложения:</w:t>
      </w:r>
    </w:p>
    <w:p w:rsidR="00AF67F4" w:rsidRPr="003F646B" w:rsidRDefault="00CF206B" w:rsidP="003F646B">
      <w:pPr>
        <w:numPr>
          <w:ilvl w:val="0"/>
          <w:numId w:val="4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Технические требования к продукции (в том числе, сведения об объеме, месте,</w:t>
      </w:r>
      <w:r w:rsidR="00AF67F4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 сроках </w:t>
      </w:r>
      <w:r w:rsidR="003F64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поставляемой продукции).</w:t>
      </w:r>
    </w:p>
    <w:sectPr w:rsidR="00AF67F4" w:rsidRPr="003F646B" w:rsidSect="00CF206B">
      <w:headerReference w:type="even" r:id="rId7"/>
      <w:pgSz w:w="11906" w:h="16838"/>
      <w:pgMar w:top="1134" w:right="707" w:bottom="1134" w:left="1080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F56" w:rsidRDefault="00220F56">
      <w:r>
        <w:separator/>
      </w:r>
    </w:p>
  </w:endnote>
  <w:endnote w:type="continuationSeparator" w:id="0">
    <w:p w:rsidR="00220F56" w:rsidRDefault="0022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F56" w:rsidRDefault="00220F56">
      <w:r>
        <w:separator/>
      </w:r>
    </w:p>
  </w:footnote>
  <w:footnote w:type="continuationSeparator" w:id="0">
    <w:p w:rsidR="00220F56" w:rsidRDefault="00220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E3" w:rsidRDefault="007F5F52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2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DE3" w:rsidRDefault="006E6D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C31D9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CA"/>
    <w:rsid w:val="000112CE"/>
    <w:rsid w:val="00026C23"/>
    <w:rsid w:val="00063CD1"/>
    <w:rsid w:val="0008060D"/>
    <w:rsid w:val="00092EEC"/>
    <w:rsid w:val="000A6659"/>
    <w:rsid w:val="000D3E2C"/>
    <w:rsid w:val="000D744A"/>
    <w:rsid w:val="000E0F40"/>
    <w:rsid w:val="000F64CA"/>
    <w:rsid w:val="00104B16"/>
    <w:rsid w:val="00174758"/>
    <w:rsid w:val="00194455"/>
    <w:rsid w:val="001B2809"/>
    <w:rsid w:val="001C1F71"/>
    <w:rsid w:val="001E55D2"/>
    <w:rsid w:val="001F7D4F"/>
    <w:rsid w:val="00203DD2"/>
    <w:rsid w:val="002041E1"/>
    <w:rsid w:val="00211751"/>
    <w:rsid w:val="00220F56"/>
    <w:rsid w:val="00251186"/>
    <w:rsid w:val="002568FD"/>
    <w:rsid w:val="00257EE6"/>
    <w:rsid w:val="0028027F"/>
    <w:rsid w:val="00284154"/>
    <w:rsid w:val="00286A6C"/>
    <w:rsid w:val="002B3A8E"/>
    <w:rsid w:val="002C569A"/>
    <w:rsid w:val="002D0CDA"/>
    <w:rsid w:val="00317A4D"/>
    <w:rsid w:val="003255D6"/>
    <w:rsid w:val="00334D63"/>
    <w:rsid w:val="003471F0"/>
    <w:rsid w:val="003529A1"/>
    <w:rsid w:val="00357015"/>
    <w:rsid w:val="00360F8D"/>
    <w:rsid w:val="00366C80"/>
    <w:rsid w:val="003A13D2"/>
    <w:rsid w:val="003B076B"/>
    <w:rsid w:val="003B109A"/>
    <w:rsid w:val="003E471D"/>
    <w:rsid w:val="003F646B"/>
    <w:rsid w:val="00415278"/>
    <w:rsid w:val="00423145"/>
    <w:rsid w:val="00435429"/>
    <w:rsid w:val="00442C56"/>
    <w:rsid w:val="004767C8"/>
    <w:rsid w:val="0049735C"/>
    <w:rsid w:val="004F1F7D"/>
    <w:rsid w:val="0050391D"/>
    <w:rsid w:val="00504553"/>
    <w:rsid w:val="00505499"/>
    <w:rsid w:val="00546BB8"/>
    <w:rsid w:val="0055581B"/>
    <w:rsid w:val="00570020"/>
    <w:rsid w:val="00570304"/>
    <w:rsid w:val="00585529"/>
    <w:rsid w:val="00591CC6"/>
    <w:rsid w:val="005A0C5D"/>
    <w:rsid w:val="005D6D4B"/>
    <w:rsid w:val="005F732E"/>
    <w:rsid w:val="0060163F"/>
    <w:rsid w:val="006134C3"/>
    <w:rsid w:val="0063383A"/>
    <w:rsid w:val="00666729"/>
    <w:rsid w:val="00666BE7"/>
    <w:rsid w:val="00670CA5"/>
    <w:rsid w:val="00683AF3"/>
    <w:rsid w:val="006915C3"/>
    <w:rsid w:val="006B7434"/>
    <w:rsid w:val="006C2E8B"/>
    <w:rsid w:val="006E5770"/>
    <w:rsid w:val="006E6DE3"/>
    <w:rsid w:val="006E7E36"/>
    <w:rsid w:val="006F630A"/>
    <w:rsid w:val="00710608"/>
    <w:rsid w:val="00757EAB"/>
    <w:rsid w:val="00787D76"/>
    <w:rsid w:val="007B2E5A"/>
    <w:rsid w:val="007C3F67"/>
    <w:rsid w:val="007F5F52"/>
    <w:rsid w:val="00817B64"/>
    <w:rsid w:val="00835899"/>
    <w:rsid w:val="008729BF"/>
    <w:rsid w:val="008D1E5C"/>
    <w:rsid w:val="008F7426"/>
    <w:rsid w:val="00902BC6"/>
    <w:rsid w:val="00910610"/>
    <w:rsid w:val="009134A8"/>
    <w:rsid w:val="00925497"/>
    <w:rsid w:val="00926C05"/>
    <w:rsid w:val="0096348A"/>
    <w:rsid w:val="009818CD"/>
    <w:rsid w:val="00985C53"/>
    <w:rsid w:val="009A2FEF"/>
    <w:rsid w:val="009B1816"/>
    <w:rsid w:val="009F2098"/>
    <w:rsid w:val="00A1144F"/>
    <w:rsid w:val="00A36973"/>
    <w:rsid w:val="00A41B5D"/>
    <w:rsid w:val="00A47A87"/>
    <w:rsid w:val="00AE6C7E"/>
    <w:rsid w:val="00AF67F4"/>
    <w:rsid w:val="00B02968"/>
    <w:rsid w:val="00B0498F"/>
    <w:rsid w:val="00B10C99"/>
    <w:rsid w:val="00B16B7A"/>
    <w:rsid w:val="00B42D2D"/>
    <w:rsid w:val="00B50ACD"/>
    <w:rsid w:val="00B9315D"/>
    <w:rsid w:val="00B96454"/>
    <w:rsid w:val="00B9656F"/>
    <w:rsid w:val="00BC7861"/>
    <w:rsid w:val="00BD513C"/>
    <w:rsid w:val="00BE168C"/>
    <w:rsid w:val="00BF40AE"/>
    <w:rsid w:val="00C10417"/>
    <w:rsid w:val="00C15D52"/>
    <w:rsid w:val="00C2617A"/>
    <w:rsid w:val="00C338E8"/>
    <w:rsid w:val="00C45E41"/>
    <w:rsid w:val="00C52CE8"/>
    <w:rsid w:val="00C60132"/>
    <w:rsid w:val="00C67D44"/>
    <w:rsid w:val="00CB0400"/>
    <w:rsid w:val="00CC33EC"/>
    <w:rsid w:val="00CC4CB5"/>
    <w:rsid w:val="00CF206B"/>
    <w:rsid w:val="00D002CA"/>
    <w:rsid w:val="00D6795A"/>
    <w:rsid w:val="00DA124B"/>
    <w:rsid w:val="00DB1CB3"/>
    <w:rsid w:val="00DC062C"/>
    <w:rsid w:val="00DE30DF"/>
    <w:rsid w:val="00DE3AD4"/>
    <w:rsid w:val="00DE3F5B"/>
    <w:rsid w:val="00DE67C8"/>
    <w:rsid w:val="00E14DA8"/>
    <w:rsid w:val="00E15367"/>
    <w:rsid w:val="00E22158"/>
    <w:rsid w:val="00E40B23"/>
    <w:rsid w:val="00E74B16"/>
    <w:rsid w:val="00E803C2"/>
    <w:rsid w:val="00EE63CE"/>
    <w:rsid w:val="00FA5905"/>
    <w:rsid w:val="00FB30F7"/>
    <w:rsid w:val="00FE2DA2"/>
    <w:rsid w:val="00FF5385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4DE25"/>
  <w15:docId w15:val="{51EF893B-6FDB-45AD-88B2-FA4184C9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noProof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paragraph" w:styleId="a8">
    <w:name w:val="footnote text"/>
    <w:basedOn w:val="a"/>
    <w:link w:val="a9"/>
    <w:uiPriority w:val="99"/>
    <w:semiHidden/>
    <w:unhideWhenUsed/>
    <w:rsid w:val="0055581B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5581B"/>
    <w:rPr>
      <w:rFonts w:ascii="Geneva CY" w:eastAsia="Geneva" w:hAnsi="Geneva CY"/>
      <w:noProof/>
      <w:lang w:val="ru-RU" w:eastAsia="en-US"/>
    </w:rPr>
  </w:style>
  <w:style w:type="character" w:styleId="aa">
    <w:name w:val="footnote reference"/>
    <w:basedOn w:val="a0"/>
    <w:uiPriority w:val="99"/>
    <w:semiHidden/>
    <w:unhideWhenUsed/>
    <w:rsid w:val="0055581B"/>
    <w:rPr>
      <w:vertAlign w:val="superscript"/>
    </w:rPr>
  </w:style>
  <w:style w:type="paragraph" w:styleId="ab">
    <w:name w:val="List Paragraph"/>
    <w:basedOn w:val="a"/>
    <w:uiPriority w:val="34"/>
    <w:qFormat/>
    <w:rsid w:val="005F732E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423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cp:keywords/>
  <dc:description/>
  <cp:lastModifiedBy>Алибекова Фериде Фермановна</cp:lastModifiedBy>
  <cp:revision>16</cp:revision>
  <cp:lastPrinted>2019-05-31T06:24:00Z</cp:lastPrinted>
  <dcterms:created xsi:type="dcterms:W3CDTF">2024-12-03T12:24:00Z</dcterms:created>
  <dcterms:modified xsi:type="dcterms:W3CDTF">2026-07-13T08:51:00Z</dcterms:modified>
</cp:coreProperties>
</file>