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rPr/>
      </w:pPr>
      <w:r>
        <w:rPr/>
      </w:r>
    </w:p>
    <w:p>
      <w:pPr>
        <w:pStyle w:val="Footer"/>
        <w:rPr/>
      </w:pPr>
      <w:r>
        <w:rPr/>
      </w:r>
    </w:p>
    <w:p>
      <w:pPr>
        <w:pStyle w:val="Footer"/>
        <w:rPr/>
      </w:pPr>
      <w:r>
        <w:rPr/>
      </w:r>
    </w:p>
    <w:p>
      <w:pPr>
        <w:pStyle w:val="Standard"/>
        <w:shd w:val="clear" w:color="auto" w:fill="FFFFFF"/>
        <w:ind w:left="5954"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left="5954"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left="5954"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left="5954"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лот 2-ЭКСПДИТ-2026-ДФ</w:t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«ОКПД2 26.20. Поставка расходных материалов для компьютерной техники и оргтехники для нужд Филиала ПАО «РусГидро» - «Дагестанский филиал»</w:t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hd w:val="clear" w:color="auto" w:fill="FFFFFF"/>
        <w:ind w:right="16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center"/>
        <w:rPr/>
      </w:pPr>
      <w:r>
        <w:rPr>
          <w:color w:val="000000"/>
        </w:rPr>
        <w:t>Каспийск 202</w:t>
      </w:r>
      <w:r>
        <w:rPr>
          <w:color w:val="000000"/>
          <w:lang w:val="en-US"/>
        </w:rPr>
        <w:t>6</w:t>
      </w:r>
      <w:r>
        <w:rPr>
          <w:color w:val="000000"/>
        </w:rPr>
        <w:t>г.</w:t>
      </w:r>
      <w:r>
        <w:br w:type="page"/>
      </w:r>
    </w:p>
    <w:p>
      <w:pPr>
        <w:pStyle w:val="Standard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Style w:val="Standard"/>
        <w:numPr>
          <w:ilvl w:val="0"/>
          <w:numId w:val="126"/>
        </w:numPr>
        <w:tabs>
          <w:tab w:val="clear" w:pos="708"/>
          <w:tab w:val="left" w:pos="1134" w:leader="none"/>
        </w:tabs>
        <w:ind w:left="425" w:hanging="0"/>
        <w:jc w:val="both"/>
        <w:rPr>
          <w:b/>
          <w:bCs/>
        </w:rPr>
      </w:pPr>
      <w:r>
        <w:rPr>
          <w:b/>
          <w:bCs/>
        </w:rPr>
        <w:t>Наименование закупаемой продукции (товаров, работ, услуг)</w:t>
      </w:r>
    </w:p>
    <w:p>
      <w:pPr>
        <w:pStyle w:val="Standard"/>
        <w:widowControl w:val="false"/>
        <w:ind w:left="360" w:hanging="0"/>
        <w:jc w:val="both"/>
        <w:rPr/>
      </w:pPr>
      <w:r>
        <w:rPr/>
        <w:t>«Поставка расходных материалов для компьютерной техники и оргтехники для нужд Филиала ПАО «РусГидро» - «Дагестанский филиал»</w:t>
      </w:r>
    </w:p>
    <w:p>
      <w:pPr>
        <w:pStyle w:val="Standard"/>
        <w:widowControl w:val="false"/>
        <w:ind w:left="360" w:hanging="0"/>
        <w:jc w:val="both"/>
        <w:rPr/>
      </w:pPr>
      <w:r>
        <w:rPr/>
      </w:r>
    </w:p>
    <w:p>
      <w:pPr>
        <w:pStyle w:val="Standard"/>
        <w:widowControl w:val="false"/>
        <w:numPr>
          <w:ilvl w:val="0"/>
          <w:numId w:val="127"/>
        </w:numPr>
        <w:tabs>
          <w:tab w:val="clear" w:pos="708"/>
          <w:tab w:val="left" w:pos="1135" w:leader="none"/>
        </w:tabs>
        <w:ind w:left="426" w:hanging="0"/>
        <w:jc w:val="both"/>
        <w:rPr>
          <w:b/>
          <w:bCs/>
        </w:rPr>
      </w:pPr>
      <w:r>
        <w:rPr>
          <w:b/>
          <w:bCs/>
        </w:rPr>
        <w:t>Заказчик (подразделение Заказчика)</w:t>
      </w:r>
    </w:p>
    <w:p>
      <w:pPr>
        <w:pStyle w:val="Standard"/>
        <w:ind w:left="426" w:hanging="0"/>
        <w:jc w:val="both"/>
        <w:rPr/>
      </w:pPr>
      <w:r>
        <w:rPr>
          <w:u w:val="single"/>
        </w:rPr>
        <w:t>Заказчик:</w:t>
      </w:r>
      <w:r>
        <w:rPr/>
        <w:t xml:space="preserve"> Публичное акционерное общество «Федеральная гидрогенерирующая компания-РусГидро» (ПАО «РусГидро»).</w:t>
      </w:r>
    </w:p>
    <w:p>
      <w:pPr>
        <w:pStyle w:val="Standard"/>
        <w:ind w:left="426" w:hanging="0"/>
        <w:jc w:val="both"/>
        <w:rPr>
          <w:u w:val="single"/>
        </w:rPr>
      </w:pPr>
      <w:r>
        <w:rPr>
          <w:u w:val="single"/>
        </w:rPr>
        <w:t>Подразделение Заказчика:</w:t>
      </w:r>
    </w:p>
    <w:p>
      <w:pPr>
        <w:pStyle w:val="Standard"/>
        <w:ind w:left="426" w:hanging="0"/>
        <w:jc w:val="both"/>
        <w:rPr/>
      </w:pPr>
      <w:r>
        <w:rPr/>
        <w:t>Филиал ПАО «РусГидро» - «Дагестанский филиал», (далее - Покупатель), 368300, Республика Дагестан, г. Каспийск, ул. Халилова д.5.</w:t>
      </w:r>
    </w:p>
    <w:p>
      <w:pPr>
        <w:pStyle w:val="Standard"/>
        <w:ind w:left="426" w:hanging="0"/>
        <w:jc w:val="both"/>
        <w:rPr/>
      </w:pPr>
      <w:r>
        <w:rPr>
          <w:u w:val="single"/>
        </w:rPr>
        <w:t>Места поставки (согласно Приложениям №№1-4 к Техническим требованиям пообъектно по указанным адресам)</w:t>
      </w:r>
      <w:r>
        <w:rPr/>
        <w:t>:</w:t>
      </w:r>
    </w:p>
    <w:p>
      <w:pPr>
        <w:pStyle w:val="Standard"/>
        <w:ind w:left="426" w:hanging="0"/>
        <w:jc w:val="both"/>
        <w:rPr/>
      </w:pPr>
      <w:r>
        <w:rPr>
          <w:b/>
        </w:rPr>
        <w:t>Республика Дагестан</w:t>
      </w:r>
      <w:r>
        <w:rPr/>
        <w:t>:</w:t>
      </w:r>
    </w:p>
    <w:p>
      <w:pPr>
        <w:pStyle w:val="Standard"/>
        <w:ind w:left="360" w:hanging="0"/>
        <w:jc w:val="both"/>
        <w:rPr/>
      </w:pPr>
      <w:r>
        <w:rPr/>
        <w:t>- Аппарат управления филиала, 368300, г. Каспийск, ул. Халилова д.5;</w:t>
      </w:r>
    </w:p>
    <w:p>
      <w:pPr>
        <w:pStyle w:val="Standard"/>
        <w:ind w:left="360" w:hanging="0"/>
        <w:jc w:val="both"/>
        <w:rPr/>
      </w:pPr>
      <w:r>
        <w:rPr/>
        <w:t>- ОП «Чиркейская ГЭС», 368152, Казбековский район, п. Дубки;</w:t>
      </w:r>
    </w:p>
    <w:p>
      <w:pPr>
        <w:pStyle w:val="Standard"/>
        <w:ind w:left="360" w:hanging="0"/>
        <w:jc w:val="both"/>
        <w:rPr/>
      </w:pPr>
      <w:r>
        <w:rPr/>
        <w:t>- ОП «Ирганайская ГЭС», 368950, Унцукульский район, пос. Шамилькала;</w:t>
      </w:r>
    </w:p>
    <w:p>
      <w:pPr>
        <w:pStyle w:val="Standard"/>
        <w:ind w:left="360" w:hanging="0"/>
        <w:jc w:val="both"/>
        <w:rPr/>
      </w:pPr>
      <w:r>
        <w:rPr/>
        <w:t>- ОП «Каскад Сулакских ГЭС», 368101, г. Кизилюрт, сел. Ст.Бавтугай, ул. Интернатская, 1в.</w:t>
      </w:r>
    </w:p>
    <w:p>
      <w:pPr>
        <w:pStyle w:val="Standard"/>
        <w:spacing w:before="0" w:after="120"/>
        <w:ind w:right="-2" w:hang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Standard"/>
        <w:numPr>
          <w:ilvl w:val="0"/>
          <w:numId w:val="128"/>
        </w:numPr>
        <w:ind w:left="425" w:hanging="0"/>
        <w:jc w:val="both"/>
        <w:rPr>
          <w:b/>
          <w:bCs/>
        </w:rPr>
      </w:pPr>
      <w:r>
        <w:rPr>
          <w:b/>
          <w:bCs/>
        </w:rPr>
        <w:t>Цели и задачи. Существующее положение</w:t>
      </w:r>
    </w:p>
    <w:p>
      <w:pPr>
        <w:pStyle w:val="Standard"/>
        <w:ind w:left="426" w:hanging="0"/>
        <w:jc w:val="both"/>
        <w:rPr/>
      </w:pPr>
      <w:r>
        <w:rPr>
          <w:b/>
        </w:rPr>
        <w:t>Цель</w:t>
      </w:r>
      <w:r>
        <w:rPr/>
        <w:t>: Сформировать партию и осуществить поставку Товара в филиал ПАО «РусГидро» - «Дагестанский филиал» согласно Приложениям №№ 1-4 к Техническим требованиям</w:t>
      </w:r>
    </w:p>
    <w:p>
      <w:pPr>
        <w:pStyle w:val="Standard"/>
        <w:ind w:left="426" w:hanging="0"/>
        <w:jc w:val="both"/>
        <w:rPr/>
      </w:pPr>
      <w:r>
        <w:rPr>
          <w:b/>
        </w:rPr>
        <w:t>Задача</w:t>
      </w:r>
      <w:r>
        <w:rPr/>
        <w:t xml:space="preserve">: Своевременная поставка расходных материалов для компьютерной техники и оргтехники. </w:t>
      </w:r>
      <w:r>
        <w:rPr>
          <w:lang w:val="en-US"/>
        </w:rPr>
        <w:t>Техническое предложение</w:t>
      </w:r>
      <w:r>
        <w:rPr/>
        <w:t xml:space="preserve"> в соответствии с техническими требованиями.</w:t>
      </w:r>
    </w:p>
    <w:p>
      <w:pPr>
        <w:pStyle w:val="Standard"/>
        <w:spacing w:before="0" w:after="120"/>
        <w:ind w:right="-2" w:hang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Standard"/>
        <w:numPr>
          <w:ilvl w:val="0"/>
          <w:numId w:val="129"/>
        </w:numPr>
        <w:ind w:left="425" w:hanging="0"/>
        <w:jc w:val="both"/>
        <w:rPr>
          <w:b/>
          <w:bCs/>
        </w:rPr>
      </w:pPr>
      <w:r>
        <w:rPr>
          <w:b/>
          <w:bCs/>
        </w:rPr>
        <w:t>Требования к закупаемой продукции (технические и иные характеристики)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Перечень расходных материалов для компьютерной техники и оргтехники (далее - Товар) приведен в Приложениях №№ 1-4.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Поставка и разгрузка товара на этаж осуществляются Поставщиком своими силами и за свой счет на склады Заказчика по адресам, указанным в пункте 2 Технических требований (далее - ТТ).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Товары должны соответствовать настоящим техническим требованиям Заказчика и обеспечивать заявленный срок полезного использования соответствующей модели.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Товары должны поставляться в заводской упаковке, обеспечивающей безопасность транспортировки и сохранность потребительских свойств товара в течение гарантийного срока хранения, не бывшие в употреблении.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Номер партии на упаковке и на Товаре должны совпадать.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Поставляемые аккумуляторы, гальванические элементы, а также продукция, их содержащая, должны иметь дату производства не более 12 месяцев на момент поставки.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>Встречающиеся в Приложениях №№ 1-4 к ТТ указания на товарные знаки и марки товара, следует читать «или эквивалент». Участники вправе поставлять товар с эквивалентными техническими характеристиками указанными в приложениях №№1-4 к ТТ.</w:t>
      </w:r>
    </w:p>
    <w:p>
      <w:pPr>
        <w:pStyle w:val="Standard"/>
        <w:widowControl w:val="false"/>
        <w:numPr>
          <w:ilvl w:val="1"/>
          <w:numId w:val="2"/>
        </w:numPr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  <w:t xml:space="preserve">По перечню МТР, по которому установлен режим ограничения </w:t>
      </w:r>
      <w:r>
        <w:rPr/>
        <w:t>и запрета</w:t>
      </w:r>
      <w:r>
        <w:rPr/>
        <w:t xml:space="preserve"> закупки иностранной продукции в соответствии с ППРФ №1875 от 23.12.2024, участнику в коммерческом предложении в файле Структура НМЦ (xls) в случае предложения продукции российского производства в качестве подтверждения российского производства необходимо представить информацию о номере реестровой записи из Реестра российской промышленной продукции.</w:t>
      </w:r>
    </w:p>
    <w:p>
      <w:pPr>
        <w:pStyle w:val="Standard"/>
        <w:widowControl w:val="false"/>
        <w:shd w:val="clear" w:color="auto" w:fill="FFFFFF"/>
        <w:tabs>
          <w:tab w:val="clear" w:pos="708"/>
          <w:tab w:val="left" w:pos="851" w:leader="none"/>
          <w:tab w:val="left" w:pos="1418" w:leader="none"/>
        </w:tabs>
        <w:ind w:left="425" w:hanging="0"/>
        <w:jc w:val="both"/>
        <w:rPr/>
      </w:pPr>
      <w:r>
        <w:rPr/>
      </w:r>
    </w:p>
    <w:p>
      <w:pPr>
        <w:pStyle w:val="Standard"/>
        <w:widowControl w:val="false"/>
        <w:shd w:val="clear" w:color="auto" w:fill="FFFFFF"/>
        <w:tabs>
          <w:tab w:val="clear" w:pos="708"/>
          <w:tab w:val="left" w:pos="709" w:leader="none"/>
        </w:tabs>
        <w:jc w:val="both"/>
        <w:rPr/>
      </w:pPr>
      <w:r>
        <w:rPr/>
      </w:r>
    </w:p>
    <w:p>
      <w:pPr>
        <w:pStyle w:val="Standard"/>
        <w:numPr>
          <w:ilvl w:val="0"/>
          <w:numId w:val="130"/>
        </w:numPr>
        <w:ind w:left="425" w:hanging="0"/>
        <w:jc w:val="both"/>
        <w:rPr>
          <w:b/>
          <w:bCs/>
        </w:rPr>
      </w:pPr>
      <w:r>
        <w:rPr>
          <w:b/>
          <w:bCs/>
        </w:rPr>
        <w:t>Сроки поставки товаров, выполнения работ, оказания услуг</w:t>
      </w:r>
    </w:p>
    <w:p>
      <w:pPr>
        <w:pStyle w:val="Standard"/>
        <w:ind w:left="426" w:hanging="0"/>
        <w:jc w:val="both"/>
        <w:rPr/>
      </w:pPr>
      <w:r>
        <w:rPr/>
        <w:t>Начало поставки: с даты подписания договора</w:t>
      </w:r>
    </w:p>
    <w:p>
      <w:pPr>
        <w:pStyle w:val="Standard"/>
        <w:ind w:left="426" w:hanging="0"/>
        <w:jc w:val="both"/>
        <w:rPr/>
      </w:pPr>
      <w:r>
        <w:rPr/>
        <w:t>Окончание поставки: не более 60 дней с даты подписания договора.</w:t>
      </w:r>
    </w:p>
    <w:p>
      <w:pPr>
        <w:pStyle w:val="Standard"/>
        <w:ind w:left="72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Standard"/>
        <w:numPr>
          <w:ilvl w:val="0"/>
          <w:numId w:val="131"/>
        </w:numPr>
        <w:ind w:left="425" w:hanging="0"/>
        <w:jc w:val="both"/>
        <w:rPr>
          <w:b/>
          <w:bCs/>
        </w:rPr>
      </w:pPr>
      <w:r>
        <w:rPr>
          <w:b/>
          <w:bCs/>
        </w:rPr>
        <w:t>Иные условия поставки товаров, выполнения работ, оказания услуг.</w:t>
      </w:r>
    </w:p>
    <w:p>
      <w:pPr>
        <w:pStyle w:val="Standard"/>
        <w:ind w:left="426" w:hanging="0"/>
        <w:jc w:val="both"/>
        <w:rPr/>
      </w:pPr>
      <w:r>
        <w:rPr/>
        <w:t>Поставка осуществляется этапами, по каждому адресу доставки согласно Спецификации (Приложения №№ 1-4 к настоящим ТТ) с представлением отчетной документации отгрузки на объекты филиала по адресам поставки указанным в пункте 2 ТТ.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277" w:leader="none"/>
        </w:tabs>
        <w:ind w:left="426" w:hanging="0"/>
        <w:jc w:val="both"/>
        <w:rPr>
          <w:b/>
        </w:rPr>
      </w:pPr>
      <w:r>
        <w:rPr>
          <w:b/>
        </w:rPr>
        <w:t>Требования к объему предоставления гарантий качества Товара</w:t>
      </w:r>
    </w:p>
    <w:p>
      <w:pPr>
        <w:pStyle w:val="Standard"/>
        <w:numPr>
          <w:ilvl w:val="2"/>
          <w:numId w:val="1"/>
        </w:numPr>
        <w:tabs>
          <w:tab w:val="clear" w:pos="708"/>
          <w:tab w:val="left" w:pos="1560" w:leader="none"/>
        </w:tabs>
        <w:ind w:left="426" w:hanging="0"/>
        <w:jc w:val="both"/>
        <w:rPr/>
      </w:pPr>
      <w:r>
        <w:rPr/>
        <w:t>Гарантийный срок Поставщика на поставляемый товар должен составлять не менее 12 (двенадцати) календарных месяцев с даты подписания сторонами товарной накладной по форме ТОРГ-12.</w:t>
      </w:r>
    </w:p>
    <w:p>
      <w:pPr>
        <w:pStyle w:val="Standard"/>
        <w:numPr>
          <w:ilvl w:val="2"/>
          <w:numId w:val="1"/>
        </w:numPr>
        <w:tabs>
          <w:tab w:val="clear" w:pos="708"/>
          <w:tab w:val="left" w:pos="1560" w:leader="none"/>
        </w:tabs>
        <w:ind w:left="426" w:hanging="0"/>
        <w:jc w:val="both"/>
        <w:rPr/>
      </w:pPr>
      <w:r>
        <w:rPr/>
        <w:t>Поставщик обеспечивает качество товара, в том числе нормальную и бесперебойную работу, в течение всего гарантийного срока при условии соблюдения заказчиком правил эксплуатации товара.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277" w:leader="none"/>
        </w:tabs>
        <w:ind w:left="426" w:hanging="0"/>
        <w:jc w:val="both"/>
        <w:rPr>
          <w:b/>
        </w:rPr>
      </w:pPr>
      <w:r>
        <w:rPr>
          <w:b/>
        </w:rPr>
        <w:t>Требования к таре и упаковке</w:t>
      </w:r>
    </w:p>
    <w:p>
      <w:pPr>
        <w:pStyle w:val="Standard"/>
        <w:ind w:left="426" w:hanging="0"/>
        <w:jc w:val="both"/>
        <w:rPr/>
      </w:pPr>
      <w:r>
        <w:rPr>
          <w:b/>
        </w:rPr>
        <w:t>6.2.1</w:t>
      </w:r>
      <w:r>
        <w:rPr/>
        <w:t xml:space="preserve"> 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Упаковка входят в цену поставляемого товара, за исключением случаев, специально оговоренных Поставщиком и Заказчиком.</w:t>
      </w:r>
    </w:p>
    <w:p>
      <w:pPr>
        <w:pStyle w:val="Standard"/>
        <w:ind w:left="426" w:hanging="0"/>
        <w:jc w:val="both"/>
        <w:rPr/>
      </w:pPr>
      <w:r>
        <w:rPr>
          <w:b/>
        </w:rPr>
        <w:t>6.2.2</w:t>
      </w:r>
      <w:r>
        <w:rPr/>
        <w:t xml:space="preserve"> Товар должен поставляться в фирменной упаковке, защищающей от повреждений и воздействия внешней среды.</w:t>
      </w:r>
    </w:p>
    <w:p>
      <w:pPr>
        <w:pStyle w:val="Standard"/>
        <w:ind w:left="426" w:hanging="0"/>
        <w:jc w:val="both"/>
        <w:rPr/>
      </w:pPr>
      <w:r>
        <w:rPr>
          <w:b/>
        </w:rPr>
        <w:t>6.2.3</w:t>
      </w:r>
      <w:r>
        <w:rPr/>
        <w:t xml:space="preserve"> Упаковка и маркировка товара должна соответствовать требованиям ГОСТ 14192-96, импортный товар - международным стандартам упаковки.</w:t>
      </w:r>
    </w:p>
    <w:p>
      <w:pPr>
        <w:pStyle w:val="Standard"/>
        <w:ind w:left="426" w:hanging="0"/>
        <w:jc w:val="both"/>
        <w:rPr/>
      </w:pPr>
      <w:r>
        <w:rPr>
          <w:b/>
        </w:rPr>
        <w:t>6.2.4</w:t>
      </w:r>
      <w:r>
        <w:rPr/>
        <w:t xml:space="preserve"> Упаковка должна обеспечивать сохранность товара при транспортировке, погрузо-разгрузочных работах к конечному месту доставки и при необходимости, в последующем хранении.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276" w:leader="none"/>
        </w:tabs>
        <w:ind w:left="425" w:hanging="0"/>
        <w:jc w:val="both"/>
        <w:rPr>
          <w:b/>
          <w:bCs/>
        </w:rPr>
      </w:pPr>
      <w:r>
        <w:rPr>
          <w:b/>
          <w:bCs/>
        </w:rPr>
        <w:t>Требования к условиям поставки товара</w:t>
      </w:r>
    </w:p>
    <w:p>
      <w:pPr>
        <w:pStyle w:val="Standard"/>
        <w:numPr>
          <w:ilvl w:val="2"/>
          <w:numId w:val="1"/>
        </w:numPr>
        <w:tabs>
          <w:tab w:val="clear" w:pos="708"/>
          <w:tab w:val="left" w:pos="1418" w:leader="none"/>
        </w:tabs>
        <w:ind w:left="425" w:hanging="0"/>
        <w:jc w:val="both"/>
        <w:rPr>
          <w:bCs/>
        </w:rPr>
      </w:pPr>
      <w:r>
        <w:rPr>
          <w:bCs/>
        </w:rPr>
        <w:t>Поставка, подъем на этаж, разгрузка осуществляется силами Поставщика на склады заказчика по адресам поставки указанным в пункте 2 ТТ за счет средств Поставщика.</w:t>
      </w:r>
    </w:p>
    <w:p>
      <w:pPr>
        <w:pStyle w:val="Standard"/>
        <w:ind w:left="426" w:hanging="0"/>
        <w:jc w:val="both"/>
        <w:rPr>
          <w:bCs/>
        </w:rPr>
      </w:pPr>
      <w:r>
        <w:rPr>
          <w:bCs/>
        </w:rPr>
      </w:r>
    </w:p>
    <w:p>
      <w:pPr>
        <w:pStyle w:val="Standard"/>
        <w:numPr>
          <w:ilvl w:val="0"/>
          <w:numId w:val="1"/>
        </w:numPr>
        <w:ind w:left="425" w:hanging="0"/>
        <w:jc w:val="both"/>
        <w:rPr>
          <w:b/>
          <w:bCs/>
        </w:rPr>
      </w:pPr>
      <w:r>
        <w:rPr>
          <w:b/>
          <w:bCs/>
        </w:rPr>
        <w:t>Требования к документам по ценообразованию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418" w:leader="none"/>
        </w:tabs>
        <w:ind w:left="425" w:hanging="0"/>
        <w:jc w:val="both"/>
        <w:rPr/>
      </w:pPr>
      <w:r>
        <w:rPr/>
        <w:t>В стоимость предлагаемого товара должны войти все предполагаемые расходы и затраты</w:t>
      </w:r>
      <w:r>
        <w:rPr>
          <w:bCs/>
        </w:rPr>
        <w:t>, связанные с исполнением условий договора, включая расходы на доставку по адресам, погрузочно-разгрузочные работы, налоги, сборы, страхование, таможенные пошлины и иные платежи.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418" w:leader="none"/>
        </w:tabs>
        <w:ind w:left="425" w:firstLine="11"/>
        <w:jc w:val="both"/>
        <w:rPr>
          <w:bCs/>
        </w:rPr>
      </w:pPr>
      <w:r>
        <w:rPr>
          <w:bCs/>
        </w:rPr>
        <w:t>Расчет стоимости заявки участника осуществляется на основании перечня материалов (Приложения №№ 1-4 к настоящим Техническим требованиям) в соответствии с формой спецификации приведенной в Приложении №5 к настоящим Техническим требованиям.</w:t>
      </w:r>
    </w:p>
    <w:p>
      <w:pPr>
        <w:pStyle w:val="Standard"/>
        <w:spacing w:before="120" w:after="0"/>
        <w:ind w:left="425" w:hanging="0"/>
        <w:jc w:val="both"/>
        <w:rPr/>
      </w:pPr>
      <w:r>
        <w:rPr/>
        <w:t>Примечание: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  <w:r>
        <w:br w:type="page"/>
      </w:r>
    </w:p>
    <w:p>
      <w:pPr>
        <w:pStyle w:val="Standard"/>
        <w:ind w:left="360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лот № 2-ЭКСПДИТ-2026-ДФ</w:t>
      </w:r>
    </w:p>
    <w:p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andard"/>
        <w:jc w:val="center"/>
        <w:rPr/>
      </w:pPr>
      <w:r>
        <w:rPr>
          <w:b/>
        </w:rPr>
        <w:t>Перечень</w:t>
      </w:r>
    </w:p>
    <w:p>
      <w:pPr>
        <w:pStyle w:val="Standard"/>
        <w:jc w:val="center"/>
        <w:rPr>
          <w:b/>
        </w:rPr>
      </w:pPr>
      <w:r>
        <w:rPr>
          <w:b/>
        </w:rPr>
        <w:t>расходных материалов для компьютерной техники и оргтехники для нужд Филиала ПАО «РусГидро» - «Дагестанский филиал»</w:t>
      </w:r>
    </w:p>
    <w:p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>Аппарат управления, Республика Дагестан, 368300, г. Каспийск, ул. Халилова д.5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tbl>
      <w:tblPr>
        <w:tblW w:w="1002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5"/>
        <w:gridCol w:w="2945"/>
        <w:gridCol w:w="4258"/>
        <w:gridCol w:w="1128"/>
        <w:gridCol w:w="1133"/>
      </w:tblGrid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>
              <w:rPr>
                <w:b/>
                <w:color w:val="000000"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ТМЦ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Тип, характеристика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Ед.изм.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hanging="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2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Картридж для Brady M210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Лента Brady M21-750-427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3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Картридж для Brady M210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Лента Brady M21-375-595-WT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4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Дальномер лазерный (рулетка)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3в1, 40м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5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Ящик для инструментов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Gigant BX-19 (Россия)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6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Тестер аккумулятора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диагностический инструмент 100-2000 CCA 12 В/24 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7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Сумка для инструмента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ENJEY 03395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8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Батарея аккумуляторная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Delta DT 1207 12V/7Ah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70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39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6 розеток с заземлением 1.8 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0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6 розеток с заземлением 3 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1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6 розеток с заземлением 5м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2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ИБП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APC Back ups 850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strike/>
              </w:rPr>
            </w:pPr>
            <w:r>
              <w:rPr/>
              <w:t>20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3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M.2 250 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4"/>
              </w:numPr>
              <w:snapToGrid w:val="false"/>
              <w:ind w:left="737" w:hanging="737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 внутренний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500 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5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Память оперативная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Patriot PSD38G13332 DDR3 - 1x 8 Gb 1333</w:t>
            </w:r>
            <w:r>
              <w:rPr/>
              <w:t>МГц</w:t>
            </w:r>
            <w:r>
              <w:rPr>
                <w:lang w:val="en-US"/>
              </w:rPr>
              <w:t xml:space="preserve"> DIMM Ret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6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Патч-корд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RJ-45 2м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7"/>
              </w:numPr>
              <w:snapToGrid w:val="false"/>
              <w:ind w:left="737" w:hanging="737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Патч-корд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RJ-45 3м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8"/>
              </w:numPr>
              <w:snapToGrid w:val="false"/>
              <w:ind w:left="737" w:hanging="737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Патч-корд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RJ-45 5м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49"/>
              </w:numPr>
              <w:snapToGrid w:val="false"/>
              <w:ind w:left="737" w:hanging="737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Мультиметр цифровой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Mastech MS8268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0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беспроводная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1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Logitech M90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2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Клавиатура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Logitech K120 черный USB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3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витая пара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DATAREX DR-140013 5е, 4 пары U/UTP, жила 0,51 (+/- 0,01), LSZH нг(А)-HF, оранжевый, бухта 305 м.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4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Кронштейн для двух мониторов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ONKRON кронштейн для двух мониторов 13"-34" настольный, чёрный D208FS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5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Монитор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AOC Q27V5CE/BK 27" черный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6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cетевой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SVEN SF -05LU, черный 3м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7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cетевой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SVEN SF-05LU, 5 розеток и 2 USB (2.4А), удлинитель 1.8 м, черный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8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500 Gb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59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2000 Gb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0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240 Gb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1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jc w:val="left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HP 300GB 10K rpm, 2.5" SFF Dual-Port 6G SAS Hot-Plug HDD (EG0300FAWHV)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2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Мультиметр цифровой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Mastech MS8268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3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480 Gb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4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false"/>
              <w:rPr/>
            </w:pPr>
            <w:r>
              <w:rPr>
                <w:color w:val="000000"/>
              </w:rPr>
              <w:t xml:space="preserve">Телефон </w:t>
            </w:r>
            <w:r>
              <w:rPr/>
              <w:t>с АОН</w:t>
            </w:r>
          </w:p>
        </w:tc>
        <w:tc>
          <w:tcPr>
            <w:tcW w:w="4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TEXET t-259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5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Воздуходувка</w:t>
            </w:r>
            <w:r>
              <w:rPr/>
              <w:t xml:space="preserve"> электрическая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FinePower SEB50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6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Коннектор для телефонных трубок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RJ-9  4p4c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7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Cabeus FTP-4P-Cat.5e-SOLID-OUT-LSZH-UV Кабель витая пара экранированная FTP (F/UTP), категория 5e, 4 пары (24 AWG), одножильный, экран - фольга, для внутренней и внешней прокладки (+75 C - -40 C), LSZH-UV (бухта 305 м)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8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Телефон системный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Siemens optipoint 500 advance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69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Телефон IP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  <w:lang w:val="en-US"/>
              </w:rPr>
            </w:pPr>
            <w:r>
              <w:rPr>
                <w:color w:val="2C2D2E"/>
                <w:sz w:val="22"/>
                <w:lang w:val="en-US"/>
              </w:rPr>
              <w:t>Yealink SIP-T31P</w:t>
            </w:r>
            <w:r>
              <w:rPr>
                <w:color w:val="000000"/>
                <w:lang w:val="en-US"/>
              </w:rPr>
              <w:t xml:space="preserve"> с </w:t>
            </w:r>
            <w:r>
              <w:rPr>
                <w:color w:val="333333"/>
                <w:lang w:val="en-US"/>
              </w:rPr>
              <w:t>PoE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0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IP-камера уличная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Dahua DH-IPC-HFW2849SP-S-IL-0360B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1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Фонарь</w:t>
            </w:r>
            <w:r>
              <w:rPr/>
              <w:t xml:space="preserve"> аккумуляторный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BOSCH GLI 14.4 V-LI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2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Аккумулятор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14.4V 6000mAh для электроинструмента Bosch (BAT607, BAT607G, BAT614, BAT614G) Li-ion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3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Ванна у</w:t>
            </w:r>
            <w:r>
              <w:rPr/>
              <w:t>льтразвуковая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ГАНК УВ 32,120 Вт, 40 КГц,3,2л, с таймером и регулируемым подогревом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4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Батарейка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Duracell Батарейка AAA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5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  <w:t>‍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Батарейка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Duracell Батарейка AA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val="238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6"/>
              </w:numPr>
              <w:snapToGrid w:val="false"/>
              <w:ind w:left="737" w:hanging="737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jc w:val="left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Блок питания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jc w:val="left"/>
              <w:rPr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 xml:space="preserve">HP 500Wt (Delta) Platinum Flex Slot </w:t>
            </w:r>
            <w:r>
              <w:rPr>
                <w:b w:val="false"/>
                <w:szCs w:val="24"/>
              </w:rPr>
              <w:t>для</w:t>
            </w:r>
            <w:r>
              <w:rPr>
                <w:b w:val="false"/>
                <w:szCs w:val="24"/>
                <w:lang w:val="en-US"/>
              </w:rPr>
              <w:t xml:space="preserve"> </w:t>
            </w:r>
            <w:r>
              <w:rPr>
                <w:b w:val="false"/>
                <w:szCs w:val="24"/>
              </w:rPr>
              <w:t>серверов</w:t>
            </w:r>
            <w:r>
              <w:rPr>
                <w:b w:val="false"/>
                <w:szCs w:val="24"/>
                <w:lang w:val="en-US"/>
              </w:rPr>
              <w:t xml:space="preserve"> DL360 Gen10 DL380 Gen10 DL385 Gen10 ML350 Gen10 (DPS-500AB-31 A)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Standard"/>
        <w:ind w:left="360" w:hanging="0"/>
        <w:jc w:val="right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t>Приложение №2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лот № 2-ЭКСПДИТ-2026-ДФ</w:t>
      </w:r>
    </w:p>
    <w:p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center"/>
        <w:rPr/>
      </w:pPr>
      <w:r>
        <w:rPr>
          <w:b/>
        </w:rPr>
        <w:t>Перечень</w:t>
      </w:r>
    </w:p>
    <w:p>
      <w:pPr>
        <w:pStyle w:val="Standard"/>
        <w:tabs>
          <w:tab w:val="clear" w:pos="708"/>
          <w:tab w:val="left" w:pos="1419" w:leader="none"/>
        </w:tabs>
        <w:spacing w:before="0" w:after="120"/>
        <w:ind w:left="426" w:hanging="0"/>
        <w:jc w:val="center"/>
        <w:rPr/>
      </w:pPr>
      <w:r>
        <w:rPr>
          <w:b/>
        </w:rPr>
        <w:t>расходных материалов для компьютерной техники и оргтехники</w:t>
      </w:r>
      <w:r>
        <w:rPr/>
        <w:t xml:space="preserve"> </w:t>
      </w:r>
      <w:r>
        <w:rPr>
          <w:b/>
        </w:rPr>
        <w:t xml:space="preserve">для нужд Филиала ПАО «РусГидро» - «Дагестанский филиал» </w:t>
      </w:r>
      <w:r>
        <w:rPr>
          <w:b/>
          <w:color w:val="000000"/>
        </w:rPr>
        <w:t>ОП «Чиркейская ГЭС» Республика Дагестан, 368152, Казбековский район, п.Дубки</w:t>
      </w:r>
    </w:p>
    <w:p>
      <w:pPr>
        <w:pStyle w:val="Standard"/>
        <w:tabs>
          <w:tab w:val="clear" w:pos="708"/>
          <w:tab w:val="center" w:pos="5314" w:leader="none"/>
        </w:tabs>
        <w:rPr>
          <w:b/>
          <w:color w:val="000000"/>
        </w:rPr>
      </w:pPr>
      <w:r>
        <w:rPr>
          <w:b/>
          <w:color w:val="000000"/>
        </w:rPr>
      </w:r>
    </w:p>
    <w:tbl>
      <w:tblPr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5"/>
        <w:gridCol w:w="2832"/>
        <w:gridCol w:w="4681"/>
        <w:gridCol w:w="992"/>
        <w:gridCol w:w="851"/>
      </w:tblGrid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hanging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7"/>
              </w:numPr>
              <w:snapToGrid w:val="false"/>
              <w:ind w:left="737" w:hanging="6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витая пара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UTP 5 кат. 4 пары, бухта 305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8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внешний жёсткий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Transcend 1 Tb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79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Коннектор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100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0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SSD M.2 NVMe 500 Gb Sumsung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1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SSD sata Samsung 870 EVO &lt;MZ-77E500BW&gt;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2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Адаптер для SSD накопителя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Адаптер для SSD накопителя M2 NVME PCIe X1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3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Док-станция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Док-станция для SSD M.2 NVMe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4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ИБП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APC Back ups 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5"/>
              </w:numPr>
              <w:snapToGrid w:val="false"/>
              <w:ind w:left="737" w:hanging="624"/>
              <w:jc w:val="center"/>
              <w:rPr/>
            </w:pPr>
            <w:r>
              <w:rP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Адаптер переходник SATA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USB 3.0 для дисков HDD и SSD 2.5'' / 3.5'' с блоком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6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Память оперативная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DDR4 16Gb(2x8Gb) 3200 MHz для ноутбука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7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Память оперативная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DDR3 16Gb (2x8Gb)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8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Карта сетевая USB — Ethernet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USB - Ethernet(USB - LAN, RJ45)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89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/>
              <w:t>Карта</w:t>
            </w:r>
            <w:r>
              <w:rPr>
                <w:lang w:val="en-US"/>
              </w:rPr>
              <w:t xml:space="preserve"> </w:t>
            </w:r>
            <w:r>
              <w:rPr/>
              <w:t>сетевая</w:t>
            </w:r>
            <w:r>
              <w:rPr>
                <w:lang w:val="en-US"/>
              </w:rPr>
              <w:t xml:space="preserve"> USB type C— Ethernet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Ethernet </w:t>
            </w:r>
            <w:r>
              <w:rPr/>
              <w:t>адаптер</w:t>
            </w:r>
            <w:r>
              <w:rPr>
                <w:lang w:val="en-US"/>
              </w:rPr>
              <w:t xml:space="preserve"> </w:t>
            </w:r>
            <w:r>
              <w:rPr/>
              <w:t>переходник</w:t>
            </w:r>
            <w:r>
              <w:rPr>
                <w:lang w:val="en-US"/>
              </w:rPr>
              <w:t xml:space="preserve"> Type c - LAN 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0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Салфетки для монитора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чистящие влажные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1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Батарейка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CR2032, упаковка 5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2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3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Наушники беспроводные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JBL Tune 520 BT большие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4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Переходник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DP в HDMI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5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Адаптер сетевой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UGREEN CM209, USB 3.0 </w:t>
            </w:r>
            <w:r>
              <w:rPr/>
              <w:t>на</w:t>
            </w:r>
            <w:r>
              <w:rPr>
                <w:lang w:val="en-US"/>
              </w:rPr>
              <w:t xml:space="preserve"> RJ-45 (1Gb)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6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Корпус для SSD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ORICO M.2/NVMe External SSD Enclosure, USB3.2 to TypeC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7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500 </w:t>
            </w:r>
            <w:r>
              <w:rPr/>
              <w:t>ГБ</w:t>
            </w:r>
            <w:r>
              <w:rPr>
                <w:lang w:val="en-US"/>
              </w:rPr>
              <w:t xml:space="preserve"> M.2 NVMe </w:t>
            </w:r>
            <w:r>
              <w:rPr/>
              <w:t>накопитель</w:t>
            </w:r>
            <w:r>
              <w:rPr>
                <w:lang w:val="en-US"/>
              </w:rPr>
              <w:t xml:space="preserve"> Kingston NV3 [SNV3S/500G]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8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Mean Well NDR-120-12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99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Mean Well MDR-60-12, 12B, 5A, 60</w:t>
            </w:r>
            <w:r>
              <w:rPr/>
              <w:t>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0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Thermaltake TR2 S 700W [PS-TRS-0700NPCWEU-2] </w:t>
            </w:r>
            <w:r>
              <w:rPr/>
              <w:t>черный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1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Привод внешний оптический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DVD±R/RW ASUS ZenDrive U9M (RTL) USB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2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Батарейка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CR2032 3V VARTA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3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Mean Well dr 30 15 номинальное входное напряжение AC: 230 В Выход 1: 15В 2.0А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4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Устройство защиты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Тахион УЗП-24DC/5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5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Устройство защиты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Тахион УЗПФ-220/8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6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Контроллер аккумулятора системы бесперебойного питания на DIN рейку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DR-UPS40, Вспомогательный модуль, контроллер заряда батареи, вход: 24-29В, выход: 24В,40А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7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Mean Well SDR-240-24 24</w:t>
            </w:r>
            <w:r>
              <w:rPr/>
              <w:t>В</w:t>
            </w:r>
            <w:r>
              <w:rPr>
                <w:lang w:val="en-US"/>
              </w:rPr>
              <w:t>, 10</w:t>
            </w:r>
            <w:r>
              <w:rPr/>
              <w:t>А</w:t>
            </w:r>
            <w:r>
              <w:rPr>
                <w:lang w:val="en-US"/>
              </w:rPr>
              <w:t>, 240</w:t>
            </w:r>
            <w:r>
              <w:rPr/>
              <w:t>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8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Mean Well DDR-120B-12, DC/DC преобразователь, 120Вт, вход 16.8-33.6В, выход 12В, 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09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usb концентратор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UGREEN 20805 USB 3.0 to 4*USB 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0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Коммутатор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TP-Link TL-SF1005P [портов-5, неуправляемый, 100 Мбит/сек, PoE, бюджет PoE 58 Вт]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1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Mean Well dr 4512 45 </w:t>
            </w:r>
            <w:r>
              <w:rPr/>
              <w:t>Вт</w:t>
            </w:r>
            <w:r>
              <w:rPr>
                <w:lang w:val="en-US"/>
              </w:rPr>
              <w:t xml:space="preserve"> 12</w:t>
            </w:r>
            <w:r>
              <w:rPr/>
              <w:t>В</w:t>
            </w:r>
            <w:r>
              <w:rPr>
                <w:lang w:val="en-US"/>
              </w:rPr>
              <w:t xml:space="preserve"> 3,5</w:t>
            </w:r>
            <w:r>
              <w:rPr/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2"/>
              </w:numPr>
              <w:snapToGrid w:val="false"/>
              <w:ind w:left="737" w:hanging="624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Камера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уличная IP-камера Dahua DH-IPC-HFW2849SP-S-IL-0360B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3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Телефон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TEXET t-259 с АОН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4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Телефон промышленный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ТАШ-1319к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5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Телефон промышленный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ТАШ-2305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6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Батарея аккумуляторная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Delta DTM 1233 L (12V, 33Ah)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7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Коннектор для телефонных трубок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rj9 4p4c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100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8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Батарея аккумуляторная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Delta DTM 12100 L (12V, 100Ah)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19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Антенна радиомост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Ubiquiti PowerBeam 5AC Gen2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0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витая пара экранированная FTP (F/UTP)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Cabeus FTP-4P-Cat.5e-SOLID-OUT-LSZH-UV категория 5e, 4 пары (24 AWG), одножильный, экран - фольга, для внутренней и внешней прокладки (+75 C - -40 C), LSZH-UV (бухта 305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1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Телефон системный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Siemens optipoint 500 advance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2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Извещатель пожарный дымовой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ДИП-34А-03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>
          <w:trHeight w:val="2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3"/>
              </w:numPr>
              <w:snapToGrid w:val="false"/>
              <w:ind w:left="737" w:hanging="62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Блок питания для медиаконвертера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5v 2a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Textbody"/>
        <w:rPr/>
      </w:pPr>
      <w:r>
        <w:rPr/>
      </w:r>
      <w:r>
        <w:br w:type="page"/>
      </w:r>
    </w:p>
    <w:p>
      <w:pPr>
        <w:pStyle w:val="Standard"/>
        <w:ind w:left="360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№3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лот № 2-ЭКСПДИТ-2026-ДФ</w:t>
      </w:r>
    </w:p>
    <w:p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andard"/>
        <w:jc w:val="center"/>
        <w:rPr/>
      </w:pPr>
      <w:r>
        <w:rPr>
          <w:b/>
        </w:rPr>
        <w:t>Перечень</w:t>
      </w:r>
    </w:p>
    <w:p>
      <w:pPr>
        <w:pStyle w:val="Standard"/>
        <w:jc w:val="center"/>
        <w:rPr>
          <w:b/>
        </w:rPr>
      </w:pPr>
      <w:r>
        <w:rPr>
          <w:b/>
        </w:rPr>
        <w:t>расходных материалов для компьютерной техники и оргтехники</w:t>
      </w:r>
    </w:p>
    <w:p>
      <w:pPr>
        <w:pStyle w:val="Standard"/>
        <w:jc w:val="center"/>
        <w:rPr>
          <w:b/>
        </w:rPr>
      </w:pPr>
      <w:r>
        <w:rPr>
          <w:b/>
        </w:rPr>
        <w:t>для нужд Филиала ПАО «РусГидро» - «Дагестанский филиал»</w:t>
      </w:r>
    </w:p>
    <w:p>
      <w:pPr>
        <w:pStyle w:val="Standard"/>
        <w:tabs>
          <w:tab w:val="clear" w:pos="708"/>
          <w:tab w:val="center" w:pos="5314" w:leader="none"/>
        </w:tabs>
        <w:jc w:val="center"/>
        <w:rPr>
          <w:b/>
          <w:color w:val="000000"/>
        </w:rPr>
      </w:pPr>
      <w:r>
        <w:rPr>
          <w:b/>
          <w:color w:val="000000"/>
        </w:rPr>
        <w:t>ОП «Ирганайская ГЭС», Республика Дагестан, 368950, Унцукульский район, пос.Шамилькала</w:t>
      </w:r>
    </w:p>
    <w:p>
      <w:pPr>
        <w:pStyle w:val="Standard"/>
        <w:tabs>
          <w:tab w:val="clear" w:pos="708"/>
          <w:tab w:val="center" w:pos="5314" w:leader="none"/>
        </w:tabs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9982" w:type="dxa"/>
        <w:jc w:val="left"/>
        <w:tblInd w:w="-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22"/>
        <w:gridCol w:w="2838"/>
        <w:gridCol w:w="4678"/>
        <w:gridCol w:w="984"/>
        <w:gridCol w:w="860"/>
      </w:tblGrid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hanging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4"/>
              </w:numPr>
              <w:snapToGrid w:val="false"/>
              <w:ind w:left="624" w:right="680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Память оперативная для компьютера HP 8200 Elite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ОЗУ DDR3 8 Gb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5"/>
              </w:numPr>
              <w:snapToGrid w:val="false"/>
              <w:ind w:left="624" w:right="680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Накопитель твердотельный SSD для HP 8200 Elite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500 Gb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6"/>
              </w:numPr>
              <w:snapToGrid w:val="false"/>
              <w:ind w:left="624" w:right="680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500Gb SAS HPE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7"/>
              </w:numPr>
              <w:snapToGrid w:val="false"/>
              <w:ind w:left="624" w:right="680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Элемент питания контроллеров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OMRON CJ1W-BAT01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12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8"/>
              </w:numPr>
              <w:snapToGrid w:val="false"/>
              <w:ind w:left="624" w:right="680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Микроскоп цифровой для пайки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Eakins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29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 xml:space="preserve">Модуль оптический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1х9 Dual SC, 155Мбит/с, 1310нм, 20км, TRS13-20-155SC-3c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0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Плата материнская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SBC87830 REV.A3-RC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1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240 Gb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2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SSD 480 Gb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3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Тестер оптического волокна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NOYAFA NF-916 4 в 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4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Кронштейн для двух мониторов настольный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ONKRON D208E, черный / подставка под монитор, 13 - 34 дюйма до 16 кг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5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USB-Переключатель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NPort 5130 адаптер общего контроллера 4 входа 4 выхода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6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Ethernet сервер последовательных интерфейсов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NPort 5130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7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Монитор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24.5" MSI PRO MP251L E2 </w:t>
            </w:r>
            <w:r>
              <w:rPr/>
              <w:t>черный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8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Воздуходувка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DEKO DKBL1100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39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Набор паяльный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Sumsour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0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DEXP IEC C13 3 метров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1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DEXP IEC C13 5 метров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2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3 розеток, 3 метров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3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5 розеток, 5 метров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4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жесткий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WD Purple [WD11PURZ]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245"/>
              </w:numPr>
              <w:snapToGrid w:val="false"/>
              <w:ind w:left="624" w:right="680" w:hanging="56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Щит электрический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Степень защиты: IP65 Материал: Пластик Размеры:300х200х150 мм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Standard"/>
        <w:ind w:left="360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№4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лот № 2-ЭКСПДИТ-2026-ДФ</w:t>
      </w:r>
    </w:p>
    <w:p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andard"/>
        <w:jc w:val="center"/>
        <w:rPr/>
      </w:pPr>
      <w:r>
        <w:rPr>
          <w:b/>
        </w:rPr>
        <w:t>Перечень</w:t>
      </w:r>
    </w:p>
    <w:p>
      <w:pPr>
        <w:pStyle w:val="Standard"/>
        <w:jc w:val="center"/>
        <w:rPr>
          <w:b/>
        </w:rPr>
      </w:pPr>
      <w:r>
        <w:rPr>
          <w:b/>
        </w:rPr>
        <w:t>расходных материалов для компьютерной техники и оргтехники</w:t>
      </w:r>
    </w:p>
    <w:p>
      <w:pPr>
        <w:pStyle w:val="Standard"/>
        <w:jc w:val="center"/>
        <w:rPr>
          <w:b/>
        </w:rPr>
      </w:pPr>
      <w:r>
        <w:rPr>
          <w:b/>
        </w:rPr>
        <w:t>для нужд Филиала ПАО «РусГидро» - «Дагестанский филиал»</w:t>
      </w:r>
    </w:p>
    <w:p>
      <w:pPr>
        <w:pStyle w:val="Standard"/>
        <w:tabs>
          <w:tab w:val="clear" w:pos="708"/>
          <w:tab w:val="center" w:pos="5314" w:leader="none"/>
        </w:tabs>
        <w:jc w:val="center"/>
        <w:rPr>
          <w:b/>
          <w:color w:val="000000"/>
        </w:rPr>
      </w:pPr>
      <w:r>
        <w:rPr>
          <w:b/>
          <w:color w:val="000000"/>
        </w:rPr>
        <w:t>ОП «Каскад Сулакских ГЭС», Республика Дагестан, 368101, г.Кизилюрт,</w:t>
      </w:r>
    </w:p>
    <w:p>
      <w:pPr>
        <w:pStyle w:val="Standard"/>
        <w:tabs>
          <w:tab w:val="clear" w:pos="708"/>
          <w:tab w:val="center" w:pos="5314" w:leader="none"/>
        </w:tabs>
        <w:jc w:val="center"/>
        <w:rPr>
          <w:b/>
          <w:color w:val="000000"/>
        </w:rPr>
      </w:pPr>
      <w:r>
        <w:rPr>
          <w:b/>
          <w:color w:val="000000"/>
        </w:rPr>
        <w:t>сел. Ст.Бавтугай, ул. Интернатская, 1в</w:t>
      </w:r>
    </w:p>
    <w:p>
      <w:pPr>
        <w:pStyle w:val="Standard"/>
        <w:tabs>
          <w:tab w:val="clear" w:pos="708"/>
          <w:tab w:val="center" w:pos="5314" w:leader="none"/>
        </w:tabs>
        <w:rPr>
          <w:b/>
          <w:color w:val="000000"/>
        </w:rPr>
      </w:pPr>
      <w:r>
        <w:rPr>
          <w:b/>
          <w:color w:val="000000"/>
        </w:rPr>
      </w:r>
    </w:p>
    <w:tbl>
      <w:tblPr>
        <w:tblW w:w="1005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3085"/>
        <w:gridCol w:w="4108"/>
        <w:gridCol w:w="1137"/>
        <w:gridCol w:w="1162"/>
      </w:tblGrid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right="-125" w:hanging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Батарея аккумуляторная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Delta DTM 1209 (12V / 9Ah)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Камера Web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Logitech HD Webcam C270 черный USB2.0 с микрофоном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Переключатель-KVM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Переключатель Origo OKVM410H (OKVM410H/A1A) 4-портовый KVM-переключатель с портами HDMI и USB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Дальномер лазерный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SILVEL LHO-ZYY10159 3</w:t>
            </w:r>
            <w:r>
              <w:rPr/>
              <w:t>в</w:t>
            </w:r>
            <w:r>
              <w:rPr>
                <w:lang w:val="en-US"/>
              </w:rPr>
              <w:t>1, 100</w:t>
            </w:r>
            <w:r>
              <w:rPr/>
              <w:t>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внешний жесткий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1ТБ Внешний диск HDD Toshiba Canvio Basics HDTB510EK3AA, USB 3.0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Мультиметр цифровой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MASTECH MS8269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Инструмент обжимной универсальный для коннекторов со сквозным отверстием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NT-670, кримпер / клещи Netko plug RJ-45 (8p8c)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Logitech В100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Мышь компьютерная беспроводная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Xiaomi Dual Mode Wireless Mouse Silent Edition </w:t>
            </w:r>
            <w:r>
              <w:rPr/>
              <w:t>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Клавиатура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Logitech K120 черный USB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Источник бесперебойного питания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Powercom Raptor RPT-1500AP 900</w:t>
            </w:r>
            <w:r>
              <w:rPr/>
              <w:t>Вт</w:t>
            </w:r>
            <w:r>
              <w:rPr>
                <w:lang w:val="en-US"/>
              </w:rPr>
              <w:t xml:space="preserve"> 1500</w:t>
            </w:r>
            <w:r>
              <w:rPr/>
              <w:t>ВА</w:t>
            </w:r>
            <w:r>
              <w:rPr>
                <w:lang w:val="en-US"/>
              </w:rPr>
              <w:t xml:space="preserve"> </w:t>
            </w:r>
            <w:r>
              <w:rPr/>
              <w:t>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Кабель витая пара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DATAREX DR-140013 5е, 4 пары U/UTP, жила 0,51 (+/- 0,01), LSZH нг(А)-HF, оранжевый, бухта 305м.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Кронштейн для двух мониторов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ONKRON 13"-34" настольный, чёрный D208FS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Коммутатор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TP-LINK TL-SF1008D 8 портов, неуправляемый, 10/100 Мбит/с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Монитор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AOC Q27V5CE/BK 27" 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Монитор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HUAWEI MateView SE (100Hz) SSN-24BZ CABBZ 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Ящик для инструментов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LISM 3-х слойный пластиковый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SVEN SF -05LU, черный 3м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SVEN SF-05LU, 5 розеток и 2 USB (2.4А), удлинитель 1.8 м, 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Клещи токоизмерительные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МЕГЕОН 70813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KVM-переключатель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lang w:val="en-US"/>
              </w:rPr>
            </w:pPr>
            <w:r>
              <w:rPr>
                <w:lang w:val="en-US"/>
              </w:rPr>
              <w:t>D-Link 2-Port KVM Switch with VGA and USB Port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Контактор модульный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EKF КМ, 25А 4NО (3 мод.) PROxima km-3-25-40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Воздух сжатый для продувки от пыли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DUSTER Solins, 400мл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Воздуходув аккумуляторный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EDON AKM-21 16475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Аппарат телефонный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Gigaset DA100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Тестер аккумуляторных батарей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Бастион с экраном, 12В. SKAT-T-AVTO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Набор инструментов сетевика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12 предметов: LAN тестер, стриппер, кримпер, обжимное устройство для RG45/8P8C/RG11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Диск внешний переносной жесткий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HDD накопитель Seagate STEA1000400 1Тб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Медиаконвертор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D-Link DMC-920T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Медиаконвертор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D-Link DMC-920R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Шкаф телекоммуникационный настенный разборный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МИКсистем 19" Lite 6U 600x350 дверь стекло черный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Аппарат телефонный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ТЕЛЕФОН КХТ-825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20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Провод полевой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П-270, бухта - 500 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Маркер перманентный нестираемый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Edding 404 0.75мм (черный)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Измеритель универсальный мощности и коэффициента стоячей волны (KCB, SWR) автомобильных и портативных раций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SURECOM SW-102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Мультиметр цифровой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Mastech MS8268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1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Фильтр сетевой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Power Cube 3м 16А/3,5кВт длина 3 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2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4"/>
              </w:numPr>
              <w:snapToGrid w:val="false"/>
              <w:ind w:left="0" w:hang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Удлинитель 220В УКМ (катушка металл)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Рыжая такса КГ-ХЛ 3*2,5 (16А) 4гн 25м с/з Барабан, 25м.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2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  <w:pStyle w:val="Standard"/>
        <w:ind w:left="360" w:hanging="0"/>
        <w:jc w:val="right"/>
        <w:rPr>
          <w:lang w:val="en-US"/>
        </w:rPr>
      </w:pPr>
      <w:r>
        <w:rPr>
          <w:lang w:val="en-US"/>
        </w:rPr>
        <w:tab/>
      </w:r>
    </w:p>
    <w:p>
      <w:pPr>
        <w:pStyle w:val="Standard"/>
        <w:ind w:left="360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№5</w:t>
      </w:r>
    </w:p>
    <w:p>
      <w:pPr>
        <w:pStyle w:val="Standard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spacing w:before="0" w:after="240"/>
        <w:ind w:left="426" w:firstLine="28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лот № 2-ЭКСПДИТ-2025-ДФ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</w:t>
      </w:r>
    </w:p>
    <w:p>
      <w:pPr>
        <w:pStyle w:val="Standard"/>
        <w:jc w:val="center"/>
        <w:rPr>
          <w:rFonts w:eastAsia="Calibri"/>
          <w:b/>
        </w:rPr>
      </w:pPr>
      <w:r>
        <w:rPr>
          <w:rFonts w:eastAsia="Calibri"/>
          <w:b/>
        </w:rPr>
      </w:r>
    </w:p>
    <w:tbl>
      <w:tblPr>
        <w:tblW w:w="1504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5"/>
        <w:gridCol w:w="1509"/>
        <w:gridCol w:w="993"/>
        <w:gridCol w:w="1416"/>
        <w:gridCol w:w="1274"/>
        <w:gridCol w:w="1702"/>
        <w:gridCol w:w="1136"/>
        <w:gridCol w:w="1274"/>
        <w:gridCol w:w="1276"/>
        <w:gridCol w:w="1275"/>
        <w:gridCol w:w="1134"/>
        <w:gridCol w:w="1551"/>
      </w:tblGrid>
      <w:tr>
        <w:trPr>
          <w:trHeight w:val="100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Изготовитель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Технические характеристики (описание)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color w:val="000000"/>
                <w:sz w:val="20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стоимость (руб. без НДС)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andard"/>
              <w:widowControl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rPr/>
      </w:pPr>
      <w:r>
        <w:rPr>
          <w:b/>
          <w:u w:val="single"/>
        </w:rPr>
        <w:t>Примечание</w:t>
      </w:r>
      <w:r>
        <w:rPr/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Standard"/>
        <w:rPr/>
      </w:pPr>
      <w:r>
        <w:rPr>
          <w:b/>
          <w:sz w:val="18"/>
          <w:szCs w:val="18"/>
        </w:rPr>
        <w:t>*</w:t>
      </w:r>
      <w:r>
        <w:rPr>
          <w:sz w:val="18"/>
          <w:szCs w:val="18"/>
        </w:rPr>
        <w:t>В случае включения в спецификацию стоимости за единицу оборудования, МТР с учетом доставки, указать данное условие.</w:t>
      </w:r>
      <w:bookmarkStart w:id="0" w:name="_GoBack"/>
      <w:bookmarkEnd w:id="0"/>
    </w:p>
    <w:sectPr>
      <w:footerReference w:type="default" r:id="rId5"/>
      <w:footerReference w:type="first" r:id="rId6"/>
      <w:type w:val="nextPage"/>
      <w:pgSz w:orient="landscape" w:w="16838" w:h="11906"/>
      <w:pgMar w:left="1134" w:right="851" w:gutter="0" w:header="0" w:top="851" w:footer="72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09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1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2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3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4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5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6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7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8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19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0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1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2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3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4"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  <w:rPr/>
    </w:lvl>
  </w:abstractNum>
  <w:abstractNum w:abstractNumId="1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5"/>
    <w:lvlOverride w:ilvl="0">
      <w:startOverride w:val="1"/>
    </w:lvlOverride>
  </w:num>
  <w:num w:numId="127">
    <w:abstractNumId w:val="5"/>
  </w:num>
  <w:num w:numId="128">
    <w:abstractNumId w:val="5"/>
  </w:num>
  <w:num w:numId="129">
    <w:abstractNumId w:val="5"/>
  </w:num>
  <w:num w:numId="130">
    <w:abstractNumId w:val="5"/>
  </w:num>
  <w:num w:numId="131">
    <w:abstractNumId w:val="5"/>
  </w:num>
  <w:num w:numId="132">
    <w:abstractNumId w:val="11"/>
    <w:lvlOverride w:ilvl="0">
      <w:startOverride w:val="1"/>
    </w:lvlOverride>
  </w:num>
  <w:num w:numId="133">
    <w:abstractNumId w:val="11"/>
  </w:num>
  <w:num w:numId="134">
    <w:abstractNumId w:val="11"/>
  </w:num>
  <w:num w:numId="135">
    <w:abstractNumId w:val="11"/>
  </w:num>
  <w:num w:numId="136">
    <w:abstractNumId w:val="11"/>
  </w:num>
  <w:num w:numId="137">
    <w:abstractNumId w:val="11"/>
  </w:num>
  <w:num w:numId="138">
    <w:abstractNumId w:val="11"/>
  </w:num>
  <w:num w:numId="139">
    <w:abstractNumId w:val="11"/>
  </w:num>
  <w:num w:numId="140">
    <w:abstractNumId w:val="11"/>
  </w:num>
  <w:num w:numId="141">
    <w:abstractNumId w:val="11"/>
  </w:num>
  <w:num w:numId="142">
    <w:abstractNumId w:val="11"/>
  </w:num>
  <w:num w:numId="143">
    <w:abstractNumId w:val="11"/>
  </w:num>
  <w:num w:numId="144">
    <w:abstractNumId w:val="11"/>
  </w:num>
  <w:num w:numId="145">
    <w:abstractNumId w:val="11"/>
  </w:num>
  <w:num w:numId="146">
    <w:abstractNumId w:val="11"/>
  </w:num>
  <w:num w:numId="147">
    <w:abstractNumId w:val="11"/>
  </w:num>
  <w:num w:numId="148">
    <w:abstractNumId w:val="11"/>
  </w:num>
  <w:num w:numId="149">
    <w:abstractNumId w:val="11"/>
  </w:num>
  <w:num w:numId="150">
    <w:abstractNumId w:val="11"/>
  </w:num>
  <w:num w:numId="151">
    <w:abstractNumId w:val="11"/>
  </w:num>
  <w:num w:numId="152">
    <w:abstractNumId w:val="11"/>
  </w:num>
  <w:num w:numId="153">
    <w:abstractNumId w:val="11"/>
  </w:num>
  <w:num w:numId="154">
    <w:abstractNumId w:val="11"/>
  </w:num>
  <w:num w:numId="155">
    <w:abstractNumId w:val="11"/>
  </w:num>
  <w:num w:numId="156">
    <w:abstractNumId w:val="11"/>
  </w:num>
  <w:num w:numId="157">
    <w:abstractNumId w:val="11"/>
  </w:num>
  <w:num w:numId="158">
    <w:abstractNumId w:val="11"/>
  </w:num>
  <w:num w:numId="159">
    <w:abstractNumId w:val="11"/>
  </w:num>
  <w:num w:numId="160">
    <w:abstractNumId w:val="11"/>
  </w:num>
  <w:num w:numId="161">
    <w:abstractNumId w:val="11"/>
  </w:num>
  <w:num w:numId="162">
    <w:abstractNumId w:val="11"/>
  </w:num>
  <w:num w:numId="163">
    <w:abstractNumId w:val="11"/>
  </w:num>
  <w:num w:numId="164">
    <w:abstractNumId w:val="11"/>
  </w:num>
  <w:num w:numId="165">
    <w:abstractNumId w:val="11"/>
  </w:num>
  <w:num w:numId="166">
    <w:abstractNumId w:val="11"/>
  </w:num>
  <w:num w:numId="167">
    <w:abstractNumId w:val="11"/>
  </w:num>
  <w:num w:numId="168">
    <w:abstractNumId w:val="11"/>
  </w:num>
  <w:num w:numId="169">
    <w:abstractNumId w:val="11"/>
  </w:num>
  <w:num w:numId="170">
    <w:abstractNumId w:val="11"/>
  </w:num>
  <w:num w:numId="171">
    <w:abstractNumId w:val="11"/>
  </w:num>
  <w:num w:numId="172">
    <w:abstractNumId w:val="11"/>
  </w:num>
  <w:num w:numId="173">
    <w:abstractNumId w:val="11"/>
  </w:num>
  <w:num w:numId="174">
    <w:abstractNumId w:val="11"/>
  </w:num>
  <w:num w:numId="175">
    <w:abstractNumId w:val="11"/>
  </w:num>
  <w:num w:numId="176">
    <w:abstractNumId w:val="11"/>
  </w:num>
  <w:num w:numId="177">
    <w:abstractNumId w:val="56"/>
    <w:lvlOverride w:ilvl="0">
      <w:startOverride w:val="1"/>
    </w:lvlOverride>
  </w:num>
  <w:num w:numId="178">
    <w:abstractNumId w:val="56"/>
  </w:num>
  <w:num w:numId="179">
    <w:abstractNumId w:val="56"/>
  </w:num>
  <w:num w:numId="180">
    <w:abstractNumId w:val="56"/>
  </w:num>
  <w:num w:numId="181">
    <w:abstractNumId w:val="56"/>
  </w:num>
  <w:num w:numId="182">
    <w:abstractNumId w:val="56"/>
  </w:num>
  <w:num w:numId="183">
    <w:abstractNumId w:val="56"/>
  </w:num>
  <w:num w:numId="184">
    <w:abstractNumId w:val="56"/>
  </w:num>
  <w:num w:numId="185">
    <w:abstractNumId w:val="56"/>
  </w:num>
  <w:num w:numId="186">
    <w:abstractNumId w:val="56"/>
  </w:num>
  <w:num w:numId="187">
    <w:abstractNumId w:val="56"/>
  </w:num>
  <w:num w:numId="188">
    <w:abstractNumId w:val="56"/>
  </w:num>
  <w:num w:numId="189">
    <w:abstractNumId w:val="56"/>
  </w:num>
  <w:num w:numId="190">
    <w:abstractNumId w:val="56"/>
  </w:num>
  <w:num w:numId="191">
    <w:abstractNumId w:val="56"/>
  </w:num>
  <w:num w:numId="192">
    <w:abstractNumId w:val="56"/>
  </w:num>
  <w:num w:numId="193">
    <w:abstractNumId w:val="56"/>
  </w:num>
  <w:num w:numId="194">
    <w:abstractNumId w:val="56"/>
  </w:num>
  <w:num w:numId="195">
    <w:abstractNumId w:val="56"/>
  </w:num>
  <w:num w:numId="196">
    <w:abstractNumId w:val="56"/>
  </w:num>
  <w:num w:numId="197">
    <w:abstractNumId w:val="56"/>
  </w:num>
  <w:num w:numId="198">
    <w:abstractNumId w:val="56"/>
  </w:num>
  <w:num w:numId="199">
    <w:abstractNumId w:val="56"/>
  </w:num>
  <w:num w:numId="200">
    <w:abstractNumId w:val="56"/>
  </w:num>
  <w:num w:numId="201">
    <w:abstractNumId w:val="56"/>
  </w:num>
  <w:num w:numId="202">
    <w:abstractNumId w:val="56"/>
  </w:num>
  <w:num w:numId="203">
    <w:abstractNumId w:val="56"/>
  </w:num>
  <w:num w:numId="204">
    <w:abstractNumId w:val="56"/>
  </w:num>
  <w:num w:numId="205">
    <w:abstractNumId w:val="56"/>
  </w:num>
  <w:num w:numId="206">
    <w:abstractNumId w:val="56"/>
  </w:num>
  <w:num w:numId="207">
    <w:abstractNumId w:val="56"/>
  </w:num>
  <w:num w:numId="208">
    <w:abstractNumId w:val="56"/>
  </w:num>
  <w:num w:numId="209">
    <w:abstractNumId w:val="56"/>
  </w:num>
  <w:num w:numId="210">
    <w:abstractNumId w:val="56"/>
  </w:num>
  <w:num w:numId="211">
    <w:abstractNumId w:val="56"/>
  </w:num>
  <w:num w:numId="212">
    <w:abstractNumId w:val="56"/>
  </w:num>
  <w:num w:numId="213">
    <w:abstractNumId w:val="56"/>
  </w:num>
  <w:num w:numId="214">
    <w:abstractNumId w:val="56"/>
  </w:num>
  <w:num w:numId="215">
    <w:abstractNumId w:val="56"/>
  </w:num>
  <w:num w:numId="216">
    <w:abstractNumId w:val="56"/>
  </w:num>
  <w:num w:numId="217">
    <w:abstractNumId w:val="56"/>
  </w:num>
  <w:num w:numId="218">
    <w:abstractNumId w:val="56"/>
  </w:num>
  <w:num w:numId="219">
    <w:abstractNumId w:val="56"/>
  </w:num>
  <w:num w:numId="220">
    <w:abstractNumId w:val="56"/>
  </w:num>
  <w:num w:numId="221">
    <w:abstractNumId w:val="56"/>
  </w:num>
  <w:num w:numId="222">
    <w:abstractNumId w:val="56"/>
  </w:num>
  <w:num w:numId="223">
    <w:abstractNumId w:val="56"/>
  </w:num>
  <w:num w:numId="224">
    <w:abstractNumId w:val="103"/>
    <w:lvlOverride w:ilvl="0">
      <w:startOverride w:val="1"/>
    </w:lvlOverride>
  </w:num>
  <w:num w:numId="225">
    <w:abstractNumId w:val="103"/>
  </w:num>
  <w:num w:numId="226">
    <w:abstractNumId w:val="103"/>
  </w:num>
  <w:num w:numId="227">
    <w:abstractNumId w:val="103"/>
  </w:num>
  <w:num w:numId="228">
    <w:abstractNumId w:val="103"/>
  </w:num>
  <w:num w:numId="229">
    <w:abstractNumId w:val="103"/>
  </w:num>
  <w:num w:numId="230">
    <w:abstractNumId w:val="103"/>
  </w:num>
  <w:num w:numId="231">
    <w:abstractNumId w:val="103"/>
  </w:num>
  <w:num w:numId="232">
    <w:abstractNumId w:val="103"/>
  </w:num>
  <w:num w:numId="233">
    <w:abstractNumId w:val="103"/>
  </w:num>
  <w:num w:numId="234">
    <w:abstractNumId w:val="103"/>
  </w:num>
  <w:num w:numId="235">
    <w:abstractNumId w:val="103"/>
  </w:num>
  <w:num w:numId="236">
    <w:abstractNumId w:val="103"/>
  </w:num>
  <w:num w:numId="237">
    <w:abstractNumId w:val="103"/>
  </w:num>
  <w:num w:numId="238">
    <w:abstractNumId w:val="103"/>
  </w:num>
  <w:num w:numId="239">
    <w:abstractNumId w:val="103"/>
  </w:num>
  <w:num w:numId="240">
    <w:abstractNumId w:val="103"/>
  </w:num>
  <w:num w:numId="241">
    <w:abstractNumId w:val="103"/>
  </w:num>
  <w:num w:numId="242">
    <w:abstractNumId w:val="103"/>
  </w:num>
  <w:num w:numId="243">
    <w:abstractNumId w:val="103"/>
  </w:num>
  <w:num w:numId="244">
    <w:abstractNumId w:val="103"/>
  </w:num>
  <w:num w:numId="245">
    <w:abstractNumId w:val="10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rlito" w:hAnsi="Carlito" w:eastAsia="Noto Serif CJK SC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jc w:val="center"/>
      <w:outlineLvl w:val="0"/>
    </w:pPr>
    <w:rPr>
      <w:b/>
      <w:szCs w:val="20"/>
    </w:rPr>
  </w:style>
  <w:style w:type="paragraph" w:styleId="Heading2">
    <w:name w:val="Heading 2"/>
    <w:basedOn w:val="Standard"/>
    <w:next w:val="Standard"/>
    <w:qFormat/>
    <w:pPr>
      <w:keepNext w:val="true"/>
      <w:jc w:val="right"/>
      <w:outlineLvl w:val="1"/>
    </w:pPr>
    <w:rPr>
      <w:b/>
      <w:bCs/>
    </w:rPr>
  </w:style>
  <w:style w:type="paragraph" w:styleId="Heading3">
    <w:name w:val="Heading 3"/>
    <w:basedOn w:val="Standard"/>
    <w:next w:val="Standard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Standard"/>
    <w:next w:val="Standard"/>
    <w:qFormat/>
    <w:pPr>
      <w:keepNext w:val="true"/>
      <w:overflowPunct w:val="true"/>
      <w:spacing w:before="120" w:after="60"/>
      <w:outlineLvl w:val="3"/>
    </w:pPr>
    <w:rPr>
      <w:szCs w:val="20"/>
    </w:rPr>
  </w:style>
  <w:style w:type="paragraph" w:styleId="Heading5">
    <w:name w:val="Heading 5"/>
    <w:basedOn w:val="Standard"/>
    <w:next w:val="Standard"/>
    <w:qFormat/>
    <w:pPr>
      <w:overflowPunct w:val="true"/>
      <w:spacing w:before="120" w:after="60"/>
      <w:outlineLvl w:val="4"/>
    </w:pPr>
    <w:rPr>
      <w:szCs w:val="20"/>
    </w:rPr>
  </w:style>
  <w:style w:type="paragraph" w:styleId="Heading6">
    <w:name w:val="Heading 6"/>
    <w:basedOn w:val="Standard"/>
    <w:next w:val="Standard"/>
    <w:qFormat/>
    <w:pPr>
      <w:overflowPunct w:val="true"/>
      <w:spacing w:before="240" w:after="60"/>
      <w:outlineLvl w:val="5"/>
    </w:pPr>
    <w:rPr>
      <w:szCs w:val="20"/>
    </w:rPr>
  </w:style>
  <w:style w:type="paragraph" w:styleId="Heading7">
    <w:name w:val="Heading 7"/>
    <w:basedOn w:val="Standard"/>
    <w:next w:val="Standard"/>
    <w:qFormat/>
    <w:pPr>
      <w:overflowPunct w:val="true"/>
      <w:spacing w:before="240" w:after="60"/>
      <w:jc w:val="both"/>
      <w:outlineLvl w:val="6"/>
    </w:pPr>
    <w:rPr>
      <w:rFonts w:ascii="Arial" w:hAnsi="Arial" w:eastAsia="Arial" w:cs="Arial"/>
      <w:szCs w:val="20"/>
    </w:rPr>
  </w:style>
  <w:style w:type="paragraph" w:styleId="Heading8">
    <w:name w:val="Heading 8"/>
    <w:basedOn w:val="Standard"/>
    <w:next w:val="Standard"/>
    <w:qFormat/>
    <w:pPr>
      <w:overflowPunct w:val="true"/>
      <w:spacing w:before="240" w:after="60"/>
      <w:jc w:val="both"/>
      <w:outlineLvl w:val="7"/>
    </w:pPr>
    <w:rPr>
      <w:rFonts w:ascii="Arial" w:hAnsi="Arial" w:eastAsia="Arial" w:cs="Arial"/>
      <w:i/>
      <w:szCs w:val="20"/>
    </w:rPr>
  </w:style>
  <w:style w:type="paragraph" w:styleId="Heading9">
    <w:name w:val="Heading 9"/>
    <w:basedOn w:val="Standard"/>
    <w:next w:val="Standard"/>
    <w:qFormat/>
    <w:pPr>
      <w:overflowPunct w:val="true"/>
      <w:spacing w:before="240" w:after="60"/>
      <w:jc w:val="both"/>
      <w:outlineLvl w:val="8"/>
    </w:pPr>
    <w:rPr>
      <w:rFonts w:ascii="Arial" w:hAnsi="Arial" w:eastAsia="Arial" w:cs="Arial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b/>
    </w:rPr>
  </w:style>
  <w:style w:type="character" w:styleId="WW8Num2z3" w:customStyle="1">
    <w:name w:val="WW8Num2z3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>
      <w:b/>
    </w:rPr>
  </w:style>
  <w:style w:type="character" w:styleId="WW8Num5z0" w:customStyle="1">
    <w:name w:val="WW8Num5z0"/>
    <w:qFormat/>
    <w:rPr>
      <w:b/>
    </w:rPr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color w:val="000000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b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b w:val="false"/>
      <w:sz w:val="24"/>
      <w:szCs w:val="24"/>
    </w:rPr>
  </w:style>
  <w:style w:type="character" w:styleId="WW8Num11z0" w:customStyle="1">
    <w:name w:val="WW8Num11z0"/>
    <w:qFormat/>
    <w:rPr>
      <w:b w:val="false"/>
      <w:sz w:val="24"/>
      <w:szCs w:val="24"/>
    </w:rPr>
  </w:style>
  <w:style w:type="character" w:styleId="WW8Num1z0" w:customStyle="1">
    <w:name w:val="WW8Num1z0"/>
    <w:qFormat/>
    <w:rPr/>
  </w:style>
  <w:style w:type="character" w:styleId="WW8Num4z3" w:customStyle="1">
    <w:name w:val="WW8Num4z3"/>
    <w:qFormat/>
    <w:rPr/>
  </w:style>
  <w:style w:type="character" w:styleId="WW8Num6z2" w:customStyle="1">
    <w:name w:val="WW8Num6z2"/>
    <w:qFormat/>
    <w:rPr/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Symbol" w:hAnsi="Symbol" w:eastAsia="Symbol" w:cs="Symbol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b/>
    </w:rPr>
  </w:style>
  <w:style w:type="character" w:styleId="WW8Num17z0" w:customStyle="1">
    <w:name w:val="WW8Num17z0"/>
    <w:qFormat/>
    <w:rPr>
      <w:b/>
    </w:rPr>
  </w:style>
  <w:style w:type="character" w:styleId="WW8Num17z1" w:customStyle="1">
    <w:name w:val="WW8Num17z1"/>
    <w:qFormat/>
    <w:rPr/>
  </w:style>
  <w:style w:type="character" w:styleId="WW8Num17z3" w:customStyle="1">
    <w:name w:val="WW8Num17z3"/>
    <w:qFormat/>
    <w:rPr>
      <w:rFonts w:ascii="Times New Roman" w:hAnsi="Times New Roman" w:eastAsia="Times New Roman" w:cs="Times New Roman"/>
    </w:rPr>
  </w:style>
  <w:style w:type="character" w:styleId="WW8Num18z0" w:customStyle="1">
    <w:name w:val="WW8Num18z0"/>
    <w:qFormat/>
    <w:rPr>
      <w:b/>
    </w:rPr>
  </w:style>
  <w:style w:type="character" w:styleId="WW8Num18z2" w:customStyle="1">
    <w:name w:val="WW8Num18z2"/>
    <w:qFormat/>
    <w:rPr/>
  </w:style>
  <w:style w:type="character" w:styleId="WW8Num19z2" w:customStyle="1">
    <w:name w:val="WW8Num19z2"/>
    <w:qFormat/>
    <w:rPr>
      <w:rFonts w:ascii="Symbol" w:hAnsi="Symbol" w:eastAsia="Symbol" w:cs="Symbol"/>
    </w:rPr>
  </w:style>
  <w:style w:type="character" w:styleId="WW8Num20z0" w:customStyle="1">
    <w:name w:val="WW8Num20z0"/>
    <w:qFormat/>
    <w:rPr/>
  </w:style>
  <w:style w:type="character" w:styleId="WW8Num22z0" w:customStyle="1">
    <w:name w:val="WW8Num22z0"/>
    <w:qFormat/>
    <w:rPr>
      <w:rFonts w:ascii="Symbol" w:hAnsi="Symbol" w:eastAsia="Symbol" w:cs="Symbol"/>
    </w:rPr>
  </w:style>
  <w:style w:type="character" w:styleId="WW8Num22z1" w:customStyle="1">
    <w:name w:val="WW8Num22z1"/>
    <w:qFormat/>
    <w:rPr>
      <w:rFonts w:ascii="Courier New" w:hAnsi="Courier New" w:eastAsia="Courier New" w:cs="Courier New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3z0" w:customStyle="1">
    <w:name w:val="WW8Num23z0"/>
    <w:qFormat/>
    <w:rPr>
      <w:b/>
    </w:rPr>
  </w:style>
  <w:style w:type="character" w:styleId="WW8Num23z1" w:customStyle="1">
    <w:name w:val="WW8Num23z1"/>
    <w:qFormat/>
    <w:rPr/>
  </w:style>
  <w:style w:type="character" w:styleId="WW8Num24z0" w:customStyle="1">
    <w:name w:val="WW8Num24z0"/>
    <w:qFormat/>
    <w:rPr>
      <w:rFonts w:ascii="Symbol" w:hAnsi="Symbol" w:eastAsia="Symbol" w:cs="Symbol"/>
    </w:rPr>
  </w:style>
  <w:style w:type="character" w:styleId="WW8Num24z1" w:customStyle="1">
    <w:name w:val="WW8Num24z1"/>
    <w:qFormat/>
    <w:rPr>
      <w:rFonts w:ascii="Courier New" w:hAnsi="Courier New" w:eastAsia="Courier New" w:cs="Courier New"/>
    </w:rPr>
  </w:style>
  <w:style w:type="character" w:styleId="WW8Num24z2" w:customStyle="1">
    <w:name w:val="WW8Num24z2"/>
    <w:qFormat/>
    <w:rPr>
      <w:rFonts w:ascii="Wingdings" w:hAnsi="Wingdings" w:eastAsia="Wingdings" w:cs="Wingdings"/>
    </w:rPr>
  </w:style>
  <w:style w:type="character" w:styleId="WW8Num26z0" w:customStyle="1">
    <w:name w:val="WW8Num26z0"/>
    <w:qFormat/>
    <w:rPr>
      <w:rFonts w:ascii="Symbol" w:hAnsi="Symbol" w:eastAsia="Symbol" w:cs="Symbol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8z0" w:customStyle="1">
    <w:name w:val="WW8Num28z0"/>
    <w:qFormat/>
    <w:rPr>
      <w:rFonts w:ascii="Symbol" w:hAnsi="Symbol" w:eastAsia="Symbol" w:cs="Symbol"/>
    </w:rPr>
  </w:style>
  <w:style w:type="character" w:styleId="WW8Num28z1" w:customStyle="1">
    <w:name w:val="WW8Num28z1"/>
    <w:qFormat/>
    <w:rPr>
      <w:rFonts w:ascii="Courier New" w:hAnsi="Courier New" w:eastAsia="Courier New" w:cs="Courier New"/>
    </w:rPr>
  </w:style>
  <w:style w:type="character" w:styleId="WW8Num28z2" w:customStyle="1">
    <w:name w:val="WW8Num28z2"/>
    <w:qFormat/>
    <w:rPr>
      <w:rFonts w:ascii="Wingdings" w:hAnsi="Wingdings" w:eastAsia="Wingdings" w:cs="Wingdings"/>
    </w:rPr>
  </w:style>
  <w:style w:type="character" w:styleId="WW8Num29z0" w:customStyle="1">
    <w:name w:val="WW8Num29z0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1z0" w:customStyle="1">
    <w:name w:val="WW8Num31z0"/>
    <w:qFormat/>
    <w:rPr>
      <w:rFonts w:ascii="Symbol" w:hAnsi="Symbol" w:eastAsia="Symbol" w:cs="Symbol"/>
    </w:rPr>
  </w:style>
  <w:style w:type="character" w:styleId="WW8Num31z1" w:customStyle="1">
    <w:name w:val="WW8Num31z1"/>
    <w:qFormat/>
    <w:rPr>
      <w:rFonts w:cs="Times New Roman"/>
    </w:rPr>
  </w:style>
  <w:style w:type="character" w:styleId="WW8Num33z0" w:customStyle="1">
    <w:name w:val="WW8Num33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yle" w:customStyle="1">
    <w:name w:val="Основной текст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4" w:customStyle="1">
    <w:name w:val="Заголовок 4 Знак"/>
    <w:qFormat/>
    <w:rPr>
      <w:rFonts w:ascii="Times New Roman" w:hAnsi="Times New Roman" w:eastAsia="Times New Roman" w:cs="Times New Roman"/>
      <w:sz w:val="24"/>
    </w:rPr>
  </w:style>
  <w:style w:type="character" w:styleId="5" w:customStyle="1">
    <w:name w:val="Заголовок 5 Знак"/>
    <w:qFormat/>
    <w:rPr>
      <w:rFonts w:ascii="Times New Roman" w:hAnsi="Times New Roman" w:eastAsia="Times New Roman" w:cs="Times New Roman"/>
      <w:sz w:val="24"/>
    </w:rPr>
  </w:style>
  <w:style w:type="character" w:styleId="6" w:customStyle="1">
    <w:name w:val="Заголовок 6 Знак"/>
    <w:qFormat/>
    <w:rPr>
      <w:rFonts w:ascii="Times New Roman" w:hAnsi="Times New Roman" w:eastAsia="Times New Roman" w:cs="Times New Roman"/>
      <w:sz w:val="24"/>
    </w:rPr>
  </w:style>
  <w:style w:type="character" w:styleId="7" w:customStyle="1">
    <w:name w:val="Заголовок 7 Знак"/>
    <w:qFormat/>
    <w:rPr>
      <w:rFonts w:ascii="Arial" w:hAnsi="Arial" w:eastAsia="Times New Roman" w:cs="Arial"/>
      <w:sz w:val="24"/>
    </w:rPr>
  </w:style>
  <w:style w:type="character" w:styleId="8" w:customStyle="1">
    <w:name w:val="Заголовок 8 Знак"/>
    <w:qFormat/>
    <w:rPr>
      <w:rFonts w:ascii="Arial" w:hAnsi="Arial" w:eastAsia="Times New Roman" w:cs="Arial"/>
      <w:i/>
      <w:sz w:val="24"/>
    </w:rPr>
  </w:style>
  <w:style w:type="character" w:styleId="9" w:customStyle="1">
    <w:name w:val="Заголовок 9 Знак"/>
    <w:qFormat/>
    <w:rPr>
      <w:rFonts w:ascii="Arial" w:hAnsi="Arial" w:eastAsia="Times New Roman" w:cs="Arial"/>
      <w:b/>
      <w:i/>
      <w:sz w:val="18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yle1" w:customStyle="1">
    <w:name w:val="Текст сноски Знак"/>
    <w:qFormat/>
    <w:rPr>
      <w:rFonts w:ascii="Times New Roman" w:hAnsi="Times New Roman" w:eastAsia="Times New Roman" w:cs="Times New Roman"/>
    </w:rPr>
  </w:style>
  <w:style w:type="character" w:styleId="Style2" w:customStyle="1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3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Красная строка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Apple-style-span" w:customStyle="1">
    <w:name w:val="apple-style-span"/>
    <w:basedOn w:val="1"/>
    <w:qFormat/>
    <w:rPr/>
  </w:style>
  <w:style w:type="character" w:styleId="12" w:customStyle="1">
    <w:name w:val="Знак примечания1"/>
    <w:qFormat/>
    <w:rPr>
      <w:sz w:val="16"/>
      <w:szCs w:val="16"/>
    </w:rPr>
  </w:style>
  <w:style w:type="character" w:styleId="Style7" w:customStyle="1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Emphasis">
    <w:name w:val="Emphasis"/>
    <w:qFormat/>
    <w:rPr>
      <w:i/>
      <w:iCs/>
    </w:rPr>
  </w:style>
  <w:style w:type="character" w:styleId="Linenumbering" w:customStyle="1">
    <w:name w:val="Line numbering"/>
    <w:qFormat/>
    <w:rPr/>
  </w:style>
  <w:style w:type="character" w:styleId="Style8" w:customStyle="1">
    <w:name w:val="Символ нумерации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2"/>
      <w:sz w:val="24"/>
      <w:szCs w:val="24"/>
      <w:lang w:bidi="ar-SA" w:val="ru-RU" w:eastAsia="zh-CN"/>
    </w:rPr>
  </w:style>
  <w:style w:type="paragraph" w:styleId="Textbody" w:customStyle="1">
    <w:name w:val="Text body"/>
    <w:basedOn w:val="Standard"/>
    <w:qFormat/>
    <w:pPr/>
    <w:rPr>
      <w:szCs w:val="20"/>
    </w:rPr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styleId="41" w:customStyle="1">
    <w:name w:val="Заголовок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42" w:customStyle="1">
    <w:name w:val="Указатель4"/>
    <w:basedOn w:val="Standard"/>
    <w:qFormat/>
    <w:pPr>
      <w:suppressLineNumbers/>
    </w:pPr>
    <w:rPr>
      <w:rFonts w:cs="Arial Unicode MS"/>
    </w:rPr>
  </w:style>
  <w:style w:type="paragraph" w:styleId="31" w:customStyle="1">
    <w:name w:val="Заголовок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32" w:customStyle="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styleId="33" w:customStyle="1">
    <w:name w:val="Указатель3"/>
    <w:basedOn w:val="Standard"/>
    <w:qFormat/>
    <w:pPr>
      <w:suppressLineNumbers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21" w:customStyle="1">
    <w:name w:val="Заголовок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22" w:customStyle="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styleId="23" w:customStyle="1">
    <w:name w:val="Указатель2"/>
    <w:basedOn w:val="Standard"/>
    <w:qFormat/>
    <w:pPr>
      <w:suppressLineNumbers/>
    </w:pPr>
    <w:rPr/>
  </w:style>
  <w:style w:type="paragraph" w:styleId="Caption1111" w:customStyle="1">
    <w:name w:val="Caption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Standard"/>
    <w:qFormat/>
    <w:pPr>
      <w:suppressLineNumbers/>
      <w:spacing w:before="120" w:after="120"/>
    </w:pPr>
    <w:rPr>
      <w:i/>
      <w:iCs/>
    </w:rPr>
  </w:style>
  <w:style w:type="paragraph" w:styleId="15" w:customStyle="1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08" w:hanging="0"/>
    </w:pPr>
    <w:rPr/>
  </w:style>
  <w:style w:type="paragraph" w:styleId="KCText" w:customStyle="1">
    <w:name w:val="KC Text"/>
    <w:basedOn w:val="Standard"/>
    <w:qFormat/>
    <w:pPr>
      <w:spacing w:before="60" w:after="60"/>
      <w:ind w:left="851" w:hanging="0"/>
    </w:pPr>
    <w:rPr>
      <w:rFonts w:ascii="Arial" w:hAnsi="Arial" w:eastAsia="Arial" w:cs="Arial"/>
      <w:sz w:val="20"/>
      <w:szCs w:val="20"/>
    </w:rPr>
  </w:style>
  <w:style w:type="paragraph" w:styleId="DefaultParagraphFontParaCharChar" w:customStyle="1">
    <w:name w:val="Default Paragraph Font Para Char Char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0"/>
      <w:szCs w:val="20"/>
      <w:lang w:val="en-US"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Contents1" w:customStyle="1">
    <w:name w:val="Contents 1"/>
    <w:basedOn w:val="Standard"/>
    <w:next w:val="Standard"/>
    <w:qFormat/>
    <w:pPr/>
    <w:rPr/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16" w:customStyle="1">
    <w:name w:val="Текст примечания1"/>
    <w:basedOn w:val="Standard"/>
    <w:qFormat/>
    <w:pPr/>
    <w:rPr>
      <w:sz w:val="20"/>
      <w:szCs w:val="20"/>
    </w:rPr>
  </w:style>
  <w:style w:type="paragraph" w:styleId="Style11" w:customStyle="1">
    <w:name w:val="Колонтитул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 w:customStyle="1">
    <w:name w:val="Красная строка1"/>
    <w:basedOn w:val="Textbody"/>
    <w:qFormat/>
    <w:pPr>
      <w:spacing w:before="0" w:after="120"/>
      <w:ind w:firstLine="210"/>
    </w:pPr>
    <w:rPr>
      <w:szCs w:val="24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111" w:customStyle="1">
    <w:name w:val="Заголовок 11"/>
    <w:basedOn w:val="Header"/>
    <w:qFormat/>
    <w:pPr>
      <w:numPr>
        <w:ilvl w:val="0"/>
        <w:numId w:val="3"/>
      </w:numPr>
      <w:tabs>
        <w:tab w:val="clear" w:pos="4677"/>
        <w:tab w:val="clear" w:pos="9355"/>
        <w:tab w:val="center" w:pos="4153" w:leader="none"/>
        <w:tab w:val="right" w:pos="8306" w:leader="none"/>
      </w:tabs>
      <w:jc w:val="center"/>
    </w:pPr>
    <w:rPr>
      <w:rFonts w:ascii="Arial" w:hAnsi="Arial" w:eastAsia="Arial" w:cs="Arial"/>
      <w:b/>
      <w:bCs/>
      <w:sz w:val="22"/>
      <w:szCs w:val="20"/>
      <w:lang w:val="en-AU"/>
    </w:rPr>
  </w:style>
  <w:style w:type="paragraph" w:styleId="18" w:customStyle="1">
    <w:name w:val="Текст1"/>
    <w:basedOn w:val="Standard"/>
    <w:qFormat/>
    <w:pPr>
      <w:keepNext w:val="true"/>
      <w:widowControl w:val="false"/>
      <w:snapToGrid w:val="false"/>
      <w:jc w:val="both"/>
    </w:pPr>
    <w:rPr>
      <w:rFonts w:ascii="Arial" w:hAnsi="Arial" w:eastAsia="Arial" w:cs="Arial"/>
      <w:sz w:val="22"/>
      <w:szCs w:val="20"/>
    </w:rPr>
  </w:style>
  <w:style w:type="paragraph" w:styleId="Xl24" w:customStyle="1">
    <w:name w:val="xl24"/>
    <w:basedOn w:val="Standard"/>
    <w:qFormat/>
    <w:pPr>
      <w:spacing w:before="280" w:after="280"/>
    </w:pPr>
    <w:rPr>
      <w:sz w:val="16"/>
      <w:szCs w:val="16"/>
    </w:rPr>
  </w:style>
  <w:style w:type="paragraph" w:styleId="Xl22" w:customStyle="1">
    <w:name w:val="xl22"/>
    <w:basedOn w:val="Standard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ru-RU" w:eastAsia="zh-CN"/>
    </w:rPr>
  </w:style>
  <w:style w:type="paragraph" w:styleId="Annotationsubject">
    <w:name w:val="annotation subject"/>
    <w:basedOn w:val="16"/>
    <w:next w:val="16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ru-RU" w:eastAsia="zh-CN"/>
    </w:rPr>
  </w:style>
  <w:style w:type="paragraph" w:styleId="Style12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AlterOffice/2025.2.1.0$Linux_X86_64 LibreOffice_project/d2c615264c9535987c375e0f04a158be6015ce3d</Application>
  <AppVersion>15.0000</AppVersion>
  <Pages>14</Pages>
  <Words>2670</Words>
  <Characters>14986</Characters>
  <CharactersWithSpaces>16769</CharactersWithSpaces>
  <Paragraphs>908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2026-05-22T10:24:00Z</dcterms:created>
  <dc:creator>Хуршилов Исрапил Буняминович</dc:creator>
  <dc:description/>
  <dc:language>ru-RU</dc:language>
  <cp:lastModifiedBy>musalaevmm@corp.gidroogk.com</cp:lastModifiedBy>
  <cp:lastPrinted>2018-04-26T09:28:00Z</cp:lastPrinted>
  <dcterms:modified xsi:type="dcterms:W3CDTF">2026-05-22T14:59:59Z</dcterms:modified>
  <cp:revision>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