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43" w:rsidRDefault="00FA63DC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цены единицы товара, работы, услуги</w:t>
      </w:r>
    </w:p>
    <w:p w:rsidR="00F70143" w:rsidRDefault="00F70143">
      <w:pPr>
        <w:spacing w:before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F70143" w:rsidRDefault="00FA63DC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371"/>
      </w:tblGrid>
      <w:tr w:rsidR="00F70143">
        <w:tc>
          <w:tcPr>
            <w:tcW w:w="567" w:type="dxa"/>
            <w:vAlign w:val="center"/>
          </w:tcPr>
          <w:p w:rsidR="00F70143" w:rsidRDefault="00FA63DC">
            <w:pPr>
              <w:widowControl w:val="0"/>
              <w:spacing w:before="120" w:line="240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F70143" w:rsidRDefault="00FA63DC">
            <w:pPr>
              <w:widowControl w:val="0"/>
              <w:spacing w:before="120" w:line="240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vAlign w:val="center"/>
          </w:tcPr>
          <w:p w:rsidR="00F70143" w:rsidRDefault="00FA63DC">
            <w:pPr>
              <w:widowControl w:val="0"/>
              <w:spacing w:before="120" w:line="240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F70143">
        <w:tc>
          <w:tcPr>
            <w:tcW w:w="567" w:type="dxa"/>
          </w:tcPr>
          <w:p w:rsidR="00F70143" w:rsidRDefault="00F70143">
            <w:pPr>
              <w:pStyle w:val="a4"/>
              <w:widowControl w:val="0"/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F70143" w:rsidRDefault="00FA63D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7371" w:type="dxa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ОКПД2 26.20.40 Поставка расходных материалов для компьютерной техники и оргтехники для нужд филиала</w:t>
            </w:r>
          </w:p>
        </w:tc>
      </w:tr>
      <w:tr w:rsidR="00F70143">
        <w:tc>
          <w:tcPr>
            <w:tcW w:w="567" w:type="dxa"/>
          </w:tcPr>
          <w:p w:rsidR="00F70143" w:rsidRDefault="00F70143">
            <w:pPr>
              <w:pStyle w:val="a4"/>
              <w:widowControl w:val="0"/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F70143" w:rsidRDefault="00FA63D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7371" w:type="dxa"/>
          </w:tcPr>
          <w:p w:rsidR="00F70143" w:rsidRDefault="00FA63DC">
            <w:pPr>
              <w:keepNext/>
              <w:widowControl w:val="0"/>
              <w:spacing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2-ЭКСПДИТ-2026-ДФ</w:t>
            </w:r>
          </w:p>
        </w:tc>
      </w:tr>
      <w:tr w:rsidR="00F70143">
        <w:tc>
          <w:tcPr>
            <w:tcW w:w="567" w:type="dxa"/>
          </w:tcPr>
          <w:p w:rsidR="00F70143" w:rsidRDefault="00F70143">
            <w:pPr>
              <w:pStyle w:val="a4"/>
              <w:widowControl w:val="0"/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F70143" w:rsidRDefault="00FA63D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НМЦ</w:t>
            </w:r>
          </w:p>
        </w:tc>
        <w:tc>
          <w:tcPr>
            <w:tcW w:w="7371" w:type="dxa"/>
            <w:shd w:val="clear" w:color="auto" w:fill="auto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3.000.000,00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руб. без НДС</w:t>
            </w:r>
          </w:p>
        </w:tc>
      </w:tr>
    </w:tbl>
    <w:p w:rsidR="00F70143" w:rsidRDefault="00FA63DC">
      <w:pPr>
        <w:suppressAutoHyphens w:val="0"/>
        <w:spacing w:before="12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Использованный метод (методы) расчета НМЦ / цены единицы товара, работы, услуги:</w:t>
      </w:r>
    </w:p>
    <w:p w:rsidR="00F70143" w:rsidRDefault="00FA63D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 анализа технико-коммерческих предложений</w:t>
      </w:r>
    </w:p>
    <w:p w:rsidR="00F70143" w:rsidRDefault="00FA63D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Обоснование расчета НМЦ: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2230"/>
        <w:gridCol w:w="1597"/>
      </w:tblGrid>
      <w:tr w:rsidR="00F7014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70143" w:rsidRDefault="00FA63DC">
            <w:pPr>
              <w:widowControl w:val="0"/>
              <w:spacing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итоговая, в руб. без НДС</w:t>
            </w:r>
          </w:p>
        </w:tc>
      </w:tr>
      <w:tr w:rsidR="00F70143">
        <w:trPr>
          <w:trHeight w:val="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ОКПД2 26.20.40 Поставка расходных материалов для компьютерной техники и оргтехники для нужд Филиала ПАО «РусГидро»- «Дагестанский филиал»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1</w:t>
            </w:r>
          </w:p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расходных материалов для компьютерной техники и оргтехники для нужд Филиала ПАО "РусГидро» - «Дагестанский филиал»</w:t>
            </w:r>
          </w:p>
          <w:p w:rsidR="00F70143" w:rsidRDefault="00FA63DC">
            <w:pPr>
              <w:widowControl w:val="0"/>
              <w:spacing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(ООО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«ИВТ»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3.000.000,00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43" w:rsidRDefault="00FA63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3.000.000,00</w:t>
            </w:r>
          </w:p>
        </w:tc>
      </w:tr>
      <w:tr w:rsidR="00F70143">
        <w:trPr>
          <w:trHeight w:val="7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7014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2</w:t>
            </w:r>
          </w:p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расходных материалов для компьютерной техники и оргтехники для нужд Филиала ПАО «РусГидро» - «Дагестанский филиал»</w:t>
            </w:r>
          </w:p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(ИП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Асият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A63DC" w:rsidP="00EA18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3.8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7</w:t>
            </w:r>
            <w:r w:rsidR="00EA1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.2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09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701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0143">
        <w:trPr>
          <w:trHeight w:val="7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7014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3</w:t>
            </w:r>
          </w:p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расходных материалов для компьютерной техники и оргтехники для нужд Филиала ПАО «РусГидро» - «Дагестанский филиал»</w:t>
            </w:r>
          </w:p>
          <w:p w:rsidR="00F70143" w:rsidRDefault="00FA63DC">
            <w:pPr>
              <w:keepNext/>
              <w:widowControl w:val="0"/>
              <w:spacing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ресурс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Pr="00FA63DC" w:rsidRDefault="00FA63DC" w:rsidP="00EA18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FA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.</w:t>
            </w:r>
            <w:r w:rsidRPr="00FA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12</w:t>
            </w:r>
            <w:r w:rsidR="00EA1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.</w:t>
            </w:r>
            <w:r w:rsidRPr="00FA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791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,00</w:t>
            </w: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143" w:rsidRDefault="00F701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70143" w:rsidRDefault="00F70143">
      <w:pPr>
        <w:spacing w:line="240" w:lineRule="auto"/>
        <w:rPr>
          <w:sz w:val="24"/>
          <w:szCs w:val="24"/>
        </w:rPr>
      </w:pPr>
    </w:p>
    <w:p w:rsidR="00F70143" w:rsidRDefault="00FA6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процедуры на ЭТП РАД: </w:t>
      </w:r>
      <w:r w:rsidRPr="00FA63DC">
        <w:rPr>
          <w:rFonts w:ascii="Times New Roman" w:hAnsi="Times New Roman" w:cs="Times New Roman"/>
          <w:sz w:val="24"/>
          <w:szCs w:val="24"/>
        </w:rPr>
        <w:t>RAD260023095</w:t>
      </w:r>
    </w:p>
    <w:sectPr w:rsidR="00F70143">
      <w:pgSz w:w="11906" w:h="16838"/>
      <w:pgMar w:top="426" w:right="850" w:bottom="1134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23C"/>
    <w:multiLevelType w:val="multilevel"/>
    <w:tmpl w:val="AAD8D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4FEE2F5C"/>
    <w:multiLevelType w:val="multilevel"/>
    <w:tmpl w:val="3752C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D463CA"/>
    <w:multiLevelType w:val="multilevel"/>
    <w:tmpl w:val="0A4A0B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43"/>
    <w:rsid w:val="002D69A5"/>
    <w:rsid w:val="00EA18B4"/>
    <w:rsid w:val="00F70143"/>
    <w:rsid w:val="00F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2C3B9-C6D9-4D89-AB4A-CF2A7502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2026-05-22T10:20:00Z</dcterms:created>
  <dcterms:modified xsi:type="dcterms:W3CDTF">2026-05-22T10:20:00Z</dcterms:modified>
  <dc:language>ru-RU</dc:language>
</cp:coreProperties>
</file>