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EC52" w14:textId="77777777" w:rsidR="00E0682A" w:rsidRPr="00976D49" w:rsidRDefault="00E0682A" w:rsidP="00E0682A">
      <w:pPr>
        <w:keepNext/>
        <w:keepLines/>
        <w:tabs>
          <w:tab w:val="left" w:pos="4820"/>
        </w:tabs>
        <w:ind w:firstLine="0"/>
        <w:jc w:val="center"/>
        <w:rPr>
          <w:b/>
          <w:bCs/>
          <w:kern w:val="28"/>
          <w:sz w:val="28"/>
          <w:szCs w:val="28"/>
        </w:rPr>
      </w:pPr>
      <w:r>
        <w:rPr>
          <w:b/>
          <w:bCs/>
          <w:kern w:val="28"/>
          <w:sz w:val="28"/>
          <w:szCs w:val="28"/>
        </w:rPr>
        <w:t xml:space="preserve">Часть </w:t>
      </w:r>
      <w:r>
        <w:rPr>
          <w:b/>
          <w:bCs/>
          <w:kern w:val="28"/>
          <w:sz w:val="28"/>
          <w:szCs w:val="28"/>
          <w:lang w:val="en-US"/>
        </w:rPr>
        <w:t>V</w:t>
      </w:r>
      <w:r w:rsidRPr="0050116A">
        <w:rPr>
          <w:b/>
          <w:bCs/>
          <w:kern w:val="28"/>
          <w:sz w:val="28"/>
          <w:szCs w:val="28"/>
        </w:rPr>
        <w:t xml:space="preserve">. </w:t>
      </w:r>
      <w:r w:rsidRPr="00CF279E">
        <w:rPr>
          <w:b/>
          <w:bCs/>
          <w:kern w:val="28"/>
          <w:sz w:val="28"/>
          <w:szCs w:val="28"/>
        </w:rPr>
        <w:t>ОБОСНОВАНИЕ</w:t>
      </w:r>
      <w:r w:rsidRPr="00976D49">
        <w:rPr>
          <w:b/>
          <w:bCs/>
          <w:kern w:val="28"/>
          <w:sz w:val="28"/>
          <w:szCs w:val="28"/>
        </w:rPr>
        <w:t xml:space="preserve"> НАЧАЛЬНОЙ (МАКСИМАЛЬНОЙ) ЦЕНЫ ДОГОВОРА</w:t>
      </w:r>
    </w:p>
    <w:p w14:paraId="15AEF4CD" w14:textId="77777777" w:rsidR="00AA187D" w:rsidRPr="00330105" w:rsidRDefault="00AA187D" w:rsidP="00AA187D">
      <w:pPr>
        <w:widowControl w:val="0"/>
        <w:tabs>
          <w:tab w:val="left" w:pos="4820"/>
        </w:tabs>
        <w:ind w:left="23"/>
        <w:jc w:val="center"/>
        <w:rPr>
          <w:sz w:val="28"/>
          <w:szCs w:val="28"/>
        </w:rPr>
      </w:pPr>
    </w:p>
    <w:p w14:paraId="73F2115F" w14:textId="77777777" w:rsidR="00C60504" w:rsidRPr="00330105" w:rsidRDefault="00C60504" w:rsidP="003B712C">
      <w:pPr>
        <w:widowControl w:val="0"/>
        <w:tabs>
          <w:tab w:val="left" w:pos="4820"/>
        </w:tabs>
        <w:ind w:firstLine="0"/>
        <w:rPr>
          <w:rStyle w:val="Heading1"/>
          <w:b/>
          <w:sz w:val="28"/>
          <w:szCs w:val="28"/>
        </w:rPr>
      </w:pPr>
      <w:r w:rsidRPr="00330105">
        <w:rPr>
          <w:rStyle w:val="Heading1"/>
          <w:b/>
          <w:sz w:val="28"/>
          <w:szCs w:val="28"/>
        </w:rPr>
        <w:t xml:space="preserve">Наименование закупки: </w:t>
      </w:r>
    </w:p>
    <w:p w14:paraId="28914C7E" w14:textId="03E5924A" w:rsidR="00330105" w:rsidRDefault="00867BD8" w:rsidP="00A922D0">
      <w:pPr>
        <w:pStyle w:val="Heading20"/>
        <w:widowControl w:val="0"/>
        <w:tabs>
          <w:tab w:val="left" w:pos="4820"/>
        </w:tabs>
        <w:ind w:firstLine="0"/>
        <w:rPr>
          <w:rFonts w:ascii="Times New Roman" w:eastAsia="Times New Roman" w:hAnsi="Times New Roman" w:cs="Times New Roman"/>
          <w:sz w:val="28"/>
          <w:szCs w:val="28"/>
          <w:lang w:eastAsia="ar-SA"/>
        </w:rPr>
      </w:pPr>
      <w:r w:rsidRPr="00867BD8">
        <w:rPr>
          <w:rFonts w:ascii="Times New Roman" w:eastAsia="Times New Roman" w:hAnsi="Times New Roman" w:cs="Times New Roman"/>
          <w:sz w:val="28"/>
          <w:szCs w:val="28"/>
          <w:lang w:eastAsia="ar-SA"/>
        </w:rPr>
        <w:t>Поставка термоленты для нужд АО «Почта России»</w:t>
      </w:r>
      <w:r w:rsidR="004C792B">
        <w:rPr>
          <w:rFonts w:ascii="Times New Roman" w:eastAsia="Times New Roman" w:hAnsi="Times New Roman" w:cs="Times New Roman"/>
          <w:sz w:val="28"/>
          <w:szCs w:val="28"/>
          <w:lang w:eastAsia="ar-SA"/>
        </w:rPr>
        <w:t>.</w:t>
      </w:r>
    </w:p>
    <w:p w14:paraId="693055AA" w14:textId="77777777" w:rsidR="004C792B" w:rsidRPr="00330105" w:rsidRDefault="004C792B" w:rsidP="00A922D0">
      <w:pPr>
        <w:pStyle w:val="Heading20"/>
        <w:widowControl w:val="0"/>
        <w:tabs>
          <w:tab w:val="left" w:pos="4820"/>
        </w:tabs>
        <w:ind w:firstLine="0"/>
        <w:rPr>
          <w:rFonts w:ascii="Times New Roman" w:hAnsi="Times New Roman" w:cs="Times New Roman"/>
          <w:sz w:val="28"/>
          <w:szCs w:val="28"/>
        </w:rPr>
      </w:pPr>
    </w:p>
    <w:p w14:paraId="7E533711" w14:textId="77777777" w:rsidR="00E23E0C" w:rsidRPr="00D05952" w:rsidRDefault="00E23E0C" w:rsidP="00E23E0C">
      <w:pPr>
        <w:pStyle w:val="Heading20"/>
        <w:widowControl w:val="0"/>
        <w:shd w:val="clear" w:color="auto" w:fill="auto"/>
        <w:tabs>
          <w:tab w:val="left" w:pos="4820"/>
        </w:tabs>
        <w:spacing w:line="240" w:lineRule="auto"/>
        <w:ind w:firstLine="0"/>
        <w:outlineLvl w:val="9"/>
        <w:rPr>
          <w:rFonts w:ascii="Times New Roman" w:hAnsi="Times New Roman" w:cs="Times New Roman"/>
          <w:b/>
          <w:sz w:val="28"/>
          <w:szCs w:val="28"/>
        </w:rPr>
      </w:pPr>
      <w:r>
        <w:rPr>
          <w:rFonts w:ascii="Times New Roman" w:hAnsi="Times New Roman" w:cs="Times New Roman"/>
          <w:b/>
          <w:sz w:val="28"/>
          <w:szCs w:val="28"/>
        </w:rPr>
        <w:t>Начальная (максимальная) ц</w:t>
      </w:r>
      <w:r w:rsidRPr="00D05952">
        <w:rPr>
          <w:rFonts w:ascii="Times New Roman" w:hAnsi="Times New Roman" w:cs="Times New Roman"/>
          <w:b/>
          <w:sz w:val="28"/>
          <w:szCs w:val="28"/>
        </w:rPr>
        <w:t>ена договора составляет:</w:t>
      </w:r>
    </w:p>
    <w:p w14:paraId="59747EFC" w14:textId="1A5E2CD7" w:rsidR="00E933C2" w:rsidRPr="00330105" w:rsidRDefault="00867BD8" w:rsidP="00E933C2">
      <w:pPr>
        <w:ind w:right="-1" w:firstLine="709"/>
        <w:rPr>
          <w:rStyle w:val="Bodytext210pt"/>
          <w:rFonts w:eastAsiaTheme="minorHAnsi"/>
          <w:sz w:val="28"/>
          <w:szCs w:val="28"/>
        </w:rPr>
      </w:pPr>
      <w:r w:rsidRPr="00867BD8">
        <w:rPr>
          <w:rStyle w:val="Bodytext210pt"/>
          <w:rFonts w:eastAsiaTheme="minorHAnsi"/>
          <w:sz w:val="28"/>
          <w:szCs w:val="28"/>
        </w:rPr>
        <w:t>5 074 361</w:t>
      </w:r>
      <w:r w:rsidR="004C792B">
        <w:rPr>
          <w:rStyle w:val="Bodytext210pt"/>
          <w:rFonts w:eastAsiaTheme="minorHAnsi"/>
          <w:sz w:val="28"/>
          <w:szCs w:val="28"/>
        </w:rPr>
        <w:t xml:space="preserve"> (</w:t>
      </w:r>
      <w:r>
        <w:rPr>
          <w:rStyle w:val="Bodytext210pt"/>
          <w:rFonts w:eastAsiaTheme="minorHAnsi"/>
          <w:sz w:val="28"/>
          <w:szCs w:val="28"/>
        </w:rPr>
        <w:t>Пять миллионов семьдесят четыре тысячи триста шестьдесят один</w:t>
      </w:r>
      <w:r w:rsidR="00330105" w:rsidRPr="00330105">
        <w:rPr>
          <w:rStyle w:val="Bodytext210pt"/>
          <w:rFonts w:eastAsiaTheme="minorHAnsi"/>
          <w:sz w:val="28"/>
          <w:szCs w:val="28"/>
        </w:rPr>
        <w:t>) рубл</w:t>
      </w:r>
      <w:r>
        <w:rPr>
          <w:rStyle w:val="Bodytext210pt"/>
          <w:rFonts w:eastAsiaTheme="minorHAnsi"/>
          <w:sz w:val="28"/>
          <w:szCs w:val="28"/>
        </w:rPr>
        <w:t>ь</w:t>
      </w:r>
      <w:r w:rsidR="00E933C2" w:rsidRPr="00330105">
        <w:rPr>
          <w:rStyle w:val="Bodytext210pt"/>
          <w:rFonts w:eastAsiaTheme="minorHAnsi"/>
          <w:sz w:val="28"/>
          <w:szCs w:val="28"/>
        </w:rPr>
        <w:t xml:space="preserve"> </w:t>
      </w:r>
      <w:r>
        <w:rPr>
          <w:rStyle w:val="Bodytext210pt"/>
          <w:rFonts w:eastAsiaTheme="minorHAnsi"/>
          <w:sz w:val="28"/>
          <w:szCs w:val="28"/>
        </w:rPr>
        <w:t>50</w:t>
      </w:r>
      <w:r w:rsidR="00E933C2" w:rsidRPr="00330105">
        <w:rPr>
          <w:rStyle w:val="Bodytext210pt"/>
          <w:rFonts w:eastAsiaTheme="minorHAnsi"/>
          <w:sz w:val="28"/>
          <w:szCs w:val="28"/>
        </w:rPr>
        <w:t xml:space="preserve"> копе</w:t>
      </w:r>
      <w:r w:rsidR="00B5175E">
        <w:rPr>
          <w:rStyle w:val="Bodytext210pt"/>
          <w:rFonts w:eastAsiaTheme="minorHAnsi"/>
          <w:sz w:val="28"/>
          <w:szCs w:val="28"/>
        </w:rPr>
        <w:t>е</w:t>
      </w:r>
      <w:r w:rsidR="00E933C2" w:rsidRPr="00330105">
        <w:rPr>
          <w:rStyle w:val="Bodytext210pt"/>
          <w:rFonts w:eastAsiaTheme="minorHAnsi"/>
          <w:sz w:val="28"/>
          <w:szCs w:val="28"/>
        </w:rPr>
        <w:t>к, с учетом НДС в размере ставки, определенной в главе 21 Налогового кодекса Российской Федерации.</w:t>
      </w:r>
    </w:p>
    <w:p w14:paraId="3370E203" w14:textId="77777777" w:rsidR="005B5FF6" w:rsidRPr="00330105" w:rsidRDefault="005B5FF6" w:rsidP="005B5FF6">
      <w:pPr>
        <w:ind w:right="-1" w:firstLine="709"/>
        <w:rPr>
          <w:rStyle w:val="Bodytext210pt"/>
          <w:rFonts w:eastAsiaTheme="minorHAnsi"/>
          <w:sz w:val="28"/>
          <w:szCs w:val="28"/>
        </w:rPr>
      </w:pPr>
      <w:r>
        <w:rPr>
          <w:rStyle w:val="Bodytext210pt"/>
          <w:rFonts w:eastAsiaTheme="minorHAnsi"/>
          <w:sz w:val="28"/>
          <w:szCs w:val="28"/>
        </w:rPr>
        <w:t>Начальная (максимальная) ц</w:t>
      </w:r>
      <w:r w:rsidRPr="00330105">
        <w:rPr>
          <w:rStyle w:val="Bodytext210pt"/>
          <w:rFonts w:eastAsiaTheme="minorHAnsi"/>
          <w:sz w:val="28"/>
          <w:szCs w:val="28"/>
        </w:rPr>
        <w:t>ена договора</w:t>
      </w:r>
      <w:r>
        <w:rPr>
          <w:rStyle w:val="Bodytext210pt"/>
          <w:rFonts w:eastAsiaTheme="minorHAnsi"/>
          <w:sz w:val="28"/>
          <w:szCs w:val="28"/>
        </w:rPr>
        <w:t xml:space="preserve"> (далее – НМЦ)</w:t>
      </w:r>
      <w:r w:rsidRPr="00330105">
        <w:rPr>
          <w:rStyle w:val="Bodytext210pt"/>
          <w:rFonts w:eastAsiaTheme="minorHAnsi"/>
          <w:sz w:val="28"/>
          <w:szCs w:val="28"/>
        </w:rPr>
        <w:t xml:space="preserve"> включает в себя расходы на перевозку, страхование, уплату налоговых пошлин, налогов и других обязательных платежей.</w:t>
      </w:r>
    </w:p>
    <w:p w14:paraId="26EA4254" w14:textId="77777777" w:rsidR="00B6486B" w:rsidRPr="00330105" w:rsidRDefault="00B6486B" w:rsidP="003B712C">
      <w:pPr>
        <w:pStyle w:val="Bodytext20"/>
        <w:widowControl w:val="0"/>
        <w:shd w:val="clear" w:color="auto" w:fill="auto"/>
        <w:tabs>
          <w:tab w:val="left" w:pos="2977"/>
          <w:tab w:val="left" w:pos="4820"/>
        </w:tabs>
        <w:spacing w:before="0" w:line="240" w:lineRule="auto"/>
        <w:ind w:firstLine="709"/>
        <w:rPr>
          <w:rFonts w:ascii="Times New Roman" w:hAnsi="Times New Roman" w:cs="Times New Roman"/>
          <w:sz w:val="28"/>
          <w:szCs w:val="28"/>
        </w:rPr>
      </w:pPr>
    </w:p>
    <w:p w14:paraId="03FF5022" w14:textId="77777777" w:rsidR="004C6E56" w:rsidRPr="00330105" w:rsidRDefault="004C6E56" w:rsidP="004C6E56">
      <w:pPr>
        <w:pStyle w:val="Bodytext20"/>
        <w:widowControl w:val="0"/>
        <w:shd w:val="clear" w:color="auto" w:fill="auto"/>
        <w:tabs>
          <w:tab w:val="left" w:pos="4820"/>
        </w:tabs>
        <w:spacing w:before="0" w:line="240" w:lineRule="auto"/>
        <w:ind w:left="20" w:firstLine="0"/>
        <w:rPr>
          <w:rFonts w:ascii="Times New Roman" w:hAnsi="Times New Roman" w:cs="Times New Roman"/>
          <w:b/>
          <w:sz w:val="28"/>
          <w:szCs w:val="28"/>
        </w:rPr>
      </w:pPr>
      <w:r w:rsidRPr="00330105">
        <w:rPr>
          <w:rFonts w:ascii="Times New Roman" w:hAnsi="Times New Roman" w:cs="Times New Roman"/>
          <w:b/>
          <w:sz w:val="28"/>
          <w:szCs w:val="28"/>
        </w:rPr>
        <w:t xml:space="preserve">Используемый метод определения НМЦ: </w:t>
      </w:r>
    </w:p>
    <w:p w14:paraId="74B1E3FE" w14:textId="77777777" w:rsidR="001E2A1A" w:rsidRPr="00330105" w:rsidRDefault="00C141A9" w:rsidP="001E2A1A">
      <w:pPr>
        <w:pStyle w:val="Bodytext20"/>
        <w:widowControl w:val="0"/>
        <w:shd w:val="clear" w:color="auto" w:fill="auto"/>
        <w:tabs>
          <w:tab w:val="left" w:pos="4820"/>
        </w:tabs>
        <w:spacing w:before="0" w:line="240" w:lineRule="auto"/>
        <w:ind w:left="20" w:firstLine="0"/>
        <w:rPr>
          <w:rFonts w:ascii="Times New Roman" w:hAnsi="Times New Roman" w:cs="Times New Roman"/>
          <w:sz w:val="28"/>
          <w:szCs w:val="28"/>
        </w:rPr>
      </w:pPr>
      <w:r w:rsidRPr="00330105">
        <w:rPr>
          <w:rFonts w:ascii="Times New Roman" w:hAnsi="Times New Roman" w:cs="Times New Roman"/>
          <w:sz w:val="28"/>
          <w:szCs w:val="28"/>
        </w:rPr>
        <w:t>Метод сопоставимых рыночных цен.</w:t>
      </w:r>
      <w:r w:rsidR="001E2A1A" w:rsidRPr="00330105">
        <w:rPr>
          <w:rFonts w:ascii="Times New Roman" w:hAnsi="Times New Roman" w:cs="Times New Roman"/>
          <w:sz w:val="28"/>
          <w:szCs w:val="28"/>
        </w:rPr>
        <w:t xml:space="preserve"> </w:t>
      </w:r>
    </w:p>
    <w:p w14:paraId="67847797" w14:textId="77777777" w:rsidR="00B6486B" w:rsidRPr="00330105" w:rsidRDefault="00B6486B" w:rsidP="001E2A1A">
      <w:pPr>
        <w:pStyle w:val="Bodytext20"/>
        <w:widowControl w:val="0"/>
        <w:shd w:val="clear" w:color="auto" w:fill="auto"/>
        <w:tabs>
          <w:tab w:val="left" w:pos="4820"/>
        </w:tabs>
        <w:spacing w:before="0" w:line="240" w:lineRule="auto"/>
        <w:ind w:left="20" w:firstLine="0"/>
        <w:rPr>
          <w:rFonts w:ascii="Times New Roman" w:hAnsi="Times New Roman" w:cs="Times New Roman"/>
          <w:b/>
          <w:sz w:val="28"/>
          <w:szCs w:val="28"/>
        </w:rPr>
      </w:pPr>
    </w:p>
    <w:p w14:paraId="5FECC07C" w14:textId="77777777" w:rsidR="00F86A70" w:rsidRPr="00330105" w:rsidRDefault="00F86A70" w:rsidP="00F86A70">
      <w:pPr>
        <w:pStyle w:val="Bodytext20"/>
        <w:widowControl w:val="0"/>
        <w:shd w:val="clear" w:color="auto" w:fill="auto"/>
        <w:tabs>
          <w:tab w:val="left" w:pos="4820"/>
        </w:tabs>
        <w:spacing w:before="0" w:line="240" w:lineRule="auto"/>
        <w:ind w:left="20" w:firstLine="0"/>
        <w:rPr>
          <w:rFonts w:ascii="Times New Roman" w:hAnsi="Times New Roman" w:cs="Times New Roman"/>
          <w:b/>
          <w:sz w:val="28"/>
          <w:szCs w:val="28"/>
        </w:rPr>
      </w:pPr>
      <w:r w:rsidRPr="00330105">
        <w:rPr>
          <w:rFonts w:ascii="Times New Roman" w:hAnsi="Times New Roman" w:cs="Times New Roman"/>
          <w:b/>
          <w:sz w:val="28"/>
          <w:szCs w:val="28"/>
        </w:rPr>
        <w:t>Расчет НМЦ:</w:t>
      </w:r>
    </w:p>
    <w:p w14:paraId="18A12CB7" w14:textId="77777777" w:rsidR="00F86A70" w:rsidRPr="00A21B5F" w:rsidRDefault="00F86A70" w:rsidP="00F86A70">
      <w:pPr>
        <w:pStyle w:val="Heading20"/>
        <w:keepNext/>
        <w:keepLines/>
        <w:shd w:val="clear" w:color="auto" w:fill="auto"/>
        <w:tabs>
          <w:tab w:val="left" w:pos="4820"/>
        </w:tabs>
        <w:ind w:firstLine="689"/>
        <w:outlineLvl w:val="9"/>
        <w:rPr>
          <w:rStyle w:val="Bodytext210pt"/>
          <w:rFonts w:eastAsiaTheme="minorHAnsi"/>
          <w:sz w:val="28"/>
          <w:szCs w:val="28"/>
        </w:rPr>
      </w:pPr>
      <w:r w:rsidRPr="00A21B5F">
        <w:rPr>
          <w:rStyle w:val="Bodytext210pt"/>
          <w:rFonts w:eastAsiaTheme="minorHAnsi"/>
          <w:sz w:val="28"/>
          <w:szCs w:val="28"/>
        </w:rPr>
        <w:t>Начальная (максимальная) цена договора рассчитана</w:t>
      </w:r>
      <w:r w:rsidRPr="00827CE6">
        <w:rPr>
          <w:rStyle w:val="Bodytext210pt"/>
          <w:rFonts w:eastAsiaTheme="minorHAnsi"/>
          <w:sz w:val="28"/>
          <w:szCs w:val="28"/>
        </w:rPr>
        <w:t xml:space="preserve"> </w:t>
      </w:r>
      <w:r>
        <w:rPr>
          <w:rStyle w:val="Bodytext210pt"/>
          <w:rFonts w:eastAsiaTheme="minorHAnsi"/>
          <w:sz w:val="28"/>
          <w:szCs w:val="28"/>
        </w:rPr>
        <w:t xml:space="preserve">в соответствии с </w:t>
      </w:r>
      <w:r w:rsidRPr="00E52071">
        <w:rPr>
          <w:rStyle w:val="Bodytext210pt"/>
          <w:rFonts w:eastAsiaTheme="minorHAnsi"/>
          <w:sz w:val="28"/>
          <w:szCs w:val="28"/>
        </w:rPr>
        <w:t>Федеральным законом «О закупках товаров, работ, услуг отдельными видами юридических лиц» от 18.07.2011 № 223-ФЗ</w:t>
      </w:r>
      <w:r>
        <w:rPr>
          <w:rStyle w:val="Bodytext210pt"/>
          <w:rFonts w:eastAsiaTheme="minorHAnsi"/>
          <w:sz w:val="28"/>
          <w:szCs w:val="28"/>
        </w:rPr>
        <w:t xml:space="preserve"> </w:t>
      </w:r>
      <w:r w:rsidRPr="00A21B5F">
        <w:rPr>
          <w:rStyle w:val="Bodytext210pt"/>
          <w:rFonts w:eastAsiaTheme="minorHAnsi"/>
          <w:sz w:val="28"/>
          <w:szCs w:val="28"/>
        </w:rPr>
        <w:t xml:space="preserve">на основании </w:t>
      </w:r>
      <w:r>
        <w:rPr>
          <w:rStyle w:val="Bodytext210pt"/>
          <w:rFonts w:eastAsiaTheme="minorHAnsi"/>
          <w:sz w:val="28"/>
          <w:szCs w:val="28"/>
        </w:rPr>
        <w:t>3</w:t>
      </w:r>
      <w:r w:rsidRPr="00A21B5F">
        <w:rPr>
          <w:rStyle w:val="Bodytext210pt"/>
          <w:rFonts w:eastAsiaTheme="minorHAnsi"/>
          <w:sz w:val="28"/>
          <w:szCs w:val="28"/>
        </w:rPr>
        <w:t xml:space="preserve"> источник</w:t>
      </w:r>
      <w:r>
        <w:rPr>
          <w:rStyle w:val="Bodytext210pt"/>
          <w:rFonts w:eastAsiaTheme="minorHAnsi"/>
          <w:sz w:val="28"/>
          <w:szCs w:val="28"/>
        </w:rPr>
        <w:t>ов</w:t>
      </w:r>
      <w:r w:rsidRPr="00A21B5F">
        <w:rPr>
          <w:rStyle w:val="Bodytext210pt"/>
          <w:rFonts w:eastAsiaTheme="minorHAnsi"/>
          <w:sz w:val="28"/>
          <w:szCs w:val="28"/>
        </w:rPr>
        <w:t xml:space="preserve"> </w:t>
      </w:r>
      <w:r>
        <w:rPr>
          <w:rStyle w:val="Bodytext210pt"/>
          <w:rFonts w:eastAsiaTheme="minorHAnsi"/>
          <w:sz w:val="28"/>
          <w:szCs w:val="28"/>
        </w:rPr>
        <w:t xml:space="preserve">ценовой </w:t>
      </w:r>
      <w:r w:rsidRPr="00A21B5F">
        <w:rPr>
          <w:rStyle w:val="Bodytext210pt"/>
          <w:rFonts w:eastAsiaTheme="minorHAnsi"/>
          <w:sz w:val="28"/>
          <w:szCs w:val="28"/>
        </w:rPr>
        <w:t>информации</w:t>
      </w:r>
      <w:r>
        <w:rPr>
          <w:rStyle w:val="Bodytext210pt"/>
          <w:rFonts w:eastAsiaTheme="minorHAnsi"/>
          <w:sz w:val="28"/>
          <w:szCs w:val="28"/>
        </w:rPr>
        <w:t>.</w:t>
      </w:r>
    </w:p>
    <w:p w14:paraId="7A3D2FE2" w14:textId="77777777" w:rsidR="00D05952" w:rsidRPr="00330105" w:rsidRDefault="00DB394A" w:rsidP="00DB394A">
      <w:pPr>
        <w:pStyle w:val="a5"/>
        <w:ind w:firstLine="709"/>
        <w:rPr>
          <w:rStyle w:val="Bodytext210pt"/>
          <w:rFonts w:eastAsiaTheme="minorHAnsi"/>
          <w:sz w:val="28"/>
          <w:szCs w:val="28"/>
        </w:rPr>
      </w:pPr>
      <w:r w:rsidRPr="00330105">
        <w:rPr>
          <w:sz w:val="28"/>
          <w:szCs w:val="28"/>
        </w:rPr>
        <w:tab/>
      </w:r>
      <w:r w:rsidRPr="00330105">
        <w:rPr>
          <w:sz w:val="28"/>
          <w:szCs w:val="28"/>
        </w:rPr>
        <w:tab/>
      </w:r>
    </w:p>
    <w:p w14:paraId="1862F547" w14:textId="77777777" w:rsidR="00B36333" w:rsidRPr="003B712C" w:rsidRDefault="00B36333" w:rsidP="003B712C">
      <w:pPr>
        <w:widowControl w:val="0"/>
        <w:rPr>
          <w:rStyle w:val="Bodytext210pt"/>
          <w:rFonts w:eastAsiaTheme="minorHAnsi"/>
          <w:sz w:val="28"/>
          <w:szCs w:val="28"/>
        </w:rPr>
      </w:pPr>
    </w:p>
    <w:p w14:paraId="27686828" w14:textId="77777777" w:rsidR="00B36333" w:rsidRPr="003B712C" w:rsidRDefault="00B36333" w:rsidP="003B712C">
      <w:pPr>
        <w:widowControl w:val="0"/>
        <w:ind w:firstLine="709"/>
        <w:rPr>
          <w:rStyle w:val="Bodytext210pt"/>
          <w:rFonts w:eastAsiaTheme="minorHAnsi"/>
          <w:sz w:val="28"/>
          <w:szCs w:val="28"/>
        </w:rPr>
      </w:pPr>
      <w:r w:rsidRPr="003B712C">
        <w:rPr>
          <w:rStyle w:val="Bodytext210pt"/>
          <w:rFonts w:eastAsiaTheme="minorHAnsi"/>
          <w:sz w:val="28"/>
          <w:szCs w:val="28"/>
        </w:rPr>
        <w:t>Приложение:</w:t>
      </w:r>
    </w:p>
    <w:p w14:paraId="6B708552" w14:textId="77777777" w:rsidR="00DD7B26" w:rsidRPr="003B712C" w:rsidRDefault="00DD7B26" w:rsidP="00DD7B26">
      <w:pPr>
        <w:widowControl w:val="0"/>
        <w:ind w:firstLine="709"/>
        <w:rPr>
          <w:rStyle w:val="Bodytext210pt"/>
          <w:rFonts w:eastAsiaTheme="minorHAnsi"/>
          <w:sz w:val="28"/>
          <w:szCs w:val="28"/>
        </w:rPr>
      </w:pPr>
      <w:r w:rsidRPr="003B712C">
        <w:rPr>
          <w:rStyle w:val="Bodytext210pt"/>
          <w:rFonts w:eastAsiaTheme="minorHAnsi"/>
          <w:sz w:val="28"/>
          <w:szCs w:val="28"/>
        </w:rPr>
        <w:t>- Расчет НМЦ.</w:t>
      </w:r>
    </w:p>
    <w:p w14:paraId="56B77CDF" w14:textId="77777777" w:rsidR="007718DA" w:rsidRDefault="007718DA" w:rsidP="003B712C">
      <w:pPr>
        <w:widowControl w:val="0"/>
        <w:ind w:firstLine="709"/>
        <w:rPr>
          <w:rStyle w:val="Bodytext210pt"/>
          <w:rFonts w:eastAsiaTheme="minorHAnsi"/>
          <w:sz w:val="28"/>
          <w:szCs w:val="28"/>
        </w:rPr>
      </w:pPr>
    </w:p>
    <w:p w14:paraId="583E4802" w14:textId="77777777" w:rsidR="007718DA" w:rsidRPr="003B712C" w:rsidRDefault="007718DA" w:rsidP="003B712C">
      <w:pPr>
        <w:widowControl w:val="0"/>
        <w:ind w:firstLine="709"/>
        <w:rPr>
          <w:rStyle w:val="Bodytext210pt"/>
          <w:rFonts w:eastAsiaTheme="minorHAnsi"/>
          <w:sz w:val="28"/>
          <w:szCs w:val="28"/>
        </w:rPr>
      </w:pPr>
    </w:p>
    <w:p w14:paraId="41760FDD" w14:textId="041E84D0" w:rsidR="00BE1446" w:rsidRPr="003B712C" w:rsidRDefault="00BE1446" w:rsidP="003B712C">
      <w:pPr>
        <w:pStyle w:val="a5"/>
        <w:ind w:left="0" w:firstLine="709"/>
        <w:rPr>
          <w:sz w:val="28"/>
          <w:szCs w:val="28"/>
        </w:rPr>
      </w:pPr>
      <w:bookmarkStart w:id="0" w:name="_GoBack"/>
      <w:bookmarkEnd w:id="0"/>
    </w:p>
    <w:sectPr w:rsidR="00BE1446" w:rsidRPr="003B712C" w:rsidSect="00E0682A">
      <w:pgSz w:w="11906" w:h="16838"/>
      <w:pgMar w:top="1135" w:right="707"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65B86" w14:textId="77777777" w:rsidR="00290E69" w:rsidRDefault="00290E69" w:rsidP="00C46BD5">
      <w:r>
        <w:separator/>
      </w:r>
    </w:p>
  </w:endnote>
  <w:endnote w:type="continuationSeparator" w:id="0">
    <w:p w14:paraId="3C5C9FE2" w14:textId="77777777" w:rsidR="00290E69" w:rsidRDefault="00290E69" w:rsidP="00C4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B7B4E" w14:textId="77777777" w:rsidR="00290E69" w:rsidRDefault="00290E69" w:rsidP="00C46BD5">
      <w:r>
        <w:separator/>
      </w:r>
    </w:p>
  </w:footnote>
  <w:footnote w:type="continuationSeparator" w:id="0">
    <w:p w14:paraId="486BA162" w14:textId="77777777" w:rsidR="00290E69" w:rsidRDefault="00290E69" w:rsidP="00C46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1779"/>
    <w:multiLevelType w:val="hybridMultilevel"/>
    <w:tmpl w:val="825C8C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AC2B90"/>
    <w:multiLevelType w:val="hybridMultilevel"/>
    <w:tmpl w:val="6242EAF8"/>
    <w:lvl w:ilvl="0" w:tplc="6B88B96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3EC95A2D"/>
    <w:multiLevelType w:val="hybridMultilevel"/>
    <w:tmpl w:val="BEC665A0"/>
    <w:lvl w:ilvl="0" w:tplc="2584A1E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49C3346"/>
    <w:multiLevelType w:val="multilevel"/>
    <w:tmpl w:val="003C5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C77063"/>
    <w:multiLevelType w:val="hybridMultilevel"/>
    <w:tmpl w:val="B2EC9E52"/>
    <w:lvl w:ilvl="0" w:tplc="364089F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78814D50"/>
    <w:multiLevelType w:val="hybridMultilevel"/>
    <w:tmpl w:val="132AA5E2"/>
    <w:lvl w:ilvl="0" w:tplc="ACB6750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7CFB6BAF"/>
    <w:multiLevelType w:val="hybridMultilevel"/>
    <w:tmpl w:val="1DA0EDB4"/>
    <w:lvl w:ilvl="0" w:tplc="29A653B8">
      <w:start w:val="1"/>
      <w:numFmt w:val="decimal"/>
      <w:lvlText w:val="%1."/>
      <w:lvlJc w:val="left"/>
      <w:pPr>
        <w:ind w:left="1702" w:hanging="360"/>
      </w:pPr>
      <w:rPr>
        <w:rFonts w:hint="default"/>
      </w:rPr>
    </w:lvl>
    <w:lvl w:ilvl="1" w:tplc="04190019" w:tentative="1">
      <w:start w:val="1"/>
      <w:numFmt w:val="lowerLetter"/>
      <w:lvlText w:val="%2."/>
      <w:lvlJc w:val="left"/>
      <w:pPr>
        <w:ind w:left="2422" w:hanging="360"/>
      </w:pPr>
    </w:lvl>
    <w:lvl w:ilvl="2" w:tplc="0419001B" w:tentative="1">
      <w:start w:val="1"/>
      <w:numFmt w:val="lowerRoman"/>
      <w:lvlText w:val="%3."/>
      <w:lvlJc w:val="right"/>
      <w:pPr>
        <w:ind w:left="3142" w:hanging="180"/>
      </w:pPr>
    </w:lvl>
    <w:lvl w:ilvl="3" w:tplc="0419000F" w:tentative="1">
      <w:start w:val="1"/>
      <w:numFmt w:val="decimal"/>
      <w:lvlText w:val="%4."/>
      <w:lvlJc w:val="left"/>
      <w:pPr>
        <w:ind w:left="3862" w:hanging="360"/>
      </w:pPr>
    </w:lvl>
    <w:lvl w:ilvl="4" w:tplc="04190019" w:tentative="1">
      <w:start w:val="1"/>
      <w:numFmt w:val="lowerLetter"/>
      <w:lvlText w:val="%5."/>
      <w:lvlJc w:val="left"/>
      <w:pPr>
        <w:ind w:left="4582" w:hanging="360"/>
      </w:pPr>
    </w:lvl>
    <w:lvl w:ilvl="5" w:tplc="0419001B" w:tentative="1">
      <w:start w:val="1"/>
      <w:numFmt w:val="lowerRoman"/>
      <w:lvlText w:val="%6."/>
      <w:lvlJc w:val="right"/>
      <w:pPr>
        <w:ind w:left="5302" w:hanging="180"/>
      </w:pPr>
    </w:lvl>
    <w:lvl w:ilvl="6" w:tplc="0419000F" w:tentative="1">
      <w:start w:val="1"/>
      <w:numFmt w:val="decimal"/>
      <w:lvlText w:val="%7."/>
      <w:lvlJc w:val="left"/>
      <w:pPr>
        <w:ind w:left="6022" w:hanging="360"/>
      </w:pPr>
    </w:lvl>
    <w:lvl w:ilvl="7" w:tplc="04190019" w:tentative="1">
      <w:start w:val="1"/>
      <w:numFmt w:val="lowerLetter"/>
      <w:lvlText w:val="%8."/>
      <w:lvlJc w:val="left"/>
      <w:pPr>
        <w:ind w:left="6742" w:hanging="360"/>
      </w:pPr>
    </w:lvl>
    <w:lvl w:ilvl="8" w:tplc="0419001B" w:tentative="1">
      <w:start w:val="1"/>
      <w:numFmt w:val="lowerRoman"/>
      <w:lvlText w:val="%9."/>
      <w:lvlJc w:val="right"/>
      <w:pPr>
        <w:ind w:left="7462" w:hanging="180"/>
      </w:pPr>
    </w:lvl>
  </w:abstractNum>
  <w:num w:numId="1">
    <w:abstractNumId w:val="2"/>
  </w:num>
  <w:num w:numId="2">
    <w:abstractNumId w:val="5"/>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04"/>
    <w:rsid w:val="00015160"/>
    <w:rsid w:val="00020FB1"/>
    <w:rsid w:val="000464ED"/>
    <w:rsid w:val="000503B7"/>
    <w:rsid w:val="000663F4"/>
    <w:rsid w:val="00070C89"/>
    <w:rsid w:val="00082965"/>
    <w:rsid w:val="00084791"/>
    <w:rsid w:val="0008781A"/>
    <w:rsid w:val="0009255D"/>
    <w:rsid w:val="000A0EBA"/>
    <w:rsid w:val="000C3B3E"/>
    <w:rsid w:val="000E5EC6"/>
    <w:rsid w:val="000E6B6E"/>
    <w:rsid w:val="000F3431"/>
    <w:rsid w:val="000F3FD7"/>
    <w:rsid w:val="0010673C"/>
    <w:rsid w:val="00125A2E"/>
    <w:rsid w:val="00127A65"/>
    <w:rsid w:val="00153BC7"/>
    <w:rsid w:val="00160978"/>
    <w:rsid w:val="00163FC7"/>
    <w:rsid w:val="00195B67"/>
    <w:rsid w:val="001C1F1B"/>
    <w:rsid w:val="001D1CE6"/>
    <w:rsid w:val="001D2157"/>
    <w:rsid w:val="001E04C6"/>
    <w:rsid w:val="001E2A1A"/>
    <w:rsid w:val="001F13E7"/>
    <w:rsid w:val="00222855"/>
    <w:rsid w:val="00224CB4"/>
    <w:rsid w:val="00236B54"/>
    <w:rsid w:val="00237670"/>
    <w:rsid w:val="002377E4"/>
    <w:rsid w:val="002564C6"/>
    <w:rsid w:val="002648E3"/>
    <w:rsid w:val="002773B0"/>
    <w:rsid w:val="002821F6"/>
    <w:rsid w:val="0028644D"/>
    <w:rsid w:val="00290E69"/>
    <w:rsid w:val="00297BA8"/>
    <w:rsid w:val="002A7E7E"/>
    <w:rsid w:val="002C400E"/>
    <w:rsid w:val="002C5F78"/>
    <w:rsid w:val="002C7176"/>
    <w:rsid w:val="002F3F55"/>
    <w:rsid w:val="002F7264"/>
    <w:rsid w:val="002F7CFC"/>
    <w:rsid w:val="002F7F78"/>
    <w:rsid w:val="003041BD"/>
    <w:rsid w:val="00310503"/>
    <w:rsid w:val="00330105"/>
    <w:rsid w:val="00330682"/>
    <w:rsid w:val="00335B8B"/>
    <w:rsid w:val="00341783"/>
    <w:rsid w:val="00345B84"/>
    <w:rsid w:val="00361F27"/>
    <w:rsid w:val="00366A9F"/>
    <w:rsid w:val="0036768E"/>
    <w:rsid w:val="003879C2"/>
    <w:rsid w:val="003A5141"/>
    <w:rsid w:val="003B0A1A"/>
    <w:rsid w:val="003B712C"/>
    <w:rsid w:val="003D179A"/>
    <w:rsid w:val="003E05D1"/>
    <w:rsid w:val="003F254D"/>
    <w:rsid w:val="003F318B"/>
    <w:rsid w:val="003F4A1C"/>
    <w:rsid w:val="004028BE"/>
    <w:rsid w:val="004550A6"/>
    <w:rsid w:val="00462713"/>
    <w:rsid w:val="00467E90"/>
    <w:rsid w:val="0047308B"/>
    <w:rsid w:val="004949CA"/>
    <w:rsid w:val="004A1430"/>
    <w:rsid w:val="004A2B49"/>
    <w:rsid w:val="004A513D"/>
    <w:rsid w:val="004B2506"/>
    <w:rsid w:val="004B4C91"/>
    <w:rsid w:val="004C6E56"/>
    <w:rsid w:val="004C792B"/>
    <w:rsid w:val="004D2997"/>
    <w:rsid w:val="004E1224"/>
    <w:rsid w:val="004E4D83"/>
    <w:rsid w:val="004E4EBF"/>
    <w:rsid w:val="00503CDD"/>
    <w:rsid w:val="00513F4D"/>
    <w:rsid w:val="0051430F"/>
    <w:rsid w:val="00516239"/>
    <w:rsid w:val="0052707F"/>
    <w:rsid w:val="00532102"/>
    <w:rsid w:val="00550934"/>
    <w:rsid w:val="005543AE"/>
    <w:rsid w:val="00560C6E"/>
    <w:rsid w:val="00573231"/>
    <w:rsid w:val="005833A6"/>
    <w:rsid w:val="005B3A59"/>
    <w:rsid w:val="005B5400"/>
    <w:rsid w:val="005B5FF6"/>
    <w:rsid w:val="005C5BA9"/>
    <w:rsid w:val="005D677D"/>
    <w:rsid w:val="005E12CB"/>
    <w:rsid w:val="005F0634"/>
    <w:rsid w:val="005F5A2B"/>
    <w:rsid w:val="005F7859"/>
    <w:rsid w:val="0061008D"/>
    <w:rsid w:val="006301BA"/>
    <w:rsid w:val="00632B76"/>
    <w:rsid w:val="006469E0"/>
    <w:rsid w:val="00652C08"/>
    <w:rsid w:val="00675106"/>
    <w:rsid w:val="006757ED"/>
    <w:rsid w:val="00683911"/>
    <w:rsid w:val="00693004"/>
    <w:rsid w:val="00693CFD"/>
    <w:rsid w:val="00695DB3"/>
    <w:rsid w:val="00696D12"/>
    <w:rsid w:val="006A2FCD"/>
    <w:rsid w:val="006B7F67"/>
    <w:rsid w:val="006D2C5F"/>
    <w:rsid w:val="006D42CB"/>
    <w:rsid w:val="006F43E6"/>
    <w:rsid w:val="007035FE"/>
    <w:rsid w:val="00705274"/>
    <w:rsid w:val="00715283"/>
    <w:rsid w:val="007304F5"/>
    <w:rsid w:val="00731AFA"/>
    <w:rsid w:val="007366BF"/>
    <w:rsid w:val="007369F2"/>
    <w:rsid w:val="00745F50"/>
    <w:rsid w:val="0075471E"/>
    <w:rsid w:val="007654A5"/>
    <w:rsid w:val="007718DA"/>
    <w:rsid w:val="00792ABF"/>
    <w:rsid w:val="007973A7"/>
    <w:rsid w:val="007D04AB"/>
    <w:rsid w:val="007D3F9B"/>
    <w:rsid w:val="007E4DAC"/>
    <w:rsid w:val="007E6288"/>
    <w:rsid w:val="00813092"/>
    <w:rsid w:val="00813F0D"/>
    <w:rsid w:val="008151D8"/>
    <w:rsid w:val="00827407"/>
    <w:rsid w:val="0083075C"/>
    <w:rsid w:val="00840934"/>
    <w:rsid w:val="00852894"/>
    <w:rsid w:val="00853B9D"/>
    <w:rsid w:val="008670D0"/>
    <w:rsid w:val="00867BD8"/>
    <w:rsid w:val="008847D5"/>
    <w:rsid w:val="00887DE9"/>
    <w:rsid w:val="00895970"/>
    <w:rsid w:val="008A187C"/>
    <w:rsid w:val="008B2848"/>
    <w:rsid w:val="008B4A93"/>
    <w:rsid w:val="008B5B29"/>
    <w:rsid w:val="008C22F2"/>
    <w:rsid w:val="008C26FF"/>
    <w:rsid w:val="008C42CA"/>
    <w:rsid w:val="008E01A2"/>
    <w:rsid w:val="008E4142"/>
    <w:rsid w:val="008F1863"/>
    <w:rsid w:val="008F3BAA"/>
    <w:rsid w:val="00912348"/>
    <w:rsid w:val="0091690C"/>
    <w:rsid w:val="00923A0F"/>
    <w:rsid w:val="00927032"/>
    <w:rsid w:val="0095264B"/>
    <w:rsid w:val="00957A7A"/>
    <w:rsid w:val="00964AAC"/>
    <w:rsid w:val="00974267"/>
    <w:rsid w:val="009805C0"/>
    <w:rsid w:val="00987145"/>
    <w:rsid w:val="0099228C"/>
    <w:rsid w:val="009A0A22"/>
    <w:rsid w:val="009B61EF"/>
    <w:rsid w:val="009C0573"/>
    <w:rsid w:val="00A00F7C"/>
    <w:rsid w:val="00A132D9"/>
    <w:rsid w:val="00A1608A"/>
    <w:rsid w:val="00A2352C"/>
    <w:rsid w:val="00A253AC"/>
    <w:rsid w:val="00A2613E"/>
    <w:rsid w:val="00A344B4"/>
    <w:rsid w:val="00A4749E"/>
    <w:rsid w:val="00A53911"/>
    <w:rsid w:val="00A64F8B"/>
    <w:rsid w:val="00A742F6"/>
    <w:rsid w:val="00A758E0"/>
    <w:rsid w:val="00A75D00"/>
    <w:rsid w:val="00A922D0"/>
    <w:rsid w:val="00AA187D"/>
    <w:rsid w:val="00AB06B0"/>
    <w:rsid w:val="00AC044A"/>
    <w:rsid w:val="00AC183C"/>
    <w:rsid w:val="00AE69E7"/>
    <w:rsid w:val="00B0603A"/>
    <w:rsid w:val="00B20DF1"/>
    <w:rsid w:val="00B361FC"/>
    <w:rsid w:val="00B36333"/>
    <w:rsid w:val="00B444BC"/>
    <w:rsid w:val="00B50F7E"/>
    <w:rsid w:val="00B5175E"/>
    <w:rsid w:val="00B60C18"/>
    <w:rsid w:val="00B6486B"/>
    <w:rsid w:val="00B816F0"/>
    <w:rsid w:val="00B91548"/>
    <w:rsid w:val="00B92B37"/>
    <w:rsid w:val="00BA31F9"/>
    <w:rsid w:val="00BA358D"/>
    <w:rsid w:val="00BA3A3B"/>
    <w:rsid w:val="00BA42BD"/>
    <w:rsid w:val="00BC2C16"/>
    <w:rsid w:val="00BD2775"/>
    <w:rsid w:val="00BE0CFD"/>
    <w:rsid w:val="00BE1446"/>
    <w:rsid w:val="00C02CC7"/>
    <w:rsid w:val="00C042DC"/>
    <w:rsid w:val="00C141A9"/>
    <w:rsid w:val="00C164BE"/>
    <w:rsid w:val="00C23580"/>
    <w:rsid w:val="00C3255A"/>
    <w:rsid w:val="00C46BD5"/>
    <w:rsid w:val="00C51CEB"/>
    <w:rsid w:val="00C5783C"/>
    <w:rsid w:val="00C60504"/>
    <w:rsid w:val="00C605F6"/>
    <w:rsid w:val="00C6747E"/>
    <w:rsid w:val="00C74FF3"/>
    <w:rsid w:val="00C854A7"/>
    <w:rsid w:val="00C94C69"/>
    <w:rsid w:val="00C9572E"/>
    <w:rsid w:val="00CA700D"/>
    <w:rsid w:val="00CB2186"/>
    <w:rsid w:val="00CB2756"/>
    <w:rsid w:val="00CB455A"/>
    <w:rsid w:val="00CD43AD"/>
    <w:rsid w:val="00CD7875"/>
    <w:rsid w:val="00CE0C79"/>
    <w:rsid w:val="00D05952"/>
    <w:rsid w:val="00D068F4"/>
    <w:rsid w:val="00D12F17"/>
    <w:rsid w:val="00D14C4C"/>
    <w:rsid w:val="00D15BA0"/>
    <w:rsid w:val="00D31D67"/>
    <w:rsid w:val="00D35BDF"/>
    <w:rsid w:val="00D43A9B"/>
    <w:rsid w:val="00D51A12"/>
    <w:rsid w:val="00D56315"/>
    <w:rsid w:val="00D6310C"/>
    <w:rsid w:val="00D70E84"/>
    <w:rsid w:val="00D87378"/>
    <w:rsid w:val="00D92A87"/>
    <w:rsid w:val="00D956FB"/>
    <w:rsid w:val="00DB394A"/>
    <w:rsid w:val="00DB651C"/>
    <w:rsid w:val="00DC788B"/>
    <w:rsid w:val="00DD58AE"/>
    <w:rsid w:val="00DD7B26"/>
    <w:rsid w:val="00DF0C30"/>
    <w:rsid w:val="00E0682A"/>
    <w:rsid w:val="00E11FDD"/>
    <w:rsid w:val="00E157AB"/>
    <w:rsid w:val="00E23E0C"/>
    <w:rsid w:val="00E37653"/>
    <w:rsid w:val="00E609F2"/>
    <w:rsid w:val="00E933C2"/>
    <w:rsid w:val="00E97421"/>
    <w:rsid w:val="00EA414A"/>
    <w:rsid w:val="00EB71E4"/>
    <w:rsid w:val="00ED35CE"/>
    <w:rsid w:val="00F02988"/>
    <w:rsid w:val="00F059CC"/>
    <w:rsid w:val="00F2012B"/>
    <w:rsid w:val="00F30902"/>
    <w:rsid w:val="00F3302E"/>
    <w:rsid w:val="00F4087A"/>
    <w:rsid w:val="00F43CE0"/>
    <w:rsid w:val="00F47A2F"/>
    <w:rsid w:val="00F651D9"/>
    <w:rsid w:val="00F652B1"/>
    <w:rsid w:val="00F66033"/>
    <w:rsid w:val="00F73B8F"/>
    <w:rsid w:val="00F74939"/>
    <w:rsid w:val="00F772D9"/>
    <w:rsid w:val="00F836A7"/>
    <w:rsid w:val="00F86A70"/>
    <w:rsid w:val="00F92A16"/>
    <w:rsid w:val="00FA34F9"/>
    <w:rsid w:val="00FA4C88"/>
    <w:rsid w:val="00FA4D72"/>
    <w:rsid w:val="00FE267A"/>
    <w:rsid w:val="00FE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6307"/>
  <w15:chartTrackingRefBased/>
  <w15:docId w15:val="{DB860F5B-7976-494E-90C0-A0F98F80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2B1"/>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4"/>
    <w:uiPriority w:val="99"/>
    <w:rsid w:val="00C60504"/>
    <w:rPr>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3"/>
    <w:uiPriority w:val="99"/>
    <w:rsid w:val="00C60504"/>
    <w:rPr>
      <w:rFonts w:ascii="Times New Roman" w:eastAsia="Times New Roman" w:hAnsi="Times New Roman" w:cs="Times New Roman"/>
      <w:sz w:val="20"/>
      <w:szCs w:val="20"/>
      <w:lang w:eastAsia="ru-RU"/>
    </w:rPr>
  </w:style>
  <w:style w:type="character" w:customStyle="1" w:styleId="Heading1">
    <w:name w:val="Heading #1"/>
    <w:rsid w:val="00C60504"/>
  </w:style>
  <w:style w:type="character" w:customStyle="1" w:styleId="Heading2">
    <w:name w:val="Heading #2_"/>
    <w:link w:val="Heading20"/>
    <w:rsid w:val="00C60504"/>
    <w:rPr>
      <w:sz w:val="26"/>
      <w:szCs w:val="26"/>
      <w:shd w:val="clear" w:color="auto" w:fill="FFFFFF"/>
    </w:rPr>
  </w:style>
  <w:style w:type="character" w:customStyle="1" w:styleId="Bodytext2">
    <w:name w:val="Body text (2)_"/>
    <w:link w:val="Bodytext20"/>
    <w:rsid w:val="00C60504"/>
    <w:rPr>
      <w:shd w:val="clear" w:color="auto" w:fill="FFFFFF"/>
    </w:rPr>
  </w:style>
  <w:style w:type="character" w:customStyle="1" w:styleId="Bodytext210pt">
    <w:name w:val="Body text (2) + 10 pt"/>
    <w:rsid w:val="00C60504"/>
    <w:rPr>
      <w:rFonts w:ascii="Times New Roman" w:eastAsia="Times New Roman" w:hAnsi="Times New Roman" w:cs="Times New Roman"/>
      <w:b w:val="0"/>
      <w:bCs w:val="0"/>
      <w:i w:val="0"/>
      <w:iCs w:val="0"/>
      <w:smallCaps w:val="0"/>
      <w:strike w:val="0"/>
      <w:spacing w:val="0"/>
      <w:sz w:val="20"/>
      <w:szCs w:val="20"/>
    </w:rPr>
  </w:style>
  <w:style w:type="paragraph" w:customStyle="1" w:styleId="Heading20">
    <w:name w:val="Heading #2"/>
    <w:basedOn w:val="a"/>
    <w:link w:val="Heading2"/>
    <w:rsid w:val="00C60504"/>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C60504"/>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styleId="a5">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6"/>
    <w:uiPriority w:val="34"/>
    <w:qFormat/>
    <w:rsid w:val="006B7F67"/>
    <w:pPr>
      <w:ind w:left="720"/>
      <w:contextualSpacing/>
    </w:pPr>
  </w:style>
  <w:style w:type="character" w:styleId="a7">
    <w:name w:val="Hyperlink"/>
    <w:basedOn w:val="a0"/>
    <w:uiPriority w:val="99"/>
    <w:unhideWhenUsed/>
    <w:rsid w:val="008847D5"/>
    <w:rPr>
      <w:color w:val="0563C1" w:themeColor="hyperlink"/>
      <w:u w:val="single"/>
    </w:rPr>
  </w:style>
  <w:style w:type="character" w:styleId="a8">
    <w:name w:val="annotation reference"/>
    <w:basedOn w:val="a0"/>
    <w:uiPriority w:val="99"/>
    <w:semiHidden/>
    <w:unhideWhenUsed/>
    <w:rsid w:val="00E157AB"/>
    <w:rPr>
      <w:sz w:val="16"/>
      <w:szCs w:val="16"/>
    </w:rPr>
  </w:style>
  <w:style w:type="paragraph" w:styleId="a9">
    <w:name w:val="annotation text"/>
    <w:basedOn w:val="a"/>
    <w:link w:val="aa"/>
    <w:uiPriority w:val="99"/>
    <w:semiHidden/>
    <w:unhideWhenUsed/>
    <w:rsid w:val="00E157AB"/>
    <w:rPr>
      <w:sz w:val="20"/>
      <w:szCs w:val="20"/>
    </w:rPr>
  </w:style>
  <w:style w:type="character" w:customStyle="1" w:styleId="aa">
    <w:name w:val="Текст примечания Знак"/>
    <w:basedOn w:val="a0"/>
    <w:link w:val="a9"/>
    <w:uiPriority w:val="99"/>
    <w:semiHidden/>
    <w:rsid w:val="00E157AB"/>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E157AB"/>
    <w:rPr>
      <w:b/>
      <w:bCs/>
    </w:rPr>
  </w:style>
  <w:style w:type="character" w:customStyle="1" w:styleId="ac">
    <w:name w:val="Тема примечания Знак"/>
    <w:basedOn w:val="aa"/>
    <w:link w:val="ab"/>
    <w:uiPriority w:val="99"/>
    <w:semiHidden/>
    <w:rsid w:val="00E157AB"/>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E157AB"/>
    <w:rPr>
      <w:rFonts w:ascii="Segoe UI" w:hAnsi="Segoe UI" w:cs="Segoe UI"/>
      <w:sz w:val="18"/>
      <w:szCs w:val="18"/>
    </w:rPr>
  </w:style>
  <w:style w:type="character" w:customStyle="1" w:styleId="ae">
    <w:name w:val="Текст выноски Знак"/>
    <w:basedOn w:val="a0"/>
    <w:link w:val="ad"/>
    <w:uiPriority w:val="99"/>
    <w:semiHidden/>
    <w:rsid w:val="00E157AB"/>
    <w:rPr>
      <w:rFonts w:ascii="Segoe UI" w:eastAsia="Times New Roman" w:hAnsi="Segoe UI" w:cs="Segoe UI"/>
      <w:sz w:val="18"/>
      <w:szCs w:val="18"/>
      <w:lang w:eastAsia="ru-RU"/>
    </w:rPr>
  </w:style>
  <w:style w:type="character" w:customStyle="1" w:styleId="a6">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basedOn w:val="a0"/>
    <w:link w:val="a5"/>
    <w:uiPriority w:val="34"/>
    <w:locked/>
    <w:rsid w:val="00BE1446"/>
    <w:rPr>
      <w:rFonts w:ascii="Times New Roman" w:eastAsia="Times New Roman" w:hAnsi="Times New Roman" w:cs="Times New Roman"/>
      <w:sz w:val="24"/>
      <w:szCs w:val="24"/>
      <w:lang w:eastAsia="ru-RU"/>
    </w:rPr>
  </w:style>
  <w:style w:type="character" w:styleId="af">
    <w:name w:val="footnote reference"/>
    <w:aliases w:val="fr,Used by Word for Help footnote symbols"/>
    <w:uiPriority w:val="99"/>
    <w:unhideWhenUsed/>
    <w:rsid w:val="00C46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267">
      <w:bodyDiv w:val="1"/>
      <w:marLeft w:val="0"/>
      <w:marRight w:val="0"/>
      <w:marTop w:val="0"/>
      <w:marBottom w:val="0"/>
      <w:divBdr>
        <w:top w:val="none" w:sz="0" w:space="0" w:color="auto"/>
        <w:left w:val="none" w:sz="0" w:space="0" w:color="auto"/>
        <w:bottom w:val="none" w:sz="0" w:space="0" w:color="auto"/>
        <w:right w:val="none" w:sz="0" w:space="0" w:color="auto"/>
      </w:divBdr>
    </w:div>
    <w:div w:id="29959394">
      <w:bodyDiv w:val="1"/>
      <w:marLeft w:val="0"/>
      <w:marRight w:val="0"/>
      <w:marTop w:val="0"/>
      <w:marBottom w:val="0"/>
      <w:divBdr>
        <w:top w:val="none" w:sz="0" w:space="0" w:color="auto"/>
        <w:left w:val="none" w:sz="0" w:space="0" w:color="auto"/>
        <w:bottom w:val="none" w:sz="0" w:space="0" w:color="auto"/>
        <w:right w:val="none" w:sz="0" w:space="0" w:color="auto"/>
      </w:divBdr>
    </w:div>
    <w:div w:id="49116832">
      <w:bodyDiv w:val="1"/>
      <w:marLeft w:val="0"/>
      <w:marRight w:val="0"/>
      <w:marTop w:val="0"/>
      <w:marBottom w:val="0"/>
      <w:divBdr>
        <w:top w:val="none" w:sz="0" w:space="0" w:color="auto"/>
        <w:left w:val="none" w:sz="0" w:space="0" w:color="auto"/>
        <w:bottom w:val="none" w:sz="0" w:space="0" w:color="auto"/>
        <w:right w:val="none" w:sz="0" w:space="0" w:color="auto"/>
      </w:divBdr>
    </w:div>
    <w:div w:id="72164963">
      <w:bodyDiv w:val="1"/>
      <w:marLeft w:val="0"/>
      <w:marRight w:val="0"/>
      <w:marTop w:val="0"/>
      <w:marBottom w:val="0"/>
      <w:divBdr>
        <w:top w:val="none" w:sz="0" w:space="0" w:color="auto"/>
        <w:left w:val="none" w:sz="0" w:space="0" w:color="auto"/>
        <w:bottom w:val="none" w:sz="0" w:space="0" w:color="auto"/>
        <w:right w:val="none" w:sz="0" w:space="0" w:color="auto"/>
      </w:divBdr>
    </w:div>
    <w:div w:id="132915168">
      <w:bodyDiv w:val="1"/>
      <w:marLeft w:val="0"/>
      <w:marRight w:val="0"/>
      <w:marTop w:val="0"/>
      <w:marBottom w:val="0"/>
      <w:divBdr>
        <w:top w:val="none" w:sz="0" w:space="0" w:color="auto"/>
        <w:left w:val="none" w:sz="0" w:space="0" w:color="auto"/>
        <w:bottom w:val="none" w:sz="0" w:space="0" w:color="auto"/>
        <w:right w:val="none" w:sz="0" w:space="0" w:color="auto"/>
      </w:divBdr>
    </w:div>
    <w:div w:id="139466522">
      <w:bodyDiv w:val="1"/>
      <w:marLeft w:val="0"/>
      <w:marRight w:val="0"/>
      <w:marTop w:val="0"/>
      <w:marBottom w:val="0"/>
      <w:divBdr>
        <w:top w:val="none" w:sz="0" w:space="0" w:color="auto"/>
        <w:left w:val="none" w:sz="0" w:space="0" w:color="auto"/>
        <w:bottom w:val="none" w:sz="0" w:space="0" w:color="auto"/>
        <w:right w:val="none" w:sz="0" w:space="0" w:color="auto"/>
      </w:divBdr>
    </w:div>
    <w:div w:id="197817274">
      <w:bodyDiv w:val="1"/>
      <w:marLeft w:val="0"/>
      <w:marRight w:val="0"/>
      <w:marTop w:val="0"/>
      <w:marBottom w:val="0"/>
      <w:divBdr>
        <w:top w:val="none" w:sz="0" w:space="0" w:color="auto"/>
        <w:left w:val="none" w:sz="0" w:space="0" w:color="auto"/>
        <w:bottom w:val="none" w:sz="0" w:space="0" w:color="auto"/>
        <w:right w:val="none" w:sz="0" w:space="0" w:color="auto"/>
      </w:divBdr>
    </w:div>
    <w:div w:id="238910914">
      <w:bodyDiv w:val="1"/>
      <w:marLeft w:val="0"/>
      <w:marRight w:val="0"/>
      <w:marTop w:val="0"/>
      <w:marBottom w:val="0"/>
      <w:divBdr>
        <w:top w:val="none" w:sz="0" w:space="0" w:color="auto"/>
        <w:left w:val="none" w:sz="0" w:space="0" w:color="auto"/>
        <w:bottom w:val="none" w:sz="0" w:space="0" w:color="auto"/>
        <w:right w:val="none" w:sz="0" w:space="0" w:color="auto"/>
      </w:divBdr>
    </w:div>
    <w:div w:id="421225912">
      <w:bodyDiv w:val="1"/>
      <w:marLeft w:val="0"/>
      <w:marRight w:val="0"/>
      <w:marTop w:val="0"/>
      <w:marBottom w:val="0"/>
      <w:divBdr>
        <w:top w:val="none" w:sz="0" w:space="0" w:color="auto"/>
        <w:left w:val="none" w:sz="0" w:space="0" w:color="auto"/>
        <w:bottom w:val="none" w:sz="0" w:space="0" w:color="auto"/>
        <w:right w:val="none" w:sz="0" w:space="0" w:color="auto"/>
      </w:divBdr>
    </w:div>
    <w:div w:id="577979802">
      <w:bodyDiv w:val="1"/>
      <w:marLeft w:val="0"/>
      <w:marRight w:val="0"/>
      <w:marTop w:val="0"/>
      <w:marBottom w:val="0"/>
      <w:divBdr>
        <w:top w:val="none" w:sz="0" w:space="0" w:color="auto"/>
        <w:left w:val="none" w:sz="0" w:space="0" w:color="auto"/>
        <w:bottom w:val="none" w:sz="0" w:space="0" w:color="auto"/>
        <w:right w:val="none" w:sz="0" w:space="0" w:color="auto"/>
      </w:divBdr>
    </w:div>
    <w:div w:id="695428624">
      <w:bodyDiv w:val="1"/>
      <w:marLeft w:val="0"/>
      <w:marRight w:val="0"/>
      <w:marTop w:val="0"/>
      <w:marBottom w:val="0"/>
      <w:divBdr>
        <w:top w:val="none" w:sz="0" w:space="0" w:color="auto"/>
        <w:left w:val="none" w:sz="0" w:space="0" w:color="auto"/>
        <w:bottom w:val="none" w:sz="0" w:space="0" w:color="auto"/>
        <w:right w:val="none" w:sz="0" w:space="0" w:color="auto"/>
      </w:divBdr>
    </w:div>
    <w:div w:id="771121201">
      <w:bodyDiv w:val="1"/>
      <w:marLeft w:val="0"/>
      <w:marRight w:val="0"/>
      <w:marTop w:val="0"/>
      <w:marBottom w:val="0"/>
      <w:divBdr>
        <w:top w:val="none" w:sz="0" w:space="0" w:color="auto"/>
        <w:left w:val="none" w:sz="0" w:space="0" w:color="auto"/>
        <w:bottom w:val="none" w:sz="0" w:space="0" w:color="auto"/>
        <w:right w:val="none" w:sz="0" w:space="0" w:color="auto"/>
      </w:divBdr>
    </w:div>
    <w:div w:id="863325079">
      <w:bodyDiv w:val="1"/>
      <w:marLeft w:val="0"/>
      <w:marRight w:val="0"/>
      <w:marTop w:val="0"/>
      <w:marBottom w:val="0"/>
      <w:divBdr>
        <w:top w:val="none" w:sz="0" w:space="0" w:color="auto"/>
        <w:left w:val="none" w:sz="0" w:space="0" w:color="auto"/>
        <w:bottom w:val="none" w:sz="0" w:space="0" w:color="auto"/>
        <w:right w:val="none" w:sz="0" w:space="0" w:color="auto"/>
      </w:divBdr>
    </w:div>
    <w:div w:id="870337074">
      <w:bodyDiv w:val="1"/>
      <w:marLeft w:val="0"/>
      <w:marRight w:val="0"/>
      <w:marTop w:val="0"/>
      <w:marBottom w:val="0"/>
      <w:divBdr>
        <w:top w:val="none" w:sz="0" w:space="0" w:color="auto"/>
        <w:left w:val="none" w:sz="0" w:space="0" w:color="auto"/>
        <w:bottom w:val="none" w:sz="0" w:space="0" w:color="auto"/>
        <w:right w:val="none" w:sz="0" w:space="0" w:color="auto"/>
      </w:divBdr>
    </w:div>
    <w:div w:id="1071468989">
      <w:bodyDiv w:val="1"/>
      <w:marLeft w:val="0"/>
      <w:marRight w:val="0"/>
      <w:marTop w:val="0"/>
      <w:marBottom w:val="0"/>
      <w:divBdr>
        <w:top w:val="none" w:sz="0" w:space="0" w:color="auto"/>
        <w:left w:val="none" w:sz="0" w:space="0" w:color="auto"/>
        <w:bottom w:val="none" w:sz="0" w:space="0" w:color="auto"/>
        <w:right w:val="none" w:sz="0" w:space="0" w:color="auto"/>
      </w:divBdr>
    </w:div>
    <w:div w:id="1144618625">
      <w:bodyDiv w:val="1"/>
      <w:marLeft w:val="0"/>
      <w:marRight w:val="0"/>
      <w:marTop w:val="0"/>
      <w:marBottom w:val="0"/>
      <w:divBdr>
        <w:top w:val="none" w:sz="0" w:space="0" w:color="auto"/>
        <w:left w:val="none" w:sz="0" w:space="0" w:color="auto"/>
        <w:bottom w:val="none" w:sz="0" w:space="0" w:color="auto"/>
        <w:right w:val="none" w:sz="0" w:space="0" w:color="auto"/>
      </w:divBdr>
    </w:div>
    <w:div w:id="1243415847">
      <w:bodyDiv w:val="1"/>
      <w:marLeft w:val="0"/>
      <w:marRight w:val="0"/>
      <w:marTop w:val="0"/>
      <w:marBottom w:val="0"/>
      <w:divBdr>
        <w:top w:val="none" w:sz="0" w:space="0" w:color="auto"/>
        <w:left w:val="none" w:sz="0" w:space="0" w:color="auto"/>
        <w:bottom w:val="none" w:sz="0" w:space="0" w:color="auto"/>
        <w:right w:val="none" w:sz="0" w:space="0" w:color="auto"/>
      </w:divBdr>
    </w:div>
    <w:div w:id="1288314660">
      <w:bodyDiv w:val="1"/>
      <w:marLeft w:val="0"/>
      <w:marRight w:val="0"/>
      <w:marTop w:val="0"/>
      <w:marBottom w:val="0"/>
      <w:divBdr>
        <w:top w:val="none" w:sz="0" w:space="0" w:color="auto"/>
        <w:left w:val="none" w:sz="0" w:space="0" w:color="auto"/>
        <w:bottom w:val="none" w:sz="0" w:space="0" w:color="auto"/>
        <w:right w:val="none" w:sz="0" w:space="0" w:color="auto"/>
      </w:divBdr>
    </w:div>
    <w:div w:id="1326006158">
      <w:bodyDiv w:val="1"/>
      <w:marLeft w:val="0"/>
      <w:marRight w:val="0"/>
      <w:marTop w:val="0"/>
      <w:marBottom w:val="0"/>
      <w:divBdr>
        <w:top w:val="none" w:sz="0" w:space="0" w:color="auto"/>
        <w:left w:val="none" w:sz="0" w:space="0" w:color="auto"/>
        <w:bottom w:val="none" w:sz="0" w:space="0" w:color="auto"/>
        <w:right w:val="none" w:sz="0" w:space="0" w:color="auto"/>
      </w:divBdr>
    </w:div>
    <w:div w:id="1327171371">
      <w:bodyDiv w:val="1"/>
      <w:marLeft w:val="0"/>
      <w:marRight w:val="0"/>
      <w:marTop w:val="0"/>
      <w:marBottom w:val="0"/>
      <w:divBdr>
        <w:top w:val="none" w:sz="0" w:space="0" w:color="auto"/>
        <w:left w:val="none" w:sz="0" w:space="0" w:color="auto"/>
        <w:bottom w:val="none" w:sz="0" w:space="0" w:color="auto"/>
        <w:right w:val="none" w:sz="0" w:space="0" w:color="auto"/>
      </w:divBdr>
    </w:div>
    <w:div w:id="1415472349">
      <w:bodyDiv w:val="1"/>
      <w:marLeft w:val="0"/>
      <w:marRight w:val="0"/>
      <w:marTop w:val="0"/>
      <w:marBottom w:val="0"/>
      <w:divBdr>
        <w:top w:val="none" w:sz="0" w:space="0" w:color="auto"/>
        <w:left w:val="none" w:sz="0" w:space="0" w:color="auto"/>
        <w:bottom w:val="none" w:sz="0" w:space="0" w:color="auto"/>
        <w:right w:val="none" w:sz="0" w:space="0" w:color="auto"/>
      </w:divBdr>
    </w:div>
    <w:div w:id="1416437755">
      <w:bodyDiv w:val="1"/>
      <w:marLeft w:val="0"/>
      <w:marRight w:val="0"/>
      <w:marTop w:val="0"/>
      <w:marBottom w:val="0"/>
      <w:divBdr>
        <w:top w:val="none" w:sz="0" w:space="0" w:color="auto"/>
        <w:left w:val="none" w:sz="0" w:space="0" w:color="auto"/>
        <w:bottom w:val="none" w:sz="0" w:space="0" w:color="auto"/>
        <w:right w:val="none" w:sz="0" w:space="0" w:color="auto"/>
      </w:divBdr>
    </w:div>
    <w:div w:id="1422947740">
      <w:bodyDiv w:val="1"/>
      <w:marLeft w:val="0"/>
      <w:marRight w:val="0"/>
      <w:marTop w:val="0"/>
      <w:marBottom w:val="0"/>
      <w:divBdr>
        <w:top w:val="none" w:sz="0" w:space="0" w:color="auto"/>
        <w:left w:val="none" w:sz="0" w:space="0" w:color="auto"/>
        <w:bottom w:val="none" w:sz="0" w:space="0" w:color="auto"/>
        <w:right w:val="none" w:sz="0" w:space="0" w:color="auto"/>
      </w:divBdr>
    </w:div>
    <w:div w:id="1445810015">
      <w:bodyDiv w:val="1"/>
      <w:marLeft w:val="0"/>
      <w:marRight w:val="0"/>
      <w:marTop w:val="0"/>
      <w:marBottom w:val="0"/>
      <w:divBdr>
        <w:top w:val="none" w:sz="0" w:space="0" w:color="auto"/>
        <w:left w:val="none" w:sz="0" w:space="0" w:color="auto"/>
        <w:bottom w:val="none" w:sz="0" w:space="0" w:color="auto"/>
        <w:right w:val="none" w:sz="0" w:space="0" w:color="auto"/>
      </w:divBdr>
    </w:div>
    <w:div w:id="1498619796">
      <w:bodyDiv w:val="1"/>
      <w:marLeft w:val="0"/>
      <w:marRight w:val="0"/>
      <w:marTop w:val="0"/>
      <w:marBottom w:val="0"/>
      <w:divBdr>
        <w:top w:val="none" w:sz="0" w:space="0" w:color="auto"/>
        <w:left w:val="none" w:sz="0" w:space="0" w:color="auto"/>
        <w:bottom w:val="none" w:sz="0" w:space="0" w:color="auto"/>
        <w:right w:val="none" w:sz="0" w:space="0" w:color="auto"/>
      </w:divBdr>
    </w:div>
    <w:div w:id="1635940760">
      <w:bodyDiv w:val="1"/>
      <w:marLeft w:val="0"/>
      <w:marRight w:val="0"/>
      <w:marTop w:val="0"/>
      <w:marBottom w:val="0"/>
      <w:divBdr>
        <w:top w:val="none" w:sz="0" w:space="0" w:color="auto"/>
        <w:left w:val="none" w:sz="0" w:space="0" w:color="auto"/>
        <w:bottom w:val="none" w:sz="0" w:space="0" w:color="auto"/>
        <w:right w:val="none" w:sz="0" w:space="0" w:color="auto"/>
      </w:divBdr>
    </w:div>
    <w:div w:id="1677421753">
      <w:bodyDiv w:val="1"/>
      <w:marLeft w:val="0"/>
      <w:marRight w:val="0"/>
      <w:marTop w:val="0"/>
      <w:marBottom w:val="0"/>
      <w:divBdr>
        <w:top w:val="none" w:sz="0" w:space="0" w:color="auto"/>
        <w:left w:val="none" w:sz="0" w:space="0" w:color="auto"/>
        <w:bottom w:val="none" w:sz="0" w:space="0" w:color="auto"/>
        <w:right w:val="none" w:sz="0" w:space="0" w:color="auto"/>
      </w:divBdr>
    </w:div>
    <w:div w:id="1707824930">
      <w:bodyDiv w:val="1"/>
      <w:marLeft w:val="0"/>
      <w:marRight w:val="0"/>
      <w:marTop w:val="0"/>
      <w:marBottom w:val="0"/>
      <w:divBdr>
        <w:top w:val="none" w:sz="0" w:space="0" w:color="auto"/>
        <w:left w:val="none" w:sz="0" w:space="0" w:color="auto"/>
        <w:bottom w:val="none" w:sz="0" w:space="0" w:color="auto"/>
        <w:right w:val="none" w:sz="0" w:space="0" w:color="auto"/>
      </w:divBdr>
    </w:div>
    <w:div w:id="1751803574">
      <w:bodyDiv w:val="1"/>
      <w:marLeft w:val="0"/>
      <w:marRight w:val="0"/>
      <w:marTop w:val="0"/>
      <w:marBottom w:val="0"/>
      <w:divBdr>
        <w:top w:val="none" w:sz="0" w:space="0" w:color="auto"/>
        <w:left w:val="none" w:sz="0" w:space="0" w:color="auto"/>
        <w:bottom w:val="none" w:sz="0" w:space="0" w:color="auto"/>
        <w:right w:val="none" w:sz="0" w:space="0" w:color="auto"/>
      </w:divBdr>
    </w:div>
    <w:div w:id="1773427584">
      <w:bodyDiv w:val="1"/>
      <w:marLeft w:val="0"/>
      <w:marRight w:val="0"/>
      <w:marTop w:val="0"/>
      <w:marBottom w:val="0"/>
      <w:divBdr>
        <w:top w:val="none" w:sz="0" w:space="0" w:color="auto"/>
        <w:left w:val="none" w:sz="0" w:space="0" w:color="auto"/>
        <w:bottom w:val="none" w:sz="0" w:space="0" w:color="auto"/>
        <w:right w:val="none" w:sz="0" w:space="0" w:color="auto"/>
      </w:divBdr>
    </w:div>
    <w:div w:id="1894193015">
      <w:bodyDiv w:val="1"/>
      <w:marLeft w:val="0"/>
      <w:marRight w:val="0"/>
      <w:marTop w:val="0"/>
      <w:marBottom w:val="0"/>
      <w:divBdr>
        <w:top w:val="none" w:sz="0" w:space="0" w:color="auto"/>
        <w:left w:val="none" w:sz="0" w:space="0" w:color="auto"/>
        <w:bottom w:val="none" w:sz="0" w:space="0" w:color="auto"/>
        <w:right w:val="none" w:sz="0" w:space="0" w:color="auto"/>
      </w:divBdr>
    </w:div>
    <w:div w:id="1904441308">
      <w:bodyDiv w:val="1"/>
      <w:marLeft w:val="0"/>
      <w:marRight w:val="0"/>
      <w:marTop w:val="0"/>
      <w:marBottom w:val="0"/>
      <w:divBdr>
        <w:top w:val="none" w:sz="0" w:space="0" w:color="auto"/>
        <w:left w:val="none" w:sz="0" w:space="0" w:color="auto"/>
        <w:bottom w:val="none" w:sz="0" w:space="0" w:color="auto"/>
        <w:right w:val="none" w:sz="0" w:space="0" w:color="auto"/>
      </w:divBdr>
    </w:div>
    <w:div w:id="2011180771">
      <w:bodyDiv w:val="1"/>
      <w:marLeft w:val="0"/>
      <w:marRight w:val="0"/>
      <w:marTop w:val="0"/>
      <w:marBottom w:val="0"/>
      <w:divBdr>
        <w:top w:val="none" w:sz="0" w:space="0" w:color="auto"/>
        <w:left w:val="none" w:sz="0" w:space="0" w:color="auto"/>
        <w:bottom w:val="none" w:sz="0" w:space="0" w:color="auto"/>
        <w:right w:val="none" w:sz="0" w:space="0" w:color="auto"/>
      </w:divBdr>
    </w:div>
    <w:div w:id="2050644671">
      <w:bodyDiv w:val="1"/>
      <w:marLeft w:val="0"/>
      <w:marRight w:val="0"/>
      <w:marTop w:val="0"/>
      <w:marBottom w:val="0"/>
      <w:divBdr>
        <w:top w:val="none" w:sz="0" w:space="0" w:color="auto"/>
        <w:left w:val="none" w:sz="0" w:space="0" w:color="auto"/>
        <w:bottom w:val="none" w:sz="0" w:space="0" w:color="auto"/>
        <w:right w:val="none" w:sz="0" w:space="0" w:color="auto"/>
      </w:divBdr>
    </w:div>
    <w:div w:id="20629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Бочкарев Сергей Викторович</dc:creator>
  <cp:keywords/>
  <dc:description/>
  <cp:lastModifiedBy>Чекмарева Екатерина Владимировна</cp:lastModifiedBy>
  <cp:revision>8</cp:revision>
  <dcterms:created xsi:type="dcterms:W3CDTF">2025-12-23T07:15:00Z</dcterms:created>
  <dcterms:modified xsi:type="dcterms:W3CDTF">2026-06-25T14:09:00Z</dcterms:modified>
</cp:coreProperties>
</file>