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9A06C9"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9A06C9">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9A06C9">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9A06C9">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F76BC7" w:rsidRDefault="00F35EFF" w:rsidP="004E54B3">
      <w:pPr>
        <w:jc w:val="center"/>
        <w:rPr>
          <w:sz w:val="24"/>
          <w:szCs w:val="24"/>
        </w:rPr>
      </w:pPr>
      <w:r w:rsidRPr="00F35EFF">
        <w:rPr>
          <w:sz w:val="24"/>
          <w:szCs w:val="24"/>
        </w:rPr>
        <w:t xml:space="preserve">Расчет стоимости </w:t>
      </w:r>
      <w:r w:rsidR="00F2045F" w:rsidRPr="00F35EFF">
        <w:rPr>
          <w:sz w:val="24"/>
          <w:szCs w:val="24"/>
        </w:rPr>
        <w:t xml:space="preserve">на </w:t>
      </w:r>
      <w:r w:rsidR="009A06C9" w:rsidRPr="009A06C9">
        <w:rPr>
          <w:sz w:val="24"/>
          <w:szCs w:val="24"/>
        </w:rPr>
        <w:t>Поставк</w:t>
      </w:r>
      <w:r w:rsidR="009A06C9">
        <w:rPr>
          <w:sz w:val="24"/>
          <w:szCs w:val="24"/>
        </w:rPr>
        <w:t>у</w:t>
      </w:r>
      <w:r w:rsidR="009A06C9" w:rsidRPr="009A06C9">
        <w:rPr>
          <w:sz w:val="24"/>
          <w:szCs w:val="24"/>
        </w:rPr>
        <w:t xml:space="preserve"> </w:t>
      </w:r>
      <w:r w:rsidR="002E1D3A" w:rsidRPr="002E1D3A">
        <w:rPr>
          <w:sz w:val="24"/>
          <w:szCs w:val="24"/>
        </w:rPr>
        <w:t>специализированной клиентской и производственной мебели, включающую ее сборку, для оснащения ОПС филиалов УФПС г. Санкт-Петербурга и Ленинградской области</w:t>
      </w:r>
      <w:r w:rsidR="00F2045F" w:rsidRPr="00F35EFF">
        <w:rPr>
          <w:sz w:val="24"/>
          <w:szCs w:val="24"/>
        </w:rPr>
        <w:t>.</w:t>
      </w:r>
    </w:p>
    <w:p w:rsidR="00F35EFF" w:rsidRDefault="00F35EFF">
      <w:pPr>
        <w:pStyle w:val="a3"/>
        <w:spacing w:before="1"/>
        <w:rPr>
          <w:sz w:val="18"/>
        </w:rPr>
      </w:pPr>
    </w:p>
    <w:tbl>
      <w:tblPr>
        <w:tblW w:w="5000" w:type="pct"/>
        <w:jc w:val="center"/>
        <w:tblCellMar>
          <w:left w:w="57" w:type="dxa"/>
          <w:right w:w="57" w:type="dxa"/>
        </w:tblCellMar>
        <w:tblLook w:val="04A0" w:firstRow="1" w:lastRow="0" w:firstColumn="1" w:lastColumn="0" w:noHBand="0" w:noVBand="1"/>
      </w:tblPr>
      <w:tblGrid>
        <w:gridCol w:w="458"/>
        <w:gridCol w:w="2443"/>
        <w:gridCol w:w="1799"/>
        <w:gridCol w:w="1266"/>
        <w:gridCol w:w="1362"/>
        <w:gridCol w:w="2165"/>
        <w:gridCol w:w="2497"/>
        <w:gridCol w:w="3654"/>
      </w:tblGrid>
      <w:tr w:rsidR="003D5A61" w:rsidRPr="0087441C" w:rsidTr="003D5A61">
        <w:trPr>
          <w:trHeight w:val="1072"/>
          <w:tblHeader/>
          <w:jc w:val="center"/>
        </w:trPr>
        <w:tc>
          <w:tcPr>
            <w:tcW w:w="1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D5A61" w:rsidRPr="00FD30D3" w:rsidRDefault="003D5A61" w:rsidP="00DD5096">
            <w:pPr>
              <w:jc w:val="center"/>
              <w:rPr>
                <w:b/>
                <w:bCs/>
                <w:sz w:val="24"/>
                <w:szCs w:val="24"/>
              </w:rPr>
            </w:pPr>
            <w:r w:rsidRPr="00FD30D3">
              <w:rPr>
                <w:b/>
                <w:bCs/>
                <w:sz w:val="24"/>
                <w:szCs w:val="24"/>
              </w:rPr>
              <w:t>№ п/п</w:t>
            </w:r>
          </w:p>
        </w:tc>
        <w:tc>
          <w:tcPr>
            <w:tcW w:w="781" w:type="pct"/>
            <w:tcBorders>
              <w:top w:val="single" w:sz="4" w:space="0" w:color="auto"/>
              <w:left w:val="nil"/>
              <w:bottom w:val="single" w:sz="4" w:space="0" w:color="auto"/>
              <w:right w:val="single" w:sz="4" w:space="0" w:color="auto"/>
            </w:tcBorders>
            <w:shd w:val="clear" w:color="000000" w:fill="FFFFFF"/>
            <w:vAlign w:val="center"/>
          </w:tcPr>
          <w:p w:rsidR="003D5A61" w:rsidRPr="00FD30D3" w:rsidRDefault="003D5A61" w:rsidP="00DD5096">
            <w:pPr>
              <w:jc w:val="center"/>
              <w:rPr>
                <w:b/>
                <w:bCs/>
                <w:sz w:val="24"/>
                <w:szCs w:val="24"/>
              </w:rPr>
            </w:pPr>
            <w:r w:rsidRPr="00FD30D3">
              <w:rPr>
                <w:b/>
                <w:bCs/>
                <w:sz w:val="24"/>
                <w:szCs w:val="24"/>
              </w:rPr>
              <w:t xml:space="preserve">Наименование </w:t>
            </w:r>
            <w:r w:rsidRPr="00FD30D3">
              <w:rPr>
                <w:b/>
                <w:bCs/>
                <w:spacing w:val="-6"/>
                <w:sz w:val="24"/>
                <w:szCs w:val="24"/>
              </w:rPr>
              <w:t>Товара / № комплекта</w:t>
            </w:r>
          </w:p>
        </w:tc>
        <w:tc>
          <w:tcPr>
            <w:tcW w:w="57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5A61" w:rsidRDefault="003D5A61" w:rsidP="00DD5096">
            <w:pPr>
              <w:jc w:val="center"/>
              <w:rPr>
                <w:b/>
                <w:bCs/>
                <w:sz w:val="24"/>
                <w:szCs w:val="24"/>
              </w:rPr>
            </w:pPr>
            <w:r>
              <w:rPr>
                <w:b/>
                <w:bCs/>
                <w:sz w:val="24"/>
                <w:szCs w:val="24"/>
              </w:rPr>
              <w:t xml:space="preserve">Страна </w:t>
            </w:r>
          </w:p>
          <w:p w:rsidR="003D5A61" w:rsidRDefault="003D5A61" w:rsidP="00DD5096">
            <w:pPr>
              <w:jc w:val="center"/>
              <w:rPr>
                <w:b/>
                <w:bCs/>
                <w:sz w:val="24"/>
                <w:szCs w:val="24"/>
              </w:rPr>
            </w:pPr>
            <w:r>
              <w:rPr>
                <w:b/>
                <w:bCs/>
                <w:sz w:val="24"/>
                <w:szCs w:val="24"/>
              </w:rPr>
              <w:t>происхождения</w:t>
            </w:r>
          </w:p>
          <w:p w:rsidR="003D5A61" w:rsidRPr="00EE73A3" w:rsidRDefault="003D5A61" w:rsidP="00DD5096">
            <w:pPr>
              <w:jc w:val="center"/>
              <w:rPr>
                <w:b/>
                <w:bCs/>
                <w:sz w:val="24"/>
                <w:szCs w:val="24"/>
              </w:rPr>
            </w:pPr>
            <w:r>
              <w:rPr>
                <w:b/>
                <w:bCs/>
                <w:sz w:val="24"/>
                <w:szCs w:val="24"/>
              </w:rPr>
              <w:t xml:space="preserve"> товара</w:t>
            </w:r>
          </w:p>
        </w:tc>
        <w:tc>
          <w:tcPr>
            <w:tcW w:w="405" w:type="pct"/>
            <w:tcBorders>
              <w:top w:val="single" w:sz="4" w:space="0" w:color="auto"/>
              <w:left w:val="nil"/>
              <w:bottom w:val="single" w:sz="4" w:space="0" w:color="auto"/>
              <w:right w:val="single" w:sz="4" w:space="0" w:color="auto"/>
            </w:tcBorders>
            <w:shd w:val="clear" w:color="000000" w:fill="FFFFFF"/>
            <w:vAlign w:val="center"/>
          </w:tcPr>
          <w:p w:rsidR="003D5A61" w:rsidRPr="0087441C" w:rsidRDefault="003D5A61" w:rsidP="00DD5096">
            <w:pPr>
              <w:jc w:val="center"/>
              <w:rPr>
                <w:b/>
                <w:bCs/>
                <w:sz w:val="24"/>
                <w:szCs w:val="24"/>
              </w:rPr>
            </w:pPr>
            <w:r w:rsidRPr="0087441C">
              <w:rPr>
                <w:b/>
                <w:bCs/>
                <w:sz w:val="24"/>
                <w:szCs w:val="24"/>
              </w:rPr>
              <w:t>Единица измерения</w:t>
            </w:r>
          </w:p>
        </w:tc>
        <w:tc>
          <w:tcPr>
            <w:tcW w:w="435"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Pr="0087441C" w:rsidRDefault="003D5A61" w:rsidP="00DD5096">
            <w:pPr>
              <w:jc w:val="center"/>
              <w:rPr>
                <w:b/>
                <w:bCs/>
                <w:sz w:val="24"/>
                <w:szCs w:val="24"/>
              </w:rPr>
            </w:pPr>
            <w:r>
              <w:rPr>
                <w:b/>
                <w:bCs/>
                <w:sz w:val="24"/>
                <w:szCs w:val="24"/>
              </w:rPr>
              <w:t>Общее количество Товара</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Цена за единицу без НДС</w:t>
            </w:r>
          </w:p>
        </w:tc>
        <w:tc>
          <w:tcPr>
            <w:tcW w:w="798" w:type="pct"/>
            <w:tcBorders>
              <w:top w:val="single" w:sz="4" w:space="0" w:color="auto"/>
              <w:left w:val="single" w:sz="4" w:space="0" w:color="auto"/>
              <w:bottom w:val="single" w:sz="4" w:space="0" w:color="auto"/>
              <w:right w:val="single" w:sz="4" w:space="0" w:color="auto"/>
            </w:tcBorders>
            <w:shd w:val="clear" w:color="000000" w:fill="FFFFFF"/>
            <w:vAlign w:val="center"/>
          </w:tcPr>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 xml:space="preserve">Цена за </w:t>
            </w:r>
            <w:r w:rsidRPr="003D5A61">
              <w:rPr>
                <w:b/>
                <w:bCs/>
                <w:sz w:val="24"/>
                <w:szCs w:val="24"/>
              </w:rPr>
              <w:t>единицу</w:t>
            </w:r>
            <w:r>
              <w:rPr>
                <w:b/>
                <w:bCs/>
                <w:sz w:val="24"/>
                <w:szCs w:val="24"/>
              </w:rPr>
              <w:t xml:space="preserve"> с НДС</w:t>
            </w:r>
          </w:p>
        </w:tc>
        <w:tc>
          <w:tcPr>
            <w:tcW w:w="1168" w:type="pct"/>
            <w:tcBorders>
              <w:top w:val="single" w:sz="4" w:space="0" w:color="auto"/>
              <w:left w:val="single" w:sz="4" w:space="0" w:color="auto"/>
              <w:bottom w:val="single" w:sz="4" w:space="0" w:color="auto"/>
              <w:right w:val="single" w:sz="4" w:space="0" w:color="auto"/>
            </w:tcBorders>
            <w:shd w:val="clear" w:color="000000" w:fill="FFFFFF"/>
          </w:tcPr>
          <w:p w:rsidR="003D5A61" w:rsidRDefault="003D5A61" w:rsidP="003D5A61">
            <w:pPr>
              <w:jc w:val="center"/>
              <w:rPr>
                <w:b/>
                <w:bCs/>
                <w:sz w:val="24"/>
                <w:szCs w:val="24"/>
              </w:rPr>
            </w:pPr>
          </w:p>
          <w:p w:rsidR="003D5A61" w:rsidRDefault="003D5A61" w:rsidP="003D5A61">
            <w:pPr>
              <w:jc w:val="center"/>
              <w:rPr>
                <w:b/>
                <w:bCs/>
                <w:sz w:val="24"/>
                <w:szCs w:val="24"/>
              </w:rPr>
            </w:pPr>
          </w:p>
          <w:p w:rsidR="003D5A61" w:rsidRPr="0087441C" w:rsidRDefault="003D5A61" w:rsidP="003D5A61">
            <w:pPr>
              <w:jc w:val="center"/>
              <w:rPr>
                <w:b/>
                <w:bCs/>
                <w:sz w:val="24"/>
                <w:szCs w:val="24"/>
              </w:rPr>
            </w:pPr>
            <w:r>
              <w:rPr>
                <w:b/>
                <w:bCs/>
                <w:sz w:val="24"/>
                <w:szCs w:val="24"/>
              </w:rPr>
              <w:t>Сумма с НДС</w:t>
            </w:r>
          </w:p>
        </w:tc>
      </w:tr>
      <w:tr w:rsidR="003D5A61" w:rsidRPr="00B46F09" w:rsidTr="003D5A61">
        <w:trPr>
          <w:trHeight w:val="366"/>
          <w:jc w:val="center"/>
        </w:trPr>
        <w:tc>
          <w:tcPr>
            <w:tcW w:w="146" w:type="pct"/>
            <w:tcBorders>
              <w:top w:val="nil"/>
              <w:left w:val="single" w:sz="8" w:space="0" w:color="auto"/>
              <w:bottom w:val="single" w:sz="8" w:space="0" w:color="auto"/>
              <w:right w:val="single" w:sz="8" w:space="0" w:color="auto"/>
            </w:tcBorders>
            <w:shd w:val="clear" w:color="auto" w:fill="auto"/>
            <w:noWrap/>
            <w:vAlign w:val="center"/>
          </w:tcPr>
          <w:p w:rsidR="003D5A61" w:rsidRPr="004357A1" w:rsidRDefault="003D5A61" w:rsidP="00DD5096">
            <w:pPr>
              <w:jc w:val="center"/>
              <w:rPr>
                <w:sz w:val="24"/>
                <w:szCs w:val="24"/>
              </w:rPr>
            </w:pPr>
            <w:r>
              <w:rPr>
                <w:color w:val="000000"/>
              </w:rPr>
              <w:t>1</w:t>
            </w:r>
          </w:p>
        </w:tc>
        <w:tc>
          <w:tcPr>
            <w:tcW w:w="781" w:type="pct"/>
            <w:tcBorders>
              <w:top w:val="nil"/>
              <w:left w:val="single" w:sz="4" w:space="0" w:color="auto"/>
              <w:bottom w:val="single" w:sz="4" w:space="0" w:color="auto"/>
              <w:right w:val="single" w:sz="4" w:space="0" w:color="auto"/>
            </w:tcBorders>
            <w:vAlign w:val="center"/>
          </w:tcPr>
          <w:p w:rsidR="003D5A61" w:rsidRPr="00E460F1" w:rsidRDefault="00847367" w:rsidP="00DD5096">
            <w:pPr>
              <w:rPr>
                <w:lang w:eastAsia="ru-RU"/>
              </w:rPr>
            </w:pPr>
            <w:r w:rsidRPr="00552541">
              <w:t>Сейф</w:t>
            </w:r>
            <w:r>
              <w:t xml:space="preserve"> (малый)</w:t>
            </w:r>
            <w:bookmarkStart w:id="0" w:name="_GoBack"/>
            <w:bookmarkEnd w:id="0"/>
          </w:p>
        </w:tc>
        <w:tc>
          <w:tcPr>
            <w:tcW w:w="575" w:type="pct"/>
            <w:tcBorders>
              <w:top w:val="nil"/>
              <w:left w:val="single" w:sz="4" w:space="0" w:color="auto"/>
              <w:bottom w:val="single" w:sz="4" w:space="0" w:color="auto"/>
              <w:right w:val="single" w:sz="4" w:space="0" w:color="auto"/>
            </w:tcBorders>
            <w:shd w:val="clear" w:color="auto" w:fill="auto"/>
            <w:noWrap/>
            <w:vAlign w:val="center"/>
          </w:tcPr>
          <w:p w:rsidR="003D5A61" w:rsidRPr="003D5A61" w:rsidRDefault="003D5A61" w:rsidP="00DD5096">
            <w:pPr>
              <w:jc w:val="both"/>
              <w:rPr>
                <w:sz w:val="24"/>
                <w:szCs w:val="24"/>
              </w:rPr>
            </w:pPr>
          </w:p>
        </w:tc>
        <w:tc>
          <w:tcPr>
            <w:tcW w:w="405" w:type="pct"/>
            <w:tcBorders>
              <w:top w:val="nil"/>
              <w:left w:val="single" w:sz="4" w:space="0" w:color="auto"/>
              <w:bottom w:val="single" w:sz="4" w:space="0" w:color="auto"/>
              <w:right w:val="single" w:sz="4" w:space="0" w:color="auto"/>
            </w:tcBorders>
          </w:tcPr>
          <w:p w:rsidR="003D5A61" w:rsidRPr="00FD30D3" w:rsidRDefault="003D5A61" w:rsidP="00DD5096">
            <w:pPr>
              <w:jc w:val="center"/>
              <w:rPr>
                <w:sz w:val="24"/>
                <w:szCs w:val="24"/>
              </w:rPr>
            </w:pPr>
            <w:r>
              <w:rPr>
                <w:sz w:val="24"/>
                <w:szCs w:val="24"/>
              </w:rPr>
              <w:t>штука</w:t>
            </w:r>
          </w:p>
        </w:tc>
        <w:tc>
          <w:tcPr>
            <w:tcW w:w="435" w:type="pct"/>
            <w:tcBorders>
              <w:top w:val="nil"/>
              <w:left w:val="single" w:sz="4" w:space="0" w:color="auto"/>
              <w:bottom w:val="single" w:sz="4" w:space="0" w:color="auto"/>
              <w:right w:val="single" w:sz="4" w:space="0" w:color="auto"/>
            </w:tcBorders>
          </w:tcPr>
          <w:p w:rsidR="003D5A61" w:rsidRPr="00B46F09" w:rsidRDefault="00161950" w:rsidP="00DD5096">
            <w:pPr>
              <w:jc w:val="center"/>
              <w:rPr>
                <w:sz w:val="24"/>
                <w:szCs w:val="24"/>
              </w:rPr>
            </w:pPr>
            <w:r>
              <w:rPr>
                <w:sz w:val="24"/>
                <w:szCs w:val="24"/>
              </w:rPr>
              <w:t>59</w:t>
            </w:r>
          </w:p>
        </w:tc>
        <w:tc>
          <w:tcPr>
            <w:tcW w:w="692"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c>
          <w:tcPr>
            <w:tcW w:w="798"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c>
          <w:tcPr>
            <w:tcW w:w="1168" w:type="pct"/>
            <w:tcBorders>
              <w:top w:val="nil"/>
              <w:left w:val="single" w:sz="4" w:space="0" w:color="auto"/>
              <w:bottom w:val="single" w:sz="4" w:space="0" w:color="auto"/>
              <w:right w:val="single" w:sz="4" w:space="0" w:color="auto"/>
            </w:tcBorders>
          </w:tcPr>
          <w:p w:rsidR="003D5A61" w:rsidRPr="00B46F09" w:rsidRDefault="003D5A61" w:rsidP="003D5A61">
            <w:pPr>
              <w:jc w:val="center"/>
              <w:rPr>
                <w:sz w:val="24"/>
                <w:szCs w:val="24"/>
              </w:rPr>
            </w:pPr>
          </w:p>
        </w:tc>
      </w:tr>
    </w:tbl>
    <w:p w:rsidR="00BF155B" w:rsidRDefault="00BF155B">
      <w:pPr>
        <w:pStyle w:val="a3"/>
        <w:spacing w:before="1"/>
        <w:rPr>
          <w:sz w:val="18"/>
        </w:rPr>
      </w:pPr>
    </w:p>
    <w:p w:rsidR="002E1D3A" w:rsidRDefault="002E1D3A" w:rsidP="00954515">
      <w:pPr>
        <w:pStyle w:val="a3"/>
        <w:spacing w:before="2"/>
        <w:ind w:firstLine="709"/>
        <w:contextualSpacing/>
        <w:rPr>
          <w:w w:val="105"/>
          <w:sz w:val="22"/>
          <w:szCs w:val="22"/>
        </w:rPr>
      </w:pPr>
    </w:p>
    <w:p w:rsidR="002E1D3A" w:rsidRDefault="003D5A61" w:rsidP="00954515">
      <w:pPr>
        <w:pStyle w:val="a3"/>
        <w:spacing w:before="2"/>
        <w:ind w:firstLine="709"/>
        <w:contextualSpacing/>
        <w:rPr>
          <w:w w:val="105"/>
          <w:sz w:val="22"/>
          <w:szCs w:val="22"/>
        </w:rPr>
      </w:pPr>
      <w:r>
        <w:rPr>
          <w:w w:val="105"/>
          <w:sz w:val="22"/>
          <w:szCs w:val="22"/>
        </w:rPr>
        <w:t xml:space="preserve">Итого общая стоимость _________ в </w:t>
      </w:r>
      <w:proofErr w:type="spellStart"/>
      <w:r>
        <w:rPr>
          <w:w w:val="105"/>
          <w:sz w:val="22"/>
          <w:szCs w:val="22"/>
        </w:rPr>
        <w:t>т.ч</w:t>
      </w:r>
      <w:proofErr w:type="spellEnd"/>
      <w:r>
        <w:rPr>
          <w:w w:val="105"/>
          <w:sz w:val="22"/>
          <w:szCs w:val="22"/>
        </w:rPr>
        <w:t>. НДС___________</w:t>
      </w:r>
    </w:p>
    <w:p w:rsidR="002E1D3A" w:rsidRDefault="002E1D3A" w:rsidP="00954515">
      <w:pPr>
        <w:pStyle w:val="a3"/>
        <w:spacing w:before="2"/>
        <w:ind w:firstLine="709"/>
        <w:contextualSpacing/>
        <w:rPr>
          <w:w w:val="105"/>
          <w:sz w:val="22"/>
          <w:szCs w:val="22"/>
        </w:rPr>
      </w:pPr>
    </w:p>
    <w:p w:rsidR="002E1D3A" w:rsidRDefault="002E1D3A" w:rsidP="00954515">
      <w:pPr>
        <w:pStyle w:val="a3"/>
        <w:spacing w:before="2"/>
        <w:ind w:firstLine="709"/>
        <w:contextualSpacing/>
        <w:rPr>
          <w:w w:val="105"/>
          <w:sz w:val="22"/>
          <w:szCs w:val="22"/>
        </w:rPr>
      </w:pPr>
    </w:p>
    <w:p w:rsidR="00BF155B" w:rsidRPr="00A96F1D" w:rsidRDefault="00BF155B" w:rsidP="003D5A61">
      <w:pPr>
        <w:pStyle w:val="a3"/>
        <w:spacing w:before="2"/>
        <w:ind w:firstLine="709"/>
        <w:contextualSpacing/>
        <w:rPr>
          <w:w w:val="105"/>
          <w:sz w:val="22"/>
          <w:szCs w:val="22"/>
        </w:rPr>
      </w:pPr>
      <w:r w:rsidRPr="00BB7645">
        <w:rPr>
          <w:w w:val="105"/>
          <w:sz w:val="22"/>
          <w:szCs w:val="22"/>
        </w:rPr>
        <w:t>Стоимость рассчитана на основании технического задания</w:t>
      </w:r>
      <w:r>
        <w:rPr>
          <w:w w:val="105"/>
          <w:sz w:val="22"/>
          <w:szCs w:val="22"/>
        </w:rPr>
        <w:t xml:space="preserve"> (далее – ТЗ)</w:t>
      </w:r>
      <w:r w:rsidRPr="00BB7645">
        <w:rPr>
          <w:w w:val="105"/>
          <w:sz w:val="22"/>
          <w:szCs w:val="22"/>
        </w:rPr>
        <w:t xml:space="preserve">, </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xml:space="preserve">, </w:t>
      </w:r>
      <w:r w:rsidR="00161950">
        <w:rPr>
          <w:spacing w:val="1"/>
          <w:w w:val="105"/>
          <w:sz w:val="22"/>
          <w:szCs w:val="22"/>
        </w:rPr>
        <w:t>монтаж в местах установки</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3D5A61">
      <w:headerReference w:type="default" r:id="rId8"/>
      <w:footerReference w:type="default" r:id="rId9"/>
      <w:pgSz w:w="16840" w:h="11910" w:orient="landscape"/>
      <w:pgMar w:top="1000" w:right="426" w:bottom="440" w:left="760" w:header="0" w:footer="5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AF5" w:rsidRDefault="00D17AF5">
      <w:r>
        <w:separator/>
      </w:r>
    </w:p>
  </w:endnote>
  <w:endnote w:type="continuationSeparator" w:id="0">
    <w:p w:rsidR="00D17AF5" w:rsidRDefault="00D1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AF5" w:rsidRDefault="00D17AF5">
      <w:r>
        <w:separator/>
      </w:r>
    </w:p>
  </w:footnote>
  <w:footnote w:type="continuationSeparator" w:id="0">
    <w:p w:rsidR="00D17AF5" w:rsidRDefault="00D1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1017F2"/>
    <w:rsid w:val="00101E94"/>
    <w:rsid w:val="00143B3E"/>
    <w:rsid w:val="00161950"/>
    <w:rsid w:val="0018775A"/>
    <w:rsid w:val="001D01F7"/>
    <w:rsid w:val="00233715"/>
    <w:rsid w:val="002358E8"/>
    <w:rsid w:val="00246953"/>
    <w:rsid w:val="00271CDF"/>
    <w:rsid w:val="00276495"/>
    <w:rsid w:val="00284F60"/>
    <w:rsid w:val="002A59FA"/>
    <w:rsid w:val="002E1D3A"/>
    <w:rsid w:val="00333B17"/>
    <w:rsid w:val="00341188"/>
    <w:rsid w:val="00390396"/>
    <w:rsid w:val="003B50B6"/>
    <w:rsid w:val="003D5A61"/>
    <w:rsid w:val="00446AB0"/>
    <w:rsid w:val="00493A87"/>
    <w:rsid w:val="004E54B3"/>
    <w:rsid w:val="00504B53"/>
    <w:rsid w:val="00552518"/>
    <w:rsid w:val="005A5FC3"/>
    <w:rsid w:val="00694822"/>
    <w:rsid w:val="00697EE2"/>
    <w:rsid w:val="006D03E1"/>
    <w:rsid w:val="006D6EEA"/>
    <w:rsid w:val="00795F3E"/>
    <w:rsid w:val="007C757B"/>
    <w:rsid w:val="00804320"/>
    <w:rsid w:val="0081000E"/>
    <w:rsid w:val="00847367"/>
    <w:rsid w:val="008B2130"/>
    <w:rsid w:val="008C33EF"/>
    <w:rsid w:val="00954515"/>
    <w:rsid w:val="009A06C9"/>
    <w:rsid w:val="00A713E3"/>
    <w:rsid w:val="00A96F1D"/>
    <w:rsid w:val="00AF75F6"/>
    <w:rsid w:val="00B359F4"/>
    <w:rsid w:val="00B364D8"/>
    <w:rsid w:val="00BA672A"/>
    <w:rsid w:val="00BB4760"/>
    <w:rsid w:val="00BB7645"/>
    <w:rsid w:val="00BF155B"/>
    <w:rsid w:val="00C30AB9"/>
    <w:rsid w:val="00C46335"/>
    <w:rsid w:val="00C51AFE"/>
    <w:rsid w:val="00CE266F"/>
    <w:rsid w:val="00D17AF5"/>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7992C"/>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D1361-0BE9-49EB-81D0-5114CFEC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6</cp:revision>
  <cp:lastPrinted>2026-05-15T09:19:00Z</cp:lastPrinted>
  <dcterms:created xsi:type="dcterms:W3CDTF">2026-06-09T06:35:00Z</dcterms:created>
  <dcterms:modified xsi:type="dcterms:W3CDTF">2026-07-13T12:49:00Z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