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мониторинга цен  для проведения закупки </w:t>
        <w:br/>
        <w:t>«ОКПД2 49.42.19.000 «Капитальный ремонт турбины ст. №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Жигулевской ГЭС,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части транспортировки корпуса и деталей рабочего колеса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 филиала ПАО «РусГидро» - «Жигулевская ГЭС» на АО «ТЯЖМАШ»».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numPr>
          <w:ilvl w:val="0"/>
          <w:numId w:val="4"/>
        </w:numPr>
        <w:spacing w:before="0" w:after="0"/>
        <w:ind w:left="567" w:hanging="567"/>
        <w:outlineLvl w:val="9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4"/>
          <w:szCs w:val="24"/>
        </w:rPr>
        <w:t>Филиал ПАО «РусГидро» - «Жигулевская ГЭС» (далее – Заказчик) сообщает о проведении запроса технико-коммерческих предложений потенциальных исполнителей в рамках мониторинга цен для проведения закупки</w:t>
      </w:r>
      <w:r>
        <w:rPr>
          <w:rFonts w:ascii="Times New Roman" w:hAnsi="Times New Roman"/>
          <w:b w:val="false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«ОКПД2 49.42.19.000 «Капитальный ремонт турбины ст. № 1</w:t>
      </w:r>
      <w:r>
        <w:rPr>
          <w:rFonts w:ascii="Times New Roman" w:hAnsi="Times New Roman"/>
          <w:b w:val="false"/>
          <w:sz w:val="24"/>
          <w:szCs w:val="24"/>
        </w:rPr>
        <w:t>3</w:t>
      </w:r>
      <w:r>
        <w:rPr>
          <w:rFonts w:ascii="Times New Roman" w:hAnsi="Times New Roman"/>
          <w:b w:val="false"/>
          <w:sz w:val="24"/>
          <w:szCs w:val="24"/>
        </w:rPr>
        <w:t xml:space="preserve"> Жигул</w:t>
      </w:r>
      <w:r>
        <w:rPr>
          <w:rFonts w:ascii="Times New Roman" w:hAnsi="Times New Roman"/>
          <w:b w:val="false"/>
          <w:bCs w:val="false"/>
          <w:sz w:val="24"/>
          <w:szCs w:val="24"/>
        </w:rPr>
        <w:t>евской ГЭС, в части транспортировки корпуса и деталей рабочего колеса с  филиала ПАО «РусГидро» - «Жигулевская ГЭС» на АО «ТЯЖМАШ»».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Услуга оказывается для нужд филиала ПАО «РусГидро - «Жигулевская ГЭС». Перевозка негабаритного груза, а именно: корпус РК (в сборе с втулкой направляющей-1шт., втулками наружными цапф лопастей-5шт., втулками внутренними цапф лопастей-5шт., цапфами-5 шт., кольцами опорными-5 шт., рычагами-5шт., серьгами-5 шт., проушинами-5шт.), днище РК и крестовина РК гидроагрегата ст.№1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осуществляется с филиала ПАО «РусГидро» - «Жигулевская ГЭС» на АО «ТЯЖМАШ» согласно техническим требованиям.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предприятия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i/>
        </w:rPr>
        <w:t>[для физических лиц]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>
        <w:rPr>
          <w:b/>
          <w:sz w:val="24"/>
          <w:szCs w:val="24"/>
        </w:rPr>
        <w:t xml:space="preserve">без </w:t>
      </w:r>
      <w:r>
        <w:rPr>
          <w:b/>
          <w:sz w:val="24"/>
        </w:rPr>
        <w:t xml:space="preserve">учета </w:t>
      </w:r>
      <w:r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Предложения должны быть направлены в виде электронной копии на ЭТП РАД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ListParagraph"/>
        <w:numPr>
          <w:ilvl w:val="3"/>
          <w:numId w:val="4"/>
        </w:numPr>
        <w:spacing w:lineRule="auto" w:line="240" w:before="120" w:after="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Проект договора;</w:t>
      </w:r>
    </w:p>
    <w:p>
      <w:pPr>
        <w:pStyle w:val="ListParagraph"/>
        <w:numPr>
          <w:ilvl w:val="3"/>
          <w:numId w:val="4"/>
        </w:numPr>
        <w:spacing w:lineRule="auto" w:line="240" w:before="120" w:after="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Проект Технических требований;</w:t>
      </w:r>
    </w:p>
    <w:p>
      <w:pPr>
        <w:pStyle w:val="ListParagraph"/>
        <w:numPr>
          <w:ilvl w:val="3"/>
          <w:numId w:val="4"/>
        </w:numPr>
        <w:spacing w:lineRule="auto" w:line="240" w:before="120" w:after="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1 к Техническим требованиям;</w:t>
      </w:r>
    </w:p>
    <w:p>
      <w:pPr>
        <w:pStyle w:val="ListParagraph"/>
        <w:numPr>
          <w:ilvl w:val="3"/>
          <w:numId w:val="4"/>
        </w:numPr>
        <w:spacing w:lineRule="auto" w:line="240" w:before="120" w:after="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2 к Техническим требованиям;</w:t>
      </w:r>
      <w:bookmarkStart w:id="0" w:name="_GoBack"/>
      <w:bookmarkEnd w:id="0"/>
    </w:p>
    <w:p>
      <w:pPr>
        <w:pStyle w:val="ListParagraph"/>
        <w:numPr>
          <w:ilvl w:val="3"/>
          <w:numId w:val="4"/>
        </w:numPr>
        <w:spacing w:lineRule="auto" w:line="240" w:before="120" w:after="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3 к Техническим требованиям.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90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19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ca1900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ca1900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ca190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ca190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ca1900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ca1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ca190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ca19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2e1bea"/>
    <w:rPr>
      <w:rFonts w:ascii="Segoe UI" w:hAnsi="Segoe UI" w:eastAsia="Times New Roman" w:cs="Segoe UI"/>
      <w:sz w:val="18"/>
      <w:szCs w:val="18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ca1900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ca1900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0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2e1be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5eb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AlterOffice/2025.3.1.0$Linux_X86_64 LibreOffice_project/6648c49ab2ca125dff246c75ec00a85a64baa8dd</Application>
  <AppVersion>15.0000</AppVersion>
  <Pages>1</Pages>
  <Words>321</Words>
  <Characters>2118</Characters>
  <CharactersWithSpaces>2411</CharactersWithSpaces>
  <Paragraphs>20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2026-01-19T06:58:00Z</dcterms:created>
  <dc:creator>Савушкина Лидия Александровна</dc:creator>
  <dc:description/>
  <dc:language>ru-RU</dc:language>
  <cp:lastModifiedBy>zaycevaav@corp.gidroogk.com</cp:lastModifiedBy>
  <cp:lastPrinted>2025-04-03T16:29:00Z</cp:lastPrinted>
  <dcterms:modified xsi:type="dcterms:W3CDTF">2026-07-14T10:10:58Z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