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_rels/document.xml.rels" ContentType="application/vnd.openxmlformats-package.relationships+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111" w:right="-578" w:hanging="0"/>
        <w:rPr/>
      </w:pPr>
      <w:r>
        <w:rPr/>
        <w:t>УТВЕРЖДАЮ</w:t>
      </w:r>
    </w:p>
    <w:p>
      <w:pPr>
        <w:pStyle w:val="Normal"/>
        <w:ind w:left="4111" w:right="-578" w:hanging="0"/>
        <w:rPr/>
      </w:pPr>
      <w:r>
        <w:rPr/>
        <w:t xml:space="preserve">Первый заместитель директора – </w:t>
      </w:r>
    </w:p>
    <w:p>
      <w:pPr>
        <w:pStyle w:val="Normal"/>
        <w:ind w:left="4111" w:right="-578" w:hanging="0"/>
        <w:rPr/>
      </w:pPr>
      <w:r>
        <w:rPr/>
        <w:t xml:space="preserve">Главный инженер Филиала </w:t>
      </w:r>
    </w:p>
    <w:p>
      <w:pPr>
        <w:pStyle w:val="Normal"/>
        <w:ind w:left="4111" w:right="-578" w:hanging="0"/>
        <w:rPr/>
      </w:pPr>
      <w:r>
        <w:rPr/>
        <w:t>ПАО «РусГидро» - «Дагестанский филиал»</w:t>
      </w:r>
    </w:p>
    <w:p>
      <w:pPr>
        <w:pStyle w:val="Normal"/>
        <w:ind w:left="4111" w:right="-578" w:hanging="0"/>
        <w:rPr/>
      </w:pPr>
      <w:r>
        <w:rPr/>
        <w:t>______________________М. Ш. Магомедов</w:t>
      </w:r>
    </w:p>
    <w:p>
      <w:pPr>
        <w:pStyle w:val="Normal"/>
        <w:ind w:left="4111" w:right="-578" w:hanging="0"/>
        <w:rPr/>
      </w:pPr>
      <w:r>
        <w:rPr/>
        <w:t>«______» ________________ 2026 г.</w:t>
      </w:r>
    </w:p>
    <w:p>
      <w:pPr>
        <w:pStyle w:val="32"/>
        <w:shd w:val="clear" w:color="auto" w:fill="auto"/>
        <w:spacing w:lineRule="exact" w:line="270" w:before="0" w:after="315"/>
        <w:ind w:left="4111" w:hanging="0"/>
        <w:rPr>
          <w:rFonts w:ascii="Calibri" w:hAnsi="Calibri" w:eastAsia="Calibri" w:cs="Times New Roman"/>
        </w:rPr>
      </w:pPr>
      <w:r>
        <w:rPr>
          <w:rFonts w:eastAsia="Calibri" w:cs="Times New Roman"/>
        </w:rPr>
      </w:r>
    </w:p>
    <w:p>
      <w:pPr>
        <w:pStyle w:val="32"/>
        <w:shd w:val="clear" w:color="auto" w:fill="auto"/>
        <w:spacing w:lineRule="exact" w:line="270" w:before="0" w:after="315"/>
        <w:ind w:left="240" w:hanging="0"/>
        <w:rPr>
          <w:rFonts w:ascii="Calibri" w:hAnsi="Calibri" w:eastAsia="Calibri" w:cs="Times New Roman"/>
        </w:rPr>
      </w:pPr>
      <w:r>
        <w:rPr>
          <w:rFonts w:eastAsia="Calibri" w:cs="Times New Roman"/>
        </w:rPr>
      </w:r>
    </w:p>
    <w:p>
      <w:pPr>
        <w:pStyle w:val="32"/>
        <w:shd w:val="clear" w:color="auto" w:fill="auto"/>
        <w:spacing w:lineRule="auto" w:line="240" w:before="0" w:after="0"/>
        <w:jc w:val="center"/>
        <w:rPr>
          <w:rFonts w:ascii="Calibri" w:hAnsi="Calibri" w:eastAsia="Calibri" w:cs="Times New Roman"/>
          <w:b/>
          <w:sz w:val="28"/>
          <w:szCs w:val="28"/>
        </w:rPr>
      </w:pPr>
      <w:r>
        <w:rPr>
          <w:rFonts w:eastAsia="Calibri" w:cs="Times New Roman"/>
          <w:b/>
          <w:sz w:val="28"/>
          <w:szCs w:val="28"/>
        </w:rPr>
      </w:r>
    </w:p>
    <w:p>
      <w:pPr>
        <w:pStyle w:val="32"/>
        <w:shd w:val="clear" w:color="auto" w:fill="auto"/>
        <w:spacing w:lineRule="auto" w:line="240" w:before="0" w:after="0"/>
        <w:jc w:val="center"/>
        <w:rPr>
          <w:rFonts w:ascii="Calibri" w:hAnsi="Calibri" w:eastAsia="Calibri" w:cs="Times New Roman"/>
          <w:b/>
          <w:sz w:val="28"/>
          <w:szCs w:val="28"/>
        </w:rPr>
      </w:pPr>
      <w:r>
        <w:rPr>
          <w:rFonts w:eastAsia="Calibri" w:cs="Times New Roman"/>
          <w:b/>
          <w:sz w:val="28"/>
          <w:szCs w:val="28"/>
        </w:rPr>
      </w:r>
    </w:p>
    <w:p>
      <w:pPr>
        <w:pStyle w:val="32"/>
        <w:shd w:val="clear" w:color="auto" w:fill="auto"/>
        <w:spacing w:lineRule="auto" w:line="240" w:before="0" w:after="0"/>
        <w:jc w:val="center"/>
        <w:rPr>
          <w:rFonts w:ascii="Calibri" w:hAnsi="Calibri" w:eastAsia="Calibri" w:cs="Times New Roman"/>
          <w:b/>
          <w:sz w:val="28"/>
          <w:szCs w:val="28"/>
        </w:rPr>
      </w:pPr>
      <w:r>
        <w:rPr>
          <w:rFonts w:eastAsia="Calibri" w:cs="Times New Roman"/>
          <w:b/>
          <w:sz w:val="28"/>
          <w:szCs w:val="28"/>
        </w:rPr>
      </w:r>
    </w:p>
    <w:p>
      <w:pPr>
        <w:pStyle w:val="32"/>
        <w:shd w:val="clear" w:color="auto" w:fill="auto"/>
        <w:spacing w:lineRule="auto" w:line="240" w:before="0" w:after="0"/>
        <w:jc w:val="center"/>
        <w:rPr>
          <w:rFonts w:ascii="Calibri" w:hAnsi="Calibri" w:eastAsia="Calibri" w:cs="Times New Roman"/>
          <w:b/>
          <w:sz w:val="28"/>
          <w:szCs w:val="28"/>
        </w:rPr>
      </w:pPr>
      <w:r>
        <w:rPr>
          <w:rFonts w:eastAsia="Calibri" w:cs="Times New Roman"/>
          <w:b/>
          <w:sz w:val="28"/>
          <w:szCs w:val="28"/>
        </w:rPr>
      </w:r>
    </w:p>
    <w:p>
      <w:pPr>
        <w:pStyle w:val="32"/>
        <w:shd w:val="clear" w:color="auto" w:fill="auto"/>
        <w:spacing w:lineRule="auto" w:line="240" w:before="0" w:after="0"/>
        <w:jc w:val="center"/>
        <w:rPr>
          <w:rFonts w:ascii="Calibri" w:hAnsi="Calibri" w:eastAsia="Calibri" w:cs="Times New Roman"/>
          <w:b/>
          <w:sz w:val="28"/>
          <w:szCs w:val="28"/>
        </w:rPr>
      </w:pPr>
      <w:r>
        <w:rPr>
          <w:rFonts w:eastAsia="Calibri" w:cs="Times New Roman"/>
          <w:b/>
          <w:sz w:val="28"/>
          <w:szCs w:val="28"/>
        </w:rPr>
      </w:r>
    </w:p>
    <w:p>
      <w:pPr>
        <w:pStyle w:val="32"/>
        <w:shd w:val="clear" w:color="auto" w:fill="auto"/>
        <w:spacing w:lineRule="auto" w:line="240"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t>ТЕХНИЧЕСКИЕ ТРЕБОВАНИЯ</w:t>
      </w:r>
    </w:p>
    <w:p>
      <w:pPr>
        <w:pStyle w:val="Normal"/>
        <w:jc w:val="both"/>
        <w:rPr/>
      </w:pPr>
      <w:r>
        <w:rPr/>
      </w:r>
    </w:p>
    <w:p>
      <w:pPr>
        <w:pStyle w:val="Normal"/>
        <w:shd w:val="clear" w:color="auto" w:fill="FFFFFF"/>
        <w:ind w:right="-151" w:hanging="0"/>
        <w:jc w:val="center"/>
        <w:rPr>
          <w:b/>
        </w:rPr>
      </w:pPr>
      <w:r>
        <w:rPr>
          <w:b/>
        </w:rPr>
        <w:t xml:space="preserve">на приобретение средств защиты используемых при работе в  электроустановках для нужд   </w:t>
      </w:r>
    </w:p>
    <w:p>
      <w:pPr>
        <w:pStyle w:val="Normal"/>
        <w:shd w:val="clear" w:color="auto" w:fill="FFFFFF"/>
        <w:ind w:right="-151" w:hanging="0"/>
        <w:jc w:val="center"/>
        <w:rPr>
          <w:b/>
        </w:rPr>
      </w:pPr>
      <w:r>
        <w:rPr>
          <w:b/>
        </w:rPr>
        <w:t>Филиала ПАО «РусГидро»- «Дагестанский филиал» на 2026 г.</w:t>
      </w:r>
    </w:p>
    <w:p>
      <w:pPr>
        <w:pStyle w:val="Normal"/>
        <w:shd w:val="clear" w:color="auto" w:fill="FFFFFF"/>
        <w:jc w:val="center"/>
        <w:rPr>
          <w:b/>
        </w:rPr>
      </w:pPr>
      <w:r>
        <w:rPr>
          <w:b/>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both"/>
        <w:rPr/>
      </w:pPr>
      <w:r>
        <w:rPr/>
      </w:r>
    </w:p>
    <w:p>
      <w:pPr>
        <w:pStyle w:val="Normal"/>
        <w:shd w:val="clear" w:color="auto" w:fill="FFFFFF"/>
        <w:ind w:left="24" w:right="277" w:hanging="0"/>
        <w:jc w:val="center"/>
        <w:rPr/>
      </w:pPr>
      <w:r>
        <w:rPr/>
        <w:t>г. Каспийск, 2026г</w:t>
      </w:r>
    </w:p>
    <w:p>
      <w:pPr>
        <w:pStyle w:val="Normal"/>
        <w:shd w:val="clear" w:color="auto" w:fill="FFFFFF"/>
        <w:ind w:left="24" w:right="277" w:hanging="0"/>
        <w:jc w:val="center"/>
        <w:rPr/>
      </w:pPr>
      <w:r>
        <w:rPr/>
      </w:r>
    </w:p>
    <w:p>
      <w:pPr>
        <w:pStyle w:val="ListParagraph"/>
        <w:numPr>
          <w:ilvl w:val="0"/>
          <w:numId w:val="2"/>
        </w:numPr>
        <w:shd w:val="clear" w:color="auto" w:fill="FFFFFF"/>
        <w:tabs>
          <w:tab w:val="clear" w:pos="709"/>
          <w:tab w:val="left" w:pos="278" w:leader="none"/>
        </w:tabs>
        <w:spacing w:lineRule="exact" w:line="274"/>
        <w:ind w:left="370" w:right="-274" w:hanging="360"/>
        <w:jc w:val="both"/>
        <w:rPr>
          <w:b/>
          <w:bCs/>
          <w:color w:val="000000"/>
          <w:sz w:val="24"/>
          <w:szCs w:val="24"/>
        </w:rPr>
      </w:pPr>
      <w:r>
        <w:rPr>
          <w:b/>
          <w:bCs/>
          <w:color w:val="000000"/>
          <w:sz w:val="24"/>
          <w:szCs w:val="24"/>
        </w:rPr>
        <w:t>Основание проведения закупки:</w:t>
      </w:r>
    </w:p>
    <w:p>
      <w:pPr>
        <w:pStyle w:val="ListParagraph"/>
        <w:shd w:val="clear" w:color="auto" w:fill="FFFFFF"/>
        <w:tabs>
          <w:tab w:val="clear" w:pos="709"/>
          <w:tab w:val="left" w:pos="278" w:leader="none"/>
        </w:tabs>
        <w:spacing w:lineRule="exact" w:line="274"/>
        <w:ind w:left="0" w:right="-274" w:hanging="0"/>
        <w:jc w:val="both"/>
        <w:rPr>
          <w:sz w:val="24"/>
          <w:szCs w:val="24"/>
        </w:rPr>
      </w:pPr>
      <w:r>
        <w:rPr>
          <w:sz w:val="24"/>
          <w:szCs w:val="24"/>
        </w:rPr>
        <w:t>Программа закупок эксплуатационных материалов и услуг</w:t>
      </w:r>
      <w:r>
        <w:rPr>
          <w:color w:val="000000"/>
          <w:sz w:val="24"/>
          <w:szCs w:val="24"/>
        </w:rPr>
        <w:t xml:space="preserve"> на 2026год Филиала ПАО «РусГидро» - «Дагестанский филиал»</w:t>
      </w:r>
      <w:r>
        <w:rPr>
          <w:bCs/>
          <w:color w:val="000000"/>
          <w:sz w:val="24"/>
          <w:szCs w:val="24"/>
        </w:rPr>
        <w:t>.</w:t>
      </w:r>
    </w:p>
    <w:p>
      <w:pPr>
        <w:pStyle w:val="Normal"/>
        <w:shd w:val="clear" w:color="auto" w:fill="FFFFFF"/>
        <w:tabs>
          <w:tab w:val="clear" w:pos="709"/>
          <w:tab w:val="left" w:pos="278" w:leader="none"/>
        </w:tabs>
        <w:jc w:val="both"/>
        <w:rPr>
          <w:sz w:val="24"/>
          <w:szCs w:val="24"/>
        </w:rPr>
      </w:pPr>
      <w:r>
        <w:rPr>
          <w:bCs/>
          <w:color w:val="000000"/>
          <w:sz w:val="24"/>
          <w:szCs w:val="24"/>
        </w:rPr>
        <w:t>2.</w:t>
        <w:tab/>
        <w:t>Заказчик:</w:t>
      </w:r>
    </w:p>
    <w:p>
      <w:pPr>
        <w:pStyle w:val="Normal"/>
        <w:shd w:val="clear" w:color="auto" w:fill="FFFFFF"/>
        <w:jc w:val="both"/>
        <w:rPr>
          <w:sz w:val="24"/>
          <w:szCs w:val="24"/>
        </w:rPr>
      </w:pPr>
      <w:r>
        <w:rPr>
          <w:color w:val="000000"/>
          <w:sz w:val="24"/>
          <w:szCs w:val="24"/>
        </w:rPr>
        <w:t>Филиал ПАО «РусГидро» - «Дагестанский филиал» (далее - Заказчик).</w:t>
      </w:r>
    </w:p>
    <w:p>
      <w:pPr>
        <w:pStyle w:val="Normal"/>
        <w:shd w:val="clear" w:color="auto" w:fill="FFFFFF"/>
        <w:tabs>
          <w:tab w:val="clear" w:pos="709"/>
          <w:tab w:val="left" w:pos="278" w:leader="none"/>
        </w:tabs>
        <w:jc w:val="both"/>
        <w:rPr>
          <w:b/>
          <w:sz w:val="24"/>
          <w:szCs w:val="24"/>
        </w:rPr>
      </w:pPr>
      <w:r>
        <w:rPr>
          <w:b/>
          <w:color w:val="000000"/>
          <w:sz w:val="24"/>
          <w:szCs w:val="24"/>
        </w:rPr>
        <w:t>3.</w:t>
        <w:tab/>
        <w:t>Цель:</w:t>
      </w:r>
    </w:p>
    <w:p>
      <w:pPr>
        <w:pStyle w:val="Normal"/>
        <w:shd w:val="clear" w:color="auto" w:fill="FFFFFF"/>
        <w:jc w:val="both"/>
        <w:rPr>
          <w:color w:val="000000"/>
          <w:sz w:val="24"/>
          <w:szCs w:val="24"/>
        </w:rPr>
      </w:pPr>
      <w:r>
        <w:rPr>
          <w:color w:val="000000"/>
          <w:sz w:val="24"/>
          <w:szCs w:val="24"/>
        </w:rPr>
        <w:t xml:space="preserve">Обеспечение сотрудников Филиала ПАО «РусГидро» - «Дагестанский филиал» </w:t>
      </w:r>
      <w:r>
        <w:rPr>
          <w:sz w:val="24"/>
          <w:szCs w:val="24"/>
        </w:rPr>
        <w:t>средствами защиты для электроустановок</w:t>
      </w:r>
      <w:r>
        <w:rPr>
          <w:b/>
          <w:sz w:val="24"/>
          <w:szCs w:val="24"/>
        </w:rPr>
        <w:t xml:space="preserve"> </w:t>
      </w:r>
      <w:r>
        <w:rPr>
          <w:sz w:val="24"/>
          <w:szCs w:val="24"/>
        </w:rPr>
        <w:t xml:space="preserve">в соответствии с государственным стандартом </w:t>
      </w:r>
      <w:r>
        <w:rPr>
          <w:color w:val="000000"/>
          <w:sz w:val="24"/>
          <w:szCs w:val="24"/>
        </w:rPr>
        <w:t>(Приложение №1).</w:t>
      </w:r>
    </w:p>
    <w:p>
      <w:pPr>
        <w:pStyle w:val="Normal"/>
        <w:shd w:val="clear" w:color="auto" w:fill="FFFFFF"/>
        <w:tabs>
          <w:tab w:val="clear" w:pos="709"/>
          <w:tab w:val="left" w:pos="278" w:leader="none"/>
        </w:tabs>
        <w:jc w:val="both"/>
        <w:rPr>
          <w:sz w:val="24"/>
          <w:szCs w:val="24"/>
        </w:rPr>
      </w:pPr>
      <w:r>
        <w:rPr>
          <w:b/>
          <w:bCs/>
          <w:color w:val="000000"/>
          <w:sz w:val="24"/>
          <w:szCs w:val="24"/>
        </w:rPr>
        <w:t>4.</w:t>
        <w:tab/>
        <w:t>Требования к условиям поставки:</w:t>
      </w:r>
    </w:p>
    <w:p>
      <w:pPr>
        <w:pStyle w:val="Normal"/>
        <w:shd w:val="clear" w:color="auto" w:fill="FFFFFF"/>
        <w:tabs>
          <w:tab w:val="clear" w:pos="709"/>
          <w:tab w:val="left" w:pos="547" w:leader="none"/>
        </w:tabs>
        <w:jc w:val="both"/>
        <w:rPr>
          <w:sz w:val="24"/>
          <w:szCs w:val="24"/>
        </w:rPr>
      </w:pPr>
      <w:r>
        <w:rPr>
          <w:color w:val="000000"/>
          <w:sz w:val="24"/>
          <w:szCs w:val="24"/>
        </w:rPr>
        <w:t>4.1.</w:t>
        <w:tab/>
        <w:t>Цена, заявленная Победителем в ходе запроса котировок цен, фиксируется на весь 2026г. и не подлежит изменению в сторону увеличения. В случае, если Поставщик, все же заявляет о своем желании увеличить стоимость продукции, поставляемой в указанный период, Заказчик имеет право расторгнуть заключенный с ним по результатам конкурса договор и передать право поставки другому претенденту.</w:t>
      </w:r>
    </w:p>
    <w:p>
      <w:pPr>
        <w:pStyle w:val="Normal"/>
        <w:shd w:val="clear" w:color="auto" w:fill="FFFFFF"/>
        <w:tabs>
          <w:tab w:val="clear" w:pos="709"/>
          <w:tab w:val="left" w:pos="624" w:leader="none"/>
        </w:tabs>
        <w:ind w:right="-311" w:hanging="0"/>
        <w:jc w:val="both"/>
        <w:rPr>
          <w:color w:val="000000"/>
          <w:sz w:val="24"/>
          <w:szCs w:val="24"/>
        </w:rPr>
      </w:pPr>
      <w:r>
        <w:rPr>
          <w:color w:val="000000"/>
          <w:sz w:val="24"/>
          <w:szCs w:val="24"/>
        </w:rPr>
        <w:t>4.2.</w:t>
        <w:tab/>
        <w:t>Доставка товара Заказчику осуществляется силами Поставщика и за его же счет и производится на склад:</w:t>
      </w:r>
    </w:p>
    <w:p>
      <w:pPr>
        <w:pStyle w:val="Normal"/>
        <w:shd w:val="clear" w:color="auto" w:fill="FFFFFF"/>
        <w:tabs>
          <w:tab w:val="clear" w:pos="709"/>
          <w:tab w:val="left" w:pos="624" w:leader="none"/>
        </w:tabs>
        <w:ind w:right="-311" w:hanging="0"/>
        <w:jc w:val="both"/>
        <w:rPr>
          <w:color w:val="000000"/>
          <w:sz w:val="24"/>
          <w:szCs w:val="24"/>
        </w:rPr>
      </w:pPr>
      <w:r>
        <w:rPr>
          <w:color w:val="000000"/>
          <w:sz w:val="24"/>
          <w:szCs w:val="24"/>
        </w:rPr>
        <w:t>- Чиркейской ГЭС по почтовому адресу: Республика Дагестан, Буйнакский район, Чиркейская ГЭС;</w:t>
      </w:r>
    </w:p>
    <w:p>
      <w:pPr>
        <w:pStyle w:val="Normal"/>
        <w:shd w:val="clear" w:color="auto" w:fill="FFFFFF"/>
        <w:tabs>
          <w:tab w:val="clear" w:pos="709"/>
          <w:tab w:val="left" w:pos="624" w:leader="none"/>
        </w:tabs>
        <w:ind w:right="-311" w:hanging="0"/>
        <w:jc w:val="both"/>
        <w:rPr>
          <w:color w:val="000000"/>
          <w:sz w:val="24"/>
          <w:szCs w:val="24"/>
        </w:rPr>
      </w:pPr>
      <w:r>
        <w:rPr>
          <w:color w:val="000000"/>
          <w:sz w:val="24"/>
          <w:szCs w:val="24"/>
        </w:rPr>
        <w:t>- Каскад Сулакских ГЭС по почтовому адресу: Республика Дагестан, г. Кизилюрт, Чирюртская ГЭС-1, ГЭС-2;</w:t>
      </w:r>
    </w:p>
    <w:p>
      <w:pPr>
        <w:pStyle w:val="Normal"/>
        <w:shd w:val="clear" w:color="auto" w:fill="FFFFFF"/>
        <w:tabs>
          <w:tab w:val="clear" w:pos="709"/>
          <w:tab w:val="left" w:pos="624" w:leader="none"/>
        </w:tabs>
        <w:ind w:right="-311" w:hanging="0"/>
        <w:jc w:val="both"/>
        <w:rPr>
          <w:color w:val="000000"/>
          <w:sz w:val="24"/>
          <w:szCs w:val="24"/>
        </w:rPr>
      </w:pPr>
      <w:r>
        <w:rPr>
          <w:color w:val="000000"/>
          <w:sz w:val="24"/>
          <w:szCs w:val="24"/>
        </w:rPr>
        <w:t xml:space="preserve">- Ирганайская ГЭС, Республика Дагестан, пос. Шамилькала, Ирганайская ГЭС; </w:t>
      </w:r>
    </w:p>
    <w:p>
      <w:pPr>
        <w:pStyle w:val="Normal"/>
        <w:shd w:val="clear" w:color="auto" w:fill="FFFFFF"/>
        <w:tabs>
          <w:tab w:val="clear" w:pos="709"/>
          <w:tab w:val="left" w:pos="624" w:leader="none"/>
        </w:tabs>
        <w:ind w:right="-311" w:hanging="0"/>
        <w:jc w:val="both"/>
        <w:rPr>
          <w:sz w:val="24"/>
          <w:szCs w:val="24"/>
        </w:rPr>
      </w:pPr>
      <w:r>
        <w:rPr>
          <w:color w:val="000000"/>
          <w:sz w:val="24"/>
          <w:szCs w:val="24"/>
        </w:rPr>
        <w:t xml:space="preserve">     </w:t>
      </w:r>
      <w:r>
        <w:rPr>
          <w:color w:val="000000"/>
          <w:sz w:val="24"/>
          <w:szCs w:val="24"/>
        </w:rPr>
        <w:t>Доставка товара Заказчику проводится в рабочее время с 9-00 не позднее 15 календарных дней с момента получения заказа.</w:t>
      </w:r>
    </w:p>
    <w:p>
      <w:pPr>
        <w:pStyle w:val="Normal"/>
        <w:shd w:val="clear" w:color="auto" w:fill="FFFFFF"/>
        <w:tabs>
          <w:tab w:val="clear" w:pos="709"/>
          <w:tab w:val="left" w:pos="720" w:leader="none"/>
        </w:tabs>
        <w:spacing w:lineRule="exact" w:line="274"/>
        <w:ind w:left="10" w:right="-274" w:hanging="0"/>
        <w:jc w:val="both"/>
        <w:rPr>
          <w:sz w:val="24"/>
          <w:szCs w:val="24"/>
        </w:rPr>
      </w:pPr>
      <w:r>
        <w:rPr>
          <w:color w:val="000000"/>
          <w:sz w:val="24"/>
          <w:szCs w:val="24"/>
        </w:rPr>
        <w:t>4.3.</w:t>
        <w:tab/>
        <w:t>В   случае   отправки продукции багажными отправлениями Поставщик обязуется</w:t>
        <w:br/>
        <w:t>обеспечить ее доставку на склад Заказчика своими силами и за свой же счет.</w:t>
      </w:r>
    </w:p>
    <w:p>
      <w:pPr>
        <w:pStyle w:val="Normal"/>
        <w:widowControl w:val="false"/>
        <w:numPr>
          <w:ilvl w:val="0"/>
          <w:numId w:val="3"/>
        </w:numPr>
        <w:shd w:val="clear" w:color="auto" w:fill="FFFFFF"/>
        <w:tabs>
          <w:tab w:val="clear" w:pos="709"/>
          <w:tab w:val="left" w:pos="518" w:leader="none"/>
        </w:tabs>
        <w:spacing w:lineRule="exact" w:line="274"/>
        <w:ind w:left="10" w:right="-274" w:hanging="0"/>
        <w:jc w:val="both"/>
        <w:rPr>
          <w:color w:val="000000"/>
          <w:sz w:val="24"/>
          <w:szCs w:val="24"/>
        </w:rPr>
      </w:pPr>
      <w:r>
        <w:rPr>
          <w:color w:val="000000"/>
          <w:sz w:val="24"/>
          <w:szCs w:val="24"/>
        </w:rPr>
        <w:t>Приемка товара по качеству и количеству осуществляется на складе Заказчика согласно требованиям ГОСТа, инструкции.</w:t>
      </w:r>
    </w:p>
    <w:p>
      <w:pPr>
        <w:pStyle w:val="Normal"/>
        <w:widowControl w:val="false"/>
        <w:numPr>
          <w:ilvl w:val="0"/>
          <w:numId w:val="3"/>
        </w:numPr>
        <w:shd w:val="clear" w:color="auto" w:fill="FFFFFF"/>
        <w:tabs>
          <w:tab w:val="clear" w:pos="709"/>
          <w:tab w:val="left" w:pos="518" w:leader="none"/>
        </w:tabs>
        <w:spacing w:lineRule="exact" w:line="274"/>
        <w:ind w:left="10" w:right="-274" w:hanging="0"/>
        <w:jc w:val="both"/>
        <w:rPr>
          <w:color w:val="000000"/>
          <w:sz w:val="24"/>
          <w:szCs w:val="24"/>
        </w:rPr>
      </w:pPr>
      <w:r>
        <w:rPr>
          <w:color w:val="000000"/>
          <w:sz w:val="24"/>
          <w:szCs w:val="24"/>
        </w:rPr>
        <w:t>Товар без документов не принимается, ответственность за его сохранность Заказчик не несет.</w:t>
      </w:r>
    </w:p>
    <w:p>
      <w:pPr>
        <w:pStyle w:val="Normal"/>
        <w:shd w:val="clear" w:color="auto" w:fill="FFFFFF"/>
        <w:tabs>
          <w:tab w:val="clear" w:pos="709"/>
          <w:tab w:val="left" w:pos="691" w:leader="none"/>
        </w:tabs>
        <w:spacing w:lineRule="exact" w:line="274"/>
        <w:ind w:left="10" w:right="-274" w:hanging="0"/>
        <w:jc w:val="both"/>
        <w:rPr>
          <w:sz w:val="24"/>
          <w:szCs w:val="24"/>
        </w:rPr>
      </w:pPr>
      <w:r>
        <w:rPr>
          <w:color w:val="000000"/>
          <w:sz w:val="24"/>
          <w:szCs w:val="24"/>
        </w:rPr>
        <w:t>4.6.</w:t>
        <w:tab/>
        <w:t>При любом способе доставки продукции Поставщик обязуется согласовывать с</w:t>
        <w:br/>
        <w:t>Заказчиком в письменном виде не позднее 14.00ч дня, предшествующего дню поставки дату,</w:t>
        <w:br/>
        <w:t>время доставки, гос. № транспорта, ФИО сотрудников, доставляющих заказ.</w:t>
      </w:r>
    </w:p>
    <w:p>
      <w:pPr>
        <w:pStyle w:val="Normal"/>
        <w:widowControl w:val="false"/>
        <w:numPr>
          <w:ilvl w:val="0"/>
          <w:numId w:val="4"/>
        </w:numPr>
        <w:shd w:val="clear" w:color="auto" w:fill="FFFFFF"/>
        <w:tabs>
          <w:tab w:val="clear" w:pos="709"/>
          <w:tab w:val="left" w:pos="518" w:leader="none"/>
        </w:tabs>
        <w:spacing w:lineRule="exact" w:line="274" w:before="5" w:after="0"/>
        <w:ind w:left="10" w:right="-274" w:hanging="0"/>
        <w:jc w:val="both"/>
        <w:rPr>
          <w:color w:val="000000"/>
          <w:sz w:val="24"/>
          <w:szCs w:val="24"/>
        </w:rPr>
      </w:pPr>
      <w:r>
        <w:rPr>
          <w:color w:val="000000"/>
          <w:sz w:val="24"/>
          <w:szCs w:val="24"/>
        </w:rPr>
        <w:t>Поставка товара производится на условиях 30 % предоплаты, окончательный расчет</w:t>
        <w:br/>
        <w:t>производится по факту поставки по истечении 30 дней по каждой партии товара.</w:t>
      </w:r>
    </w:p>
    <w:p>
      <w:pPr>
        <w:pStyle w:val="Normal"/>
        <w:widowControl w:val="false"/>
        <w:numPr>
          <w:ilvl w:val="0"/>
          <w:numId w:val="4"/>
        </w:numPr>
        <w:shd w:val="clear" w:color="auto" w:fill="FFFFFF"/>
        <w:tabs>
          <w:tab w:val="clear" w:pos="709"/>
          <w:tab w:val="left" w:pos="518" w:leader="none"/>
        </w:tabs>
        <w:spacing w:lineRule="exact" w:line="274"/>
        <w:ind w:left="10" w:right="-274" w:hanging="0"/>
        <w:jc w:val="both"/>
        <w:rPr>
          <w:color w:val="000000"/>
          <w:sz w:val="24"/>
          <w:szCs w:val="24"/>
        </w:rPr>
      </w:pPr>
      <w:r>
        <w:rPr>
          <w:color w:val="000000"/>
          <w:sz w:val="24"/>
          <w:szCs w:val="24"/>
        </w:rPr>
        <w:t>Цена поставляемого товара не может быть выше, чем заявленная на запросе котировок цен.</w:t>
      </w:r>
    </w:p>
    <w:p>
      <w:pPr>
        <w:pStyle w:val="Normal"/>
        <w:widowControl w:val="false"/>
        <w:numPr>
          <w:ilvl w:val="0"/>
          <w:numId w:val="4"/>
        </w:numPr>
        <w:shd w:val="clear" w:color="auto" w:fill="FFFFFF"/>
        <w:tabs>
          <w:tab w:val="clear" w:pos="709"/>
          <w:tab w:val="left" w:pos="518" w:leader="none"/>
        </w:tabs>
        <w:spacing w:lineRule="exact" w:line="274"/>
        <w:ind w:left="10" w:right="-274" w:hanging="0"/>
        <w:jc w:val="both"/>
        <w:rPr>
          <w:color w:val="000000"/>
          <w:sz w:val="24"/>
          <w:szCs w:val="24"/>
        </w:rPr>
      </w:pPr>
      <w:r>
        <w:rPr>
          <w:color w:val="000000"/>
          <w:sz w:val="24"/>
          <w:szCs w:val="24"/>
        </w:rPr>
        <w:t>Качество поставляемого товара, его производители должны соответствовать качеству и</w:t>
        <w:br/>
        <w:t>списку производителей, заявленных Поставщиком в Конкурсном предложении.</w:t>
      </w:r>
    </w:p>
    <w:p>
      <w:pPr>
        <w:pStyle w:val="Normal"/>
        <w:widowControl w:val="false"/>
        <w:numPr>
          <w:ilvl w:val="0"/>
          <w:numId w:val="4"/>
        </w:numPr>
        <w:shd w:val="clear" w:color="auto" w:fill="FFFFFF"/>
        <w:tabs>
          <w:tab w:val="clear" w:pos="709"/>
          <w:tab w:val="left" w:pos="518" w:leader="none"/>
        </w:tabs>
        <w:spacing w:lineRule="exact" w:line="274"/>
        <w:ind w:left="10" w:right="-274" w:hanging="0"/>
        <w:jc w:val="both"/>
        <w:rPr>
          <w:color w:val="000000"/>
          <w:sz w:val="24"/>
          <w:szCs w:val="24"/>
        </w:rPr>
      </w:pPr>
      <w:r>
        <w:rPr>
          <w:color w:val="000000"/>
          <w:sz w:val="24"/>
          <w:szCs w:val="24"/>
        </w:rPr>
        <w:t>Цена предлагаемого товара должна быть указана с учетом затрат на транспортировку,</w:t>
        <w:br/>
        <w:t>пересылку, экспедирование, страхование, уплату налогов, таможенных пошлин, сборов и</w:t>
        <w:br/>
        <w:t>других обязательных платежей.</w:t>
      </w:r>
    </w:p>
    <w:p>
      <w:pPr>
        <w:pStyle w:val="Normal"/>
        <w:shd w:val="clear" w:color="auto" w:fill="FFFFFF"/>
        <w:tabs>
          <w:tab w:val="clear" w:pos="709"/>
          <w:tab w:val="left" w:pos="662" w:leader="none"/>
        </w:tabs>
        <w:ind w:right="-274" w:hanging="0"/>
        <w:jc w:val="both"/>
        <w:rPr>
          <w:sz w:val="24"/>
          <w:szCs w:val="24"/>
        </w:rPr>
      </w:pPr>
      <w:r>
        <w:rPr>
          <w:color w:val="000000"/>
          <w:sz w:val="24"/>
          <w:szCs w:val="24"/>
        </w:rPr>
        <w:t>4.11.</w:t>
        <w:tab/>
        <w:t>Упаковка товара должна обеспечивать   его сохранность при транспортировке   и хранении.</w:t>
      </w:r>
    </w:p>
    <w:p>
      <w:pPr>
        <w:pStyle w:val="Normal"/>
        <w:shd w:val="clear" w:color="auto" w:fill="FFFFFF"/>
        <w:tabs>
          <w:tab w:val="clear" w:pos="709"/>
          <w:tab w:val="left" w:pos="278" w:leader="none"/>
        </w:tabs>
        <w:jc w:val="both"/>
        <w:rPr>
          <w:b/>
          <w:bCs/>
          <w:color w:val="000000"/>
          <w:sz w:val="24"/>
          <w:szCs w:val="24"/>
        </w:rPr>
      </w:pPr>
      <w:r>
        <w:rPr>
          <w:b/>
          <w:bCs/>
          <w:color w:val="000000"/>
          <w:sz w:val="24"/>
          <w:szCs w:val="24"/>
        </w:rPr>
        <w:t>5.</w:t>
        <w:tab/>
        <w:t xml:space="preserve">Качество поставляемого товара: </w:t>
      </w:r>
    </w:p>
    <w:p>
      <w:pPr>
        <w:pStyle w:val="Normal"/>
        <w:shd w:val="clear" w:color="auto" w:fill="FFFFFF"/>
        <w:tabs>
          <w:tab w:val="clear" w:pos="709"/>
          <w:tab w:val="left" w:pos="278" w:leader="none"/>
        </w:tabs>
        <w:jc w:val="both"/>
        <w:rPr>
          <w:sz w:val="24"/>
          <w:szCs w:val="24"/>
        </w:rPr>
      </w:pPr>
      <w:r>
        <w:rPr>
          <w:sz w:val="24"/>
          <w:szCs w:val="24"/>
        </w:rPr>
        <w:t>5.1. ГОСТ 12.4.0183-91 и ТУ 38.306977-200. Перчатки резиновые диэлектрические бесшовные.</w:t>
      </w:r>
    </w:p>
    <w:p>
      <w:pPr>
        <w:pStyle w:val="Normal"/>
        <w:shd w:val="clear" w:color="auto" w:fill="FFFFFF"/>
        <w:tabs>
          <w:tab w:val="clear" w:pos="709"/>
          <w:tab w:val="left" w:pos="278" w:leader="none"/>
        </w:tabs>
        <w:jc w:val="both"/>
        <w:rPr>
          <w:sz w:val="24"/>
          <w:szCs w:val="24"/>
        </w:rPr>
      </w:pPr>
      <w:r>
        <w:rPr>
          <w:color w:val="000000"/>
          <w:sz w:val="24"/>
          <w:szCs w:val="24"/>
        </w:rPr>
        <w:t xml:space="preserve">5.2. ГОСТ 13385-78. </w:t>
      </w:r>
      <w:r>
        <w:rPr>
          <w:sz w:val="24"/>
          <w:szCs w:val="24"/>
        </w:rPr>
        <w:t>Боты диэлектрические.</w:t>
      </w:r>
    </w:p>
    <w:p>
      <w:pPr>
        <w:pStyle w:val="Normal"/>
        <w:shd w:val="clear" w:color="auto" w:fill="FFFFFF"/>
        <w:tabs>
          <w:tab w:val="clear" w:pos="709"/>
          <w:tab w:val="left" w:pos="278" w:leader="none"/>
        </w:tabs>
        <w:jc w:val="both"/>
        <w:rPr>
          <w:sz w:val="24"/>
          <w:szCs w:val="24"/>
        </w:rPr>
      </w:pPr>
      <w:r>
        <w:rPr>
          <w:sz w:val="24"/>
          <w:szCs w:val="24"/>
        </w:rPr>
        <w:t>5.3. ГОСТ 4997-75. Диэлектрические ковры</w:t>
      </w:r>
    </w:p>
    <w:p>
      <w:pPr>
        <w:pStyle w:val="Normal"/>
        <w:shd w:val="clear" w:color="auto" w:fill="FFFFFF"/>
        <w:tabs>
          <w:tab w:val="clear" w:pos="709"/>
          <w:tab w:val="left" w:pos="278" w:leader="none"/>
        </w:tabs>
        <w:jc w:val="both"/>
        <w:rPr>
          <w:sz w:val="24"/>
          <w:szCs w:val="24"/>
        </w:rPr>
      </w:pPr>
      <w:r>
        <w:rPr>
          <w:sz w:val="24"/>
          <w:szCs w:val="24"/>
        </w:rPr>
        <w:t>5.4. ГОСТ 20494-2001. Переносные заземления.</w:t>
      </w:r>
    </w:p>
    <w:p>
      <w:pPr>
        <w:pStyle w:val="Normal"/>
        <w:shd w:val="clear" w:color="auto" w:fill="FFFFFF"/>
        <w:tabs>
          <w:tab w:val="clear" w:pos="709"/>
          <w:tab w:val="left" w:pos="278" w:leader="none"/>
        </w:tabs>
        <w:jc w:val="both"/>
        <w:rPr>
          <w:sz w:val="24"/>
          <w:szCs w:val="24"/>
        </w:rPr>
      </w:pPr>
      <w:r>
        <w:rPr>
          <w:sz w:val="24"/>
          <w:szCs w:val="24"/>
        </w:rPr>
        <w:t>5.5. ГОСТ 20494-2001, ГОСТ 20494—75.ТУ РА 01802164.1002-2007. Штанги изолирующие оперативные и штанги переносных заземлений. Общие технические условия.</w:t>
      </w:r>
    </w:p>
    <w:p>
      <w:pPr>
        <w:pStyle w:val="Normal"/>
        <w:shd w:val="clear" w:color="auto" w:fill="FFFFFF"/>
        <w:tabs>
          <w:tab w:val="clear" w:pos="709"/>
          <w:tab w:val="left" w:pos="278" w:leader="none"/>
        </w:tabs>
        <w:jc w:val="both"/>
        <w:rPr>
          <w:sz w:val="24"/>
          <w:szCs w:val="24"/>
        </w:rPr>
      </w:pPr>
      <w:r>
        <w:rPr>
          <w:sz w:val="24"/>
          <w:szCs w:val="24"/>
        </w:rPr>
        <w:t xml:space="preserve">5.6. ГОСТ 20493-2001. Указатели напряжения. </w:t>
      </w:r>
    </w:p>
    <w:p>
      <w:pPr>
        <w:pStyle w:val="Normal"/>
        <w:shd w:val="clear" w:color="auto" w:fill="FFFFFF"/>
        <w:tabs>
          <w:tab w:val="clear" w:pos="709"/>
          <w:tab w:val="left" w:pos="278" w:leader="none"/>
        </w:tabs>
        <w:jc w:val="both"/>
        <w:rPr>
          <w:sz w:val="24"/>
          <w:szCs w:val="24"/>
        </w:rPr>
      </w:pPr>
      <w:r>
        <w:rPr>
          <w:sz w:val="24"/>
          <w:szCs w:val="24"/>
        </w:rPr>
        <w:t xml:space="preserve">5.7. ГОСТ 19983. Стремянка изолирующая из стеклопластика. </w:t>
      </w:r>
    </w:p>
    <w:p>
      <w:pPr>
        <w:pStyle w:val="Normal"/>
        <w:shd w:val="clear" w:color="auto" w:fill="FFFFFF"/>
        <w:tabs>
          <w:tab w:val="clear" w:pos="709"/>
          <w:tab w:val="left" w:pos="278" w:leader="none"/>
        </w:tabs>
        <w:jc w:val="both"/>
        <w:rPr>
          <w:sz w:val="24"/>
          <w:szCs w:val="24"/>
        </w:rPr>
      </w:pPr>
      <w:r>
        <w:rPr>
          <w:sz w:val="24"/>
          <w:szCs w:val="24"/>
        </w:rPr>
        <w:t>5.8. ТУ 8121-006-05137933-2008. Канат для ограждения.</w:t>
      </w:r>
    </w:p>
    <w:p>
      <w:pPr>
        <w:pStyle w:val="Normal"/>
        <w:shd w:val="clear" w:color="auto" w:fill="FFFFFF"/>
        <w:tabs>
          <w:tab w:val="clear" w:pos="709"/>
          <w:tab w:val="left" w:pos="278" w:leader="none"/>
        </w:tabs>
        <w:jc w:val="both"/>
        <w:rPr>
          <w:sz w:val="24"/>
          <w:szCs w:val="24"/>
        </w:rPr>
      </w:pPr>
      <w:r>
        <w:rPr>
          <w:sz w:val="24"/>
          <w:szCs w:val="24"/>
        </w:rPr>
        <w:t xml:space="preserve">  </w:t>
      </w:r>
    </w:p>
    <w:p>
      <w:pPr>
        <w:pStyle w:val="Normal"/>
        <w:shd w:val="clear" w:color="auto" w:fill="FFFFFF"/>
        <w:jc w:val="both"/>
        <w:rPr>
          <w:sz w:val="24"/>
          <w:szCs w:val="24"/>
        </w:rPr>
      </w:pPr>
      <w:r>
        <w:rPr>
          <w:b/>
          <w:bCs/>
          <w:color w:val="000000"/>
          <w:sz w:val="24"/>
          <w:szCs w:val="24"/>
        </w:rPr>
        <w:t>6. Дополнительные требования к поставляемой продукции:</w:t>
      </w:r>
    </w:p>
    <w:p>
      <w:pPr>
        <w:pStyle w:val="Normal"/>
        <w:shd w:val="clear" w:color="auto" w:fill="FFFFFF"/>
        <w:tabs>
          <w:tab w:val="clear" w:pos="709"/>
          <w:tab w:val="left" w:pos="518" w:leader="none"/>
        </w:tabs>
        <w:spacing w:lineRule="exact" w:line="274"/>
        <w:ind w:left="10" w:right="-274" w:hanging="0"/>
        <w:jc w:val="both"/>
        <w:rPr>
          <w:sz w:val="24"/>
          <w:szCs w:val="24"/>
        </w:rPr>
      </w:pPr>
      <w:r>
        <w:rPr>
          <w:color w:val="000000"/>
          <w:sz w:val="24"/>
          <w:szCs w:val="24"/>
        </w:rPr>
        <w:t>6.1.</w:t>
        <w:tab/>
        <w:t>Вся предлагаемая к поставке продукция должна быть изготовлена не ранее года до момента поставки.</w:t>
      </w:r>
    </w:p>
    <w:p>
      <w:pPr>
        <w:pStyle w:val="Normal"/>
        <w:shd w:val="clear" w:color="auto" w:fill="FFFFFF"/>
        <w:tabs>
          <w:tab w:val="clear" w:pos="709"/>
          <w:tab w:val="left" w:pos="499" w:leader="none"/>
        </w:tabs>
        <w:spacing w:lineRule="exact" w:line="274" w:before="10" w:after="0"/>
        <w:ind w:left="10" w:right="-274" w:hanging="0"/>
        <w:jc w:val="both"/>
        <w:rPr>
          <w:color w:val="000000"/>
          <w:sz w:val="24"/>
          <w:szCs w:val="24"/>
        </w:rPr>
      </w:pPr>
      <w:r>
        <w:rPr>
          <w:color w:val="000000"/>
          <w:sz w:val="24"/>
          <w:szCs w:val="24"/>
        </w:rPr>
        <w:t>6. 2.</w:t>
        <w:tab/>
        <w:t>Производители диэлектрических перчаток, бот и ковриков должны быть аккредитованы в РАО «ЕЭС России» как поставщики соответствующей продукции (иметь свидетельство об аккредитации).</w:t>
      </w:r>
    </w:p>
    <w:p>
      <w:pPr>
        <w:pStyle w:val="Normal"/>
        <w:shd w:val="clear" w:color="auto" w:fill="FFFFFF"/>
        <w:tabs>
          <w:tab w:val="clear" w:pos="709"/>
          <w:tab w:val="left" w:pos="499" w:leader="none"/>
        </w:tabs>
        <w:spacing w:lineRule="exact" w:line="274" w:before="10" w:after="0"/>
        <w:ind w:left="10" w:right="-274" w:hanging="0"/>
        <w:jc w:val="both"/>
        <w:rPr>
          <w:sz w:val="24"/>
          <w:szCs w:val="24"/>
        </w:rPr>
      </w:pPr>
      <w:r>
        <w:rPr>
          <w:sz w:val="24"/>
          <w:szCs w:val="24"/>
        </w:rPr>
        <w:t>6.3. На всю поставляемую продукцию Поставщик должен предоставить сертификат соответствия.</w:t>
      </w:r>
    </w:p>
    <w:p>
      <w:pPr>
        <w:pStyle w:val="Normal"/>
        <w:shd w:val="clear" w:color="auto" w:fill="FFFFFF"/>
        <w:spacing w:lineRule="exact" w:line="250"/>
        <w:ind w:left="10" w:right="-274" w:hanging="0"/>
        <w:jc w:val="both"/>
        <w:rPr>
          <w:color w:val="000000"/>
          <w:sz w:val="24"/>
          <w:szCs w:val="24"/>
        </w:rPr>
      </w:pPr>
      <w:r>
        <w:rPr>
          <w:color w:val="000000"/>
          <w:sz w:val="24"/>
          <w:szCs w:val="24"/>
        </w:rPr>
        <w:t>6.4. Прочие    требования, характеристики   и    количество указаны в Приложении № 1.</w:t>
      </w:r>
    </w:p>
    <w:p>
      <w:pPr>
        <w:pStyle w:val="Normal"/>
        <w:shd w:val="clear" w:color="auto" w:fill="FFFFFF"/>
        <w:spacing w:lineRule="exact" w:line="250"/>
        <w:ind w:left="10" w:right="-274" w:hanging="0"/>
        <w:jc w:val="both"/>
        <w:rPr>
          <w:color w:val="000000"/>
          <w:sz w:val="24"/>
          <w:szCs w:val="24"/>
        </w:rPr>
      </w:pPr>
      <w:r>
        <w:rPr>
          <w:color w:val="000000"/>
          <w:sz w:val="24"/>
          <w:szCs w:val="24"/>
        </w:rPr>
        <w:t>6.5. Для Получателей поставлять продукцию необходимо по адресу указанному в п.4.2.</w:t>
      </w:r>
    </w:p>
    <w:p>
      <w:pPr>
        <w:pStyle w:val="Normal"/>
        <w:shd w:val="clear" w:color="auto" w:fill="FFFFFF"/>
        <w:spacing w:lineRule="exact" w:line="250"/>
        <w:ind w:left="10" w:right="-274" w:hanging="0"/>
        <w:jc w:val="both"/>
        <w:rPr>
          <w:color w:val="000000"/>
          <w:sz w:val="24"/>
          <w:szCs w:val="24"/>
        </w:rPr>
      </w:pPr>
      <w:r>
        <w:rPr>
          <w:color w:val="000000"/>
          <w:sz w:val="24"/>
          <w:szCs w:val="24"/>
        </w:rPr>
      </w:r>
    </w:p>
    <w:p>
      <w:pPr>
        <w:pStyle w:val="Normal"/>
        <w:shd w:val="clear" w:color="auto" w:fill="FFFFFF"/>
        <w:tabs>
          <w:tab w:val="clear" w:pos="709"/>
          <w:tab w:val="left" w:pos="284" w:leader="none"/>
        </w:tabs>
        <w:spacing w:lineRule="exact" w:line="250"/>
        <w:ind w:left="10" w:right="-274" w:hanging="0"/>
        <w:jc w:val="both"/>
        <w:rPr>
          <w:color w:val="000000"/>
          <w:sz w:val="24"/>
          <w:szCs w:val="24"/>
        </w:rPr>
      </w:pPr>
      <w:r>
        <w:rPr>
          <w:b/>
          <w:color w:val="000000"/>
          <w:sz w:val="24"/>
          <w:szCs w:val="24"/>
        </w:rPr>
        <w:t>7.</w:t>
        <w:tab/>
      </w:r>
      <w:r>
        <w:rPr>
          <w:b/>
          <w:bCs/>
          <w:color w:val="000000"/>
          <w:sz w:val="24"/>
          <w:szCs w:val="24"/>
        </w:rPr>
        <w:t>Требования к Участникам конкурса:</w:t>
      </w:r>
    </w:p>
    <w:p>
      <w:pPr>
        <w:pStyle w:val="Normal"/>
        <w:shd w:val="clear" w:color="auto" w:fill="FFFFFF"/>
        <w:spacing w:lineRule="exact" w:line="264" w:before="14" w:after="0"/>
        <w:ind w:left="10" w:right="-274" w:hanging="0"/>
        <w:jc w:val="both"/>
        <w:rPr>
          <w:sz w:val="24"/>
          <w:szCs w:val="24"/>
        </w:rPr>
      </w:pPr>
      <w:r>
        <w:rPr>
          <w:color w:val="000000"/>
          <w:sz w:val="24"/>
          <w:szCs w:val="24"/>
        </w:rPr>
        <w:t>7.1. К участию в конкурсе приглашаются организации и лица, удовлетворяющие следующим требованиям:</w:t>
      </w:r>
    </w:p>
    <w:p>
      <w:pPr>
        <w:pStyle w:val="Normal"/>
        <w:shd w:val="clear" w:color="auto" w:fill="FFFFFF"/>
        <w:tabs>
          <w:tab w:val="clear" w:pos="709"/>
          <w:tab w:val="left" w:pos="662" w:leader="none"/>
        </w:tabs>
        <w:spacing w:lineRule="exact" w:line="274" w:before="19" w:after="0"/>
        <w:ind w:left="10" w:right="-274" w:hanging="0"/>
        <w:jc w:val="both"/>
        <w:rPr>
          <w:sz w:val="24"/>
          <w:szCs w:val="24"/>
        </w:rPr>
      </w:pPr>
      <w:r>
        <w:rPr>
          <w:color w:val="000000"/>
          <w:sz w:val="24"/>
          <w:szCs w:val="24"/>
        </w:rPr>
        <w:t>7.1.1.</w:t>
        <w:tab/>
        <w:t>Обладающие гражданской правоспособностью для заключения договора;</w:t>
      </w:r>
    </w:p>
    <w:p>
      <w:pPr>
        <w:pStyle w:val="Normal"/>
        <w:widowControl w:val="false"/>
        <w:numPr>
          <w:ilvl w:val="0"/>
          <w:numId w:val="5"/>
        </w:numPr>
        <w:shd w:val="clear" w:color="auto" w:fill="FFFFFF"/>
        <w:tabs>
          <w:tab w:val="clear" w:pos="709"/>
          <w:tab w:val="left" w:pos="758" w:leader="none"/>
        </w:tabs>
        <w:spacing w:lineRule="exact" w:line="274"/>
        <w:ind w:left="10" w:right="-274" w:hanging="0"/>
        <w:jc w:val="both"/>
        <w:rPr>
          <w:color w:val="000000"/>
          <w:sz w:val="24"/>
          <w:szCs w:val="24"/>
        </w:rPr>
      </w:pPr>
      <w:r>
        <w:rPr>
          <w:color w:val="000000"/>
          <w:sz w:val="24"/>
          <w:szCs w:val="24"/>
        </w:rPr>
        <w:t>Не являющиеся неплатежеспособными, банкротами,  не находящиеся в процессе</w:t>
        <w:br/>
        <w:t>ликвидации. На имущество участника в части, существенной для исполнения договора, не должен   быть    наложен    арест,    его    экономическая   деятельность    не   должна    быть приостановлена;</w:t>
      </w:r>
    </w:p>
    <w:p>
      <w:pPr>
        <w:pStyle w:val="Normal"/>
        <w:widowControl w:val="false"/>
        <w:numPr>
          <w:ilvl w:val="0"/>
          <w:numId w:val="5"/>
        </w:numPr>
        <w:shd w:val="clear" w:color="auto" w:fill="FFFFFF"/>
        <w:tabs>
          <w:tab w:val="clear" w:pos="709"/>
          <w:tab w:val="left" w:pos="758" w:leader="none"/>
        </w:tabs>
        <w:spacing w:lineRule="exact" w:line="274" w:before="10" w:after="0"/>
        <w:ind w:left="10" w:right="-274" w:hanging="0"/>
        <w:jc w:val="both"/>
        <w:rPr>
          <w:color w:val="000000"/>
          <w:sz w:val="24"/>
          <w:szCs w:val="24"/>
        </w:rPr>
      </w:pPr>
      <w:r>
        <w:rPr>
          <w:color w:val="000000"/>
          <w:sz w:val="24"/>
          <w:szCs w:val="24"/>
        </w:rPr>
        <w:t>Обладающие   всеми   необходимыми  для  выполнения  договора  видами   ресурсов,</w:t>
        <w:br/>
        <w:t>компетентностью, опытом;</w:t>
      </w:r>
    </w:p>
    <w:p>
      <w:pPr>
        <w:pStyle w:val="Normal"/>
        <w:shd w:val="clear" w:color="auto" w:fill="FFFFFF"/>
        <w:tabs>
          <w:tab w:val="clear" w:pos="709"/>
          <w:tab w:val="left" w:pos="653" w:leader="none"/>
        </w:tabs>
        <w:spacing w:lineRule="exact" w:line="274" w:before="10" w:after="0"/>
        <w:ind w:left="10" w:right="-274" w:hanging="0"/>
        <w:jc w:val="both"/>
        <w:rPr>
          <w:sz w:val="24"/>
          <w:szCs w:val="24"/>
        </w:rPr>
      </w:pPr>
      <w:r>
        <w:rPr>
          <w:color w:val="000000"/>
          <w:sz w:val="24"/>
          <w:szCs w:val="24"/>
        </w:rPr>
        <w:t>7.1.4.</w:t>
        <w:tab/>
        <w:t>Обладающие опытом работы на рынке аналогичной продукции не менее 1 год;</w:t>
      </w:r>
    </w:p>
    <w:p>
      <w:pPr>
        <w:pStyle w:val="Normal"/>
        <w:shd w:val="clear" w:color="auto" w:fill="FFFFFF"/>
        <w:tabs>
          <w:tab w:val="clear" w:pos="709"/>
          <w:tab w:val="left" w:pos="778" w:leader="none"/>
        </w:tabs>
        <w:spacing w:lineRule="exact" w:line="274"/>
        <w:ind w:left="10" w:right="-274" w:hanging="0"/>
        <w:jc w:val="both"/>
        <w:rPr>
          <w:sz w:val="24"/>
          <w:szCs w:val="24"/>
        </w:rPr>
      </w:pPr>
      <w:r>
        <w:rPr>
          <w:color w:val="000000"/>
          <w:sz w:val="24"/>
          <w:szCs w:val="24"/>
        </w:rPr>
        <w:t>7.1.5.</w:t>
        <w:tab/>
        <w:t>Ответственность   за   действия   третьих   лиц,   привлеченных   Поставщиком,   несет Поставщик;</w:t>
      </w:r>
    </w:p>
    <w:p>
      <w:pPr>
        <w:pStyle w:val="Normal"/>
        <w:shd w:val="clear" w:color="auto" w:fill="FFFFFF"/>
        <w:tabs>
          <w:tab w:val="clear" w:pos="709"/>
          <w:tab w:val="left" w:pos="643" w:leader="none"/>
        </w:tabs>
        <w:spacing w:lineRule="exact" w:line="274" w:before="14" w:after="0"/>
        <w:ind w:left="10" w:right="-274" w:hanging="0"/>
        <w:jc w:val="both"/>
        <w:rPr>
          <w:sz w:val="24"/>
          <w:szCs w:val="24"/>
        </w:rPr>
      </w:pPr>
      <w:r>
        <w:rPr>
          <w:color w:val="000000"/>
          <w:sz w:val="24"/>
          <w:szCs w:val="24"/>
        </w:rPr>
        <w:t>7.1.6.</w:t>
        <w:tab/>
        <w:t>Не имеющий задолженности перед Заказчиком и претензий (недопоставка, поставка не в срок, пересортица и т.п.) по предыдущим поставкам и договорам.</w:t>
      </w:r>
    </w:p>
    <w:p>
      <w:pPr>
        <w:pStyle w:val="Normal"/>
        <w:shd w:val="clear" w:color="auto" w:fill="FFFFFF"/>
        <w:spacing w:lineRule="exact" w:line="274"/>
        <w:ind w:left="10" w:right="-274" w:hanging="0"/>
        <w:jc w:val="both"/>
        <w:rPr>
          <w:color w:val="000000"/>
          <w:sz w:val="24"/>
          <w:szCs w:val="24"/>
        </w:rPr>
      </w:pPr>
      <w:r>
        <w:rPr>
          <w:color w:val="000000"/>
          <w:sz w:val="24"/>
          <w:szCs w:val="24"/>
        </w:rPr>
        <w:t>7.2. Организация - Поставщик должна предоставить:</w:t>
      </w:r>
    </w:p>
    <w:p>
      <w:pPr>
        <w:pStyle w:val="Normal"/>
        <w:shd w:val="clear" w:color="auto" w:fill="FFFFFF"/>
        <w:spacing w:lineRule="exact" w:line="274"/>
        <w:ind w:left="10" w:right="-274" w:hanging="0"/>
        <w:jc w:val="both"/>
        <w:rPr>
          <w:sz w:val="24"/>
          <w:szCs w:val="24"/>
        </w:rPr>
      </w:pPr>
      <w:r>
        <w:rPr>
          <w:color w:val="000000"/>
          <w:sz w:val="24"/>
          <w:szCs w:val="24"/>
        </w:rPr>
        <w:t>7.2.1. Сертификации качества поставляемой продукции;</w:t>
      </w:r>
    </w:p>
    <w:p>
      <w:pPr>
        <w:pStyle w:val="Normal"/>
        <w:shd w:val="clear" w:color="auto" w:fill="FFFFFF"/>
        <w:tabs>
          <w:tab w:val="clear" w:pos="709"/>
          <w:tab w:val="left" w:pos="662" w:leader="none"/>
        </w:tabs>
        <w:spacing w:lineRule="exact" w:line="274" w:before="5" w:after="0"/>
        <w:ind w:left="10" w:right="-274" w:hanging="0"/>
        <w:jc w:val="both"/>
        <w:rPr>
          <w:color w:val="000000"/>
          <w:sz w:val="24"/>
          <w:szCs w:val="24"/>
        </w:rPr>
      </w:pPr>
      <w:r>
        <w:rPr>
          <w:color w:val="000000"/>
          <w:sz w:val="24"/>
          <w:szCs w:val="24"/>
        </w:rPr>
        <w:t>7.2.2. Сведения о наличие собственных, арендованных, приобретенных по лизингу средств производства, либо   наличие   договоров   (соглашений)   подтверждающих   возможность</w:t>
        <w:br/>
        <w:t>поставки с привлечением производителей - третьих лиц;</w:t>
      </w:r>
    </w:p>
    <w:p>
      <w:pPr>
        <w:pStyle w:val="Normal"/>
        <w:shd w:val="clear" w:color="auto" w:fill="FFFFFF"/>
        <w:tabs>
          <w:tab w:val="clear" w:pos="709"/>
          <w:tab w:val="left" w:pos="662" w:leader="none"/>
        </w:tabs>
        <w:spacing w:lineRule="exact" w:line="274"/>
        <w:ind w:left="10" w:right="-274" w:hanging="0"/>
        <w:jc w:val="both"/>
        <w:rPr>
          <w:color w:val="000000"/>
          <w:sz w:val="24"/>
          <w:szCs w:val="24"/>
        </w:rPr>
      </w:pPr>
      <w:r>
        <w:rPr>
          <w:color w:val="000000"/>
          <w:sz w:val="24"/>
          <w:szCs w:val="24"/>
        </w:rPr>
        <w:t>7.2.3. Сведения о профессиональном составе и квалификации персонала;</w:t>
      </w:r>
    </w:p>
    <w:p>
      <w:pPr>
        <w:pStyle w:val="Normal"/>
        <w:shd w:val="clear" w:color="auto" w:fill="FFFFFF"/>
        <w:tabs>
          <w:tab w:val="clear" w:pos="709"/>
          <w:tab w:val="left" w:pos="662" w:leader="none"/>
        </w:tabs>
        <w:jc w:val="both"/>
        <w:rPr>
          <w:color w:val="000000"/>
          <w:sz w:val="24"/>
          <w:szCs w:val="24"/>
        </w:rPr>
      </w:pPr>
      <w:r>
        <w:rPr>
          <w:color w:val="000000"/>
          <w:sz w:val="24"/>
          <w:szCs w:val="24"/>
        </w:rPr>
        <w:t>7.2.4. Отзывы, подтверждающие опыт выполнения аналогичных поставок.</w:t>
      </w:r>
    </w:p>
    <w:p>
      <w:pPr>
        <w:pStyle w:val="Normal"/>
        <w:shd w:val="clear" w:color="auto" w:fill="FFFFFF"/>
        <w:tabs>
          <w:tab w:val="clear" w:pos="709"/>
          <w:tab w:val="left" w:pos="662" w:leader="none"/>
        </w:tabs>
        <w:jc w:val="both"/>
        <w:rPr>
          <w:color w:val="000000"/>
          <w:sz w:val="24"/>
          <w:szCs w:val="24"/>
        </w:rPr>
      </w:pPr>
      <w:r>
        <w:rPr>
          <w:color w:val="000000"/>
          <w:sz w:val="24"/>
          <w:szCs w:val="24"/>
        </w:rPr>
      </w:r>
    </w:p>
    <w:p>
      <w:pPr>
        <w:pStyle w:val="Normal"/>
        <w:spacing w:before="0" w:after="0"/>
        <w:ind w:left="0" w:hanging="0"/>
        <w:rPr>
          <w:sz w:val="24"/>
          <w:szCs w:val="24"/>
        </w:rPr>
      </w:pPr>
      <w:r>
        <w:rPr>
          <w:rFonts w:eastAsia="Calibri"/>
          <w:bCs/>
          <w:sz w:val="24"/>
          <w:szCs w:val="24"/>
          <w:lang w:eastAsia="en-US"/>
        </w:rPr>
        <w:t xml:space="preserve"> </w:t>
      </w:r>
      <w:r>
        <w:rPr>
          <w:rFonts w:eastAsia="Calibri"/>
          <w:bCs/>
          <w:sz w:val="24"/>
          <w:szCs w:val="24"/>
          <w:lang w:eastAsia="en-US"/>
        </w:rPr>
        <w:t>7.3.</w:t>
      </w:r>
      <w:r>
        <w:rPr>
          <w:rFonts w:eastAsia="Calibri"/>
          <w:b/>
          <w:bCs/>
          <w:sz w:val="24"/>
          <w:szCs w:val="24"/>
          <w:lang w:eastAsia="en-US"/>
        </w:rPr>
        <w:t xml:space="preserve"> </w:t>
      </w:r>
      <w:r>
        <w:rPr>
          <w:bCs/>
          <w:sz w:val="24"/>
          <w:szCs w:val="24"/>
        </w:rPr>
        <w:t xml:space="preserve">С целью оценки Участника в способности изготовления/поставки образцов комплектов индивидуальных средств </w:t>
      </w:r>
      <w:r>
        <w:rPr>
          <w:sz w:val="24"/>
          <w:szCs w:val="24"/>
        </w:rPr>
        <w:t>защиты на электроустановках</w:t>
      </w:r>
      <w:r>
        <w:rPr>
          <w:bCs/>
          <w:sz w:val="24"/>
          <w:szCs w:val="24"/>
        </w:rPr>
        <w:t>, а также возможность поставке всей необходимой номенклатуры и оценке качества указанных образцов, у</w:t>
      </w:r>
      <w:r>
        <w:rPr>
          <w:rFonts w:eastAsia="Calibri"/>
          <w:bCs/>
          <w:sz w:val="24"/>
          <w:szCs w:val="24"/>
          <w:lang w:eastAsia="en-US"/>
        </w:rPr>
        <w:t xml:space="preserve">частник обязан предоставить образцы СИЗ согласно Приложению № 1 к настоящим ТТ, а также каталог продукции (или фотографии образцов), предлагаемой к поставке, не позднее срока окончания подачи заявок по следующему адресу: Республика Дагестан,  </w:t>
      </w:r>
      <w:r>
        <w:rPr>
          <w:sz w:val="24"/>
          <w:szCs w:val="24"/>
        </w:rPr>
        <w:t xml:space="preserve"> г.Каспийск, ул. М. Халилова, д.5.</w:t>
      </w:r>
    </w:p>
    <w:p>
      <w:pPr>
        <w:pStyle w:val="Normal"/>
        <w:spacing w:lineRule="auto" w:line="276"/>
        <w:ind w:firstLine="709"/>
        <w:jc w:val="both"/>
        <w:rPr>
          <w:sz w:val="24"/>
          <w:szCs w:val="24"/>
        </w:rPr>
      </w:pPr>
      <w:r>
        <w:rPr>
          <w:rFonts w:eastAsia="Calibri"/>
          <w:sz w:val="24"/>
          <w:szCs w:val="24"/>
          <w:lang w:eastAsia="en-US"/>
        </w:rPr>
        <w:t>7.5.4. По окончании процедуры экспертизы один образец каждого наименования продукции Участников остается в распоряжении Филиала ПАО «РусГидро»-«Дагестанский филиал»:</w:t>
      </w:r>
    </w:p>
    <w:p>
      <w:pPr>
        <w:pStyle w:val="Normal"/>
        <w:spacing w:lineRule="auto" w:line="276"/>
        <w:ind w:firstLine="709"/>
        <w:jc w:val="both"/>
        <w:rPr>
          <w:sz w:val="24"/>
          <w:szCs w:val="24"/>
        </w:rPr>
      </w:pPr>
      <w:r>
        <w:rPr>
          <w:rFonts w:eastAsia="Calibri"/>
          <w:sz w:val="24"/>
          <w:szCs w:val="24"/>
          <w:lang w:eastAsia="en-US"/>
        </w:rPr>
        <w:t>- по Победителю – в качестве эталонного образца по усмотрению Покупателя для осуществления контроля качества поставляемой продукции на протяжении всего срока действия договора (до 31.12.2026г.);</w:t>
      </w:r>
    </w:p>
    <w:p>
      <w:pPr>
        <w:pStyle w:val="Normal"/>
        <w:spacing w:lineRule="auto" w:line="276"/>
        <w:ind w:firstLine="709"/>
        <w:jc w:val="both"/>
        <w:rPr>
          <w:sz w:val="24"/>
          <w:szCs w:val="24"/>
        </w:rPr>
      </w:pPr>
      <w:r>
        <w:rPr>
          <w:rFonts w:eastAsia="Calibri"/>
          <w:sz w:val="24"/>
          <w:szCs w:val="24"/>
          <w:lang w:eastAsia="en-US"/>
        </w:rPr>
        <w:t xml:space="preserve">- по всем прочим Участникам – по усмотрению Покупателя, в случае несоответствия СИЗ Техническим требованиям, а также для использования в случае возникновения споров и разногласий, связанных с проведением настоящего конкурса (до 31.12.2026г.). </w:t>
      </w:r>
    </w:p>
    <w:p>
      <w:pPr>
        <w:pStyle w:val="Normal"/>
        <w:spacing w:lineRule="auto" w:line="276"/>
        <w:ind w:firstLine="709"/>
        <w:jc w:val="both"/>
        <w:rPr>
          <w:sz w:val="24"/>
          <w:szCs w:val="24"/>
        </w:rPr>
      </w:pPr>
      <w:r>
        <w:rPr>
          <w:rFonts w:eastAsia="Calibri"/>
          <w:sz w:val="24"/>
          <w:szCs w:val="24"/>
          <w:lang w:eastAsia="en-US"/>
        </w:rPr>
        <w:t>Участник, представивший не все образцы по перечню, приведенному в Приложении № 1 к настоящим ТТ, будет отклонен, как и Предложение Участника, содержащее несоответствия предоставленных образцов настоящим Техническим требованиям будет отклонено.</w:t>
      </w:r>
    </w:p>
    <w:p>
      <w:pPr>
        <w:pStyle w:val="Normal"/>
        <w:shd w:val="clear" w:color="auto" w:fill="FFFFFF"/>
        <w:tabs>
          <w:tab w:val="clear" w:pos="709"/>
          <w:tab w:val="left" w:pos="331" w:leader="none"/>
        </w:tabs>
        <w:jc w:val="both"/>
        <w:rPr>
          <w:sz w:val="24"/>
          <w:szCs w:val="24"/>
        </w:rPr>
      </w:pPr>
      <w:r>
        <w:rPr>
          <w:b/>
          <w:bCs/>
          <w:color w:val="000000"/>
          <w:sz w:val="24"/>
          <w:szCs w:val="24"/>
        </w:rPr>
        <w:t>8.</w:t>
        <w:tab/>
        <w:t>Объем поставок:</w:t>
      </w:r>
    </w:p>
    <w:p>
      <w:pPr>
        <w:pStyle w:val="Normal"/>
        <w:jc w:val="both"/>
        <w:rPr>
          <w:sz w:val="24"/>
          <w:szCs w:val="24"/>
        </w:rPr>
      </w:pPr>
      <w:r>
        <w:rPr>
          <w:color w:val="000000"/>
          <w:sz w:val="24"/>
          <w:szCs w:val="24"/>
        </w:rPr>
        <w:t>Общий объем поставок на 2026г. определен в Приложении №1 «Расчет расходов на п</w:t>
      </w:r>
      <w:r>
        <w:rPr>
          <w:sz w:val="24"/>
          <w:szCs w:val="24"/>
        </w:rPr>
        <w:t>риобретение средств защиты</w:t>
      </w:r>
      <w:r>
        <w:rPr>
          <w:b/>
          <w:sz w:val="24"/>
          <w:szCs w:val="24"/>
        </w:rPr>
        <w:t xml:space="preserve"> </w:t>
      </w:r>
      <w:r>
        <w:rPr>
          <w:sz w:val="24"/>
          <w:szCs w:val="24"/>
        </w:rPr>
        <w:t>используемых при работе в электроустановках</w:t>
      </w:r>
      <w:r>
        <w:rPr>
          <w:b/>
          <w:sz w:val="24"/>
          <w:szCs w:val="24"/>
        </w:rPr>
        <w:t xml:space="preserve"> </w:t>
      </w:r>
      <w:r>
        <w:rPr>
          <w:sz w:val="24"/>
          <w:szCs w:val="24"/>
        </w:rPr>
        <w:t xml:space="preserve">Филиала ПАО «РусГидро»-«Дагестанский филиал» на 2026год» </w:t>
      </w:r>
      <w:r>
        <w:rPr>
          <w:color w:val="000000"/>
          <w:sz w:val="24"/>
          <w:szCs w:val="24"/>
        </w:rPr>
        <w:t xml:space="preserve">к настоящим Техническим требованиям. </w:t>
      </w:r>
    </w:p>
    <w:p>
      <w:pPr>
        <w:pStyle w:val="Normal"/>
        <w:shd w:val="clear" w:color="auto" w:fill="FFFFFF"/>
        <w:jc w:val="both"/>
        <w:rPr>
          <w:sz w:val="24"/>
          <w:szCs w:val="24"/>
        </w:rPr>
      </w:pPr>
      <w:r>
        <w:rPr>
          <w:color w:val="000000"/>
          <w:sz w:val="24"/>
          <w:szCs w:val="24"/>
        </w:rPr>
        <w:t>Количество и наименование товара могут быть изменены Заказчиком в зависимости от оперативной потребности и условий финансирования.</w:t>
      </w:r>
    </w:p>
    <w:p>
      <w:pPr>
        <w:pStyle w:val="Normal"/>
        <w:shd w:val="clear" w:color="auto" w:fill="FFFFFF"/>
        <w:tabs>
          <w:tab w:val="clear" w:pos="709"/>
          <w:tab w:val="left" w:pos="331" w:leader="none"/>
        </w:tabs>
        <w:jc w:val="both"/>
        <w:rPr>
          <w:b/>
          <w:bCs/>
          <w:color w:val="000000"/>
          <w:sz w:val="24"/>
          <w:szCs w:val="24"/>
        </w:rPr>
      </w:pPr>
      <w:r>
        <w:rPr>
          <w:b/>
          <w:bCs/>
          <w:color w:val="000000"/>
          <w:sz w:val="24"/>
          <w:szCs w:val="24"/>
        </w:rPr>
      </w:r>
    </w:p>
    <w:p>
      <w:pPr>
        <w:sectPr>
          <w:footerReference w:type="default" r:id="rId2"/>
          <w:type w:val="nextPage"/>
          <w:pgSz w:w="11906" w:h="16838"/>
          <w:pgMar w:left="1701" w:right="851" w:gutter="0" w:header="0" w:top="1134" w:footer="275" w:bottom="993"/>
          <w:pgNumType w:fmt="decimal"/>
          <w:formProt w:val="false"/>
          <w:titlePg/>
          <w:textDirection w:val="lrTb"/>
          <w:docGrid w:type="default" w:linePitch="381" w:charSpace="0"/>
        </w:sectPr>
        <w:pStyle w:val="Normal"/>
        <w:shd w:val="clear" w:color="auto" w:fill="FFFFFF"/>
        <w:tabs>
          <w:tab w:val="clear" w:pos="709"/>
          <w:tab w:val="left" w:pos="331" w:leader="none"/>
        </w:tabs>
        <w:jc w:val="both"/>
        <w:rPr>
          <w:sz w:val="24"/>
          <w:szCs w:val="24"/>
        </w:rPr>
      </w:pPr>
      <w:r>
        <w:rPr>
          <w:b/>
          <w:bCs/>
          <w:color w:val="000000"/>
          <w:sz w:val="24"/>
          <w:szCs w:val="24"/>
        </w:rPr>
        <w:t xml:space="preserve">9. Сроки поставок  </w:t>
      </w:r>
      <w:r>
        <w:rPr>
          <w:b/>
          <w:bCs/>
          <w:color w:val="000000"/>
          <w:sz w:val="24"/>
          <w:szCs w:val="24"/>
        </w:rPr>
        <w:t>3-</w:t>
      </w:r>
      <w:r>
        <w:rPr>
          <w:bCs/>
          <w:color w:val="000000"/>
          <w:sz w:val="24"/>
          <w:szCs w:val="24"/>
        </w:rPr>
        <w:t>4 квартал 2026г.</w:t>
      </w:r>
    </w:p>
    <w:p>
      <w:pPr>
        <w:pStyle w:val="Normal"/>
        <w:ind w:left="9356" w:hanging="0"/>
        <w:rPr>
          <w:color w:val="000000"/>
          <w:spacing w:val="-3"/>
          <w:sz w:val="24"/>
          <w:szCs w:val="24"/>
        </w:rPr>
      </w:pPr>
      <w:r>
        <w:rPr>
          <w:color w:val="000000"/>
          <w:spacing w:val="-3"/>
          <w:sz w:val="24"/>
          <w:szCs w:val="24"/>
        </w:rPr>
        <w:t xml:space="preserve">Приложение № 1 </w:t>
      </w:r>
    </w:p>
    <w:p>
      <w:pPr>
        <w:pStyle w:val="Normal"/>
        <w:shd w:val="clear" w:color="auto" w:fill="FFFFFF"/>
        <w:ind w:left="9356" w:right="-151" w:hanging="0"/>
        <w:rPr>
          <w:sz w:val="24"/>
          <w:szCs w:val="24"/>
        </w:rPr>
      </w:pPr>
      <w:r>
        <w:rPr>
          <w:color w:val="000000"/>
          <w:spacing w:val="1"/>
          <w:sz w:val="24"/>
          <w:szCs w:val="24"/>
        </w:rPr>
        <w:t>к техническому требованию на П</w:t>
      </w:r>
      <w:r>
        <w:rPr>
          <w:bCs/>
          <w:color w:val="000000"/>
          <w:spacing w:val="-3"/>
          <w:sz w:val="24"/>
          <w:szCs w:val="24"/>
        </w:rPr>
        <w:t xml:space="preserve">риобретение </w:t>
      </w:r>
      <w:r>
        <w:rPr>
          <w:sz w:val="24"/>
          <w:szCs w:val="24"/>
        </w:rPr>
        <w:t>средств защиты при работе в электроустановках, Филиала ПАО «РусГидро» - «Дагестанский филиал» на 2026 г.</w:t>
      </w:r>
    </w:p>
    <w:p>
      <w:pPr>
        <w:pStyle w:val="Normal"/>
        <w:shd w:val="clear" w:color="auto" w:fill="FFFFFF"/>
        <w:ind w:left="9356" w:right="-151" w:hanging="0"/>
        <w:rPr>
          <w:sz w:val="24"/>
          <w:szCs w:val="24"/>
        </w:rPr>
      </w:pPr>
      <w:r>
        <w:rPr>
          <w:sz w:val="24"/>
          <w:szCs w:val="24"/>
        </w:rPr>
      </w:r>
    </w:p>
    <w:p>
      <w:pPr>
        <w:pStyle w:val="Normal"/>
        <w:jc w:val="center"/>
        <w:rPr>
          <w:b/>
          <w:sz w:val="24"/>
          <w:szCs w:val="24"/>
        </w:rPr>
      </w:pPr>
      <w:r>
        <w:rPr>
          <w:b/>
          <w:color w:val="000000"/>
          <w:spacing w:val="-1"/>
          <w:sz w:val="24"/>
          <w:szCs w:val="24"/>
        </w:rPr>
        <w:t>Потребность на п</w:t>
      </w:r>
      <w:r>
        <w:rPr>
          <w:b/>
          <w:sz w:val="24"/>
          <w:szCs w:val="24"/>
        </w:rPr>
        <w:t>риобретение средств защиты используемых при работе в электроустановках на 2026 год.</w:t>
      </w:r>
    </w:p>
    <w:p>
      <w:pPr>
        <w:pStyle w:val="Normal"/>
        <w:jc w:val="center"/>
        <w:rPr>
          <w:b/>
          <w:sz w:val="24"/>
          <w:szCs w:val="24"/>
        </w:rPr>
      </w:pPr>
      <w:r>
        <w:rPr>
          <w:b/>
          <w:sz w:val="24"/>
          <w:szCs w:val="24"/>
        </w:rPr>
      </w:r>
    </w:p>
    <w:tbl>
      <w:tblPr>
        <w:tblW w:w="14976" w:type="dxa"/>
        <w:jc w:val="left"/>
        <w:tblInd w:w="-714" w:type="dxa"/>
        <w:tblLayout w:type="fixed"/>
        <w:tblCellMar>
          <w:top w:w="0" w:type="dxa"/>
          <w:left w:w="108" w:type="dxa"/>
          <w:bottom w:w="0" w:type="dxa"/>
          <w:right w:w="108" w:type="dxa"/>
        </w:tblCellMar>
        <w:tblLook w:val="04a0" w:noHBand="0" w:noVBand="1" w:firstColumn="1" w:lastRow="0" w:lastColumn="0" w:firstRow="1"/>
      </w:tblPr>
      <w:tblGrid>
        <w:gridCol w:w="708"/>
        <w:gridCol w:w="3263"/>
        <w:gridCol w:w="6095"/>
        <w:gridCol w:w="870"/>
        <w:gridCol w:w="920"/>
        <w:gridCol w:w="1050"/>
        <w:gridCol w:w="1050"/>
        <w:gridCol w:w="1018"/>
      </w:tblGrid>
      <w:tr>
        <w:trPr>
          <w:tblHeader w:val="true"/>
          <w:trHeight w:val="315" w:hRule="atLeast"/>
        </w:trPr>
        <w:tc>
          <w:tcPr>
            <w:tcW w:w="708"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0" w:hanging="15"/>
              <w:jc w:val="center"/>
              <w:rPr>
                <w:sz w:val="24"/>
                <w:szCs w:val="24"/>
              </w:rPr>
            </w:pPr>
            <w:r>
              <w:rPr>
                <w:sz w:val="24"/>
                <w:szCs w:val="24"/>
              </w:rPr>
              <w:t xml:space="preserve">№ </w:t>
            </w:r>
            <w:r>
              <w:rPr>
                <w:sz w:val="24"/>
                <w:szCs w:val="24"/>
              </w:rPr>
              <w:t>пп</w:t>
            </w:r>
          </w:p>
        </w:tc>
        <w:tc>
          <w:tcPr>
            <w:tcW w:w="326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t>Наименование</w:t>
            </w:r>
          </w:p>
        </w:tc>
        <w:tc>
          <w:tcPr>
            <w:tcW w:w="609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t>Характеристики: материал, состав, качества продукции</w:t>
            </w:r>
          </w:p>
        </w:tc>
        <w:tc>
          <w:tcPr>
            <w:tcW w:w="87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Ед. изм</w:t>
            </w:r>
          </w:p>
        </w:tc>
        <w:tc>
          <w:tcPr>
            <w:tcW w:w="3020"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Кол-во</w:t>
            </w:r>
          </w:p>
        </w:tc>
        <w:tc>
          <w:tcPr>
            <w:tcW w:w="1018"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Всего</w:t>
            </w:r>
          </w:p>
        </w:tc>
      </w:tr>
      <w:tr>
        <w:trPr>
          <w:tblHeader w:val="true"/>
          <w:trHeight w:val="315" w:hRule="atLeast"/>
        </w:trPr>
        <w:tc>
          <w:tcPr>
            <w:tcW w:w="708"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r>
          </w:p>
        </w:tc>
        <w:tc>
          <w:tcPr>
            <w:tcW w:w="3263"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r>
          </w:p>
        </w:tc>
        <w:tc>
          <w:tcPr>
            <w:tcW w:w="6095"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Cs/>
                <w:sz w:val="24"/>
                <w:szCs w:val="24"/>
              </w:rPr>
            </w:pPr>
            <w:r>
              <w:rPr>
                <w:bCs/>
                <w:sz w:val="24"/>
                <w:szCs w:val="24"/>
              </w:rPr>
            </w:r>
          </w:p>
        </w:tc>
        <w:tc>
          <w:tcPr>
            <w:tcW w:w="87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ЧГЭС</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КСГЭС</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ИГЭС</w:t>
            </w:r>
          </w:p>
        </w:tc>
        <w:tc>
          <w:tcPr>
            <w:tcW w:w="1018"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color w:val="000000"/>
                <w:sz w:val="24"/>
                <w:szCs w:val="24"/>
              </w:rPr>
            </w:pPr>
            <w:r>
              <w:rPr>
                <w:color w:val="000000"/>
                <w:sz w:val="24"/>
                <w:szCs w:val="24"/>
              </w:rPr>
              <w:t>1</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Перчатки диэлектрические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Перчатки бесшовные из латекса (по ГОСТ 12.4.183-91 и ТУ 38.306-5-63-97) или перчатки со швом из листовой резины, выполненные методом штанцевания (по ТУ 38305-05-257-89). Длина диэлектрических перчаток должна быть не менее 350 мм. Размер перчаток должен позволять одевать под них шерстяные или хлопчатобумажные перчатки для защиты рук от пониженных температур при обслуживании открытых устройств в холодную погоду. Ширина по нижнему краю перчаток должна позволять натягивать их на рукава верхней одежды.</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пар</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20</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46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21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color w:val="000000"/>
                <w:sz w:val="24"/>
                <w:szCs w:val="24"/>
              </w:rPr>
            </w:pPr>
            <w:r>
              <w:rPr>
                <w:color w:val="000000"/>
                <w:sz w:val="24"/>
                <w:szCs w:val="24"/>
              </w:rPr>
              <w:t>2.</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Боты диэлектрические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Диэлектрические боты состоят из резинового верха, резиновой рифленой подошвы, текстильной подкладки и внутренних усилительных деталей. Боты должны иметь отвороты. Формовые боты могут выпускаться бесподкладочными. Высота бот должна быть не менее 160 мм. Толщина подошвы не менее 5,7 мм, в пятке толщина подошвы бот не менее 8,4 мм. Толщина голенища не менее 3,9 мм.  Должны иметь обозначение по защитным свойствам : Эв - боты.</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пар</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14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6</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color w:val="000000"/>
                <w:sz w:val="24"/>
                <w:szCs w:val="24"/>
              </w:rPr>
            </w:pPr>
            <w:r>
              <w:rPr>
                <w:color w:val="000000"/>
                <w:sz w:val="24"/>
                <w:szCs w:val="24"/>
              </w:rPr>
              <w:t xml:space="preserve"> </w:t>
            </w:r>
            <w:r>
              <w:rPr>
                <w:color w:val="000000"/>
                <w:sz w:val="24"/>
                <w:szCs w:val="24"/>
              </w:rPr>
              <w:t xml:space="preserve">3. </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Галоши диэлектрические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hd w:val="clear" w:color="auto" w:fill="FFFFFF"/>
              <w:rPr>
                <w:color w:val="000000"/>
                <w:sz w:val="20"/>
                <w:szCs w:val="20"/>
              </w:rPr>
            </w:pPr>
            <w:r>
              <w:rPr>
                <w:color w:val="000000"/>
                <w:sz w:val="20"/>
                <w:szCs w:val="20"/>
              </w:rPr>
              <w:t>Используются, как дополнительное средство защиты от электрического тока напряжением до 1000 В. Комплектация  моделей должна содержать:</w:t>
            </w:r>
          </w:p>
          <w:p>
            <w:pPr>
              <w:pStyle w:val="Normal"/>
              <w:widowControl w:val="false"/>
              <w:numPr>
                <w:ilvl w:val="0"/>
                <w:numId w:val="6"/>
              </w:numPr>
              <w:shd w:val="clear" w:color="auto" w:fill="FFFFFF"/>
              <w:ind w:left="0" w:hanging="360"/>
              <w:rPr>
                <w:color w:val="000000"/>
                <w:sz w:val="20"/>
                <w:szCs w:val="20"/>
              </w:rPr>
            </w:pPr>
            <w:r>
              <w:rPr>
                <w:color w:val="000000"/>
                <w:sz w:val="20"/>
                <w:szCs w:val="20"/>
              </w:rPr>
              <w:t>резиновый верх;</w:t>
            </w:r>
          </w:p>
          <w:p>
            <w:pPr>
              <w:pStyle w:val="Normal"/>
              <w:widowControl w:val="false"/>
              <w:numPr>
                <w:ilvl w:val="0"/>
                <w:numId w:val="6"/>
              </w:numPr>
              <w:shd w:val="clear" w:color="auto" w:fill="FFFFFF"/>
              <w:ind w:left="0" w:hanging="360"/>
              <w:rPr>
                <w:color w:val="000000"/>
                <w:sz w:val="20"/>
                <w:szCs w:val="20"/>
              </w:rPr>
            </w:pPr>
            <w:r>
              <w:rPr>
                <w:color w:val="000000"/>
                <w:sz w:val="20"/>
                <w:szCs w:val="20"/>
              </w:rPr>
              <w:t>монолитную рифлёную подошву;</w:t>
            </w:r>
          </w:p>
          <w:p>
            <w:pPr>
              <w:pStyle w:val="Normal"/>
              <w:widowControl w:val="false"/>
              <w:numPr>
                <w:ilvl w:val="0"/>
                <w:numId w:val="6"/>
              </w:numPr>
              <w:shd w:val="clear" w:color="auto" w:fill="FFFFFF"/>
              <w:ind w:left="0" w:hanging="360"/>
              <w:rPr>
                <w:color w:val="000000"/>
                <w:sz w:val="20"/>
                <w:szCs w:val="20"/>
              </w:rPr>
            </w:pPr>
            <w:r>
              <w:rPr>
                <w:color w:val="000000"/>
                <w:sz w:val="20"/>
                <w:szCs w:val="20"/>
              </w:rPr>
              <w:t>текстильные подкладки;</w:t>
            </w:r>
          </w:p>
          <w:p>
            <w:pPr>
              <w:pStyle w:val="Normal"/>
              <w:widowControl w:val="false"/>
              <w:numPr>
                <w:ilvl w:val="0"/>
                <w:numId w:val="6"/>
              </w:numPr>
              <w:shd w:val="clear" w:color="auto" w:fill="FFFFFF"/>
              <w:ind w:left="0" w:hanging="360"/>
              <w:rPr>
                <w:color w:val="000000"/>
                <w:sz w:val="20"/>
                <w:szCs w:val="20"/>
              </w:rPr>
            </w:pPr>
            <w:r>
              <w:rPr>
                <w:color w:val="000000"/>
                <w:sz w:val="20"/>
                <w:szCs w:val="20"/>
              </w:rPr>
              <w:t>внутренние вставки, сохраняющие форму и страхующие от повреждений.</w:t>
            </w:r>
          </w:p>
          <w:p>
            <w:pPr>
              <w:pStyle w:val="Normal"/>
              <w:widowControl w:val="false"/>
              <w:shd w:val="clear" w:color="auto" w:fill="FFFFFF"/>
              <w:rPr>
                <w:color w:val="000000"/>
                <w:sz w:val="20"/>
                <w:szCs w:val="20"/>
              </w:rPr>
            </w:pPr>
            <w:r>
              <w:rPr>
                <w:color w:val="000000"/>
                <w:sz w:val="20"/>
                <w:szCs w:val="20"/>
              </w:rPr>
              <w:t>Ток утечки  не должен превышать 2,5 мА.</w:t>
            </w:r>
          </w:p>
          <w:p>
            <w:pPr>
              <w:pStyle w:val="Normal"/>
              <w:widowControl w:val="false"/>
              <w:shd w:val="clear" w:color="auto" w:fill="FFFFFF"/>
              <w:rPr>
                <w:color w:val="000000"/>
                <w:sz w:val="20"/>
                <w:szCs w:val="20"/>
              </w:rPr>
            </w:pPr>
            <w:r>
              <w:rPr>
                <w:color w:val="000000"/>
                <w:sz w:val="20"/>
                <w:szCs w:val="20"/>
              </w:rPr>
              <w:t xml:space="preserve">Должны иметь обозначение по защитным свойствам -   «Эн»  (галоши),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пар</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color w:val="000000"/>
                <w:sz w:val="24"/>
                <w:szCs w:val="24"/>
              </w:rPr>
            </w:pPr>
            <w:r>
              <w:rPr>
                <w:color w:val="000000"/>
                <w:sz w:val="24"/>
                <w:szCs w:val="24"/>
              </w:rPr>
              <w:t>4.</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Коврик диэлектрический</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Ковры резиновые диэлектрические должны быть изготовлены в соответствии с  ГОСТ 4997-95. Применяются в качестве защитного средства в электроустановках напряжение 1000В.  Выдерживают испытательное напряжение 20 кВт, переменного тока частотой 50 Гц..                                                           Материал изготовления - специализированная резиновая смесь. группа II - маслобензостойкие - для работы при температуре от -50 до +80 °С.  Толщина ковра  6+-1 мм, длина от 500 до 8000 мм и ширина от 500 до 1200 мм  Ковры должны иметь рифленую лицевую поверхность.  Ковры должны быть одноцветными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54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17</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rPr>
                <w:sz w:val="24"/>
                <w:szCs w:val="24"/>
              </w:rPr>
            </w:pPr>
            <w:r>
              <w:rPr>
                <w:sz w:val="24"/>
                <w:szCs w:val="24"/>
              </w:rPr>
              <w:t xml:space="preserve">   </w:t>
            </w:r>
            <w:r>
              <w:rPr>
                <w:sz w:val="24"/>
                <w:szCs w:val="24"/>
              </w:rPr>
              <w:t>5.</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Очки защитные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xml:space="preserve">Очки, состоящие из термостойкого корпуса, светофильтра из поликарбоната, обтюратора, обеспечивающего плотное прилегание к лицу, и термостойкой наголовной ленты с регулировкой длины по размеру. </w:t>
              <w:br/>
              <w:t>Линзы очков должны полностью исключать оптическое искажение и должны соответствовать оптическому классу 1; использование очков с оптическим классом ниже 1 не допускается.</w:t>
              <w:br/>
              <w:t>Очки должны иметь:</w:t>
              <w:br/>
              <w:t>-отверстия для обеспечения непрямой вентиляции пространства под панорамным светофильтром;</w:t>
              <w:br/>
              <w:t>-минимальный вес;</w:t>
              <w:br/>
              <w:t>-специальные покрытия, защищающие линзы от царапин и запотевания.</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10</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21</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 xml:space="preserve"> </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7</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6.</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Указатель напря</w:t>
            </w:r>
            <w:r>
              <w:rPr>
                <w:color w:val="000000"/>
                <w:sz w:val="24"/>
                <w:szCs w:val="24"/>
                <w:shd w:fill="FFFFFF" w:val="clear"/>
              </w:rPr>
              <w:t>ж</w:t>
            </w:r>
            <w:r>
              <w:rPr>
                <w:color w:val="000000"/>
                <w:sz w:val="24"/>
                <w:szCs w:val="24"/>
              </w:rPr>
              <w:t>ения УВНБУ «МЕМ»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Указатель высокого напряжения бесконтактный универсальный УВНБУ-6-35</w:t>
              <w:br/>
              <w:t>Предназначен для определения наличия (отсутствия) напряжения на токоведущих частях электроустановок переменного тока 6-35кВ при непосредственной связи с этими частями (контактный способ). Дополнительной функцией указателя является определение наличия (отсутствия) напряжения без непосредственной связи с токоведущими частями (бесконтактный способ). Наличие переменного напряжения индицируется звуковым и световым сигналами. Указатель автоматически переходит в режим индикации при соприкосновении контакта-наконечника с токоведущей частью, находящейся под напряжением. В остальное время указатель постоянно готов к работе в пассивном энергосберегающем режиме. Имеет режим самоконтроля и индикацию разряда батареи. Поставляется в комплекте со штангами соответствующего класса напряжения.</w:t>
              <w:br/>
              <w:t>Модификация УВНБУ М имеет дополнительную функцию резервного определения наличия (отсутствия) напряжения при полностью разряженном или отсутствующем автономном источнике питания.</w:t>
              <w:br/>
              <w:t xml:space="preserve">Номинальное напряжение электроустановки, 6÷35кВ. </w:t>
              <w:br/>
              <w:t xml:space="preserve">Напряжение индикации в контактном режиме, не более </w:t>
              <w:br/>
              <w:t>1,5кВ.</w:t>
              <w:br/>
              <w:t>Расстояние срабатывания в бесконтактном режиме (в зависимости от величины напряжения), 5÷40 см</w:t>
              <w:br/>
              <w:t xml:space="preserve">Звуковой сигнал в контактном режиме  непрерывный. </w:t>
              <w:br/>
              <w:t xml:space="preserve">Звуковой сигнал в бесконтактном режиме - прерывистый </w:t>
              <w:br/>
              <w:t xml:space="preserve">Напряжение питания, 3В.   </w:t>
              <w:br/>
              <w:t>Ток, потребляемый от элементов питания, не более  80 мА</w:t>
              <w:br/>
              <w:t>Громкость звукового сигнала, не менее  70дБ</w:t>
              <w:br/>
              <w:t>Условия эксплуатации:</w:t>
              <w:br/>
              <w:t>температура, оС   от -30 до +40</w:t>
              <w:br/>
              <w:t>влажность при температуре</w:t>
              <w:br/>
              <w:t xml:space="preserve"> 250 С, %    до 98 </w:t>
              <w:br/>
              <w:t>Габаритные размеры,</w:t>
              <w:br/>
              <w:t xml:space="preserve">не более 80х150 мм </w:t>
              <w:br/>
              <w:t>Масса, не более 0,42 кг</w:t>
              <w:br/>
              <w:t>Срок службы, лет, не менее 5</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10</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7.</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Переносное заземление </w:t>
            </w:r>
            <w:r>
              <w:rPr>
                <w:sz w:val="24"/>
                <w:szCs w:val="24"/>
              </w:rPr>
              <w:t xml:space="preserve">ЗПП-110 кВ </w:t>
            </w:r>
          </w:p>
          <w:p>
            <w:pPr>
              <w:pStyle w:val="Normal"/>
              <w:widowControl w:val="false"/>
              <w:rPr>
                <w:color w:val="000000"/>
                <w:spacing w:val="-3"/>
                <w:sz w:val="24"/>
                <w:szCs w:val="24"/>
              </w:rPr>
            </w:pPr>
            <w:r>
              <w:rPr>
                <w:color w:val="000000"/>
                <w:spacing w:val="-3"/>
                <w:sz w:val="24"/>
                <w:szCs w:val="24"/>
              </w:rPr>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Заземление переносное ЗПП-110 кВ предназначено для защиты работающих на отключенных участках оборудования распределительных устройств на случай ошибочной подачи напряжения на этот участок или появления на нем наведенного напряжения.</w:t>
            </w:r>
          </w:p>
          <w:p>
            <w:pPr>
              <w:pStyle w:val="Normal"/>
              <w:widowControl w:val="false"/>
              <w:rPr>
                <w:color w:val="000000"/>
                <w:sz w:val="20"/>
                <w:szCs w:val="20"/>
              </w:rPr>
            </w:pPr>
            <w:r>
              <w:rPr>
                <w:color w:val="000000"/>
                <w:sz w:val="20"/>
                <w:szCs w:val="20"/>
              </w:rPr>
              <w:t xml:space="preserve"> </w:t>
            </w:r>
            <w:r>
              <w:rPr>
                <w:color w:val="000000"/>
                <w:sz w:val="20"/>
                <w:szCs w:val="20"/>
              </w:rPr>
              <w:t>Допусимый диапазон рабочих температур от -45°С до +45°С.</w:t>
            </w:r>
          </w:p>
          <w:p>
            <w:pPr>
              <w:pStyle w:val="Normal"/>
              <w:widowControl w:val="false"/>
              <w:rPr>
                <w:color w:val="000000"/>
                <w:sz w:val="20"/>
                <w:szCs w:val="20"/>
              </w:rPr>
            </w:pPr>
            <w:r>
              <w:rPr>
                <w:color w:val="000000"/>
                <w:sz w:val="20"/>
                <w:szCs w:val="20"/>
              </w:rPr>
              <w:t>Относительная влажность воздуха до 80% при 20°С.</w:t>
            </w:r>
          </w:p>
          <w:p>
            <w:pPr>
              <w:pStyle w:val="Normal"/>
              <w:widowControl w:val="false"/>
              <w:rPr>
                <w:color w:val="000000"/>
                <w:spacing w:val="-3"/>
                <w:sz w:val="24"/>
                <w:szCs w:val="24"/>
              </w:rPr>
            </w:pPr>
            <w:r>
              <w:rPr>
                <w:color w:val="000000"/>
                <w:sz w:val="20"/>
                <w:szCs w:val="20"/>
              </w:rPr>
              <w:t xml:space="preserve"> </w:t>
            </w:r>
            <w:r>
              <w:rPr>
                <w:color w:val="000000"/>
                <w:sz w:val="20"/>
                <w:szCs w:val="20"/>
              </w:rPr>
              <w:t>Сечение заземляющего провода 25 мм²</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1510"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8.</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Канат для ограждения зон производства работ (1 канат - 10м)</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Канат хлопчатобумажный 8 ТУ 8121 - 002 - 05137933 – 2008 . Канат хлопчатобумажный ХБ 8 мм Веревка ХБ строительная 8\25 мм 286 кгс 25\40 кг 1 шт/уп</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(1 канат 10метровый)</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lang w:val="en-US"/>
              </w:rPr>
            </w:pPr>
            <w:r>
              <w:rPr>
                <w:color w:val="000000"/>
                <w:sz w:val="24"/>
                <w:szCs w:val="24"/>
                <w:lang w:val="en-US"/>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7</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 xml:space="preserve">    </w:t>
            </w:r>
          </w:p>
          <w:p>
            <w:pPr>
              <w:pStyle w:val="Normal"/>
              <w:widowControl w:val="false"/>
              <w:jc w:val="center"/>
              <w:rPr>
                <w:sz w:val="24"/>
                <w:szCs w:val="24"/>
              </w:rPr>
            </w:pPr>
            <w:r>
              <w:rPr>
                <w:sz w:val="24"/>
                <w:szCs w:val="24"/>
              </w:rPr>
            </w:r>
          </w:p>
          <w:p>
            <w:pPr>
              <w:pStyle w:val="Normal"/>
              <w:widowControl w:val="false"/>
              <w:jc w:val="center"/>
              <w:rPr/>
            </w:pPr>
            <w:r>
              <w:rPr>
                <w:sz w:val="24"/>
                <w:szCs w:val="24"/>
              </w:rPr>
              <w:t>17</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9.</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Указатель низкого напряжения УНН-1Д комби</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УНН-1Д КОМБИ работает при непосредственном прикосновении к токоведущим частям контактами-наконечниками. Устройство относится к основным электрозащитным средствам, применяемым обслуживающим и ремонтным персоналом электрических станций, подстанций и распределительных сетей.</w:t>
            </w:r>
          </w:p>
          <w:p>
            <w:pPr>
              <w:pStyle w:val="Normal"/>
              <w:widowControl w:val="false"/>
              <w:rPr>
                <w:color w:val="000000"/>
                <w:sz w:val="20"/>
                <w:szCs w:val="20"/>
              </w:rPr>
            </w:pPr>
            <w:r>
              <w:rPr>
                <w:color w:val="000000"/>
                <w:sz w:val="20"/>
                <w:szCs w:val="20"/>
              </w:rPr>
              <w:t>Указатель напряжения имеет двухполюсное исполнение и состоит из двух пластмассовых корпусов с контактами-наконечниками. В одном корпусе расположены элементы электрической схемы, другой выполнен в виде щупа. Корпуса указателя напряжения соединяются между собой гибким проводом с усиленной изоляцией.</w:t>
            </w:r>
          </w:p>
          <w:p>
            <w:pPr>
              <w:pStyle w:val="Normal"/>
              <w:widowControl w:val="false"/>
              <w:rPr>
                <w:color w:val="000000"/>
                <w:sz w:val="20"/>
                <w:szCs w:val="20"/>
              </w:rPr>
            </w:pPr>
            <w:r>
              <w:rPr>
                <w:color w:val="000000"/>
                <w:sz w:val="20"/>
                <w:szCs w:val="20"/>
              </w:rPr>
              <w:t>Предназначен для определения наличия напряжения до 5 до 999 В в сети постоянного и переменного тока.</w:t>
            </w:r>
          </w:p>
          <w:p>
            <w:pPr>
              <w:pStyle w:val="Normal"/>
              <w:widowControl w:val="false"/>
              <w:rPr>
                <w:color w:val="000000"/>
                <w:sz w:val="20"/>
                <w:szCs w:val="20"/>
              </w:rPr>
            </w:pPr>
            <w:r>
              <w:rPr>
                <w:color w:val="000000"/>
                <w:sz w:val="20"/>
                <w:szCs w:val="20"/>
              </w:rPr>
              <w:t>Возможность определения полярности постоянного тока.</w:t>
            </w:r>
          </w:p>
          <w:p>
            <w:pPr>
              <w:pStyle w:val="Normal"/>
              <w:widowControl w:val="false"/>
              <w:rPr>
                <w:color w:val="000000"/>
                <w:sz w:val="20"/>
                <w:szCs w:val="20"/>
              </w:rPr>
            </w:pPr>
            <w:r>
              <w:rPr>
                <w:color w:val="000000"/>
                <w:sz w:val="20"/>
                <w:szCs w:val="20"/>
              </w:rPr>
              <w:t>Контактное определение напряжения.</w:t>
            </w:r>
          </w:p>
          <w:p>
            <w:pPr>
              <w:pStyle w:val="Normal"/>
              <w:widowControl w:val="false"/>
              <w:rPr>
                <w:color w:val="000000"/>
                <w:sz w:val="20"/>
                <w:szCs w:val="20"/>
              </w:rPr>
            </w:pPr>
            <w:r>
              <w:rPr>
                <w:color w:val="000000"/>
                <w:sz w:val="20"/>
                <w:szCs w:val="20"/>
              </w:rPr>
              <w:t>Интервал для срабатывания индикации — 1 секунда.</w:t>
            </w:r>
          </w:p>
          <w:p>
            <w:pPr>
              <w:pStyle w:val="Normal"/>
              <w:widowControl w:val="false"/>
              <w:rPr>
                <w:color w:val="000000"/>
                <w:sz w:val="20"/>
                <w:szCs w:val="20"/>
              </w:rPr>
            </w:pPr>
            <w:r>
              <w:rPr>
                <w:color w:val="000000"/>
                <w:sz w:val="20"/>
                <w:szCs w:val="20"/>
              </w:rPr>
              <w:t>Высокая точность определения напряжения.</w:t>
            </w:r>
          </w:p>
          <w:p>
            <w:pPr>
              <w:pStyle w:val="Normal"/>
              <w:widowControl w:val="false"/>
              <w:rPr>
                <w:color w:val="000000"/>
                <w:sz w:val="20"/>
                <w:szCs w:val="20"/>
              </w:rPr>
            </w:pPr>
            <w:r>
              <w:rPr>
                <w:color w:val="000000"/>
                <w:sz w:val="20"/>
                <w:szCs w:val="20"/>
              </w:rPr>
              <w:t>Индикация напряжения – свето-звуковой.</w:t>
            </w:r>
          </w:p>
          <w:p>
            <w:pPr>
              <w:pStyle w:val="Normal"/>
              <w:widowControl w:val="false"/>
              <w:rPr>
                <w:color w:val="000000"/>
                <w:sz w:val="20"/>
                <w:szCs w:val="20"/>
              </w:rPr>
            </w:pPr>
            <w:r>
              <w:rPr>
                <w:color w:val="000000"/>
                <w:sz w:val="20"/>
                <w:szCs w:val="20"/>
              </w:rPr>
              <w:t>Длина соединительного провода - не менее 1,1 м.</w:t>
            </w:r>
          </w:p>
          <w:p>
            <w:pPr>
              <w:pStyle w:val="Normal"/>
              <w:widowControl w:val="false"/>
              <w:rPr>
                <w:color w:val="000000"/>
                <w:sz w:val="20"/>
                <w:szCs w:val="20"/>
              </w:rPr>
            </w:pPr>
            <w:r>
              <w:rPr>
                <w:color w:val="000000"/>
                <w:sz w:val="20"/>
                <w:szCs w:val="20"/>
              </w:rPr>
              <w:t>Гарантийный срок эксплуатации – 24 месяца.</w:t>
            </w:r>
          </w:p>
          <w:p>
            <w:pPr>
              <w:pStyle w:val="Normal"/>
              <w:widowControl w:val="false"/>
              <w:rPr>
                <w:color w:val="000000"/>
                <w:sz w:val="20"/>
                <w:szCs w:val="20"/>
              </w:rPr>
            </w:pPr>
            <w:r>
              <w:rPr>
                <w:color w:val="000000"/>
                <w:sz w:val="20"/>
                <w:szCs w:val="20"/>
              </w:rPr>
              <w:t>Прибор определяет тип напряжения (переменное или постоянное), отображается на дисплее символами ~, +, -</w:t>
            </w:r>
          </w:p>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10.</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Указатель напряжения - 1кВ - (со звуковой и световой индикацией)</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15</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11.</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Указатель напряжения - 15кВ.</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высокого напряжения для проверки наличия или отсутствия напряжения в электроустановках переменного тока напряжением 6-15 кВ, частотой 50 и 60 Гц. при температуре от - 45°С до +45°С и относительной влажности воздуха не выше 80% (при температуре +25°С).</w:t>
            </w:r>
          </w:p>
          <w:p>
            <w:pPr>
              <w:pStyle w:val="Normal"/>
              <w:widowControl w:val="false"/>
              <w:rPr>
                <w:color w:val="000000"/>
                <w:sz w:val="20"/>
                <w:szCs w:val="20"/>
              </w:rPr>
            </w:pPr>
            <w:r>
              <w:rPr>
                <w:color w:val="000000"/>
                <w:sz w:val="20"/>
                <w:szCs w:val="20"/>
              </w:rPr>
              <w:t xml:space="preserve"> </w:t>
            </w:r>
            <w:r>
              <w:rPr>
                <w:color w:val="000000"/>
                <w:sz w:val="20"/>
                <w:szCs w:val="20"/>
              </w:rPr>
              <w:t>Принцип действия указателя основан на преобразовании электрических сигналов в светозвуковые. Элементы светозвуковой индикации указателя располагаются внутри затенителя, конструкция которого позволяет усилить светозвуковой сигнал за счет его направленного распространения.</w:t>
            </w:r>
          </w:p>
          <w:p>
            <w:pPr>
              <w:pStyle w:val="Normal"/>
              <w:widowControl w:val="false"/>
              <w:rPr>
                <w:color w:val="000000"/>
                <w:sz w:val="20"/>
                <w:szCs w:val="20"/>
              </w:rPr>
            </w:pPr>
            <w:r>
              <w:rPr>
                <w:color w:val="000000"/>
                <w:sz w:val="20"/>
                <w:szCs w:val="20"/>
              </w:rPr>
              <w:t>Рабочая часть указателя выполнена из ПОЛИАМИДА. обеспечивающая нормальное функционирование элементов электроники в течении всего срока эксплуатации.</w:t>
            </w:r>
          </w:p>
          <w:p>
            <w:pPr>
              <w:pStyle w:val="Normal"/>
              <w:widowControl w:val="false"/>
              <w:rPr>
                <w:color w:val="000000"/>
                <w:sz w:val="20"/>
                <w:szCs w:val="20"/>
              </w:rPr>
            </w:pPr>
            <w:r>
              <w:rPr>
                <w:color w:val="000000"/>
                <w:sz w:val="20"/>
                <w:szCs w:val="20"/>
              </w:rPr>
              <w:t>Изолирующая часть выполнена из стеклопластика, обеспечивающего надежную изоляцию.</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12.</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Указатели высокого напряжения УВН 90М 6-35 СЗ ИП</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Указатель высокого напряжения комбинированный контактно-бесконтактный предназначен для проверки наличия или отсутствия напряжения вэлектроустановках переменного тока напряжением от 6 до 35 кВ, частотой 50 и 60 Гц, при температуре от – 45°С до +40°С и относительной влажности воздуха не выше 98% (при температуре +25°С).</w:t>
            </w:r>
          </w:p>
          <w:p>
            <w:pPr>
              <w:pStyle w:val="Normal"/>
              <w:widowControl w:val="false"/>
              <w:rPr>
                <w:color w:val="000000"/>
                <w:sz w:val="20"/>
                <w:szCs w:val="20"/>
              </w:rPr>
            </w:pPr>
            <w:r>
              <w:rPr>
                <w:color w:val="000000"/>
                <w:sz w:val="20"/>
                <w:szCs w:val="20"/>
              </w:rPr>
              <w:t>Указатель напряжения  обладает возможностью самопроверки как контактной, так и бесконтактной частей. Рабочая часть указателя может использоваться в качестве индикатора напряжения от 100 до 1000В.</w:t>
            </w:r>
          </w:p>
          <w:p>
            <w:pPr>
              <w:pStyle w:val="Normal"/>
              <w:widowControl w:val="false"/>
              <w:rPr>
                <w:color w:val="000000"/>
                <w:sz w:val="20"/>
                <w:szCs w:val="20"/>
              </w:rPr>
            </w:pPr>
            <w:r>
              <w:rPr>
                <w:color w:val="000000"/>
                <w:sz w:val="20"/>
                <w:szCs w:val="20"/>
              </w:rPr>
              <w:t>Рабочая часть указателя  УВН-90М-6-35СЗ ИП КБ изготавливается из пластика марки ABS, обеспечивающего нормальное функционирование элементов электроники в течении всего срока эксплуатации. Изолирующая часть изготавливается из ПВХ, обеспечивающий надежную изоляцию.</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720" w:hanging="0"/>
              <w:jc w:val="center"/>
              <w:rPr>
                <w:sz w:val="24"/>
                <w:szCs w:val="24"/>
              </w:rPr>
            </w:pPr>
            <w:r>
              <w:rPr>
                <w:sz w:val="24"/>
                <w:szCs w:val="24"/>
              </w:rPr>
              <w:t>13.</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УВНБУ 6-10 Указатель высокого напряжения контактно-бесконтактный (Электроприбор)</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Предназначен для определения наличия (отсутствия) напряжения на токоведущих частях электроустановок переменного тока 6-10 кВ при непосредственной связи с этими частями (контактный способ). Дополнительной функцией указателя является определение наличия (отсутствия) напряжения без непосредственной связи с токоведущими частями (бесконтактный способ). Наличие переменного напряжения индицируется звуковым и световым сигналами. Указатель автоматически переходит в режим индикации при соприкосновении контакта-наконечника с токоведущей частью, находящейся под напряжением. В остальное время указатель постоянно готов к работе в пассивном энергосберегающем режиме. Имеет режим самоконтроля и индикацию разряда батареи. Поставляется в комплекте со штангами соответствующего класса напряжения.</w:t>
            </w:r>
          </w:p>
          <w:p>
            <w:pPr>
              <w:pStyle w:val="Normal"/>
              <w:widowControl w:val="false"/>
              <w:rPr>
                <w:color w:val="000000"/>
                <w:sz w:val="20"/>
                <w:szCs w:val="20"/>
              </w:rPr>
            </w:pPr>
            <w:r>
              <w:rPr>
                <w:color w:val="000000"/>
                <w:sz w:val="20"/>
                <w:szCs w:val="20"/>
              </w:rPr>
              <w:t>Модификация УВНБУ РС имеет дополнительную функцию резервного определения наличия (отсутствия) напряжения при полностью разряженном или отсутствующем автономном источнике питания.</w:t>
            </w:r>
          </w:p>
          <w:p>
            <w:pPr>
              <w:pStyle w:val="Normal"/>
              <w:widowControl w:val="false"/>
              <w:rPr>
                <w:color w:val="000000"/>
                <w:sz w:val="20"/>
                <w:szCs w:val="20"/>
              </w:rPr>
            </w:pPr>
            <w:r>
              <w:rPr>
                <w:color w:val="000000"/>
                <w:sz w:val="20"/>
                <w:szCs w:val="20"/>
              </w:rPr>
              <w:t>Указатели напряжения с модификацией УВНБУ «МЕМ» имеют встроенный энергонезависимый «чёрный ящик» для записи протокола событий. Технические характеристики:</w:t>
            </w:r>
          </w:p>
          <w:p>
            <w:pPr>
              <w:pStyle w:val="Normal"/>
              <w:widowControl w:val="false"/>
              <w:rPr>
                <w:color w:val="000000"/>
                <w:sz w:val="20"/>
                <w:szCs w:val="20"/>
              </w:rPr>
            </w:pPr>
            <w:r>
              <w:rPr>
                <w:color w:val="000000"/>
                <w:sz w:val="20"/>
                <w:szCs w:val="20"/>
              </w:rPr>
              <w:t>Номинальное напряжение электроустановки, кВ — 6÷10</w:t>
            </w:r>
          </w:p>
          <w:p>
            <w:pPr>
              <w:pStyle w:val="Normal"/>
              <w:widowControl w:val="false"/>
              <w:rPr>
                <w:color w:val="000000"/>
                <w:sz w:val="20"/>
                <w:szCs w:val="20"/>
              </w:rPr>
            </w:pPr>
            <w:r>
              <w:rPr>
                <w:color w:val="000000"/>
                <w:sz w:val="20"/>
                <w:szCs w:val="20"/>
              </w:rPr>
              <w:t>Напряжение индикации в контактном режиме, кВ, не более — 1,5</w:t>
            </w:r>
          </w:p>
          <w:p>
            <w:pPr>
              <w:pStyle w:val="Normal"/>
              <w:widowControl w:val="false"/>
              <w:rPr>
                <w:color w:val="000000"/>
                <w:sz w:val="20"/>
                <w:szCs w:val="20"/>
              </w:rPr>
            </w:pPr>
            <w:r>
              <w:rPr>
                <w:color w:val="000000"/>
                <w:sz w:val="20"/>
                <w:szCs w:val="20"/>
              </w:rPr>
              <w:t>Расстояние срабатывания в бесконтактном режиме (в зависимости от величины напряжения), см — 5÷40</w:t>
            </w:r>
          </w:p>
          <w:p>
            <w:pPr>
              <w:pStyle w:val="Normal"/>
              <w:widowControl w:val="false"/>
              <w:rPr>
                <w:color w:val="000000"/>
                <w:sz w:val="20"/>
                <w:szCs w:val="20"/>
              </w:rPr>
            </w:pPr>
            <w:r>
              <w:rPr>
                <w:color w:val="000000"/>
                <w:sz w:val="20"/>
                <w:szCs w:val="20"/>
              </w:rPr>
              <w:t>Звуковой сигнал в контактном режиме — непрерывный</w:t>
            </w:r>
          </w:p>
          <w:p>
            <w:pPr>
              <w:pStyle w:val="Normal"/>
              <w:widowControl w:val="false"/>
              <w:rPr>
                <w:color w:val="000000"/>
                <w:sz w:val="20"/>
                <w:szCs w:val="20"/>
              </w:rPr>
            </w:pPr>
            <w:r>
              <w:rPr>
                <w:color w:val="000000"/>
                <w:sz w:val="20"/>
                <w:szCs w:val="20"/>
              </w:rPr>
              <w:t>Звуковой сигнал в бесконтактном режиме — прерывистый</w:t>
            </w:r>
          </w:p>
          <w:p>
            <w:pPr>
              <w:pStyle w:val="Normal"/>
              <w:widowControl w:val="false"/>
              <w:rPr>
                <w:color w:val="000000"/>
                <w:sz w:val="20"/>
                <w:szCs w:val="20"/>
              </w:rPr>
            </w:pPr>
            <w:r>
              <w:rPr>
                <w:color w:val="000000"/>
                <w:sz w:val="20"/>
                <w:szCs w:val="20"/>
              </w:rPr>
              <w:t>Напряжение питания, В — 3</w:t>
            </w:r>
          </w:p>
          <w:p>
            <w:pPr>
              <w:pStyle w:val="Normal"/>
              <w:widowControl w:val="false"/>
              <w:rPr>
                <w:color w:val="000000"/>
                <w:sz w:val="20"/>
                <w:szCs w:val="20"/>
              </w:rPr>
            </w:pPr>
            <w:r>
              <w:rPr>
                <w:color w:val="000000"/>
                <w:sz w:val="20"/>
                <w:szCs w:val="20"/>
              </w:rPr>
              <w:t>Ток, потребляемый от элементов питания, мА, не более — 80</w:t>
            </w:r>
          </w:p>
          <w:p>
            <w:pPr>
              <w:pStyle w:val="Normal"/>
              <w:widowControl w:val="false"/>
              <w:rPr>
                <w:color w:val="000000"/>
                <w:sz w:val="20"/>
                <w:szCs w:val="20"/>
              </w:rPr>
            </w:pPr>
            <w:r>
              <w:rPr>
                <w:color w:val="000000"/>
                <w:sz w:val="20"/>
                <w:szCs w:val="20"/>
              </w:rPr>
              <w:t>Громкость звукового сигнала, дБ, не менее — 70</w:t>
            </w:r>
          </w:p>
          <w:p>
            <w:pPr>
              <w:pStyle w:val="Normal"/>
              <w:widowControl w:val="false"/>
              <w:rPr>
                <w:color w:val="000000"/>
                <w:sz w:val="20"/>
                <w:szCs w:val="20"/>
              </w:rPr>
            </w:pPr>
            <w:r>
              <w:rPr>
                <w:color w:val="000000"/>
                <w:sz w:val="20"/>
                <w:szCs w:val="20"/>
              </w:rPr>
              <w:t>Температура эксплуатации, оС — от -30 до +40</w:t>
            </w:r>
          </w:p>
          <w:p>
            <w:pPr>
              <w:pStyle w:val="Normal"/>
              <w:widowControl w:val="false"/>
              <w:rPr>
                <w:color w:val="000000"/>
                <w:sz w:val="20"/>
                <w:szCs w:val="20"/>
              </w:rPr>
            </w:pPr>
            <w:r>
              <w:rPr>
                <w:color w:val="000000"/>
                <w:sz w:val="20"/>
                <w:szCs w:val="20"/>
              </w:rPr>
              <w:t>влажность при температуре 25 оС, % — до 98</w:t>
            </w:r>
          </w:p>
          <w:p>
            <w:pPr>
              <w:pStyle w:val="Normal"/>
              <w:widowControl w:val="false"/>
              <w:rPr>
                <w:color w:val="000000"/>
                <w:sz w:val="20"/>
                <w:szCs w:val="20"/>
              </w:rPr>
            </w:pPr>
            <w:r>
              <w:rPr>
                <w:color w:val="000000"/>
                <w:sz w:val="20"/>
                <w:szCs w:val="20"/>
              </w:rPr>
              <w:t>Габаритные размеры, мм, не более — 80х150</w:t>
            </w:r>
          </w:p>
          <w:p>
            <w:pPr>
              <w:pStyle w:val="Normal"/>
              <w:widowControl w:val="false"/>
              <w:rPr>
                <w:color w:val="000000"/>
                <w:sz w:val="20"/>
                <w:szCs w:val="20"/>
              </w:rPr>
            </w:pPr>
            <w:r>
              <w:rPr>
                <w:color w:val="000000"/>
                <w:sz w:val="20"/>
                <w:szCs w:val="20"/>
              </w:rPr>
              <w:t>Масса, кг, не более — 0,42</w:t>
            </w:r>
          </w:p>
          <w:p>
            <w:pPr>
              <w:pStyle w:val="Normal"/>
              <w:widowControl w:val="false"/>
              <w:rPr>
                <w:color w:val="000000"/>
                <w:sz w:val="20"/>
                <w:szCs w:val="20"/>
              </w:rPr>
            </w:pPr>
            <w:r>
              <w:rPr>
                <w:color w:val="000000"/>
                <w:sz w:val="20"/>
                <w:szCs w:val="20"/>
              </w:rPr>
              <w:t>Срок службы, лет, не менее — 5</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5</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14.</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Указатели напряжения</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Указатели напряжения-110кВ Тип  УВН-110Д</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 </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 xml:space="preserve">                                       </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15.</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Токоизмерительные клещи до 1кВ MD 9222</w:t>
            </w:r>
            <w:r>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Токоизмерительные клещи c большим магнитопроводом (внутренний диаметр 51 мм). Клещи MD 9222 предназначены для измерения силы тока, напряжения, частоты, емкости, тестирования диодов, прозвонки цепей и других целей.</w:t>
            </w:r>
          </w:p>
          <w:p>
            <w:pPr>
              <w:pStyle w:val="Normal"/>
              <w:widowControl w:val="false"/>
              <w:rPr>
                <w:color w:val="000000"/>
                <w:spacing w:val="-3"/>
                <w:sz w:val="24"/>
                <w:szCs w:val="24"/>
              </w:rPr>
            </w:pPr>
            <w:r>
              <w:rPr>
                <w:color w:val="000000"/>
                <w:spacing w:val="-3"/>
                <w:sz w:val="24"/>
                <w:szCs w:val="24"/>
              </w:rPr>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pacing w:val="-3"/>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pacing w:val="-3"/>
                <w:sz w:val="24"/>
                <w:szCs w:val="24"/>
              </w:rPr>
              <w:t>5</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5</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16.</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Токоизмерительные клещи</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 xml:space="preserve">PRO-824 (59824)- Измерение переменного напряжения. </w:t>
              <w:br/>
              <w:t xml:space="preserve">Измерение постоянного напряжения </w:t>
              <w:br/>
              <w:t xml:space="preserve">Измерение силы переменного тока </w:t>
              <w:br/>
              <w:t xml:space="preserve">Автоматический выбор диапазона измерений </w:t>
              <w:br/>
              <w:t>Выявление повреждения проводки и соединения</w:t>
              <w:br/>
              <w:t>Измерение работоспособности диодов и транзисторов.Измерение сопротивления</w:t>
            </w:r>
            <w:r>
              <w:rPr/>
              <w:t xml:space="preserve"> </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7</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9</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17.</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Изолирующие клещи -0,4кв</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Клещи КИ-1000.Конструктивно клещи состоят из рабочей части (губок), изолирующей части и рукояток. Изолирующая часть отделена от рукояток ограничительными упорами.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18.</w:t>
            </w:r>
          </w:p>
        </w:tc>
        <w:tc>
          <w:tcPr>
            <w:tcW w:w="326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left"/>
              <w:rPr>
                <w:sz w:val="24"/>
                <w:szCs w:val="24"/>
              </w:rPr>
            </w:pPr>
            <w:r>
              <w:rPr>
                <w:bCs/>
                <w:sz w:val="24"/>
                <w:szCs w:val="24"/>
              </w:rPr>
              <w:t>Клещи изолирующие клещи до 10 кВ</w:t>
            </w:r>
          </w:p>
        </w:tc>
        <w:tc>
          <w:tcPr>
            <w:tcW w:w="6095" w:type="dxa"/>
            <w:tcBorders>
              <w:left w:val="single" w:sz="4" w:space="0" w:color="000000"/>
              <w:bottom w:val="single" w:sz="4" w:space="0" w:color="000000"/>
              <w:right w:val="single" w:sz="4" w:space="0" w:color="000000"/>
            </w:tcBorders>
            <w:shd w:color="auto" w:fill="auto" w:val="clear"/>
            <w:vAlign w:val="center"/>
          </w:tcPr>
          <w:p>
            <w:pPr>
              <w:pStyle w:val="Heading1"/>
              <w:widowControl w:val="false"/>
              <w:jc w:val="left"/>
              <w:rPr>
                <w:b w:val="false"/>
                <w:bCs w:val="false"/>
              </w:rPr>
            </w:pPr>
            <w:r>
              <w:rPr>
                <w:b w:val="false"/>
                <w:bCs w:val="false"/>
                <w:sz w:val="20"/>
                <w:szCs w:val="20"/>
              </w:rPr>
              <w:t>КИ-10Э</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szCs w:val="20"/>
              </w:rPr>
            </w:pPr>
            <w:r>
              <w:rPr>
                <w:color w:val="000000"/>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2</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19.</w:t>
            </w:r>
          </w:p>
        </w:tc>
        <w:tc>
          <w:tcPr>
            <w:tcW w:w="326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left"/>
              <w:rPr>
                <w:sz w:val="24"/>
                <w:szCs w:val="24"/>
              </w:rPr>
            </w:pPr>
            <w:r>
              <w:rPr>
                <w:sz w:val="24"/>
                <w:szCs w:val="24"/>
              </w:rPr>
              <w:t>Клещи токоизмерительные  до 10 кВ</w:t>
            </w:r>
          </w:p>
        </w:tc>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left"/>
              <w:rPr>
                <w:rFonts w:ascii="Times New Roman" w:hAnsi="Times New Roman"/>
                <w:sz w:val="20"/>
                <w:szCs w:val="20"/>
              </w:rPr>
            </w:pPr>
            <w:r>
              <w:rPr>
                <w:sz w:val="20"/>
                <w:szCs w:val="20"/>
              </w:rPr>
              <w:t>КЭИ-1</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szCs w:val="20"/>
              </w:rPr>
            </w:pPr>
            <w:r>
              <w:rPr>
                <w:color w:val="000000"/>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t>1</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20.</w:t>
            </w:r>
          </w:p>
        </w:tc>
        <w:tc>
          <w:tcPr>
            <w:tcW w:w="326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sz w:val="24"/>
                <w:szCs w:val="24"/>
              </w:rPr>
              <w:t>Переносные заземления</w:t>
            </w:r>
            <w:r>
              <w:rPr>
                <w:color w:val="000000"/>
                <w:sz w:val="24"/>
                <w:szCs w:val="24"/>
              </w:rPr>
              <w:t xml:space="preserve"> до 1000В.</w:t>
            </w:r>
          </w:p>
          <w:p>
            <w:pPr>
              <w:pStyle w:val="Normal"/>
              <w:widowControl w:val="false"/>
              <w:rPr>
                <w:sz w:val="24"/>
                <w:szCs w:val="24"/>
              </w:rPr>
            </w:pPr>
            <w:r>
              <w:rPr>
                <w:sz w:val="24"/>
                <w:szCs w:val="24"/>
              </w:rPr>
              <w:t xml:space="preserve">ЗПП-1кВ 3фазные </w:t>
            </w:r>
          </w:p>
          <w:p>
            <w:pPr>
              <w:pStyle w:val="Normal"/>
              <w:widowControl w:val="false"/>
              <w:rPr>
                <w:sz w:val="24"/>
                <w:szCs w:val="24"/>
              </w:rPr>
            </w:pPr>
            <w:r>
              <w:rPr>
                <w:sz w:val="24"/>
                <w:szCs w:val="24"/>
              </w:rPr>
              <w:t>с 3 штангами сечением 25мм.</w:t>
            </w:r>
          </w:p>
        </w:tc>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rFonts w:ascii="Times New Roman" w:hAnsi="Times New Roman"/>
                <w:sz w:val="20"/>
                <w:szCs w:val="20"/>
              </w:rPr>
            </w:pPr>
            <w:r>
              <w:rPr>
                <w:color w:val="000000"/>
                <w:sz w:val="20"/>
                <w:szCs w:val="20"/>
              </w:rPr>
              <w:t>Переносные заземления предназначены для защиты работающих на отключенных участках ВЛ и РУ при непредусмотренном появлении на этих участках высокого или наведенного напряжения.</w:t>
            </w:r>
          </w:p>
          <w:p>
            <w:pPr>
              <w:pStyle w:val="Normal"/>
              <w:widowControl w:val="false"/>
              <w:rPr/>
            </w:pPr>
            <w:r>
              <w:rPr>
                <w:color w:val="000000"/>
                <w:sz w:val="20"/>
                <w:szCs w:val="20"/>
              </w:rPr>
              <w:t xml:space="preserve">Климатическое исполнение У категории 1.1 по </w:t>
            </w:r>
            <w:hyperlink r:id="rId3" w:tgtFrame="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r>
                <w:rPr>
                  <w:color w:val="000000"/>
                  <w:sz w:val="20"/>
                  <w:szCs w:val="20"/>
                </w:rPr>
                <w:t>ГОСТ 15150</w:t>
              </w:r>
            </w:hyperlink>
            <w:r>
              <w:rPr>
                <w:color w:val="000000"/>
                <w:sz w:val="20"/>
                <w:szCs w:val="20"/>
              </w:rPr>
              <w:t>.</w:t>
            </w:r>
          </w:p>
          <w:p>
            <w:pPr>
              <w:pStyle w:val="Normal"/>
              <w:widowControl w:val="false"/>
              <w:rPr>
                <w:rFonts w:ascii="Times New Roman" w:hAnsi="Times New Roman"/>
                <w:color w:val="000000"/>
                <w:sz w:val="20"/>
                <w:szCs w:val="20"/>
              </w:rPr>
            </w:pPr>
            <w:r>
              <w:rPr>
                <w:color w:val="000000"/>
                <w:sz w:val="20"/>
                <w:szCs w:val="20"/>
              </w:rPr>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Times New Roman" w:hAnsi="Times New Roman"/>
                <w:color w:val="000000"/>
                <w:sz w:val="20"/>
                <w:szCs w:val="20"/>
              </w:rPr>
            </w:pPr>
            <w:r>
              <w:rPr>
                <w:color w:val="000000"/>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10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rFonts w:ascii="Times New Roman" w:hAnsi="Times New Roman"/>
                <w:sz w:val="20"/>
                <w:szCs w:val="20"/>
              </w:rPr>
            </w:pPr>
            <w:r>
              <w:rPr>
                <w:sz w:val="20"/>
                <w:szCs w:val="20"/>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21</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Сигнализатор напряжения СНН 6- 10ЭНЗА</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Устанавливается на каски любого типа и включаются автоматически при установке.</w:t>
              <w:br/>
              <w:t>Динамическая чувствительность /частота свето-звукового сигнала увеличивается по мере приближения к токоведущим частям, находящимся под напряжением/.</w:t>
              <w:br/>
              <w:t>Низкий ток потребления электрической схемы ( &lt; 1 мA в режиме ожидания на каске или спецодежде) за счет применения элементной базы и комплектующих ведущих мировых производителей, что позволяет использовать один литиевый источник питания емкостью 1500 мА/ч на весь срок эксплуатации сигнализатора.</w:t>
              <w:br/>
              <w:t>Наличие термокомпенсации электронной схемы. Чувствительность сигнализаторов /дистанция срабатывания/ не подвержена изменению при температурных колебаниях</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22.</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Сигнализатор напряжения</w:t>
            </w:r>
            <w:r>
              <w:rPr>
                <w:sz w:val="24"/>
                <w:szCs w:val="24"/>
              </w:rPr>
              <w:t xml:space="preserve"> </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СНИКМ 6-10 к   Рабочий   диапазон  температур --  - 40С  до + 40С,Влажност воздуха 98%  при  температуре + 25ºС, Габаритные  размеры  сигнализатора, мм –</w:t>
              <w:br/>
              <w:t>62 х 45 х 35</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2</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23.</w:t>
            </w:r>
          </w:p>
        </w:tc>
        <w:tc>
          <w:tcPr>
            <w:tcW w:w="3263"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rPr>
                <w:sz w:val="24"/>
                <w:szCs w:val="24"/>
              </w:rPr>
            </w:pPr>
            <w:r>
              <w:rPr>
                <w:color w:val="000000"/>
                <w:sz w:val="24"/>
                <w:szCs w:val="24"/>
              </w:rPr>
              <w:t>Устройство для разряда конденсаторов</w:t>
            </w:r>
          </w:p>
          <w:p>
            <w:pPr>
              <w:pStyle w:val="Normal"/>
              <w:widowControl w:val="false"/>
              <w:rPr>
                <w:sz w:val="24"/>
                <w:szCs w:val="24"/>
              </w:rPr>
            </w:pPr>
            <w:r>
              <w:rPr>
                <w:color w:val="000000"/>
                <w:sz w:val="24"/>
                <w:szCs w:val="24"/>
              </w:rPr>
              <w:t xml:space="preserve"> </w:t>
            </w:r>
            <w:r>
              <w:rPr>
                <w:color w:val="000000"/>
                <w:sz w:val="24"/>
                <w:szCs w:val="24"/>
              </w:rPr>
              <w:t>до 15 кВ  УРК-15-УНТЕХ</w:t>
            </w:r>
          </w:p>
        </w:tc>
        <w:tc>
          <w:tcPr>
            <w:tcW w:w="6095" w:type="dxa"/>
            <w:tcBorders>
              <w:top w:val="single" w:sz="4" w:space="0" w:color="00000A"/>
              <w:left w:val="single" w:sz="4" w:space="0" w:color="00000A"/>
              <w:bottom w:val="single" w:sz="4" w:space="0" w:color="00000A"/>
              <w:right w:val="single" w:sz="4" w:space="0" w:color="00000A"/>
            </w:tcBorders>
            <w:shd w:color="auto" w:fill="auto" w:val="clear"/>
            <w:vAlign w:val="center"/>
          </w:tcPr>
          <w:p>
            <w:pPr>
              <w:pStyle w:val="Normal"/>
              <w:widowControl w:val="false"/>
              <w:numPr>
                <w:ilvl w:val="0"/>
                <w:numId w:val="0"/>
              </w:numPr>
              <w:shd w:val="clear" w:color="auto" w:fill="FFFFFF"/>
              <w:ind w:left="0" w:hanging="0"/>
              <w:outlineLvl w:val="0"/>
              <w:rPr>
                <w:color w:val="000000"/>
                <w:sz w:val="20"/>
                <w:szCs w:val="20"/>
              </w:rPr>
            </w:pPr>
            <w:r>
              <w:rPr>
                <w:color w:val="000000"/>
              </w:rPr>
              <w:t xml:space="preserve"> </w:t>
            </w:r>
            <w:r>
              <w:rPr>
                <w:color w:val="000000"/>
                <w:sz w:val="20"/>
                <w:szCs w:val="20"/>
              </w:rPr>
              <w:t>Устройство для разряда конденсаторов УРК-15-УНТЕХ предназначено для безопасного проведения работ по снятию остаточного потенциала с батарей конденсаторов, отключенных кабельных линий и т.п.</w:t>
            </w:r>
          </w:p>
          <w:p>
            <w:pPr>
              <w:pStyle w:val="Normal"/>
              <w:widowControl w:val="false"/>
              <w:numPr>
                <w:ilvl w:val="0"/>
                <w:numId w:val="0"/>
              </w:numPr>
              <w:shd w:val="clear" w:color="auto" w:fill="FFFFFF"/>
              <w:ind w:left="0" w:hanging="0"/>
              <w:outlineLvl w:val="0"/>
              <w:rPr>
                <w:color w:val="000000"/>
              </w:rPr>
            </w:pPr>
            <w:r>
              <w:rPr>
                <w:color w:val="000000"/>
                <w:sz w:val="20"/>
                <w:szCs w:val="20"/>
              </w:rPr>
              <w:t xml:space="preserve">   </w:t>
            </w:r>
            <w:r>
              <w:rPr>
                <w:color w:val="000000"/>
                <w:sz w:val="20"/>
                <w:szCs w:val="20"/>
              </w:rPr>
              <w:t>УРК-15-УНТЕХ содержит электроизолирующую штангу 1, насадку с дополнительным сопротивлением 5 кОм и контактом-наконечником 2, медный заземляющий провод в прозрачной оболочке 3, струбцины 4 и приспособления для намотки провода 5, курсовой фонарь VONATEX® 6, обеспечивающий повышение безопасности и производительности работы в условиях недостаточной освещенности.</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ind w:left="720" w:hanging="0"/>
              <w:jc w:val="center"/>
              <w:rPr>
                <w:sz w:val="24"/>
                <w:szCs w:val="24"/>
              </w:rPr>
            </w:pPr>
            <w:r>
              <w:rPr>
                <w:sz w:val="24"/>
                <w:szCs w:val="24"/>
              </w:rPr>
            </w:r>
          </w:p>
          <w:p>
            <w:pPr>
              <w:pStyle w:val="ListParagraph"/>
              <w:widowControl w:val="false"/>
              <w:ind w:left="720" w:hanging="0"/>
              <w:jc w:val="center"/>
              <w:rPr>
                <w:sz w:val="24"/>
                <w:szCs w:val="24"/>
              </w:rPr>
            </w:pPr>
            <w:r>
              <w:rPr>
                <w:sz w:val="24"/>
                <w:szCs w:val="24"/>
              </w:rPr>
              <w:t>24.</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Заземления переносные для распределительных устройств</w:t>
            </w:r>
            <w:r>
              <w:rPr>
                <w:sz w:val="24"/>
                <w:szCs w:val="24"/>
              </w:rPr>
              <w:t xml:space="preserve"> ПЗРУ-2</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Заземление переносное ПЗРУ-2Н предназначено для защиты работающих на отключенных участках оборудования распределительных устройств на случай ошибочной подачи напряжения на этот участок или появления на нем наведенного напряжения.Для изготовления связующего контакты (струбцины или зажимы) кабеля, используют медный многожильный провод S=16мм.</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5</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2</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25.</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Заземления переносные для распределительных устройств</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Сечение кабеля 25мм2 и выше – используют в переносных заземлениях свыше 1000 Вольт. </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z w:val="24"/>
                <w:szCs w:val="24"/>
              </w:rPr>
              <w:t>3</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2</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26.</w:t>
            </w:r>
          </w:p>
        </w:tc>
        <w:tc>
          <w:tcPr>
            <w:tcW w:w="3263"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Heading1"/>
              <w:widowControl w:val="false"/>
              <w:jc w:val="left"/>
              <w:rPr>
                <w:sz w:val="24"/>
                <w:szCs w:val="24"/>
              </w:rPr>
            </w:pPr>
            <w:r>
              <w:rPr>
                <w:b w:val="false"/>
                <w:color w:val="000000"/>
                <w:sz w:val="24"/>
                <w:szCs w:val="24"/>
              </w:rPr>
              <w:t xml:space="preserve">Переносное заземление машинное ЗПМ-1 </w:t>
            </w:r>
          </w:p>
        </w:tc>
        <w:tc>
          <w:tcPr>
            <w:tcW w:w="6095"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Normal"/>
              <w:widowControl w:val="false"/>
              <w:rPr>
                <w:color w:val="000000"/>
                <w:sz w:val="20"/>
                <w:szCs w:val="20"/>
              </w:rPr>
            </w:pPr>
            <w:r>
              <w:rPr>
                <w:color w:val="000000"/>
                <w:sz w:val="20"/>
                <w:szCs w:val="20"/>
              </w:rPr>
              <w:t>ЗПМ-1 сеч. 16 мм2, дл. 10 м</w:t>
            </w:r>
          </w:p>
        </w:tc>
        <w:tc>
          <w:tcPr>
            <w:tcW w:w="870" w:type="dxa"/>
            <w:tcBorders>
              <w:top w:val="single" w:sz="4" w:space="0" w:color="000000"/>
              <w:left w:val="single" w:sz="4" w:space="0" w:color="00000A"/>
              <w:bottom w:val="single" w:sz="4" w:space="0" w:color="000000"/>
              <w:right w:val="single" w:sz="4" w:space="0" w:color="00000A"/>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27.</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Heading1"/>
              <w:widowControl w:val="false"/>
              <w:jc w:val="left"/>
              <w:rPr>
                <w:sz w:val="24"/>
                <w:szCs w:val="24"/>
              </w:rPr>
            </w:pPr>
            <w:r>
              <w:rPr>
                <w:b w:val="false"/>
                <w:color w:val="000000"/>
                <w:sz w:val="24"/>
                <w:szCs w:val="24"/>
              </w:rPr>
              <w:t>Дорожка диэлектрическая 1000х8000 мм.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color w:val="000000"/>
                <w:sz w:val="20"/>
                <w:szCs w:val="20"/>
              </w:rPr>
              <w:t>Дорожка диэлектрическая предназначена для защиты от электрического тока при напряжении 1кВ-20кВ.</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п.м.</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40</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28.</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Средства защиты от высоты</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комплект страховочного привяза</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29.</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Привязь страховочная VЕНТО профи мастер Фаст V2ЕАС</w:t>
            </w:r>
          </w:p>
          <w:p>
            <w:pPr>
              <w:pStyle w:val="Normal"/>
              <w:widowControl w:val="false"/>
              <w:rPr>
                <w:color w:val="000000"/>
                <w:sz w:val="24"/>
                <w:szCs w:val="24"/>
              </w:rPr>
            </w:pPr>
            <w:r>
              <w:rPr>
                <w:color w:val="000000"/>
                <w:sz w:val="24"/>
                <w:szCs w:val="24"/>
              </w:rPr>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Многоточечные предохранительные пояса состоят из переплетенных между собой плечевых и ножных, а также промежуточных горизонтальных ремней, расположенных таким образом, чтобы обеспечить максимальную площадь распределения нагрузки тела при падении и исключить возможность соскальзывания ремней.</w:t>
            </w:r>
          </w:p>
          <w:p>
            <w:pPr>
              <w:pStyle w:val="Normal"/>
              <w:widowControl w:val="false"/>
              <w:rPr>
                <w:color w:val="000000"/>
                <w:sz w:val="20"/>
                <w:szCs w:val="20"/>
              </w:rPr>
            </w:pPr>
            <w:r>
              <w:rPr>
                <w:color w:val="000000"/>
                <w:sz w:val="20"/>
                <w:szCs w:val="20"/>
              </w:rPr>
              <w:t>Многоточечные предохранительные пояса не подлежат разъединению.</w:t>
            </w:r>
          </w:p>
          <w:p>
            <w:pPr>
              <w:pStyle w:val="Normal"/>
              <w:widowControl w:val="false"/>
              <w:rPr>
                <w:color w:val="000000"/>
                <w:sz w:val="20"/>
                <w:szCs w:val="20"/>
              </w:rPr>
            </w:pPr>
            <w:r>
              <w:rPr>
                <w:color w:val="000000"/>
                <w:sz w:val="20"/>
                <w:szCs w:val="20"/>
              </w:rPr>
              <w:t>Ремни должны регулироваться под работника.</w:t>
            </w:r>
          </w:p>
          <w:p>
            <w:pPr>
              <w:pStyle w:val="Normal"/>
              <w:widowControl w:val="false"/>
              <w:rPr>
                <w:color w:val="000000"/>
                <w:sz w:val="20"/>
                <w:szCs w:val="20"/>
              </w:rPr>
            </w:pPr>
            <w:r>
              <w:rPr>
                <w:color w:val="000000"/>
                <w:sz w:val="20"/>
                <w:szCs w:val="20"/>
              </w:rPr>
              <w:t>Выше уровня центра тяжести тела на поясах должны иметься сохранные кольца для прикрепления к системе безопасности.</w:t>
            </w:r>
          </w:p>
          <w:p>
            <w:pPr>
              <w:pStyle w:val="Normal"/>
              <w:widowControl w:val="false"/>
              <w:rPr>
                <w:color w:val="000000"/>
                <w:sz w:val="20"/>
                <w:szCs w:val="20"/>
              </w:rPr>
            </w:pPr>
            <w:r>
              <w:rPr>
                <w:color w:val="000000"/>
                <w:sz w:val="20"/>
                <w:szCs w:val="20"/>
              </w:rPr>
              <w:t>Многоточечные ремни должны крепиться выше уровня, на котором находится работник и их длина должна обеспечивать свободу, достаточную для выполнения необходимого объема работ.</w:t>
            </w:r>
          </w:p>
          <w:p>
            <w:pPr>
              <w:pStyle w:val="Normal"/>
              <w:widowControl w:val="false"/>
              <w:rPr>
                <w:color w:val="000000"/>
                <w:sz w:val="20"/>
                <w:szCs w:val="20"/>
              </w:rPr>
            </w:pPr>
            <w:r>
              <w:rPr>
                <w:color w:val="000000"/>
                <w:sz w:val="20"/>
                <w:szCs w:val="20"/>
              </w:rPr>
              <w:t>Обязательно использование амортизатора-гасителя энергии. Обязательная сертификация на соответствие: ГОСТ Р ЕН 363 и EN 361 , EN 813.</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26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t>5</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30.</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Стремянка с площадкой и оградой 1,7м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Алюминиевая профессиональная лестница  для проведения различных видов работ.</w:t>
            </w:r>
          </w:p>
          <w:p>
            <w:pPr>
              <w:pStyle w:val="Normal"/>
              <w:widowControl w:val="false"/>
              <w:rPr>
                <w:color w:val="000000"/>
                <w:sz w:val="20"/>
                <w:szCs w:val="20"/>
              </w:rPr>
            </w:pPr>
            <w:r>
              <w:rPr>
                <w:color w:val="000000"/>
                <w:sz w:val="20"/>
                <w:szCs w:val="20"/>
              </w:rPr>
              <w:t>Стремянка-помост представляет собой свободностоящую переносную лестницу, имеющую сторону подъема (переднюю ногу), опорную сторону (заднюю ногу), рабочую площадку и раскладывающуюся для подъема на высоту. В верхней части задней ноги стремянки имеется поперечина, которая выполняет роль периллы и обеспечивает безопасность при работе.</w:t>
            </w:r>
          </w:p>
          <w:p>
            <w:pPr>
              <w:pStyle w:val="Normal"/>
              <w:widowControl w:val="false"/>
              <w:rPr>
                <w:color w:val="000000"/>
                <w:sz w:val="20"/>
                <w:szCs w:val="20"/>
              </w:rPr>
            </w:pPr>
            <w:r>
              <w:rPr>
                <w:color w:val="000000"/>
                <w:sz w:val="20"/>
                <w:szCs w:val="20"/>
              </w:rPr>
              <w:t>Рабочая высота</w:t>
              <w:tab/>
              <w:t>3,7 м</w:t>
            </w:r>
          </w:p>
          <w:p>
            <w:pPr>
              <w:pStyle w:val="Normal"/>
              <w:widowControl w:val="false"/>
              <w:rPr>
                <w:color w:val="000000"/>
                <w:sz w:val="20"/>
                <w:szCs w:val="20"/>
              </w:rPr>
            </w:pPr>
            <w:r>
              <w:rPr>
                <w:color w:val="000000"/>
                <w:sz w:val="20"/>
                <w:szCs w:val="20"/>
              </w:rPr>
              <w:t>Высота площадки</w:t>
              <w:tab/>
              <w:t>1,7 м</w:t>
            </w:r>
          </w:p>
          <w:p>
            <w:pPr>
              <w:pStyle w:val="Normal"/>
              <w:widowControl w:val="false"/>
              <w:rPr>
                <w:color w:val="000000"/>
                <w:sz w:val="20"/>
                <w:szCs w:val="20"/>
              </w:rPr>
            </w:pPr>
            <w:r>
              <w:rPr>
                <w:color w:val="000000"/>
                <w:sz w:val="20"/>
                <w:szCs w:val="20"/>
              </w:rPr>
              <w:t>Количество ступеней</w:t>
              <w:tab/>
              <w:t>6</w:t>
            </w:r>
          </w:p>
          <w:p>
            <w:pPr>
              <w:pStyle w:val="Normal"/>
              <w:widowControl w:val="false"/>
              <w:rPr>
                <w:color w:val="000000"/>
                <w:sz w:val="20"/>
                <w:szCs w:val="20"/>
              </w:rPr>
            </w:pPr>
            <w:r>
              <w:rPr>
                <w:color w:val="000000"/>
                <w:sz w:val="20"/>
                <w:szCs w:val="20"/>
              </w:rPr>
              <w:t>Размер площадки</w:t>
              <w:tab/>
              <w:t>0,43х0,45 м</w:t>
            </w:r>
          </w:p>
          <w:p>
            <w:pPr>
              <w:pStyle w:val="Normal"/>
              <w:widowControl w:val="false"/>
              <w:rPr>
                <w:color w:val="000000"/>
                <w:sz w:val="20"/>
                <w:szCs w:val="20"/>
              </w:rPr>
            </w:pPr>
            <w:r>
              <w:rPr>
                <w:color w:val="000000"/>
                <w:sz w:val="20"/>
                <w:szCs w:val="20"/>
              </w:rPr>
              <w:t>Максимальная нагрузка</w:t>
              <w:tab/>
              <w:t>150 кг</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10</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31.</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Стремянка с площадкой и оградой 2,64м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Алюминиевая профессиональная лестница серии АРЕ предназначена для проведения различных видов рабт.</w:t>
            </w:r>
          </w:p>
          <w:p>
            <w:pPr>
              <w:pStyle w:val="Normal"/>
              <w:widowControl w:val="false"/>
              <w:rPr>
                <w:color w:val="000000"/>
                <w:sz w:val="20"/>
                <w:szCs w:val="20"/>
              </w:rPr>
            </w:pPr>
            <w:r>
              <w:rPr>
                <w:color w:val="000000"/>
                <w:sz w:val="20"/>
                <w:szCs w:val="20"/>
              </w:rPr>
              <w:t>Стремнка-помост представляет собой свободностоящую переносную лестницу, имеющую сторону подъема (переднюю ногу), опорную сторону (заднюю ногу), рабочую площадку и раскладывающуюся для подъема на высоту. В верхней части задней ноги стремянки имеется поперечина, которая выполняет роль периллы и обеспечивает безопасность при работе.</w:t>
            </w:r>
          </w:p>
          <w:p>
            <w:pPr>
              <w:pStyle w:val="Normal"/>
              <w:widowControl w:val="false"/>
              <w:rPr>
                <w:color w:val="000000"/>
                <w:sz w:val="20"/>
                <w:szCs w:val="20"/>
              </w:rPr>
            </w:pPr>
            <w:r>
              <w:rPr>
                <w:color w:val="000000"/>
                <w:sz w:val="20"/>
                <w:szCs w:val="20"/>
              </w:rPr>
              <w:t>Рабочая высота</w:t>
              <w:tab/>
              <w:t>4,64 м</w:t>
            </w:r>
          </w:p>
          <w:p>
            <w:pPr>
              <w:pStyle w:val="Normal"/>
              <w:widowControl w:val="false"/>
              <w:rPr>
                <w:color w:val="000000"/>
                <w:sz w:val="20"/>
                <w:szCs w:val="20"/>
              </w:rPr>
            </w:pPr>
            <w:r>
              <w:rPr>
                <w:color w:val="000000"/>
                <w:sz w:val="20"/>
                <w:szCs w:val="20"/>
              </w:rPr>
              <w:t>Высота площадки</w:t>
              <w:tab/>
              <w:t>2,64 м</w:t>
            </w:r>
          </w:p>
          <w:p>
            <w:pPr>
              <w:pStyle w:val="Normal"/>
              <w:widowControl w:val="false"/>
              <w:rPr>
                <w:color w:val="000000"/>
                <w:sz w:val="20"/>
                <w:szCs w:val="20"/>
              </w:rPr>
            </w:pPr>
            <w:r>
              <w:rPr>
                <w:color w:val="000000"/>
                <w:sz w:val="20"/>
                <w:szCs w:val="20"/>
              </w:rPr>
              <w:t>Количество ступеней</w:t>
              <w:tab/>
              <w:t>10</w:t>
            </w:r>
          </w:p>
          <w:p>
            <w:pPr>
              <w:pStyle w:val="Normal"/>
              <w:widowControl w:val="false"/>
              <w:rPr>
                <w:color w:val="000000"/>
                <w:sz w:val="20"/>
                <w:szCs w:val="20"/>
              </w:rPr>
            </w:pPr>
            <w:r>
              <w:rPr>
                <w:color w:val="000000"/>
                <w:sz w:val="20"/>
                <w:szCs w:val="20"/>
              </w:rPr>
              <w:t>Размер площадки</w:t>
              <w:tab/>
              <w:t>0,43х0,45 м</w:t>
            </w:r>
          </w:p>
          <w:p>
            <w:pPr>
              <w:pStyle w:val="Normal"/>
              <w:widowControl w:val="false"/>
              <w:rPr>
                <w:color w:val="000000"/>
                <w:sz w:val="20"/>
                <w:szCs w:val="20"/>
              </w:rPr>
            </w:pPr>
            <w:r>
              <w:rPr>
                <w:color w:val="000000"/>
                <w:sz w:val="20"/>
                <w:szCs w:val="20"/>
              </w:rPr>
              <w:t>Максимальная нагрузка</w:t>
              <w:tab/>
              <w:t>150 кг</w:t>
            </w:r>
          </w:p>
          <w:p>
            <w:pPr>
              <w:pStyle w:val="Normal"/>
              <w:widowControl w:val="false"/>
              <w:rPr>
                <w:color w:val="000000"/>
                <w:sz w:val="20"/>
                <w:szCs w:val="20"/>
              </w:rPr>
            </w:pPr>
            <w:r>
              <w:rPr>
                <w:color w:val="000000"/>
                <w:sz w:val="20"/>
                <w:szCs w:val="20"/>
              </w:rPr>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2</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32.</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Стремянка изолирующая стеклопластиковая типа ССО-2,5</w:t>
            </w:r>
          </w:p>
          <w:p>
            <w:pPr>
              <w:pStyle w:val="Normal"/>
              <w:widowControl w:val="false"/>
              <w:rPr>
                <w:color w:val="000000"/>
                <w:sz w:val="24"/>
                <w:szCs w:val="24"/>
              </w:rPr>
            </w:pPr>
            <w:r>
              <w:rPr>
                <w:color w:val="000000"/>
                <w:sz w:val="24"/>
                <w:szCs w:val="24"/>
              </w:rPr>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t>Стремянки выполнены из профильного электроизоляционного стеклопластика повышенной прочности и отвечают требованиям действующей нормативно-технической документации.</w:t>
            </w:r>
          </w:p>
          <w:p>
            <w:pPr>
              <w:pStyle w:val="Normal"/>
              <w:widowControl w:val="false"/>
              <w:rPr>
                <w:color w:val="000000"/>
                <w:sz w:val="20"/>
                <w:szCs w:val="20"/>
              </w:rPr>
            </w:pPr>
            <w:r>
              <w:rPr>
                <w:color w:val="000000"/>
                <w:sz w:val="20"/>
                <w:szCs w:val="20"/>
              </w:rPr>
              <w:t>В конструкции стремянки предусмотрены:</w:t>
            </w:r>
          </w:p>
          <w:p>
            <w:pPr>
              <w:pStyle w:val="Normal"/>
              <w:widowControl w:val="false"/>
              <w:rPr>
                <w:color w:val="000000"/>
                <w:sz w:val="20"/>
                <w:szCs w:val="20"/>
              </w:rPr>
            </w:pPr>
            <w:r>
              <w:rPr>
                <w:color w:val="000000"/>
                <w:sz w:val="20"/>
                <w:szCs w:val="20"/>
              </w:rPr>
              <w:t xml:space="preserve">• </w:t>
            </w:r>
            <w:r>
              <w:rPr>
                <w:color w:val="000000"/>
                <w:sz w:val="20"/>
                <w:szCs w:val="20"/>
              </w:rPr>
              <w:t>Приспособления, предотвращающие их самопроизвольное раскрытие во время работы, а также удерживающие стремянку в сложенном состоянии при транспортировке.</w:t>
            </w:r>
          </w:p>
          <w:p>
            <w:pPr>
              <w:pStyle w:val="Normal"/>
              <w:widowControl w:val="false"/>
              <w:rPr>
                <w:color w:val="000000"/>
                <w:sz w:val="20"/>
                <w:szCs w:val="20"/>
              </w:rPr>
            </w:pPr>
            <w:r>
              <w:rPr>
                <w:color w:val="000000"/>
                <w:sz w:val="20"/>
                <w:szCs w:val="20"/>
              </w:rPr>
              <w:t xml:space="preserve">• </w:t>
            </w:r>
            <w:r>
              <w:rPr>
                <w:color w:val="000000"/>
                <w:sz w:val="20"/>
                <w:szCs w:val="20"/>
              </w:rPr>
              <w:t>Поворотная опорная ступенька на высоте от 1,0 до 3,0 метров в зависимости от высоты и базы стремянки.</w:t>
            </w:r>
          </w:p>
          <w:p>
            <w:pPr>
              <w:pStyle w:val="Normal"/>
              <w:widowControl w:val="false"/>
              <w:rPr>
                <w:color w:val="000000"/>
                <w:sz w:val="20"/>
                <w:szCs w:val="20"/>
              </w:rPr>
            </w:pPr>
            <w:r>
              <w:rPr>
                <w:color w:val="000000"/>
                <w:sz w:val="20"/>
                <w:szCs w:val="20"/>
              </w:rPr>
              <w:t xml:space="preserve">• </w:t>
            </w:r>
            <w:r>
              <w:rPr>
                <w:color w:val="000000"/>
                <w:sz w:val="20"/>
                <w:szCs w:val="20"/>
              </w:rPr>
              <w:t>Рабочие поверхности ступеней имеют покрытие, предотвращающее соскальзывание подошвы обуви.</w:t>
            </w:r>
          </w:p>
          <w:p>
            <w:pPr>
              <w:pStyle w:val="Normal"/>
              <w:widowControl w:val="false"/>
              <w:rPr>
                <w:color w:val="000000"/>
                <w:sz w:val="20"/>
                <w:szCs w:val="20"/>
              </w:rPr>
            </w:pPr>
            <w:r>
              <w:rPr>
                <w:color w:val="000000"/>
                <w:sz w:val="20"/>
                <w:szCs w:val="20"/>
              </w:rPr>
              <w:t xml:space="preserve">• </w:t>
            </w:r>
            <w:r>
              <w:rPr>
                <w:color w:val="000000"/>
                <w:sz w:val="20"/>
                <w:szCs w:val="20"/>
              </w:rPr>
              <w:t>Стандартный шаг ступеней 330 мм.</w:t>
            </w:r>
          </w:p>
          <w:p>
            <w:pPr>
              <w:pStyle w:val="Normal"/>
              <w:widowControl w:val="false"/>
              <w:rPr>
                <w:color w:val="000000"/>
                <w:sz w:val="20"/>
                <w:szCs w:val="20"/>
              </w:rPr>
            </w:pPr>
            <w:r>
              <w:rPr>
                <w:color w:val="000000"/>
                <w:sz w:val="20"/>
                <w:szCs w:val="20"/>
              </w:rPr>
            </w:r>
          </w:p>
          <w:p>
            <w:pPr>
              <w:pStyle w:val="Normal"/>
              <w:widowControl w:val="false"/>
              <w:rPr>
                <w:color w:val="000000"/>
                <w:sz w:val="20"/>
                <w:szCs w:val="20"/>
              </w:rPr>
            </w:pPr>
            <w:r>
              <w:rPr>
                <w:color w:val="000000"/>
                <w:sz w:val="20"/>
                <w:szCs w:val="20"/>
              </w:rPr>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pPr>
            <w:r>
              <w:rPr>
                <w:color w:val="000000"/>
                <w:spacing w:val="-3"/>
                <w:sz w:val="24"/>
                <w:szCs w:val="24"/>
              </w:rPr>
              <w:t>2</w:t>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1</w:t>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33.</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Лестница текстолитовая диэлектрическая, высота ССО - 4м.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r>
              <w:rPr>
                <w:color w:val="000000"/>
                <w:sz w:val="20"/>
                <w:szCs w:val="20"/>
              </w:rPr>
              <w:t xml:space="preserve">Диэлектрическая </w:t>
              <w:br/>
              <w:t>Высота 4 метра</w:t>
              <w:br/>
              <w:t xml:space="preserve">Материал стеклопластик </w:t>
              <w:br/>
              <w:t>Нагрузка до 150 кг</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pPr>
            <w:r>
              <w:rPr>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2</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34.</w:t>
            </w:r>
          </w:p>
        </w:tc>
        <w:tc>
          <w:tcPr>
            <w:tcW w:w="326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bCs/>
                <w:sz w:val="24"/>
                <w:szCs w:val="24"/>
              </w:rPr>
              <w:t xml:space="preserve">Лестница приставная деревянная </w:t>
            </w:r>
            <w:r>
              <w:rPr>
                <w:bCs/>
                <w:sz w:val="24"/>
                <w:szCs w:val="24"/>
                <w:lang w:val="en-US"/>
              </w:rPr>
              <w:t>L</w:t>
            </w:r>
            <w:r>
              <w:rPr>
                <w:bCs/>
                <w:sz w:val="24"/>
                <w:szCs w:val="24"/>
              </w:rPr>
              <w:t>4,5м</w:t>
            </w:r>
          </w:p>
        </w:tc>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both"/>
              <w:rPr>
                <w:rFonts w:ascii="Times New Roman" w:hAnsi="Times New Roman"/>
                <w:sz w:val="20"/>
                <w:szCs w:val="20"/>
              </w:rPr>
            </w:pPr>
            <w:r>
              <w:rPr>
                <w:color w:val="000000"/>
                <w:sz w:val="20"/>
                <w:szCs w:val="20"/>
              </w:rPr>
              <w:t>Лестницы-палки типа ЛП по ГОСТ 8556-72.Тетивы деревянных лестниц должны изготовляться из сосны отборного сорта по ГОСТ 8486-86 "Пиломатериалы хвойных пород. Технические условия" абсолютной влажностью не более 15%.</w:t>
            </w:r>
          </w:p>
          <w:p>
            <w:pPr>
              <w:pStyle w:val="Normal"/>
              <w:widowControl w:val="false"/>
              <w:jc w:val="both"/>
              <w:rPr>
                <w:rFonts w:ascii="Times New Roman" w:hAnsi="Times New Roman"/>
                <w:sz w:val="20"/>
                <w:szCs w:val="20"/>
              </w:rPr>
            </w:pPr>
            <w:r>
              <w:rPr>
                <w:color w:val="000000"/>
                <w:sz w:val="20"/>
                <w:szCs w:val="20"/>
              </w:rPr>
              <w:t xml:space="preserve">      </w:t>
            </w:r>
            <w:r>
              <w:rPr>
                <w:color w:val="000000"/>
                <w:sz w:val="20"/>
                <w:szCs w:val="20"/>
              </w:rPr>
              <w:t>Ступени деревянных лестниц должны изготовляться из древесины твердых пород (бук, дуб, ясень) первого сорта по ГОСТ 2695-83 "Пиломатериалы лиственных пород. Технические условия" и из древесины хвойных пород (сосна, лиственница) отборного и первого сортов по ГОСТ 8486-86 "Пиломатериалы хвойных пород. Технические условия", влажность не более 15%. Наклон волокон (косослой) в ступенях и деталях тетив должен быть не более 7%.</w:t>
            </w:r>
          </w:p>
          <w:p>
            <w:pPr>
              <w:pStyle w:val="Normal"/>
              <w:widowControl w:val="false"/>
              <w:jc w:val="both"/>
              <w:rPr>
                <w:rFonts w:ascii="Times New Roman" w:hAnsi="Times New Roman"/>
                <w:sz w:val="20"/>
                <w:szCs w:val="20"/>
              </w:rPr>
            </w:pPr>
            <w:r>
              <w:rPr>
                <w:color w:val="000000"/>
                <w:sz w:val="20"/>
                <w:szCs w:val="20"/>
              </w:rPr>
              <w:t xml:space="preserve">    </w:t>
            </w:r>
            <w:r>
              <w:rPr>
                <w:color w:val="000000"/>
                <w:sz w:val="20"/>
                <w:szCs w:val="20"/>
              </w:rPr>
              <w:t>Расстояние между ступенями лестниц должно быть от 300 до 340 мм, а расстояние от первой ступени до уровня установки (пола, земли и т.п.) - не более 400 мм.  У приставных деревянных лестниц более 3 м должно быть не менее двух металлических стяжных болтов, которые устанавливаются под нижней и верхней ступенями. Общая длина приставной деревянной лестницы не должна превышать 5 м. Сборка тетив и ступенек деревянных лестниц должна производиться на влагостойком клею. Расклинивание шипов ступенек не допускается; шипы ступенек должны плотно (без зазоров) входить в гнезда тетив. Места сопряжения деревянных деталей с металлическими (оковками, стяжками, шайбами, головками стяжек и болтов и т.д.) должны быть покрыты слоем натуральной олифы (как по дереву, так и по металлу). Крепление металлических деталей к деревянным должно производиться с помощью заклепок или болтовых соединений. Применение шурупов допускается при креплении оковок.</w:t>
            </w:r>
          </w:p>
        </w:tc>
        <w:tc>
          <w:tcPr>
            <w:tcW w:w="87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3"/>
                <w:sz w:val="24"/>
                <w:szCs w:val="24"/>
              </w:rPr>
            </w:pPr>
            <w:r>
              <w:rPr>
                <w:color w:val="000000"/>
                <w:spacing w:val="-3"/>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35.</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Стремянка текстолитовая диэлектрическая ССО-3м.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ССО - Стремянки Стеклопластиковые Односторонние</w:t>
            </w:r>
          </w:p>
          <w:p>
            <w:pPr>
              <w:pStyle w:val="Normal"/>
              <w:widowControl w:val="false"/>
              <w:rPr>
                <w:color w:val="000000"/>
                <w:sz w:val="20"/>
                <w:szCs w:val="20"/>
              </w:rPr>
            </w:pPr>
            <w:r>
              <w:rPr>
                <w:color w:val="000000"/>
                <w:sz w:val="20"/>
                <w:szCs w:val="20"/>
              </w:rPr>
              <w:t>Изготавливаются в соответствии с требованиями ТУ У 21191464.004-96 и предназначены для монтажных и ремонтно-эксплуатационных работ на предприятиях энергетики, метрополитена, электросвязи и др. Стремянка ССО имеет форму литеры "А". В конструкции стремянки предусмотрены приспособления, предотвращающие ее самопроизвольное раскрытие во время работы, а также удерживающее тетивы стремянки в сложенном состоянии.</w:t>
            </w:r>
          </w:p>
          <w:p>
            <w:pPr>
              <w:pStyle w:val="Normal"/>
              <w:widowControl w:val="false"/>
              <w:rPr>
                <w:color w:val="000000"/>
                <w:sz w:val="20"/>
                <w:szCs w:val="20"/>
              </w:rPr>
            </w:pPr>
            <w:r>
              <w:rPr>
                <w:color w:val="000000"/>
                <w:sz w:val="20"/>
                <w:szCs w:val="20"/>
              </w:rPr>
              <w:t>ССО-3. 3-х- метровая</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pPr>
            <w:r>
              <w:rPr>
                <w:color w:val="000000"/>
                <w:spacing w:val="-3"/>
                <w:sz w:val="24"/>
                <w:szCs w:val="24"/>
              </w:rPr>
              <w:t>6</w:t>
            </w:r>
          </w:p>
          <w:p>
            <w:pPr>
              <w:pStyle w:val="Normal"/>
              <w:widowControl w:val="false"/>
              <w:jc w:val="center"/>
              <w:rPr>
                <w:color w:val="000000"/>
                <w:spacing w:val="-3"/>
                <w:sz w:val="24"/>
                <w:szCs w:val="24"/>
              </w:rPr>
            </w:pPr>
            <w:r>
              <w:rPr>
                <w:color w:val="000000"/>
                <w:spacing w:val="-3"/>
                <w:sz w:val="24"/>
                <w:szCs w:val="24"/>
              </w:rPr>
            </w:r>
          </w:p>
          <w:p>
            <w:pPr>
              <w:pStyle w:val="Normal"/>
              <w:widowControl w:val="false"/>
              <w:jc w:val="center"/>
              <w:rPr>
                <w:sz w:val="24"/>
                <w:szCs w:val="24"/>
              </w:rPr>
            </w:pPr>
            <w:r>
              <w:rPr>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36.</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Указатели напряжения для проверки совпадения фаз</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pacing w:val="-3"/>
                <w:sz w:val="24"/>
                <w:szCs w:val="24"/>
              </w:rPr>
            </w:pPr>
            <w:r>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 </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2</w:t>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37.</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sz w:val="24"/>
                <w:szCs w:val="24"/>
              </w:rPr>
            </w:pPr>
            <w:r>
              <w:rPr>
                <w:sz w:val="24"/>
                <w:szCs w:val="24"/>
                <w:shd w:fill="auto" w:val="clear"/>
              </w:rPr>
              <w:t>Набор диэлектрического инструмента изолированный</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left"/>
              <w:rPr>
                <w:highlight w:val="none"/>
                <w:shd w:fill="auto" w:val="clear"/>
              </w:rPr>
            </w:pPr>
            <w:r>
              <w:rPr>
                <w:sz w:val="20"/>
                <w:szCs w:val="20"/>
                <w:shd w:fill="auto" w:val="clear"/>
              </w:rPr>
              <w:t>НИИ-18Ю серия ПРОФИ (КВТ)</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0"/>
                <w:szCs w:val="20"/>
                <w:shd w:fill="auto" w:val="clear"/>
              </w:rPr>
              <w:t>комплект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38.</w:t>
            </w:r>
          </w:p>
        </w:tc>
        <w:tc>
          <w:tcPr>
            <w:tcW w:w="3263"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Щиты (ширмы)</w:t>
            </w:r>
          </w:p>
        </w:tc>
        <w:tc>
          <w:tcPr>
            <w:tcW w:w="6095" w:type="dxa"/>
            <w:tcBorders>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Высота не менее 1,7м, расст. От пола до нижн. кромки не более 100мм.</w:t>
            </w:r>
          </w:p>
        </w:tc>
        <w:tc>
          <w:tcPr>
            <w:tcW w:w="87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12</w:t>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39.</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Накладки изолирующие до 1000В - жесткие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26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40.</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Накладки изолирующие до 1000В - гибкие</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41.</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Инструмент ручной изолирующий - НИЭ-02(КВТ)</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r>
              <w:rPr>
                <w:color w:val="000000"/>
                <w:sz w:val="20"/>
                <w:szCs w:val="20"/>
              </w:rPr>
              <w:t>Набор инструмента электромонтажника и набор инструментов электрика НЭУ-М универсальный (до 1000В) для монтажа энергоустановок РУ, электрических шкафов ТУ 36-1823-78.Комплектация набора инструментов электрика НЭУ-М включает исчерпывающий перечень оборудования, предназначенного для обслуживания коммуникационных сетей, энергоустановок РУ, электрических шкафов.</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22</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pPr>
            <w:r>
              <w:rPr>
                <w:sz w:val="24"/>
                <w:szCs w:val="24"/>
              </w:rPr>
              <w:t>9</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42.</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Покрытия изолирующие гибкие для работы под напряжением до 1000В размерами 275Х360мм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43.</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Покрытия изолирующие гибкие для работы под напряжением до 1000В размерами 550Х360мм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color w:val="000000"/>
                <w:spacing w:val="-3"/>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p>
            <w:pPr>
              <w:pStyle w:val="Normal"/>
              <w:widowControl w:val="false"/>
              <w:jc w:val="center"/>
              <w:rPr/>
            </w:pPr>
            <w:r>
              <w:rPr>
                <w:sz w:val="24"/>
                <w:szCs w:val="24"/>
              </w:rPr>
              <w:t>7</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44.</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color w:val="000000"/>
                <w:sz w:val="24"/>
                <w:szCs w:val="24"/>
              </w:rPr>
              <w:t>Покрытия изолирующие гибкие для работы под напряжением до 1000В размерами 720Х550мм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0"/>
                <w:szCs w:val="20"/>
              </w:rPr>
            </w:pPr>
            <w:r>
              <w:rPr>
                <w:color w:val="000000"/>
                <w:sz w:val="20"/>
                <w:szCs w:val="20"/>
              </w:rPr>
              <w:t> </w:t>
            </w:r>
          </w:p>
        </w:tc>
        <w:tc>
          <w:tcPr>
            <w:tcW w:w="8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26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45.</w:t>
            </w:r>
          </w:p>
        </w:tc>
        <w:tc>
          <w:tcPr>
            <w:tcW w:w="3263" w:type="dxa"/>
            <w:tcBorders>
              <w:top w:val="single" w:sz="4" w:space="0" w:color="000000"/>
              <w:left w:val="single" w:sz="4" w:space="0" w:color="00000A"/>
              <w:bottom w:val="single" w:sz="4" w:space="0" w:color="00000A"/>
              <w:right w:val="single" w:sz="4" w:space="0" w:color="00000A"/>
            </w:tcBorders>
            <w:shd w:color="auto" w:fill="auto" w:val="clear"/>
          </w:tcPr>
          <w:p>
            <w:pPr>
              <w:pStyle w:val="Normal"/>
              <w:widowControl w:val="false"/>
              <w:rPr>
                <w:sz w:val="24"/>
                <w:szCs w:val="24"/>
              </w:rPr>
            </w:pPr>
            <w:r>
              <w:rPr>
                <w:color w:val="000000"/>
                <w:sz w:val="24"/>
                <w:szCs w:val="24"/>
              </w:rPr>
              <w:t xml:space="preserve">Лента для ограждения </w:t>
            </w:r>
          </w:p>
        </w:tc>
        <w:tc>
          <w:tcPr>
            <w:tcW w:w="6095" w:type="dxa"/>
            <w:tcBorders>
              <w:top w:val="single" w:sz="4" w:space="0" w:color="000000"/>
              <w:left w:val="single" w:sz="4" w:space="0" w:color="00000A"/>
              <w:bottom w:val="single" w:sz="4" w:space="0" w:color="00000A"/>
              <w:right w:val="single" w:sz="4" w:space="0" w:color="00000A"/>
            </w:tcBorders>
            <w:shd w:color="auto" w:fill="auto" w:val="clear"/>
          </w:tcPr>
          <w:p>
            <w:pPr>
              <w:pStyle w:val="Normal"/>
              <w:widowControl w:val="false"/>
              <w:rPr>
                <w:color w:val="000000"/>
                <w:sz w:val="22"/>
                <w:szCs w:val="22"/>
              </w:rPr>
            </w:pPr>
            <w:r>
              <w:rPr>
                <w:color w:val="000000"/>
                <w:sz w:val="22"/>
                <w:szCs w:val="22"/>
              </w:rPr>
              <w:t>Разм.75мм/200мм, бело-красная, полиэтиленовая неклейкая</w:t>
            </w:r>
          </w:p>
        </w:tc>
        <w:tc>
          <w:tcPr>
            <w:tcW w:w="870" w:type="dxa"/>
            <w:tcBorders>
              <w:top w:val="single" w:sz="4" w:space="0" w:color="000000"/>
              <w:left w:val="single" w:sz="4" w:space="0" w:color="00000A"/>
              <w:bottom w:val="single" w:sz="4" w:space="0" w:color="00000A"/>
              <w:right w:val="single" w:sz="4" w:space="0" w:color="00000A"/>
            </w:tcBorders>
            <w:shd w:color="auto" w:fill="auto" w:val="clear"/>
          </w:tcPr>
          <w:p>
            <w:pPr>
              <w:pStyle w:val="Normal"/>
              <w:widowControl w:val="false"/>
              <w:jc w:val="center"/>
              <w:rPr/>
            </w:pPr>
            <w:r>
              <w:rPr>
                <w:sz w:val="24"/>
                <w:szCs w:val="24"/>
              </w:rPr>
              <w:t>шт.</w:t>
            </w:r>
          </w:p>
        </w:tc>
        <w:tc>
          <w:tcPr>
            <w:tcW w:w="920" w:type="dxa"/>
            <w:tcBorders>
              <w:top w:val="single" w:sz="4" w:space="0" w:color="000000"/>
              <w:left w:val="single" w:sz="4" w:space="0" w:color="00000A"/>
              <w:bottom w:val="single" w:sz="4" w:space="0" w:color="00000A"/>
              <w:right w:val="single" w:sz="4" w:space="0" w:color="00000A"/>
            </w:tcBorders>
            <w:shd w:color="auto" w:fill="auto" w:val="clear"/>
          </w:tcPr>
          <w:p>
            <w:pPr>
              <w:pStyle w:val="Normal"/>
              <w:widowControl w:val="false"/>
              <w:jc w:val="center"/>
              <w:rPr>
                <w:color w:val="000000"/>
                <w:spacing w:val="-3"/>
                <w:sz w:val="24"/>
                <w:szCs w:val="24"/>
              </w:rPr>
            </w:pPr>
            <w:r>
              <w:rPr>
                <w:color w:val="000000"/>
                <w:spacing w:val="-3"/>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45</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sz w:val="24"/>
                <w:szCs w:val="24"/>
              </w:rPr>
              <w:t>10</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46.</w:t>
            </w:r>
          </w:p>
        </w:tc>
        <w:tc>
          <w:tcPr>
            <w:tcW w:w="326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4"/>
                <w:szCs w:val="24"/>
              </w:rPr>
            </w:pPr>
            <w:r>
              <w:rPr>
                <w:bCs/>
                <w:sz w:val="24"/>
                <w:szCs w:val="24"/>
              </w:rPr>
              <w:t xml:space="preserve">Лестница приставная Деревянная </w:t>
            </w:r>
            <w:r>
              <w:rPr>
                <w:bCs/>
                <w:sz w:val="24"/>
                <w:szCs w:val="24"/>
                <w:lang w:val="en-US"/>
              </w:rPr>
              <w:t>L</w:t>
            </w:r>
            <w:r>
              <w:rPr>
                <w:bCs/>
                <w:sz w:val="24"/>
                <w:szCs w:val="24"/>
              </w:rPr>
              <w:t>4,5м</w:t>
            </w:r>
          </w:p>
        </w:tc>
        <w:tc>
          <w:tcPr>
            <w:tcW w:w="609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both"/>
              <w:rPr>
                <w:color w:val="000000"/>
                <w:sz w:val="20"/>
                <w:szCs w:val="20"/>
              </w:rPr>
            </w:pPr>
            <w:r>
              <w:rPr>
                <w:color w:val="000000"/>
                <w:sz w:val="20"/>
                <w:szCs w:val="20"/>
              </w:rPr>
              <w:t>Лестницы-палки типа ЛП по ГОСТ 8556-72.Тетивы деревянных лестниц должны изготовляться из сосны отборного сорта по ГОСТ 8486-86 "Пиломатериалы хвойных пород. Технические условия" абсолютной влажностью не более 15%.</w:t>
            </w:r>
          </w:p>
          <w:p>
            <w:pPr>
              <w:pStyle w:val="Normal"/>
              <w:widowControl w:val="false"/>
              <w:jc w:val="both"/>
              <w:rPr>
                <w:color w:val="000000"/>
                <w:sz w:val="20"/>
                <w:szCs w:val="20"/>
              </w:rPr>
            </w:pPr>
            <w:r>
              <w:rPr>
                <w:color w:val="000000"/>
                <w:sz w:val="20"/>
                <w:szCs w:val="20"/>
              </w:rPr>
              <w:t xml:space="preserve">      </w:t>
            </w:r>
            <w:r>
              <w:rPr>
                <w:color w:val="000000"/>
                <w:sz w:val="20"/>
                <w:szCs w:val="20"/>
              </w:rPr>
              <w:t>Ступени деревянных лестниц должны изготовляться из древесины твердых пород (бук, дуб, ясень) первого сорта по ГОСТ 2695-83 "Пиломатериалы лиственных пород. Технические условия" и из древесины хвойных пород (сосна, лиственница) отборного и первого сортов по ГОСТ 8486-86 "Пиломатериалы хвойных пород. Технические условия", влажность не более 15%. Наклон волокон (косослой) в ступенях и деталях тетив должен быть не более 7%.</w:t>
            </w:r>
          </w:p>
          <w:p>
            <w:pPr>
              <w:pStyle w:val="Normal"/>
              <w:widowControl w:val="false"/>
              <w:jc w:val="both"/>
              <w:rPr>
                <w:bCs/>
                <w:sz w:val="24"/>
                <w:szCs w:val="24"/>
              </w:rPr>
            </w:pPr>
            <w:r>
              <w:rPr>
                <w:color w:val="000000"/>
                <w:sz w:val="20"/>
                <w:szCs w:val="20"/>
              </w:rPr>
              <w:t xml:space="preserve"> </w:t>
            </w:r>
            <w:r>
              <w:rPr>
                <w:color w:val="000000"/>
                <w:sz w:val="20"/>
                <w:szCs w:val="20"/>
              </w:rPr>
              <w:t>Расстояние между ступенями лестниц должно быть от 300 до 340 мм, а расстояние от первой ступени до уровня установки (пола, земли и т.п.) - не более 400 мм.  У приставных деревянных лестниц более 3 м должно быть не менее двух металлических стяжных болтов, которые устанавливаются под нижней и верхней ступенями. Общая длина приставной деревянной лестницы не должна превышать 5 м. Сборка тетив и ступенек деревянных лестниц должна производиться на влагостойком клею. Расклинивание шипов ступенек не допускается; шипы ступенек должны плотно (без зазоров) входить в гнезда тетив. Места сопряжения деревянных деталей с металлическими (оковками, стяжками, шайбами, головками стяжек и болтов и т.д.) должны быть покрыты слоем натуральной олифы (как по дереву, так и по металлу). Крепление металлических деталей к деревянным должно производиться с помощью заклепок или болтовых соединений. Применение шурупов допускается при креплении оковок.</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1</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47.</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jc w:val="left"/>
              <w:rPr>
                <w:sz w:val="24"/>
                <w:szCs w:val="24"/>
              </w:rPr>
            </w:pPr>
            <w:r>
              <w:rPr>
                <w:sz w:val="24"/>
                <w:szCs w:val="24"/>
              </w:rPr>
              <w:t>Шкаф для хранения СИЗ «Альфа-2»</w:t>
            </w:r>
          </w:p>
        </w:tc>
        <w:tc>
          <w:tcPr>
            <w:tcW w:w="6095" w:type="dxa"/>
            <w:tcBorders>
              <w:left w:val="single" w:sz="4" w:space="0" w:color="000000"/>
              <w:bottom w:val="single" w:sz="4" w:space="0" w:color="000000"/>
              <w:right w:val="single" w:sz="4" w:space="0" w:color="000000"/>
            </w:tcBorders>
            <w:shd w:color="auto" w:fill="auto" w:val="clear"/>
          </w:tcPr>
          <w:p>
            <w:pPr>
              <w:pStyle w:val="Normal"/>
              <w:widowControl w:val="false"/>
              <w:jc w:val="left"/>
              <w:rPr>
                <w:rFonts w:ascii="Times New Roman" w:hAnsi="Times New Roman"/>
                <w:sz w:val="20"/>
                <w:szCs w:val="20"/>
              </w:rPr>
            </w:pPr>
            <w:r>
              <w:rPr>
                <w:sz w:val="20"/>
                <w:szCs w:val="20"/>
              </w:rPr>
              <w:t>Шкаф для хранения СИЗ «Альфа-2»</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3</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48.</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jc w:val="left"/>
              <w:rPr>
                <w:sz w:val="24"/>
                <w:szCs w:val="24"/>
              </w:rPr>
            </w:pPr>
            <w:r>
              <w:rPr>
                <w:sz w:val="24"/>
                <w:szCs w:val="24"/>
              </w:rPr>
              <w:t>Штанга изолирующая штанга до 1 кВ</w:t>
            </w:r>
          </w:p>
        </w:tc>
        <w:tc>
          <w:tcPr>
            <w:tcW w:w="6095" w:type="dxa"/>
            <w:tcBorders>
              <w:left w:val="single" w:sz="4" w:space="0" w:color="000000"/>
              <w:bottom w:val="single" w:sz="4" w:space="0" w:color="000000"/>
              <w:right w:val="single" w:sz="4" w:space="0" w:color="000000"/>
            </w:tcBorders>
            <w:shd w:color="auto" w:fill="auto" w:val="clear"/>
          </w:tcPr>
          <w:p>
            <w:pPr>
              <w:pStyle w:val="Heading1"/>
              <w:widowControl w:val="false"/>
              <w:jc w:val="left"/>
              <w:rPr>
                <w:rFonts w:ascii="Times New Roman" w:hAnsi="Times New Roman"/>
                <w:b w:val="false"/>
                <w:bCs w:val="false"/>
                <w:sz w:val="20"/>
                <w:szCs w:val="20"/>
              </w:rPr>
            </w:pPr>
            <w:r>
              <w:rPr>
                <w:b w:val="false"/>
                <w:bCs w:val="false"/>
                <w:sz w:val="20"/>
                <w:szCs w:val="20"/>
              </w:rPr>
              <w:t>ШО-1Д</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4</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49.</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jc w:val="left"/>
              <w:rPr>
                <w:sz w:val="24"/>
                <w:szCs w:val="24"/>
              </w:rPr>
            </w:pPr>
            <w:r>
              <w:rPr>
                <w:sz w:val="24"/>
                <w:szCs w:val="24"/>
              </w:rPr>
              <w:t>Штанга изолирующая штанга до 1 кВ</w:t>
            </w:r>
          </w:p>
        </w:tc>
        <w:tc>
          <w:tcPr>
            <w:tcW w:w="6095" w:type="dxa"/>
            <w:tcBorders>
              <w:left w:val="single" w:sz="4" w:space="0" w:color="000000"/>
              <w:bottom w:val="single" w:sz="4" w:space="0" w:color="000000"/>
              <w:right w:val="single" w:sz="4" w:space="0" w:color="000000"/>
            </w:tcBorders>
            <w:shd w:color="auto" w:fill="auto" w:val="clear"/>
          </w:tcPr>
          <w:p>
            <w:pPr>
              <w:pStyle w:val="Heading1"/>
              <w:widowControl w:val="false"/>
              <w:jc w:val="left"/>
              <w:rPr>
                <w:rFonts w:ascii="Times New Roman" w:hAnsi="Times New Roman"/>
                <w:b w:val="false"/>
                <w:bCs w:val="false"/>
                <w:sz w:val="20"/>
                <w:szCs w:val="20"/>
              </w:rPr>
            </w:pPr>
            <w:r>
              <w:rPr>
                <w:b w:val="false"/>
                <w:bCs w:val="false"/>
                <w:sz w:val="20"/>
                <w:szCs w:val="20"/>
              </w:rPr>
              <w:t>КИ-1000</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4</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50.</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jc w:val="left"/>
              <w:rPr>
                <w:sz w:val="24"/>
                <w:szCs w:val="24"/>
              </w:rPr>
            </w:pPr>
            <w:r>
              <w:rPr>
                <w:sz w:val="24"/>
                <w:szCs w:val="24"/>
              </w:rPr>
              <w:t>Штанга изолирующая штанга до 10 кВ</w:t>
            </w:r>
          </w:p>
        </w:tc>
        <w:tc>
          <w:tcPr>
            <w:tcW w:w="6095" w:type="dxa"/>
            <w:tcBorders>
              <w:left w:val="single" w:sz="4" w:space="0" w:color="000000"/>
              <w:bottom w:val="single" w:sz="4" w:space="0" w:color="000000"/>
              <w:right w:val="single" w:sz="4" w:space="0" w:color="000000"/>
            </w:tcBorders>
            <w:shd w:color="auto" w:fill="auto" w:val="clear"/>
          </w:tcPr>
          <w:p>
            <w:pPr>
              <w:pStyle w:val="Heading1"/>
              <w:widowControl w:val="false"/>
              <w:jc w:val="left"/>
              <w:rPr>
                <w:rFonts w:ascii="Times New Roman" w:hAnsi="Times New Roman"/>
                <w:b w:val="false"/>
                <w:bCs w:val="false"/>
                <w:sz w:val="20"/>
                <w:szCs w:val="20"/>
              </w:rPr>
            </w:pPr>
            <w:r>
              <w:rPr>
                <w:b w:val="false"/>
                <w:bCs w:val="false"/>
                <w:sz w:val="20"/>
                <w:szCs w:val="20"/>
              </w:rPr>
              <w:t>ШО-10Д</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sz w:val="20"/>
                <w:szCs w:val="20"/>
              </w:rPr>
              <w:t>3</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51.</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Анкерное устройство </w:t>
            </w:r>
          </w:p>
        </w:tc>
        <w:tc>
          <w:tcPr>
            <w:tcW w:w="6095" w:type="dxa"/>
            <w:tcBorders>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VENTO™ С10 длина 1,7м, vnt C10</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52.</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Анкерное устройство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VENTO™ С10 длина 2м, vnt C10</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53.</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Горизонтальная анкерная линия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DeltaPlus™ LV201, 20 м, с карабинами на концах и трещоткой</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54.</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Привязь страховочная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VENTO™ Высота 016 с поясом, размер 70 - 130 / 160-190</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55.</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Удерживающая система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УС-2-АЖ (строп из ленты)</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442"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56.</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Строп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Арег-Кс (регулируемый, с монтажн. и соединит.карабином, полиэфирн.лента)</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8</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57.</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Заземление для пожарных стволов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ЗПС-1 сеч 25мм дл-20м</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58</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color w:val="000000"/>
                <w:sz w:val="24"/>
                <w:szCs w:val="24"/>
              </w:rPr>
              <w:t xml:space="preserve">Заземления для пожарной машины </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ЗППМ-25 25мм2 20м фазный винтовой зажим</w:t>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2</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6</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59.</w:t>
            </w:r>
          </w:p>
        </w:tc>
        <w:tc>
          <w:tcPr>
            <w:tcW w:w="32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t>Переносные заземления</w:t>
            </w:r>
            <w:r>
              <w:rPr>
                <w:color w:val="000000"/>
                <w:sz w:val="24"/>
                <w:szCs w:val="24"/>
              </w:rPr>
              <w:t xml:space="preserve"> до 1000В.</w:t>
            </w:r>
          </w:p>
          <w:p>
            <w:pPr>
              <w:pStyle w:val="Normal"/>
              <w:widowControl w:val="false"/>
              <w:rPr>
                <w:sz w:val="24"/>
                <w:szCs w:val="24"/>
              </w:rPr>
            </w:pPr>
            <w:r>
              <w:rPr>
                <w:sz w:val="24"/>
                <w:szCs w:val="24"/>
              </w:rPr>
              <w:t xml:space="preserve">ЗПП-1кВ 3фазные </w:t>
            </w:r>
          </w:p>
          <w:p>
            <w:pPr>
              <w:pStyle w:val="Normal"/>
              <w:widowControl w:val="false"/>
              <w:rPr>
                <w:sz w:val="24"/>
                <w:szCs w:val="24"/>
              </w:rPr>
            </w:pPr>
            <w:r>
              <w:rPr>
                <w:sz w:val="24"/>
                <w:szCs w:val="24"/>
              </w:rPr>
              <w:t>с 3 штангами сечением 25мм.</w:t>
            </w:r>
          </w:p>
        </w:tc>
        <w:tc>
          <w:tcPr>
            <w:tcW w:w="60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color w:val="000000"/>
                <w:sz w:val="20"/>
                <w:szCs w:val="20"/>
              </w:rPr>
            </w:pPr>
            <w:r>
              <w:rPr>
                <w:color w:val="000000"/>
                <w:sz w:val="20"/>
                <w:szCs w:val="20"/>
              </w:rPr>
              <w:t>Переносные заземления предназначены для защиты работающих на отключенных участках ВЛ и РУ при непредусмотренном появлении на этих участках высокого или наведенного напряжения.</w:t>
            </w:r>
          </w:p>
          <w:p>
            <w:pPr>
              <w:pStyle w:val="Normal"/>
              <w:widowControl w:val="false"/>
              <w:rPr>
                <w:color w:val="000000"/>
                <w:sz w:val="20"/>
                <w:szCs w:val="20"/>
              </w:rPr>
            </w:pPr>
            <w:r>
              <w:rPr>
                <w:color w:val="000000"/>
                <w:sz w:val="20"/>
                <w:szCs w:val="20"/>
              </w:rPr>
              <w:t xml:space="preserve">Климатическое исполнение У категории 1.1 по </w:t>
            </w:r>
            <w:hyperlink r:id="rId4" w:tgtFrame="Машины, приборы и другие технические изделия. Исполнения для различных климатических районов. Категории, условия эксплуатации, хранения, транспортировки в части воздействия климатических факторов внешней среды">
              <w:r>
                <w:rPr>
                  <w:color w:val="000000"/>
                  <w:sz w:val="20"/>
                  <w:szCs w:val="20"/>
                </w:rPr>
                <w:t>ГОСТ 15150</w:t>
              </w:r>
            </w:hyperlink>
            <w:r>
              <w:rPr>
                <w:color w:val="000000"/>
                <w:sz w:val="20"/>
                <w:szCs w:val="20"/>
              </w:rPr>
              <w:t>.</w:t>
            </w:r>
          </w:p>
          <w:p>
            <w:pPr>
              <w:pStyle w:val="Normal"/>
              <w:widowControl w:val="false"/>
              <w:rPr>
                <w:color w:val="000000"/>
                <w:sz w:val="20"/>
                <w:szCs w:val="20"/>
              </w:rPr>
            </w:pPr>
            <w:r>
              <w:rPr>
                <w:color w:val="000000"/>
                <w:sz w:val="20"/>
                <w:szCs w:val="20"/>
              </w:rPr>
            </w:r>
          </w:p>
        </w:tc>
        <w:tc>
          <w:tcPr>
            <w:tcW w:w="87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rPr>
              <w:t>шт</w:t>
            </w:r>
          </w:p>
        </w:tc>
        <w:tc>
          <w:tcPr>
            <w:tcW w:w="92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rPr>
            </w:pPr>
            <w:r>
              <w:rPr>
                <w:color w:val="000000"/>
                <w:sz w:val="24"/>
                <w:szCs w:val="24"/>
              </w:rPr>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b/>
                <w:bCs/>
                <w:color w:val="000000"/>
                <w:sz w:val="24"/>
                <w:szCs w:val="24"/>
              </w:rPr>
              <w:t>4</w:t>
            </w:r>
          </w:p>
        </w:tc>
        <w:tc>
          <w:tcPr>
            <w:tcW w:w="10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color w:val="000000"/>
                <w:sz w:val="24"/>
                <w:szCs w:val="24"/>
                <w:lang w:val="en-US"/>
              </w:rPr>
              <w:t>4</w:t>
            </w:r>
          </w:p>
        </w:tc>
        <w:tc>
          <w:tcPr>
            <w:tcW w:w="10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r>
          </w:p>
        </w:tc>
      </w:tr>
      <w:tr>
        <w:trPr>
          <w:trHeight w:val="353" w:hRule="atLeast"/>
        </w:trPr>
        <w:tc>
          <w:tcPr>
            <w:tcW w:w="708"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0"/>
              </w:numPr>
              <w:ind w:left="0" w:hanging="0"/>
              <w:jc w:val="center"/>
              <w:rPr>
                <w:sz w:val="24"/>
                <w:szCs w:val="24"/>
              </w:rPr>
            </w:pPr>
            <w:r>
              <w:rPr>
                <w:sz w:val="24"/>
                <w:szCs w:val="24"/>
              </w:rPr>
              <w:t>60.</w:t>
            </w:r>
          </w:p>
        </w:tc>
        <w:tc>
          <w:tcPr>
            <w:tcW w:w="3263" w:type="dxa"/>
            <w:tcBorders>
              <w:left w:val="single" w:sz="4" w:space="0" w:color="000000"/>
              <w:bottom w:val="single" w:sz="4" w:space="0" w:color="000000"/>
              <w:right w:val="single" w:sz="4" w:space="0" w:color="000000"/>
            </w:tcBorders>
            <w:shd w:color="auto" w:fill="auto" w:val="clear"/>
          </w:tcPr>
          <w:p>
            <w:pPr>
              <w:pStyle w:val="Normal"/>
              <w:widowControl w:val="false"/>
              <w:jc w:val="left"/>
              <w:rPr>
                <w:highlight w:val="none"/>
                <w:shd w:fill="auto" w:val="clear"/>
              </w:rPr>
            </w:pPr>
            <w:r>
              <w:rPr>
                <w:sz w:val="20"/>
                <w:szCs w:val="20"/>
                <w:shd w:fill="auto" w:val="clear"/>
              </w:rPr>
              <w:t>Защитные ограждения (Щит диэлектрический стеклопластиковый)</w:t>
            </w:r>
          </w:p>
        </w:tc>
        <w:tc>
          <w:tcPr>
            <w:tcW w:w="6095" w:type="dxa"/>
            <w:tcBorders>
              <w:left w:val="single" w:sz="4" w:space="0" w:color="000000"/>
              <w:bottom w:val="single" w:sz="4" w:space="0" w:color="000000"/>
              <w:right w:val="single" w:sz="4" w:space="0" w:color="000000"/>
            </w:tcBorders>
            <w:shd w:color="auto" w:fill="auto" w:val="clear"/>
          </w:tcPr>
          <w:p>
            <w:pPr>
              <w:pStyle w:val="NormalWeb"/>
              <w:widowControl w:val="false"/>
              <w:shd w:val="clear" w:color="auto" w:fill="FFFFFF"/>
              <w:spacing w:lineRule="atLeast" w:line="360" w:beforeAutospacing="0" w:before="0" w:after="300"/>
              <w:jc w:val="left"/>
              <w:rPr>
                <w:highlight w:val="none"/>
                <w:shd w:fill="auto" w:val="clear"/>
              </w:rPr>
            </w:pPr>
            <w:r>
              <w:rPr>
                <w:sz w:val="20"/>
                <w:szCs w:val="20"/>
                <w:shd w:fill="auto" w:val="clear"/>
              </w:rPr>
              <w:t>ЩОП-1500СПГ-В3-ОНИКС В1200хД1500хШ600мм (горизонтальный)</w:t>
            </w:r>
          </w:p>
        </w:tc>
        <w:tc>
          <w:tcPr>
            <w:tcW w:w="870" w:type="dxa"/>
            <w:tcBorders>
              <w:left w:val="single" w:sz="4" w:space="0" w:color="000000"/>
              <w:bottom w:val="single" w:sz="4" w:space="0" w:color="000000"/>
              <w:right w:val="single" w:sz="4" w:space="0" w:color="000000"/>
            </w:tcBorders>
            <w:shd w:color="auto" w:fill="auto" w:val="clear"/>
          </w:tcPr>
          <w:p>
            <w:pPr>
              <w:pStyle w:val="Normal"/>
              <w:widowControl w:val="false"/>
              <w:jc w:val="center"/>
              <w:rPr>
                <w:highlight w:val="none"/>
                <w:shd w:fill="auto" w:val="clear"/>
              </w:rPr>
            </w:pPr>
            <w:r>
              <w:rPr>
                <w:sz w:val="20"/>
                <w:szCs w:val="20"/>
                <w:shd w:fill="auto" w:val="clear"/>
              </w:rPr>
              <w:t>шт</w:t>
            </w:r>
          </w:p>
        </w:tc>
        <w:tc>
          <w:tcPr>
            <w:tcW w:w="920" w:type="dxa"/>
            <w:tcBorders>
              <w:left w:val="single" w:sz="4" w:space="0" w:color="000000"/>
              <w:bottom w:val="single" w:sz="4" w:space="0" w:color="000000"/>
              <w:right w:val="single" w:sz="4" w:space="0" w:color="000000"/>
            </w:tcBorders>
            <w:shd w:color="auto" w:fill="auto" w:val="clear"/>
          </w:tcPr>
          <w:p>
            <w:pPr>
              <w:pStyle w:val="Normal"/>
              <w:widowControl w:val="false"/>
              <w:jc w:val="center"/>
              <w:rPr>
                <w:color w:val="000000"/>
                <w:sz w:val="24"/>
                <w:szCs w:val="24"/>
                <w:highlight w:val="none"/>
                <w:shd w:fill="auto" w:val="clear"/>
              </w:rPr>
            </w:pPr>
            <w:r>
              <w:rPr>
                <w:color w:val="000000"/>
                <w:sz w:val="24"/>
                <w:szCs w:val="24"/>
                <w:shd w:fill="auto" w:val="clear"/>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highlight w:val="none"/>
                <w:shd w:fill="auto" w:val="clear"/>
              </w:rPr>
            </w:pPr>
            <w:r>
              <w:rPr>
                <w:shd w:fill="auto" w:val="clear"/>
              </w:rPr>
            </w:r>
          </w:p>
        </w:tc>
        <w:tc>
          <w:tcPr>
            <w:tcW w:w="1050" w:type="dxa"/>
            <w:tcBorders>
              <w:left w:val="single" w:sz="4" w:space="0" w:color="000000"/>
              <w:bottom w:val="single" w:sz="4" w:space="0" w:color="000000"/>
              <w:right w:val="single" w:sz="4" w:space="0" w:color="000000"/>
            </w:tcBorders>
            <w:shd w:color="auto" w:fill="auto" w:val="clear"/>
          </w:tcPr>
          <w:p>
            <w:pPr>
              <w:pStyle w:val="Normal"/>
              <w:widowControl w:val="false"/>
              <w:jc w:val="center"/>
              <w:rPr>
                <w:highlight w:val="none"/>
                <w:shd w:fill="auto" w:val="clear"/>
              </w:rPr>
            </w:pPr>
            <w:r>
              <w:rPr>
                <w:shd w:fill="auto" w:val="clear"/>
              </w:rPr>
              <w:t>10</w:t>
            </w:r>
          </w:p>
        </w:tc>
        <w:tc>
          <w:tcPr>
            <w:tcW w:w="1018" w:type="dxa"/>
            <w:tcBorders>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highlight w:val="none"/>
                <w:shd w:fill="auto" w:val="clear"/>
              </w:rPr>
            </w:pPr>
            <w:r>
              <w:rPr>
                <w:sz w:val="24"/>
                <w:szCs w:val="24"/>
                <w:shd w:fill="auto" w:val="clear"/>
              </w:rPr>
            </w:r>
          </w:p>
        </w:tc>
      </w:tr>
    </w:tbl>
    <w:p>
      <w:pPr>
        <w:sectPr>
          <w:footerReference w:type="default" r:id="rId5"/>
          <w:footerReference w:type="first" r:id="rId6"/>
          <w:type w:val="nextPage"/>
          <w:pgSz w:orient="landscape" w:w="16838" w:h="11906"/>
          <w:pgMar w:left="1701" w:right="709" w:gutter="0" w:header="0" w:top="851" w:footer="272" w:bottom="851"/>
          <w:pgNumType w:fmt="decimal"/>
          <w:formProt w:val="false"/>
          <w:titlePg/>
          <w:textDirection w:val="lrTb"/>
          <w:docGrid w:type="default" w:linePitch="381" w:charSpace="0"/>
        </w:sectPr>
      </w:pPr>
    </w:p>
    <w:p>
      <w:pPr>
        <w:pStyle w:val="Normal"/>
        <w:rPr>
          <w:sz w:val="2"/>
          <w:szCs w:val="2"/>
        </w:rPr>
      </w:pPr>
      <w:r>
        <w:rPr>
          <w:sz w:val="2"/>
          <w:szCs w:val="2"/>
        </w:rPr>
      </w:r>
    </w:p>
    <w:p>
      <w:pPr>
        <w:pStyle w:val="Normal"/>
        <w:rPr>
          <w:sz w:val="2"/>
          <w:szCs w:val="2"/>
        </w:rPr>
      </w:pPr>
      <w:r>
        <w:rPr/>
        <w:t>СОГЛАСОВАНО:</w:t>
      </w:r>
    </w:p>
    <w:p>
      <w:pPr>
        <w:pStyle w:val="Normal"/>
        <w:rPr>
          <w:sz w:val="2"/>
          <w:szCs w:val="2"/>
        </w:rPr>
      </w:pPr>
      <w:r>
        <w:rPr>
          <w:sz w:val="2"/>
          <w:szCs w:val="2"/>
        </w:rPr>
      </w:r>
    </w:p>
    <w:tbl>
      <w:tblPr>
        <w:tblW w:w="9695" w:type="dxa"/>
        <w:jc w:val="left"/>
        <w:tblInd w:w="-318" w:type="dxa"/>
        <w:tblLayout w:type="fixed"/>
        <w:tblCellMar>
          <w:top w:w="0" w:type="dxa"/>
          <w:left w:w="108" w:type="dxa"/>
          <w:bottom w:w="0" w:type="dxa"/>
          <w:right w:w="108" w:type="dxa"/>
        </w:tblCellMar>
        <w:tblLook w:val="01e0" w:noHBand="0" w:noVBand="0" w:firstColumn="1" w:lastRow="1" w:lastColumn="1" w:firstRow="1"/>
      </w:tblPr>
      <w:tblGrid>
        <w:gridCol w:w="4960"/>
        <w:gridCol w:w="4734"/>
      </w:tblGrid>
      <w:tr>
        <w:trPr>
          <w:trHeight w:val="908" w:hRule="atLeast"/>
        </w:trPr>
        <w:tc>
          <w:tcPr>
            <w:tcW w:w="4960" w:type="dxa"/>
            <w:tcBorders/>
          </w:tcPr>
          <w:p>
            <w:pPr>
              <w:pStyle w:val="Normal"/>
              <w:widowControl w:val="false"/>
              <w:shd w:val="clear" w:color="auto" w:fill="FFFFFF"/>
              <w:rPr>
                <w:bCs/>
                <w:color w:val="000000"/>
                <w:spacing w:val="6"/>
              </w:rPr>
            </w:pPr>
            <w:r>
              <w:rPr>
                <w:bCs/>
                <w:color w:val="000000"/>
                <w:spacing w:val="6"/>
              </w:rPr>
              <w:t xml:space="preserve">Технический руководитель ОП  </w:t>
            </w:r>
          </w:p>
          <w:p>
            <w:pPr>
              <w:pStyle w:val="Normal"/>
              <w:widowControl w:val="false"/>
              <w:shd w:val="clear" w:color="auto" w:fill="FFFFFF"/>
              <w:rPr>
                <w:color w:val="000000"/>
              </w:rPr>
            </w:pPr>
            <w:r>
              <w:rPr>
                <w:bCs/>
                <w:color w:val="000000"/>
                <w:spacing w:val="4"/>
              </w:rPr>
              <w:t xml:space="preserve">«Чиркейская ГЭС» </w:t>
            </w:r>
          </w:p>
        </w:tc>
        <w:tc>
          <w:tcPr>
            <w:tcW w:w="4734" w:type="dxa"/>
            <w:tcBorders/>
          </w:tcPr>
          <w:p>
            <w:pPr>
              <w:pStyle w:val="Normal"/>
              <w:widowControl w:val="false"/>
              <w:rPr>
                <w:color w:val="000000"/>
              </w:rPr>
            </w:pPr>
            <w:r>
              <w:rPr>
                <w:color w:val="000000"/>
              </w:rPr>
            </w:r>
          </w:p>
          <w:p>
            <w:pPr>
              <w:pStyle w:val="Normal"/>
              <w:widowControl w:val="false"/>
              <w:rPr>
                <w:color w:val="000000"/>
              </w:rPr>
            </w:pPr>
            <w:r>
              <w:rPr>
                <w:color w:val="000000"/>
              </w:rPr>
              <w:t>______________Ш.А. Мутаев</w:t>
            </w:r>
          </w:p>
        </w:tc>
      </w:tr>
      <w:tr>
        <w:trPr>
          <w:trHeight w:val="908" w:hRule="atLeast"/>
        </w:trPr>
        <w:tc>
          <w:tcPr>
            <w:tcW w:w="4960" w:type="dxa"/>
            <w:tcBorders/>
          </w:tcPr>
          <w:p>
            <w:pPr>
              <w:pStyle w:val="Normal"/>
              <w:widowControl w:val="false"/>
              <w:shd w:val="clear" w:color="auto" w:fill="FFFFFF"/>
              <w:rPr>
                <w:bCs/>
                <w:color w:val="000000"/>
                <w:spacing w:val="6"/>
              </w:rPr>
            </w:pPr>
            <w:r>
              <w:rPr>
                <w:bCs/>
                <w:color w:val="000000"/>
                <w:spacing w:val="6"/>
              </w:rPr>
              <w:t xml:space="preserve">Технический руководитель ОП  </w:t>
            </w:r>
          </w:p>
          <w:p>
            <w:pPr>
              <w:pStyle w:val="Normal"/>
              <w:widowControl w:val="false"/>
              <w:shd w:val="clear" w:color="auto" w:fill="FFFFFF"/>
              <w:rPr>
                <w:bCs/>
                <w:color w:val="000000"/>
                <w:spacing w:val="6"/>
              </w:rPr>
            </w:pPr>
            <w:r>
              <w:rPr>
                <w:bCs/>
                <w:color w:val="000000"/>
                <w:spacing w:val="4"/>
              </w:rPr>
              <w:t>«Ирганайская ГЭС»</w:t>
            </w:r>
          </w:p>
        </w:tc>
        <w:tc>
          <w:tcPr>
            <w:tcW w:w="4734" w:type="dxa"/>
            <w:tcBorders/>
          </w:tcPr>
          <w:p>
            <w:pPr>
              <w:pStyle w:val="Normal"/>
              <w:widowControl w:val="false"/>
              <w:rPr>
                <w:color w:val="000000"/>
              </w:rPr>
            </w:pPr>
            <w:r>
              <w:rPr>
                <w:color w:val="000000"/>
              </w:rPr>
            </w:r>
          </w:p>
          <w:p>
            <w:pPr>
              <w:pStyle w:val="Normal"/>
              <w:widowControl w:val="false"/>
              <w:rPr>
                <w:color w:val="000000"/>
              </w:rPr>
            </w:pPr>
            <w:r>
              <w:rPr>
                <w:color w:val="000000"/>
              </w:rPr>
              <w:t xml:space="preserve">______________И.Ш. Гаджиев </w:t>
            </w:r>
          </w:p>
        </w:tc>
      </w:tr>
      <w:tr>
        <w:trPr>
          <w:trHeight w:val="908" w:hRule="atLeast"/>
        </w:trPr>
        <w:tc>
          <w:tcPr>
            <w:tcW w:w="4960" w:type="dxa"/>
            <w:tcBorders/>
          </w:tcPr>
          <w:p>
            <w:pPr>
              <w:pStyle w:val="Normal"/>
              <w:widowControl w:val="false"/>
              <w:rPr>
                <w:bCs/>
                <w:color w:val="000000"/>
                <w:spacing w:val="4"/>
              </w:rPr>
            </w:pPr>
            <w:r>
              <w:rPr>
                <w:bCs/>
                <w:color w:val="000000"/>
                <w:spacing w:val="6"/>
              </w:rPr>
              <w:t xml:space="preserve">Технический руководитель </w:t>
            </w:r>
            <w:r>
              <w:rPr>
                <w:bCs/>
                <w:color w:val="000000"/>
                <w:spacing w:val="4"/>
              </w:rPr>
              <w:t xml:space="preserve">ОП </w:t>
            </w:r>
          </w:p>
          <w:p>
            <w:pPr>
              <w:pStyle w:val="Normal"/>
              <w:widowControl w:val="false"/>
              <w:rPr>
                <w:color w:val="000000"/>
              </w:rPr>
            </w:pPr>
            <w:r>
              <w:rPr>
                <w:bCs/>
                <w:color w:val="000000"/>
                <w:spacing w:val="4"/>
              </w:rPr>
              <w:t>«Каскад Сулакских ГЭС»</w:t>
            </w:r>
            <w:r>
              <w:rPr>
                <w:color w:val="000000"/>
              </w:rPr>
              <w:tab/>
            </w:r>
          </w:p>
          <w:p>
            <w:pPr>
              <w:pStyle w:val="Normal"/>
              <w:widowControl w:val="false"/>
              <w:rPr>
                <w:color w:val="000000"/>
              </w:rPr>
            </w:pPr>
            <w:r>
              <w:rPr>
                <w:color w:val="000000"/>
              </w:rPr>
            </w:r>
          </w:p>
        </w:tc>
        <w:tc>
          <w:tcPr>
            <w:tcW w:w="4734" w:type="dxa"/>
            <w:tcBorders/>
          </w:tcPr>
          <w:p>
            <w:pPr>
              <w:pStyle w:val="Normal"/>
              <w:widowControl w:val="false"/>
              <w:rPr>
                <w:color w:val="000000"/>
              </w:rPr>
            </w:pPr>
            <w:r>
              <w:rPr>
                <w:color w:val="000000"/>
              </w:rPr>
            </w:r>
          </w:p>
          <w:p>
            <w:pPr>
              <w:pStyle w:val="Normal"/>
              <w:widowControl w:val="false"/>
              <w:rPr>
                <w:color w:val="000000"/>
              </w:rPr>
            </w:pPr>
            <w:r>
              <w:rPr>
                <w:color w:val="000000"/>
              </w:rPr>
              <w:t xml:space="preserve">______________А.А. Анатов </w:t>
            </w:r>
          </w:p>
        </w:tc>
      </w:tr>
      <w:tr>
        <w:trPr>
          <w:trHeight w:val="904" w:hRule="atLeast"/>
        </w:trPr>
        <w:tc>
          <w:tcPr>
            <w:tcW w:w="4960" w:type="dxa"/>
            <w:tcBorders/>
          </w:tcPr>
          <w:p>
            <w:pPr>
              <w:pStyle w:val="Normal"/>
              <w:widowControl w:val="false"/>
              <w:shd w:val="clear" w:color="auto" w:fill="FFFFFF"/>
              <w:rPr>
                <w:color w:val="000000"/>
              </w:rPr>
            </w:pPr>
            <w:r>
              <w:rPr>
                <w:bCs/>
                <w:color w:val="000000"/>
                <w:spacing w:val="6"/>
              </w:rPr>
              <w:t xml:space="preserve">Начальник СОТиПК </w:t>
            </w:r>
            <w:r>
              <w:rPr>
                <w:color w:val="000000"/>
              </w:rPr>
              <w:t xml:space="preserve">Филиала ПАО </w:t>
            </w:r>
          </w:p>
          <w:p>
            <w:pPr>
              <w:pStyle w:val="Normal"/>
              <w:widowControl w:val="false"/>
              <w:shd w:val="clear" w:color="auto" w:fill="FFFFFF"/>
              <w:rPr>
                <w:bCs/>
                <w:color w:val="000000"/>
                <w:spacing w:val="6"/>
              </w:rPr>
            </w:pPr>
            <w:r>
              <w:rPr>
                <w:color w:val="000000"/>
              </w:rPr>
              <w:t xml:space="preserve">«РусГидро» - «Дагестанский филиал»             </w:t>
            </w:r>
          </w:p>
        </w:tc>
        <w:tc>
          <w:tcPr>
            <w:tcW w:w="4734" w:type="dxa"/>
            <w:tcBorders/>
          </w:tcPr>
          <w:p>
            <w:pPr>
              <w:pStyle w:val="Normal"/>
              <w:widowControl w:val="false"/>
              <w:rPr>
                <w:color w:val="000000"/>
              </w:rPr>
            </w:pPr>
            <w:r>
              <w:rPr>
                <w:color w:val="000000"/>
              </w:rPr>
            </w:r>
          </w:p>
          <w:p>
            <w:pPr>
              <w:pStyle w:val="Normal"/>
              <w:widowControl w:val="false"/>
              <w:rPr>
                <w:color w:val="000000"/>
              </w:rPr>
            </w:pPr>
            <w:r>
              <w:rPr>
                <w:color w:val="000000"/>
              </w:rPr>
              <w:t xml:space="preserve">______________С.В. Шевченко </w:t>
            </w:r>
          </w:p>
        </w:tc>
      </w:tr>
      <w:tr>
        <w:trPr>
          <w:trHeight w:val="732" w:hRule="atLeast"/>
        </w:trPr>
        <w:tc>
          <w:tcPr>
            <w:tcW w:w="4960" w:type="dxa"/>
            <w:tcBorders/>
          </w:tcPr>
          <w:p>
            <w:pPr>
              <w:pStyle w:val="Normal"/>
              <w:widowControl w:val="false"/>
              <w:rPr>
                <w:sz w:val="2"/>
                <w:szCs w:val="2"/>
              </w:rPr>
            </w:pPr>
            <w:r>
              <w:rPr/>
              <w:t xml:space="preserve">И.о.Начальника ПТС Филиала ПАО «РусГидро» - «Дагестанский филиал»   </w:t>
            </w:r>
          </w:p>
          <w:p>
            <w:pPr>
              <w:pStyle w:val="Normal"/>
              <w:widowControl w:val="false"/>
              <w:rPr>
                <w:sz w:val="2"/>
                <w:szCs w:val="2"/>
              </w:rPr>
            </w:pPr>
            <w:r>
              <w:rPr>
                <w:sz w:val="2"/>
                <w:szCs w:val="2"/>
              </w:rPr>
            </w:r>
          </w:p>
        </w:tc>
        <w:tc>
          <w:tcPr>
            <w:tcW w:w="4734" w:type="dxa"/>
            <w:tcBorders/>
          </w:tcPr>
          <w:p>
            <w:pPr>
              <w:pStyle w:val="Normal"/>
              <w:widowControl w:val="false"/>
              <w:rPr>
                <w:sz w:val="2"/>
                <w:szCs w:val="2"/>
              </w:rPr>
            </w:pPr>
            <w:r>
              <w:rPr>
                <w:sz w:val="2"/>
                <w:szCs w:val="2"/>
              </w:rPr>
            </w:r>
          </w:p>
          <w:p>
            <w:pPr>
              <w:pStyle w:val="Normal"/>
              <w:widowControl w:val="false"/>
              <w:rPr>
                <w:sz w:val="2"/>
                <w:szCs w:val="2"/>
              </w:rPr>
            </w:pPr>
            <w:r>
              <w:rPr/>
              <w:t>______________ Р.А. Абдуразаков</w:t>
            </w:r>
          </w:p>
        </w:tc>
      </w:tr>
    </w:tbl>
    <w:p>
      <w:pPr>
        <w:pStyle w:val="Normal"/>
        <w:rPr>
          <w:sz w:val="2"/>
          <w:szCs w:val="2"/>
        </w:rPr>
      </w:pPr>
      <w:r>
        <w:rPr/>
      </w:r>
    </w:p>
    <w:sectPr>
      <w:footerReference w:type="default" r:id="rId7"/>
      <w:footerReference w:type="first" r:id="rId8"/>
      <w:type w:val="nextPage"/>
      <w:pgSz w:w="11906" w:h="16838"/>
      <w:pgMar w:left="1701" w:right="851" w:gutter="0" w:header="0" w:top="1134" w:footer="275" w:bottom="993"/>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16331352"/>
    </w:sdtPr>
    <w:sdtContent>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p>
        <w:pPr>
          <w:pStyle w:val="Footer"/>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8558246"/>
    </w:sdtPr>
    <w:sdtContent>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16</w:t>
        </w:r>
        <w:r>
          <w:rPr>
            <w:sz w:val="20"/>
            <w:szCs w:val="20"/>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0620503"/>
    </w:sdtPr>
    <w:sdtContent>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0</w:t>
        </w:r>
        <w:r>
          <w:rPr>
            <w:sz w:val="20"/>
            <w:szCs w:val="20"/>
          </w:rPr>
          <w:fldChar w:fldCharType="end"/>
        </w:r>
      </w:p>
      <w:p>
        <w:pPr>
          <w:pStyle w:val="Footer"/>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70" w:hanging="360"/>
      </w:pPr>
      <w:rPr/>
    </w:lvl>
    <w:lvl w:ilvl="1">
      <w:start w:val="1"/>
      <w:numFmt w:val="lowerLetter"/>
      <w:lvlText w:val="%2."/>
      <w:lvlJc w:val="left"/>
      <w:pPr>
        <w:tabs>
          <w:tab w:val="num" w:pos="0"/>
        </w:tabs>
        <w:ind w:left="1090" w:hanging="360"/>
      </w:pPr>
      <w:rPr/>
    </w:lvl>
    <w:lvl w:ilvl="2">
      <w:start w:val="1"/>
      <w:numFmt w:val="lowerRoman"/>
      <w:lvlText w:val="%3."/>
      <w:lvlJc w:val="right"/>
      <w:pPr>
        <w:tabs>
          <w:tab w:val="num" w:pos="0"/>
        </w:tabs>
        <w:ind w:left="1810" w:hanging="180"/>
      </w:pPr>
      <w:rPr/>
    </w:lvl>
    <w:lvl w:ilvl="3">
      <w:start w:val="1"/>
      <w:numFmt w:val="decimal"/>
      <w:lvlText w:val="%4."/>
      <w:lvlJc w:val="left"/>
      <w:pPr>
        <w:tabs>
          <w:tab w:val="num" w:pos="0"/>
        </w:tabs>
        <w:ind w:left="2530" w:hanging="360"/>
      </w:pPr>
      <w:rPr/>
    </w:lvl>
    <w:lvl w:ilvl="4">
      <w:start w:val="1"/>
      <w:numFmt w:val="lowerLetter"/>
      <w:lvlText w:val="%5."/>
      <w:lvlJc w:val="left"/>
      <w:pPr>
        <w:tabs>
          <w:tab w:val="num" w:pos="0"/>
        </w:tabs>
        <w:ind w:left="3250" w:hanging="360"/>
      </w:pPr>
      <w:rPr/>
    </w:lvl>
    <w:lvl w:ilvl="5">
      <w:start w:val="1"/>
      <w:numFmt w:val="lowerRoman"/>
      <w:lvlText w:val="%6."/>
      <w:lvlJc w:val="right"/>
      <w:pPr>
        <w:tabs>
          <w:tab w:val="num" w:pos="0"/>
        </w:tabs>
        <w:ind w:left="3970" w:hanging="180"/>
      </w:pPr>
      <w:rPr/>
    </w:lvl>
    <w:lvl w:ilvl="6">
      <w:start w:val="1"/>
      <w:numFmt w:val="decimal"/>
      <w:lvlText w:val="%7."/>
      <w:lvlJc w:val="left"/>
      <w:pPr>
        <w:tabs>
          <w:tab w:val="num" w:pos="0"/>
        </w:tabs>
        <w:ind w:left="4690" w:hanging="360"/>
      </w:pPr>
      <w:rPr/>
    </w:lvl>
    <w:lvl w:ilvl="7">
      <w:start w:val="1"/>
      <w:numFmt w:val="lowerLetter"/>
      <w:lvlText w:val="%8."/>
      <w:lvlJc w:val="left"/>
      <w:pPr>
        <w:tabs>
          <w:tab w:val="num" w:pos="0"/>
        </w:tabs>
        <w:ind w:left="5410" w:hanging="360"/>
      </w:pPr>
      <w:rPr/>
    </w:lvl>
    <w:lvl w:ilvl="8">
      <w:start w:val="1"/>
      <w:numFmt w:val="lowerRoman"/>
      <w:lvlText w:val="%9."/>
      <w:lvlJc w:val="right"/>
      <w:pPr>
        <w:tabs>
          <w:tab w:val="num" w:pos="0"/>
        </w:tabs>
        <w:ind w:left="6130" w:hanging="180"/>
      </w:pPr>
      <w:rPr/>
    </w:lvl>
  </w:abstractNum>
  <w:abstractNum w:abstractNumId="3">
    <w:lvl w:ilvl="0">
      <w:start w:val="4"/>
      <w:numFmt w:val="decimal"/>
      <w:lvlText w:val="4.%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7"/>
      <w:numFmt w:val="decimal"/>
      <w:lvlText w:val="4.%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2"/>
      <w:numFmt w:val="decimal"/>
      <w:lvlText w:val="7.1.%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65"/>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c3d21"/>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
    <w:qFormat/>
    <w:rsid w:val="00bc3d21"/>
    <w:pPr>
      <w:keepNext w:val="true"/>
      <w:jc w:val="center"/>
      <w:outlineLvl w:val="0"/>
    </w:pPr>
    <w:rPr>
      <w:b/>
      <w:sz w:val="24"/>
      <w:szCs w:val="20"/>
    </w:rPr>
  </w:style>
  <w:style w:type="paragraph" w:styleId="Heading3">
    <w:name w:val="Heading 3"/>
    <w:basedOn w:val="Normal"/>
    <w:next w:val="Normal"/>
    <w:link w:val="31"/>
    <w:uiPriority w:val="9"/>
    <w:semiHidden/>
    <w:unhideWhenUsed/>
    <w:qFormat/>
    <w:rsid w:val="006e5f5a"/>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3" w:customStyle="1">
    <w:name w:val="Основной текст (3)_"/>
    <w:basedOn w:val="DefaultParagraphFont"/>
    <w:link w:val="32"/>
    <w:qFormat/>
    <w:rsid w:val="00bc3d21"/>
    <w:rPr>
      <w:sz w:val="27"/>
      <w:szCs w:val="27"/>
      <w:shd w:fill="FFFFFF" w:val="clear"/>
    </w:rPr>
  </w:style>
  <w:style w:type="character" w:styleId="1" w:customStyle="1">
    <w:name w:val="Заголовок 1 Знак"/>
    <w:basedOn w:val="DefaultParagraphFont"/>
    <w:qFormat/>
    <w:rsid w:val="00bc3d21"/>
    <w:rPr>
      <w:rFonts w:ascii="Times New Roman" w:hAnsi="Times New Roman" w:eastAsia="Times New Roman" w:cs="Times New Roman"/>
      <w:b/>
      <w:sz w:val="24"/>
      <w:szCs w:val="20"/>
      <w:lang w:eastAsia="ru-RU"/>
    </w:rPr>
  </w:style>
  <w:style w:type="character" w:styleId="Style7" w:customStyle="1">
    <w:name w:val="Основной текст Знак"/>
    <w:basedOn w:val="DefaultParagraphFont"/>
    <w:qFormat/>
    <w:rsid w:val="00bc3d21"/>
    <w:rPr>
      <w:rFonts w:ascii="Times New Roman" w:hAnsi="Times New Roman" w:eastAsia="Times New Roman" w:cs="Times New Roman"/>
      <w:sz w:val="28"/>
      <w:szCs w:val="28"/>
      <w:lang w:eastAsia="ru-RU"/>
    </w:rPr>
  </w:style>
  <w:style w:type="character" w:styleId="Strong">
    <w:name w:val="Strong"/>
    <w:basedOn w:val="DefaultParagraphFont"/>
    <w:uiPriority w:val="22"/>
    <w:qFormat/>
    <w:rsid w:val="004e31ca"/>
    <w:rPr>
      <w:b/>
      <w:bCs/>
    </w:rPr>
  </w:style>
  <w:style w:type="character" w:styleId="Pagenumber">
    <w:name w:val="page number"/>
    <w:basedOn w:val="DefaultParagraphFont"/>
    <w:qFormat/>
    <w:rsid w:val="00cb4310"/>
    <w:rPr/>
  </w:style>
  <w:style w:type="character" w:styleId="Style8" w:customStyle="1">
    <w:name w:val="Верхний колонтитул Знак"/>
    <w:basedOn w:val="DefaultParagraphFont"/>
    <w:uiPriority w:val="99"/>
    <w:qFormat/>
    <w:rsid w:val="002d65b3"/>
    <w:rPr>
      <w:rFonts w:ascii="Times New Roman" w:hAnsi="Times New Roman" w:eastAsia="Times New Roman" w:cs="Times New Roman"/>
      <w:sz w:val="28"/>
      <w:szCs w:val="28"/>
      <w:lang w:eastAsia="ru-RU"/>
    </w:rPr>
  </w:style>
  <w:style w:type="character" w:styleId="Style9" w:customStyle="1">
    <w:name w:val="Нижний колонтитул Знак"/>
    <w:basedOn w:val="DefaultParagraphFont"/>
    <w:uiPriority w:val="99"/>
    <w:qFormat/>
    <w:rsid w:val="002d65b3"/>
    <w:rPr>
      <w:rFonts w:ascii="Times New Roman" w:hAnsi="Times New Roman" w:eastAsia="Times New Roman" w:cs="Times New Roman"/>
      <w:sz w:val="28"/>
      <w:szCs w:val="28"/>
      <w:lang w:eastAsia="ru-RU"/>
    </w:rPr>
  </w:style>
  <w:style w:type="character" w:styleId="Style10" w:customStyle="1">
    <w:name w:val="Текст выноски Знак"/>
    <w:basedOn w:val="DefaultParagraphFont"/>
    <w:link w:val="BalloonText"/>
    <w:uiPriority w:val="99"/>
    <w:semiHidden/>
    <w:qFormat/>
    <w:rsid w:val="00c3020a"/>
    <w:rPr>
      <w:rFonts w:ascii="Tahoma" w:hAnsi="Tahoma" w:eastAsia="Times New Roman" w:cs="Tahoma"/>
      <w:sz w:val="16"/>
      <w:szCs w:val="16"/>
      <w:lang w:eastAsia="ru-RU"/>
    </w:rPr>
  </w:style>
  <w:style w:type="character" w:styleId="Style11" w:customStyle="1">
    <w:name w:val="Заголовок Знак"/>
    <w:basedOn w:val="DefaultParagraphFont"/>
    <w:qFormat/>
    <w:rsid w:val="00947d59"/>
    <w:rPr>
      <w:rFonts w:ascii="Times New Roman" w:hAnsi="Times New Roman" w:eastAsia="Times New Roman" w:cs="Times New Roman"/>
      <w:b/>
      <w:bCs/>
      <w:sz w:val="24"/>
      <w:szCs w:val="24"/>
      <w:lang w:eastAsia="ru-RU"/>
    </w:rPr>
  </w:style>
  <w:style w:type="character" w:styleId="Style12" w:customStyle="1">
    <w:name w:val="Текст Знак"/>
    <w:basedOn w:val="DefaultParagraphFont"/>
    <w:link w:val="PlainText"/>
    <w:uiPriority w:val="99"/>
    <w:semiHidden/>
    <w:qFormat/>
    <w:rsid w:val="00820a72"/>
    <w:rPr>
      <w:rFonts w:ascii="Calibri" w:hAnsi="Calibri"/>
      <w:szCs w:val="21"/>
    </w:rPr>
  </w:style>
  <w:style w:type="character" w:styleId="31" w:customStyle="1">
    <w:name w:val="Заголовок 3 Знак"/>
    <w:basedOn w:val="DefaultParagraphFont"/>
    <w:uiPriority w:val="9"/>
    <w:semiHidden/>
    <w:qFormat/>
    <w:rsid w:val="006e5f5a"/>
    <w:rPr>
      <w:rFonts w:ascii="Cambria" w:hAnsi="Cambria" w:eastAsia="" w:cs="" w:asciiTheme="majorHAnsi" w:cstheme="majorBidi" w:eastAsiaTheme="majorEastAsia" w:hAnsiTheme="majorHAnsi"/>
      <w:b/>
      <w:bCs/>
      <w:color w:val="4F81BD" w:themeColor="accent1"/>
      <w:sz w:val="28"/>
      <w:szCs w:val="28"/>
      <w:lang w:eastAsia="ru-RU"/>
    </w:rPr>
  </w:style>
  <w:style w:type="character" w:styleId="Apple-converted-space" w:customStyle="1">
    <w:name w:val="apple-converted-space"/>
    <w:basedOn w:val="DefaultParagraphFont"/>
    <w:qFormat/>
    <w:rsid w:val="00e71623"/>
    <w:rPr/>
  </w:style>
  <w:style w:type="character" w:styleId="Hyperlink">
    <w:name w:val="Hyperlink"/>
    <w:basedOn w:val="DefaultParagraphFont"/>
    <w:uiPriority w:val="99"/>
    <w:semiHidden/>
    <w:unhideWhenUsed/>
    <w:rsid w:val="00921f7c"/>
    <w:rPr>
      <w:color w:val="0000FF"/>
      <w:u w:val="single"/>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bc3d21"/>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lang w:val="zxx" w:eastAsia="zxx" w:bidi="zxx"/>
    </w:rPr>
  </w:style>
  <w:style w:type="paragraph" w:styleId="32" w:customStyle="1">
    <w:name w:val="Основной текст (3)"/>
    <w:basedOn w:val="Normal"/>
    <w:link w:val="3"/>
    <w:qFormat/>
    <w:rsid w:val="00bc3d21"/>
    <w:pPr>
      <w:shd w:val="clear" w:color="auto" w:fill="FFFFFF"/>
      <w:spacing w:lineRule="atLeast" w:line="0" w:before="0" w:after="420"/>
    </w:pPr>
    <w:rPr>
      <w:rFonts w:ascii="Calibri" w:hAnsi="Calibri" w:eastAsia="Calibri" w:cs="" w:asciiTheme="minorHAnsi" w:cstheme="minorBidi" w:eastAsiaTheme="minorHAnsi" w:hAnsiTheme="minorHAnsi"/>
      <w:sz w:val="27"/>
      <w:szCs w:val="27"/>
      <w:lang w:eastAsia="en-US"/>
    </w:rPr>
  </w:style>
  <w:style w:type="paragraph" w:styleId="ListParagraph">
    <w:name w:val="List Paragraph"/>
    <w:basedOn w:val="Normal"/>
    <w:uiPriority w:val="34"/>
    <w:qFormat/>
    <w:rsid w:val="00ac419e"/>
    <w:pPr>
      <w:spacing w:before="0" w:after="0"/>
      <w:ind w:left="720" w:hanging="0"/>
      <w:contextualSpacing/>
    </w:pPr>
    <w:rPr/>
  </w:style>
  <w:style w:type="paragraph" w:styleId="Descr1" w:customStyle="1">
    <w:name w:val="descr1"/>
    <w:basedOn w:val="Normal"/>
    <w:qFormat/>
    <w:rsid w:val="004e31ca"/>
    <w:pPr>
      <w:ind w:left="3375" w:hanging="0"/>
    </w:pPr>
    <w:rPr>
      <w:rFonts w:ascii="Arial" w:hAnsi="Arial" w:cs="Arial"/>
      <w:color w:val="000000"/>
      <w:sz w:val="18"/>
      <w:szCs w:val="18"/>
    </w:rPr>
  </w:style>
  <w:style w:type="paragraph" w:styleId="Style15">
    <w:name w:val="Колонтитул"/>
    <w:basedOn w:val="Normal"/>
    <w:qFormat/>
    <w:pPr/>
    <w:rPr/>
  </w:style>
  <w:style w:type="paragraph" w:styleId="Header">
    <w:name w:val="Header"/>
    <w:basedOn w:val="Normal"/>
    <w:link w:val="Style8"/>
    <w:uiPriority w:val="99"/>
    <w:unhideWhenUsed/>
    <w:rsid w:val="002d65b3"/>
    <w:pPr>
      <w:tabs>
        <w:tab w:val="clear" w:pos="709"/>
        <w:tab w:val="center" w:pos="4677" w:leader="none"/>
        <w:tab w:val="right" w:pos="9355" w:leader="none"/>
      </w:tabs>
    </w:pPr>
    <w:rPr/>
  </w:style>
  <w:style w:type="paragraph" w:styleId="Footer">
    <w:name w:val="Footer"/>
    <w:basedOn w:val="Normal"/>
    <w:link w:val="Style9"/>
    <w:uiPriority w:val="99"/>
    <w:unhideWhenUsed/>
    <w:rsid w:val="002d65b3"/>
    <w:pPr>
      <w:tabs>
        <w:tab w:val="clear" w:pos="709"/>
        <w:tab w:val="center" w:pos="4677" w:leader="none"/>
        <w:tab w:val="right" w:pos="9355" w:leader="none"/>
      </w:tabs>
    </w:pPr>
    <w:rPr/>
  </w:style>
  <w:style w:type="paragraph" w:styleId="BalloonText">
    <w:name w:val="Balloon Text"/>
    <w:basedOn w:val="Normal"/>
    <w:link w:val="Style10"/>
    <w:uiPriority w:val="99"/>
    <w:semiHidden/>
    <w:unhideWhenUsed/>
    <w:qFormat/>
    <w:rsid w:val="00c3020a"/>
    <w:pPr/>
    <w:rPr>
      <w:rFonts w:ascii="Tahoma" w:hAnsi="Tahoma" w:cs="Tahoma"/>
      <w:sz w:val="16"/>
      <w:szCs w:val="16"/>
    </w:rPr>
  </w:style>
  <w:style w:type="paragraph" w:styleId="Title">
    <w:name w:val="Title"/>
    <w:basedOn w:val="Normal"/>
    <w:link w:val="Style11"/>
    <w:qFormat/>
    <w:rsid w:val="00947d59"/>
    <w:pPr>
      <w:widowControl w:val="false"/>
      <w:jc w:val="center"/>
    </w:pPr>
    <w:rPr>
      <w:b/>
      <w:bCs/>
      <w:sz w:val="24"/>
      <w:szCs w:val="24"/>
    </w:rPr>
  </w:style>
  <w:style w:type="paragraph" w:styleId="PlainText">
    <w:name w:val="Plain Text"/>
    <w:basedOn w:val="Normal"/>
    <w:link w:val="Style12"/>
    <w:uiPriority w:val="99"/>
    <w:semiHidden/>
    <w:unhideWhenUsed/>
    <w:qFormat/>
    <w:rsid w:val="00820a72"/>
    <w:pPr/>
    <w:rPr>
      <w:rFonts w:ascii="Calibri" w:hAnsi="Calibri" w:eastAsia="Calibri" w:cs="" w:cstheme="minorBidi" w:eastAsiaTheme="minorHAnsi"/>
      <w:sz w:val="22"/>
      <w:szCs w:val="21"/>
      <w:lang w:eastAsia="en-US"/>
    </w:rPr>
  </w:style>
  <w:style w:type="paragraph" w:styleId="NormalWeb">
    <w:name w:val="Normal (Web)"/>
    <w:basedOn w:val="Normal"/>
    <w:uiPriority w:val="99"/>
    <w:unhideWhenUsed/>
    <w:qFormat/>
    <w:rsid w:val="00c15995"/>
    <w:pPr>
      <w:spacing w:beforeAutospacing="1" w:afterAutospacing="1"/>
    </w:pPr>
    <w:rPr>
      <w:sz w:val="24"/>
      <w:szCs w:val="24"/>
    </w:rPr>
  </w:style>
  <w:style w:type="paragraph" w:styleId="Style16">
    <w:name w:val="Содержимое таблицы"/>
    <w:basedOn w:val="Normal"/>
    <w:qFormat/>
    <w:pPr>
      <w:widowControl w:val="false"/>
      <w:suppressLineNumbers/>
    </w:pPr>
    <w:rPr/>
  </w:style>
  <w:style w:type="paragraph" w:styleId="Style17">
    <w:name w:val="Заголовок таблицы"/>
    <w:basedOn w:val="Style16"/>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uiPriority w:val="59"/>
    <w:rsid w:val="004e15e0"/>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http://files.stroyinf.ru/Data2/1/4294852/4294852592.htm" TargetMode="External"/><Relationship Id="rId4" Type="http://schemas.openxmlformats.org/officeDocument/2006/relationships/hyperlink" Target="http://files.stroyinf.ru/Data2/1/4294852/4294852592.htm" TargetMode="Externa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47732-A96A-474F-8E9F-7F548BDB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1745</TotalTime>
  <Application>AlterOffice/2025.2.1.0$Linux_X86_64 LibreOffice_project/d2c615264c9535987c375e0f04a158be6015ce3d</Application>
  <AppVersion>15.0000</AppVersion>
  <Pages>8</Pages>
  <Words>3976</Words>
  <Characters>26397</Characters>
  <CharactersWithSpaces>30221</CharactersWithSpaces>
  <Paragraphs>515</Paragraphs>
  <Company>RusHydro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2022-02-21T05:56:00Z</dcterms:created>
  <dc:creator>AdzhievaMI</dc:creator>
  <dc:description/>
  <dc:language>ru-RU</dc:language>
  <cp:lastModifiedBy>Кафар Гашимович Магомедов</cp:lastModifiedBy>
  <cp:lastPrinted>2022-01-18T11:29:00Z</cp:lastPrinted>
  <dcterms:modified xsi:type="dcterms:W3CDTF">2026-07-13T12:10:59Z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