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2329" w:leader="none"/>
        </w:tabs>
        <w:rPr>
          <w:rFonts w:cs="Calibri"/>
          <w:b/>
          <w:b/>
          <w:color w:val="00000A"/>
        </w:rPr>
      </w:pPr>
      <w:r>
        <w:rPr>
          <w:rFonts w:cs="Calibri"/>
          <w:b/>
          <w:color w:val="00000A"/>
        </w:rPr>
      </w:r>
    </w:p>
    <w:p>
      <w:pPr>
        <w:pStyle w:val="Normal"/>
        <w:tabs>
          <w:tab w:val="clear" w:pos="720"/>
          <w:tab w:val="left" w:pos="2329" w:leader="none"/>
        </w:tabs>
        <w:rPr>
          <w:rFonts w:cs="Calibri"/>
          <w:b/>
          <w:b/>
          <w:color w:val="00000A"/>
        </w:rPr>
      </w:pPr>
      <w:r>
        <w:rPr>
          <w:rFonts w:cs="Calibri"/>
          <w:b/>
          <w:color w:val="00000A"/>
        </w:rPr>
      </w:r>
    </w:p>
    <w:p>
      <w:pPr>
        <w:pStyle w:val="Normal"/>
        <w:tabs>
          <w:tab w:val="clear" w:pos="720"/>
          <w:tab w:val="left" w:pos="2329" w:leader="none"/>
        </w:tabs>
        <w:rPr>
          <w:rFonts w:cs="Calibri"/>
          <w:b/>
          <w:b/>
          <w:color w:val="00000A"/>
        </w:rPr>
      </w:pPr>
      <w:r>
        <w:rPr>
          <w:rFonts w:cs="Calibri"/>
          <w:b/>
          <w:color w:val="00000A"/>
        </w:rPr>
      </w:r>
    </w:p>
    <w:p>
      <w:pPr>
        <w:pStyle w:val="Normal"/>
        <w:tabs>
          <w:tab w:val="clear" w:pos="720"/>
          <w:tab w:val="left" w:pos="2329" w:leader="none"/>
        </w:tabs>
        <w:rPr>
          <w:rFonts w:cs="Calibri"/>
          <w:b/>
          <w:b/>
          <w:color w:val="00000A"/>
        </w:rPr>
      </w:pPr>
      <w:r>
        <w:rPr>
          <w:rFonts w:cs="Calibri"/>
          <w:b/>
          <w:color w:val="00000A"/>
        </w:rPr>
      </w:r>
    </w:p>
    <w:p>
      <w:pPr>
        <w:pStyle w:val="Normal"/>
        <w:tabs>
          <w:tab w:val="clear" w:pos="720"/>
          <w:tab w:val="left" w:pos="2329" w:leader="none"/>
        </w:tabs>
        <w:rPr>
          <w:rFonts w:cs="Calibri"/>
          <w:b/>
          <w:b/>
          <w:color w:val="00000A"/>
        </w:rPr>
      </w:pPr>
      <w:r>
        <w:rPr>
          <w:rFonts w:cs="Calibri"/>
          <w:b/>
          <w:color w:val="00000A"/>
        </w:rPr>
      </w:r>
    </w:p>
    <w:p>
      <w:pPr>
        <w:pStyle w:val="Normal"/>
        <w:tabs>
          <w:tab w:val="clear" w:pos="720"/>
          <w:tab w:val="left" w:pos="2329" w:leader="none"/>
        </w:tabs>
        <w:rPr>
          <w:rFonts w:cs="Calibri"/>
          <w:b/>
          <w:b/>
          <w:color w:val="00000A"/>
        </w:rPr>
      </w:pPr>
      <w:r>
        <w:rPr>
          <w:rFonts w:cs="Calibri"/>
          <w:b/>
          <w:color w:val="00000A"/>
        </w:rPr>
      </w:r>
    </w:p>
    <w:p>
      <w:pPr>
        <w:pStyle w:val="Normal"/>
        <w:tabs>
          <w:tab w:val="clear" w:pos="720"/>
          <w:tab w:val="left" w:pos="2329" w:leader="none"/>
        </w:tabs>
        <w:rPr>
          <w:rFonts w:cs="Calibri"/>
          <w:b/>
          <w:b/>
          <w:color w:val="00000A"/>
        </w:rPr>
      </w:pPr>
      <w:r>
        <w:rPr>
          <w:rFonts w:cs="Calibri"/>
          <w:b/>
          <w:color w:val="00000A"/>
        </w:rPr>
      </w:r>
    </w:p>
    <w:p>
      <w:pPr>
        <w:pStyle w:val="Normal"/>
        <w:tabs>
          <w:tab w:val="clear" w:pos="720"/>
          <w:tab w:val="left" w:pos="2329" w:leader="none"/>
        </w:tabs>
        <w:rPr>
          <w:rFonts w:cs="Calibri"/>
          <w:b/>
          <w:b/>
          <w:color w:val="00000A"/>
        </w:rPr>
      </w:pPr>
      <w:r>
        <w:rPr>
          <w:rFonts w:cs="Calibri"/>
          <w:b/>
          <w:color w:val="00000A"/>
        </w:rPr>
      </w:r>
    </w:p>
    <w:p>
      <w:pPr>
        <w:pStyle w:val="Normal"/>
        <w:tabs>
          <w:tab w:val="clear" w:pos="720"/>
          <w:tab w:val="left" w:pos="2329" w:leader="none"/>
        </w:tabs>
        <w:rPr>
          <w:rFonts w:cs="Calibri"/>
          <w:b/>
          <w:b/>
          <w:color w:val="00000A"/>
        </w:rPr>
      </w:pPr>
      <w:r>
        <w:rPr>
          <w:rFonts w:cs="Calibri"/>
          <w:b/>
          <w:color w:val="00000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6"/>
        </w:rPr>
      </w:pPr>
      <w:r>
        <w:rPr>
          <w:rFonts w:cs="Times New Roman" w:ascii="Times New Roman" w:hAnsi="Times New Roman"/>
          <w:b/>
          <w:color w:val="00000A"/>
          <w:sz w:val="24"/>
          <w:szCs w:val="26"/>
        </w:rPr>
        <w:t>Технические требования на выполнение работ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6"/>
        </w:rPr>
      </w:pPr>
      <w:r>
        <w:rPr>
          <w:rFonts w:cs="Times New Roman" w:ascii="Times New Roman" w:hAnsi="Times New Roman"/>
          <w:b/>
          <w:color w:val="00000A"/>
          <w:sz w:val="24"/>
          <w:szCs w:val="26"/>
        </w:rPr>
      </w:r>
    </w:p>
    <w:p>
      <w:pPr>
        <w:pStyle w:val="ListParagraph"/>
        <w:widowControl w:val="false"/>
        <w:shd w:val="clear" w:fill="FFFFFF"/>
        <w:tabs>
          <w:tab w:val="clear" w:pos="720"/>
          <w:tab w:val="left" w:pos="567" w:leader="none"/>
          <w:tab w:val="left" w:pos="1134" w:leader="none"/>
        </w:tabs>
        <w:overflowPunct w:val="true"/>
        <w:spacing w:lineRule="auto" w:line="240" w:before="0" w:after="0"/>
        <w:ind w:left="0" w:right="0" w:firstLine="709"/>
        <w:jc w:val="both"/>
        <w:textAlignment w:val="baseline"/>
        <w:rPr/>
      </w:pPr>
      <w:bookmarkStart w:id="0" w:name="__DdeLink__11888_2956838893"/>
      <w:r>
        <w:rPr>
          <w:rStyle w:val="Style31"/>
          <w:rFonts w:eastAsia="Calibri" w:cs="Times New Roman" w:ascii="Liberation Serif" w:hAnsi="Liberation Serif"/>
          <w:b/>
          <w:bCs/>
          <w:i/>
          <w:iCs/>
          <w:color w:val="000000"/>
          <w:sz w:val="26"/>
          <w:szCs w:val="26"/>
          <w:lang w:val="ru-RU" w:eastAsia="en-US" w:bidi="ar-SA"/>
        </w:rPr>
        <w:t>ОКПД2 71.12.13 Выполнение проектно-изыскательских работ по объекту</w:t>
      </w:r>
      <w:bookmarkStart w:id="1" w:name="__DdeLink__2566_644202477"/>
      <w:r>
        <w:rPr>
          <w:rFonts w:eastAsia="Calibri" w:cs="Times New Roman" w:ascii="Times New Roman" w:hAnsi="Times New Roman"/>
          <w:b/>
          <w:bCs/>
          <w:i/>
          <w:color w:val="00000A"/>
          <w:sz w:val="26"/>
          <w:szCs w:val="26"/>
          <w:lang w:val="ru-RU" w:eastAsia="en-US" w:bidi="ar-SA"/>
        </w:rPr>
        <w:t>: «</w:t>
      </w:r>
      <w:r>
        <w:rPr>
          <w:rFonts w:eastAsia="Calibri" w:cs="Liberation Serif" w:ascii="Liberation Serif" w:hAnsi="Liberation Serif"/>
          <w:b/>
          <w:bCs/>
          <w:i/>
          <w:iCs/>
          <w:color w:val="000000"/>
          <w:sz w:val="24"/>
          <w:szCs w:val="24"/>
          <w:lang w:val="ru-RU" w:eastAsia="en-US" w:bidi="ar-SA"/>
        </w:rPr>
        <w:t xml:space="preserve">Реконструкция РУ 35 кВ </w:t>
      </w:r>
      <w:r>
        <w:rPr>
          <w:rFonts w:eastAsia="Calibri" w:cs="Liberation Serif" w:ascii="Liberation Serif" w:hAnsi="Liberation Serif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 w:bidi="ar-SA"/>
        </w:rPr>
        <w:t>ПС 110 кВ Камень-Рыболов с организацией линейной ячейки 35 кВ - 1 шт, установкой БСК-35 кВ 14 Мвар - 1 шт. и заменой ТТ-35 кВ -2 шт., Ру-35 кВ ПС 110 кВ Хороль с заменой ТТ-35 кВ; РУ-10 кВ ПС 35 кВ Новоселище</w:t>
      </w:r>
      <w:r>
        <w:rPr>
          <w:rFonts w:eastAsia="Calibri" w:cs="Liberation Serif" w:ascii="Liberation Serif" w:hAnsi="Liberation Serif"/>
          <w:b/>
          <w:bCs/>
          <w:i/>
          <w:iCs/>
          <w:color w:val="000000"/>
          <w:sz w:val="24"/>
          <w:szCs w:val="24"/>
          <w:lang w:val="ru-RU" w:eastAsia="en-US" w:bidi="ar-SA"/>
        </w:rPr>
        <w:t xml:space="preserve"> с заменой ТТ-10 кВ в яч. №2 и №3 для заявителя ООО </w:t>
      </w:r>
      <w:r>
        <w:rPr>
          <w:rFonts w:eastAsia="Calibri" w:cs="Liberation Serif" w:ascii="Liberation Serif" w:hAnsi="Liberation Serif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 w:bidi="ar-SA"/>
        </w:rPr>
        <w:t>ХАПК Грин Агро (ТПр 3191/25)</w:t>
      </w:r>
      <w:r>
        <w:rPr>
          <w:rFonts w:eastAsia="Calibri" w:cs="Liberation Serif" w:ascii="Liberation Serif" w:hAnsi="Liberation Serif"/>
          <w:b/>
          <w:bCs/>
          <w:i/>
          <w:iCs/>
          <w:color w:val="000000"/>
          <w:sz w:val="24"/>
          <w:szCs w:val="24"/>
          <w:lang w:val="ru-RU" w:eastAsia="en-US" w:bidi="ar-SA"/>
        </w:rPr>
        <w:t xml:space="preserve"> </w:t>
      </w:r>
      <w:r>
        <w:rPr>
          <w:rStyle w:val="Strong"/>
          <w:rFonts w:cs="Times New Roman" w:ascii="Liberation Serif" w:hAnsi="Liberation Serif"/>
          <w:b/>
          <w:bCs/>
          <w:i/>
          <w:iCs/>
          <w:color w:val="00000A"/>
          <w:sz w:val="24"/>
          <w:szCs w:val="24"/>
        </w:rPr>
        <w:t xml:space="preserve">с платой за технологическое присоединение к электрическим сетям ПЭС в с.Алексеевка Ханкайского района Приморского края в рамках инвестиционного проекта </w:t>
      </w:r>
      <w:bookmarkEnd w:id="1"/>
      <w:r>
        <w:rPr>
          <w:rStyle w:val="Strong"/>
          <w:rFonts w:cs="Times New Roman" w:ascii="Liberation Serif" w:hAnsi="Liberation Serif"/>
          <w:b/>
          <w:bCs/>
          <w:i/>
          <w:iCs/>
          <w:color w:val="00000A"/>
          <w:sz w:val="24"/>
          <w:szCs w:val="24"/>
        </w:rPr>
        <w:t>Q_25-ПЭС-6182 ПТП</w:t>
      </w:r>
      <w:bookmarkEnd w:id="0"/>
      <w:r>
        <w:rPr>
          <w:rStyle w:val="Strong"/>
          <w:rFonts w:cs="Times New Roman" w:ascii="Liberation Serif" w:hAnsi="Liberation Serif"/>
          <w:b/>
          <w:bCs/>
          <w:i/>
          <w:iCs/>
          <w:color w:val="00000A"/>
          <w:sz w:val="24"/>
          <w:szCs w:val="24"/>
        </w:rPr>
        <w:t>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i/>
          <w:i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i/>
          <w:color w:val="00000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</w:r>
    </w:p>
    <w:p>
      <w:pPr>
        <w:pStyle w:val="Normal"/>
        <w:widowControl w:val="false"/>
        <w:spacing w:before="0" w:after="0"/>
        <w:ind w:left="57" w:right="126" w:hanging="0"/>
        <w:contextualSpacing/>
        <w:jc w:val="center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</w:r>
    </w:p>
    <w:p>
      <w:pPr>
        <w:pStyle w:val="ListParagraph"/>
        <w:widowControl w:val="false"/>
        <w:shd w:val="clear" w:fill="FFFFFF"/>
        <w:tabs>
          <w:tab w:val="clear" w:pos="720"/>
          <w:tab w:val="left" w:pos="567" w:leader="none"/>
          <w:tab w:val="left" w:pos="1134" w:leader="none"/>
        </w:tabs>
        <w:overflowPunct w:val="true"/>
        <w:spacing w:before="0" w:after="0"/>
        <w:ind w:left="0" w:right="0" w:firstLine="709"/>
        <w:jc w:val="both"/>
        <w:textAlignment w:val="baseline"/>
        <w:rPr>
          <w:i/>
          <w:i/>
          <w:color w:val="00000A"/>
        </w:rPr>
      </w:pPr>
      <w:r>
        <w:rPr>
          <w:i/>
          <w:color w:val="00000A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</w:rPr>
        <w:t xml:space="preserve">СОДЕРЖАНИЕ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12"/>
        <w:rPr/>
      </w:pPr>
      <w:hyperlink w:anchor="__RefHeading___Toc3281_2672195666">
        <w:r>
          <w:rPr>
            <w:b w:val="false"/>
            <w:bCs w:val="false"/>
            <w:color w:val="00000A"/>
            <w:u w:val="none"/>
          </w:rPr>
          <w:t>1. Общие сведения</w:t>
          <w:tab/>
          <w:t>3</w:t>
        </w:r>
      </w:hyperlink>
    </w:p>
    <w:p>
      <w:pPr>
        <w:pStyle w:val="22"/>
        <w:tabs>
          <w:tab w:val="clear" w:pos="720"/>
          <w:tab w:val="right" w:pos="9355" w:leader="dot"/>
        </w:tabs>
        <w:rPr/>
      </w:pPr>
      <w:hyperlink w:anchor="__RefHeading___Toc3283_2672195666">
        <w:r>
          <w:rPr>
            <w:color w:val="00000A"/>
            <w:szCs w:val="24"/>
            <w:u w:val="none"/>
          </w:rPr>
          <w:t>1.1. Обозначения и сокращения в электроэнергетике</w:t>
          <w:tab/>
          <w:t>3</w:t>
        </w:r>
      </w:hyperlink>
    </w:p>
    <w:p>
      <w:pPr>
        <w:pStyle w:val="22"/>
        <w:tabs>
          <w:tab w:val="clear" w:pos="720"/>
          <w:tab w:val="right" w:pos="9355" w:leader="dot"/>
        </w:tabs>
        <w:rPr/>
      </w:pPr>
      <w:hyperlink w:anchor="__RefHeading___Toc3285_2672195666">
        <w:r>
          <w:rPr>
            <w:color w:val="00000A"/>
            <w:szCs w:val="24"/>
            <w:u w:val="none"/>
          </w:rPr>
          <w:t>1.2. Наименование закупаемых работ.</w:t>
          <w:tab/>
          <w:t>4</w:t>
        </w:r>
      </w:hyperlink>
    </w:p>
    <w:p>
      <w:pPr>
        <w:pStyle w:val="22"/>
        <w:tabs>
          <w:tab w:val="clear" w:pos="720"/>
          <w:tab w:val="right" w:pos="9355" w:leader="dot"/>
        </w:tabs>
        <w:rPr/>
      </w:pPr>
      <w:hyperlink w:anchor="__RefHeading___Toc3287_2672195666">
        <w:r>
          <w:rPr>
            <w:color w:val="00000A"/>
            <w:szCs w:val="24"/>
            <w:u w:val="none"/>
          </w:rPr>
          <w:t>1.3. Цели и задачи.</w:t>
          <w:tab/>
          <w:t>4</w:t>
        </w:r>
      </w:hyperlink>
    </w:p>
    <w:p>
      <w:pPr>
        <w:pStyle w:val="32"/>
        <w:rPr/>
      </w:pPr>
      <w:hyperlink w:anchor="__RefHeading___Toc3671_2672195666">
        <w:r>
          <w:rPr>
            <w:color w:val="00000A"/>
            <w:sz w:val="24"/>
            <w:szCs w:val="24"/>
            <w:u w:val="none"/>
          </w:rPr>
          <w:t>Таблица 1. Перечень объектов заказчика</w:t>
          <w:tab/>
          <w:t>4</w:t>
        </w:r>
      </w:hyperlink>
    </w:p>
    <w:p>
      <w:pPr>
        <w:pStyle w:val="12"/>
        <w:rPr/>
      </w:pPr>
      <w:hyperlink w:anchor="__RefHeading___Toc3289_2672195666">
        <w:r>
          <w:rPr>
            <w:b w:val="false"/>
            <w:bCs w:val="false"/>
            <w:color w:val="00000A"/>
            <w:u w:val="none"/>
          </w:rPr>
          <w:t>2. Требования к продукции</w:t>
          <w:tab/>
          <w:t>5</w:t>
        </w:r>
      </w:hyperlink>
    </w:p>
    <w:p>
      <w:pPr>
        <w:pStyle w:val="22"/>
        <w:tabs>
          <w:tab w:val="clear" w:pos="720"/>
          <w:tab w:val="right" w:pos="9355" w:leader="dot"/>
        </w:tabs>
        <w:rPr/>
      </w:pPr>
      <w:hyperlink w:anchor="__RefHeading___Toc3673_2672195666">
        <w:r>
          <w:rPr>
            <w:color w:val="00000A"/>
            <w:szCs w:val="24"/>
            <w:u w:val="none"/>
          </w:rPr>
          <w:t>2.1. Требования к объемам и срокам выполнения работ</w:t>
          <w:tab/>
          <w:t>5</w:t>
        </w:r>
      </w:hyperlink>
    </w:p>
    <w:p>
      <w:pPr>
        <w:pStyle w:val="22"/>
        <w:tabs>
          <w:tab w:val="clear" w:pos="720"/>
          <w:tab w:val="right" w:pos="9355" w:leader="dot"/>
        </w:tabs>
        <w:rPr/>
      </w:pPr>
      <w:hyperlink w:anchor="__RefHeading___Toc3675_2672195666">
        <w:r>
          <w:rPr>
            <w:color w:val="00000A"/>
            <w:szCs w:val="24"/>
            <w:u w:val="none"/>
          </w:rPr>
          <w:t>2.1.1. Требования к видам и объемам работ</w:t>
          <w:tab/>
          <w:t>5</w:t>
        </w:r>
      </w:hyperlink>
    </w:p>
    <w:p>
      <w:pPr>
        <w:pStyle w:val="32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Таблица 2. Перечень и объем выполняемых работ</w:t>
        <w:tab/>
        <w:t>5</w:t>
      </w:r>
    </w:p>
    <w:p>
      <w:pPr>
        <w:pStyle w:val="22"/>
        <w:rPr>
          <w:color w:val="00000A"/>
          <w:szCs w:val="24"/>
        </w:rPr>
      </w:pPr>
      <w:r>
        <w:rPr>
          <w:color w:val="00000A"/>
          <w:szCs w:val="24"/>
        </w:rPr>
        <w:t>2.1.2. Требования к срокам выполнения работ</w:t>
        <w:tab/>
        <w:t>……………………………………………..6</w:t>
      </w:r>
    </w:p>
    <w:p>
      <w:pPr>
        <w:pStyle w:val="32"/>
        <w:rPr/>
      </w:pPr>
      <w:hyperlink w:anchor="__RefHeading___Toc9124_2185547740">
        <w:r>
          <w:rPr/>
          <w:t>Таблица 3. Требования по срокам выполнения работ</w:t>
          <w:tab/>
        </w:r>
      </w:hyperlink>
      <w:hyperlink w:anchor="__RefHeading___Toc9124_2185547740">
        <w:r>
          <w:rPr/>
          <w:t>6</w:t>
        </w:r>
      </w:hyperlink>
    </w:p>
    <w:p>
      <w:pPr>
        <w:pStyle w:val="22"/>
        <w:tabs>
          <w:tab w:val="clear" w:pos="720"/>
          <w:tab w:val="right" w:pos="9355" w:leader="dot"/>
        </w:tabs>
        <w:rPr/>
      </w:pPr>
      <w:hyperlink w:anchor="__RefHeading___Toc3681_2672195666">
        <w:r>
          <w:rPr>
            <w:color w:val="00000A"/>
          </w:rPr>
          <w:t>2.2. Требования к качеству работ</w:t>
          <w:tab/>
        </w:r>
      </w:hyperlink>
      <w:r>
        <w:rPr>
          <w:color w:val="00000A"/>
        </w:rPr>
        <w:t>8</w:t>
      </w:r>
    </w:p>
    <w:p>
      <w:pPr>
        <w:pStyle w:val="32"/>
        <w:rPr/>
      </w:pPr>
      <w:hyperlink w:anchor="__RefHeading___Toc3683_2672195666">
        <w:r>
          <w:rPr>
            <w:color w:val="00000A"/>
          </w:rPr>
          <w:t>Таблица 4. Требования к качеству работ</w:t>
          <w:tab/>
        </w:r>
      </w:hyperlink>
      <w:hyperlink w:anchor="__RefHeading___Toc3683_2672195666">
        <w:r>
          <w:rPr>
            <w:color w:val="00000A"/>
            <w:sz w:val="24"/>
            <w:szCs w:val="24"/>
            <w:u w:val="none"/>
          </w:rPr>
          <w:t>8</w:t>
        </w:r>
      </w:hyperlink>
    </w:p>
    <w:p>
      <w:pPr>
        <w:pStyle w:val="12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</w:rPr>
        <w:t>3. Требования к документации по ценообразованию на этапе закупки</w:t>
        <w:tab/>
        <w:t>26</w:t>
      </w:r>
    </w:p>
    <w:p>
      <w:pPr>
        <w:pStyle w:val="12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</w:rPr>
        <w:t>4. Требования к документации по ценообразованию на этапе заключения (исполнения) договора</w:t>
        <w:tab/>
        <w:t>26</w:t>
      </w:r>
    </w:p>
    <w:p>
      <w:pPr>
        <w:pStyle w:val="12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</w:rPr>
        <w:t>5. Список приложений</w:t>
        <w:tab/>
        <w:t>26</w:t>
      </w:r>
    </w:p>
    <w:p>
      <w:pPr>
        <w:pStyle w:val="Normal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120" w:after="60"/>
        <w:ind w:left="432" w:right="0" w:hanging="432"/>
        <w:jc w:val="center"/>
        <w:outlineLvl w:val="3"/>
        <w:rPr>
          <w:rFonts w:ascii="Times New Roman" w:hAnsi="Times New Roman" w:cs="Times New Roman"/>
          <w:b/>
          <w:b/>
          <w:bCs/>
          <w:color w:val="00000A"/>
          <w:sz w:val="28"/>
          <w:szCs w:val="28"/>
          <w:lang w:val="x-none" w:eastAsia="x-none"/>
        </w:rPr>
      </w:pPr>
      <w:bookmarkStart w:id="2" w:name="_Toc54643122"/>
      <w:bookmarkEnd w:id="2"/>
      <w:r>
        <w:rPr>
          <w:rFonts w:cs="Times New Roman" w:ascii="Times New Roman" w:hAnsi="Times New Roman"/>
          <w:b/>
          <w:bCs/>
          <w:color w:val="00000A"/>
          <w:sz w:val="28"/>
          <w:szCs w:val="28"/>
          <w:lang w:val="x-none" w:eastAsia="x-none"/>
        </w:rPr>
        <w:t>1.</w:t>
        <w:tab/>
        <w:t>Общие сведения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120" w:after="60"/>
        <w:ind w:left="432" w:right="0" w:hanging="432"/>
        <w:jc w:val="both"/>
        <w:outlineLvl w:val="3"/>
        <w:rPr>
          <w:rFonts w:ascii="Liberation Serif" w:hAnsi="Liberation Serif" w:eastAsia="Calibri" w:cs="Tahoma"/>
          <w:color w:val="00000A"/>
          <w:spacing w:val="2"/>
          <w:sz w:val="24"/>
          <w:szCs w:val="24"/>
          <w:lang w:val="ru-RU" w:eastAsia="en-US" w:bidi="ar-SA"/>
        </w:rPr>
      </w:pPr>
      <w:bookmarkStart w:id="3" w:name="_Toc46743505"/>
      <w:bookmarkStart w:id="4" w:name="_Toc54646396"/>
      <w:bookmarkStart w:id="5" w:name="_Toc546431221"/>
      <w:bookmarkEnd w:id="5"/>
      <w:r>
        <w:rPr>
          <w:rFonts w:cs="Times New Roman" w:ascii="Times New Roman" w:hAnsi="Times New Roman"/>
          <w:b/>
          <w:bCs/>
          <w:color w:val="00000A"/>
          <w:sz w:val="24"/>
          <w:szCs w:val="24"/>
          <w:lang w:eastAsia="x-none"/>
        </w:rPr>
        <w:t xml:space="preserve">1.1. </w:t>
      </w:r>
      <w:r>
        <w:rPr>
          <w:rFonts w:cs="Times New Roman" w:ascii="Times New Roman" w:hAnsi="Times New Roman"/>
          <w:b/>
          <w:bCs/>
          <w:color w:val="00000A"/>
          <w:sz w:val="24"/>
          <w:szCs w:val="24"/>
          <w:lang w:val="x-none" w:eastAsia="x-none"/>
        </w:rPr>
        <w:t>Обозначения и сокращения</w:t>
      </w:r>
      <w:bookmarkEnd w:id="3"/>
      <w:bookmarkEnd w:id="4"/>
      <w:r>
        <w:rPr>
          <w:rFonts w:cs="Times New Roman" w:ascii="Times New Roman" w:hAnsi="Times New Roman"/>
          <w:b/>
          <w:bCs/>
          <w:color w:val="00000A"/>
          <w:sz w:val="24"/>
          <w:szCs w:val="24"/>
          <w:lang w:eastAsia="x-none"/>
        </w:rPr>
        <w:t xml:space="preserve"> </w:t>
      </w:r>
    </w:p>
    <w:tbl>
      <w:tblPr>
        <w:tblW w:w="9701" w:type="dxa"/>
        <w:jc w:val="left"/>
        <w:tblInd w:w="133" w:type="dxa"/>
        <w:tblLayout w:type="fixed"/>
        <w:tblCellMar>
          <w:top w:w="0" w:type="dxa"/>
          <w:left w:w="5" w:type="dxa"/>
          <w:bottom w:w="0" w:type="dxa"/>
          <w:right w:w="98" w:type="dxa"/>
        </w:tblCellMar>
      </w:tblPr>
      <w:tblGrid>
        <w:gridCol w:w="1713"/>
        <w:gridCol w:w="7987"/>
      </w:tblGrid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АИИС КУЭ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Автоматическая информационно-измерительная система коммерческого учета электроэнергии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ВЛ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Воздушная линия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ЕГРН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Единый государственный реестр недвижимости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pacing w:val="2"/>
                <w:sz w:val="24"/>
                <w:szCs w:val="24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ЗУ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pacing w:val="2"/>
                <w:sz w:val="24"/>
                <w:szCs w:val="24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земельный участок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ИИК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Информационно измерительный комплекс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ИВКЭ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Информационно-вычислительный комплекс электроустановки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ИРД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исходно-разрешительная документация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кВ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единица измерения напряжения киловольт</w:t>
            </w:r>
          </w:p>
        </w:tc>
      </w:tr>
      <w:tr>
        <w:trPr>
          <w:trHeight w:val="345" w:hRule="atLeast"/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кВт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единица измерения мощности киловатт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КПТ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кадастровый план территории;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 w:eastAsia="Calibri" w:cs="Tahoma"/>
                <w:color w:val="00000A"/>
                <w:spacing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Ктт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 w:eastAsia="Calibri" w:cs="Tahoma"/>
                <w:color w:val="00000A"/>
                <w:spacing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Коэффициент трансформации трансформатора тока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pacing w:val="2"/>
                <w:sz w:val="24"/>
                <w:szCs w:val="24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ЛСР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pacing w:val="2"/>
                <w:sz w:val="24"/>
                <w:szCs w:val="24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локальный сметный расчет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ЛЭП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линия электропередач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НПА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нормативно-правовой акт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НТД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 w:eastAsia="Calibri" w:cs="Tahoma"/>
                <w:color w:val="00000A"/>
                <w:spacing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ОВОС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 w:eastAsia="Calibri" w:cs="Tahoma"/>
                <w:color w:val="00000A"/>
                <w:spacing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Оценка воздействия на окружающую среду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ПК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Приморский край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ПД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Проектная документация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ПОТЭЭУ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Правила по охране турда при эксплуатации электроустановок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ПС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подстанция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ПСД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Проектно-сметная документация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pacing w:val="2"/>
                <w:sz w:val="24"/>
                <w:szCs w:val="24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ПУД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pacing w:val="2"/>
                <w:sz w:val="24"/>
                <w:szCs w:val="24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правоустанавливающий документ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ПУЭ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Правила устройства электроустановок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РД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рабочая документация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РЭС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районные электрические сети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РУ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Распределительное устройство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РЗиА /РЗ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Релейная защита и автоматика / релейная защита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СДТУ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pacing w:val="2"/>
                <w:sz w:val="24"/>
                <w:szCs w:val="24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Система диспетчерского телеуправленеия</w:t>
            </w:r>
          </w:p>
        </w:tc>
      </w:tr>
      <w:tr>
        <w:trPr>
          <w:trHeight w:val="535" w:hRule="atLeast"/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СП ПЗЭС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струтурное подразделение филиала АО “ДРСК” предприятие западных электрических сетей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СП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Свод правил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СПиП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СРО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саморегулируемая организация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ТП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Трансформаторная подстанция / трансформаторный пункт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ТТ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Технические требования / Трансформатор тока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ТТ / ТН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Трансформатор тока / Трансформатор напряжения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ТЗ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Техническое задание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ТУ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Технические условия / Телеуправления (сигналы ТМ)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УСПД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z w:val="24"/>
                <w:szCs w:val="24"/>
                <w:lang w:val="sah-RU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Устройство сбора и передачи данных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pacing w:val="2"/>
                <w:sz w:val="24"/>
                <w:szCs w:val="24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ЭПУ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color w:val="00000A"/>
                <w:spacing w:val="2"/>
                <w:sz w:val="24"/>
                <w:szCs w:val="24"/>
              </w:rPr>
            </w:pPr>
            <w:bookmarkStart w:id="6" w:name="_Toc467435061"/>
            <w:bookmarkStart w:id="7" w:name="_Toc546463971"/>
            <w:bookmarkEnd w:id="6"/>
            <w:bookmarkEnd w:id="7"/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Энерго-принимающее устройство</w:t>
            </w:r>
          </w:p>
        </w:tc>
      </w:tr>
      <w:tr>
        <w:trPr>
          <w:cantSplit w:val="true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 w:eastAsia="Calibri" w:cs="Tahoma"/>
                <w:color w:val="00000A"/>
                <w:spacing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ЭМС</w:t>
            </w:r>
          </w:p>
        </w:tc>
        <w:tc>
          <w:tcPr>
            <w:tcW w:w="7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Liberation Serif" w:hAnsi="Liberation Serif" w:eastAsia="Calibri" w:cs="Tahoma"/>
                <w:color w:val="00000A"/>
                <w:spacing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Liberation Serif" w:hAnsi="Liberation Serif"/>
                <w:color w:val="00000A"/>
                <w:spacing w:val="2"/>
                <w:sz w:val="24"/>
                <w:szCs w:val="24"/>
                <w:lang w:val="ru-RU" w:eastAsia="en-US" w:bidi="ar-SA"/>
              </w:rPr>
              <w:t>Электромагнитная совместимость</w:t>
            </w:r>
          </w:p>
        </w:tc>
      </w:tr>
    </w:tbl>
    <w:p>
      <w:pPr>
        <w:pStyle w:val="Normal"/>
        <w:spacing w:before="0" w:after="0"/>
        <w:jc w:val="center"/>
        <w:rPr>
          <w:rFonts w:ascii="Liberation Serif" w:hAnsi="Liberation Serif" w:eastAsia="Calibri" w:cs="Tahoma"/>
          <w:b/>
          <w:b/>
          <w:color w:val="00000A"/>
          <w:spacing w:val="2"/>
          <w:sz w:val="24"/>
          <w:szCs w:val="24"/>
          <w:lang w:val="ru-RU" w:eastAsia="en-US" w:bidi="ar-SA"/>
        </w:rPr>
      </w:pPr>
      <w:r>
        <w:rPr>
          <w:rFonts w:eastAsia="Calibri" w:cs="Tahoma" w:ascii="Liberation Serif" w:hAnsi="Liberation Serif"/>
          <w:b/>
          <w:color w:val="00000A"/>
          <w:spacing w:val="2"/>
          <w:sz w:val="24"/>
          <w:szCs w:val="24"/>
          <w:lang w:val="ru-RU" w:eastAsia="en-US" w:bidi="ar-SA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color w:val="00000A"/>
          <w:sz w:val="26"/>
          <w:szCs w:val="26"/>
        </w:rPr>
      </w:r>
      <w:r>
        <w:br w:type="page"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1.2. Наименование закупаемых работ.</w:t>
      </w:r>
    </w:p>
    <w:p>
      <w:pPr>
        <w:pStyle w:val="ListParagraph"/>
        <w:widowControl w:val="false"/>
        <w:shd w:val="clear" w:fill="FFFFFF"/>
        <w:tabs>
          <w:tab w:val="clear" w:pos="720"/>
          <w:tab w:val="left" w:pos="567" w:leader="none"/>
          <w:tab w:val="left" w:pos="1134" w:leader="none"/>
        </w:tabs>
        <w:overflowPunct w:val="true"/>
        <w:spacing w:lineRule="auto" w:line="240" w:before="0" w:after="0"/>
        <w:ind w:left="0" w:right="0" w:firstLine="709"/>
        <w:jc w:val="both"/>
        <w:textAlignment w:val="baseline"/>
        <w:rPr/>
      </w:pPr>
      <w:r>
        <w:rPr>
          <w:rStyle w:val="Strong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color w:val="00000A"/>
          <w:sz w:val="26"/>
          <w:szCs w:val="26"/>
          <w:lang w:val="ru-RU" w:eastAsia="ru-RU" w:bidi="ar-SA"/>
        </w:rPr>
        <w:t>ОКПД2 71.12.13 Выполнение проектно-изыскательских работ по объекту: «</w:t>
      </w:r>
      <w:r>
        <w:rPr>
          <w:rStyle w:val="Strong"/>
          <w:rFonts w:eastAsia="Calibri" w:cs="Liberation Serif" w:ascii="Liberation Serif" w:hAnsi="Liberation Serif"/>
          <w:b/>
          <w:bCs/>
          <w:i/>
          <w:iCs/>
          <w:strike w:val="false"/>
          <w:dstrike w:val="false"/>
          <w:color w:val="000000"/>
          <w:sz w:val="24"/>
          <w:szCs w:val="24"/>
          <w:lang w:val="ru-RU" w:eastAsia="en-US" w:bidi="ar-SA"/>
        </w:rPr>
        <w:t xml:space="preserve">Реконструкция РУ 35 кВ </w:t>
      </w:r>
      <w:r>
        <w:rPr>
          <w:rStyle w:val="Strong"/>
          <w:rFonts w:eastAsia="Calibri" w:cs="Liberation Serif" w:ascii="Liberation Serif" w:hAnsi="Liberation Serif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 w:bidi="ar-SA"/>
        </w:rPr>
        <w:t>ПС 110 кВ Камень-Рыболов с организацией линейной ячейки 35 кВ - 1 шт, установкой БСК-35 кВ 14 Мвар - 1 шт. и заменой ТТ-35 кВ -2 шт., РУ-35 кВ ПС 110 кВ Хороль с заменой ТТ-35 кВ; РУ-10 кВ ПС 35 кВ Новоселище</w:t>
      </w:r>
      <w:r>
        <w:rPr>
          <w:rStyle w:val="Strong"/>
          <w:rFonts w:eastAsia="Calibri" w:cs="Liberation Serif" w:ascii="Liberation Serif" w:hAnsi="Liberation Serif"/>
          <w:b/>
          <w:bCs/>
          <w:i/>
          <w:iCs/>
          <w:strike w:val="false"/>
          <w:dstrike w:val="false"/>
          <w:color w:val="000000"/>
          <w:sz w:val="24"/>
          <w:szCs w:val="24"/>
          <w:lang w:val="ru-RU" w:eastAsia="en-US" w:bidi="ar-SA"/>
        </w:rPr>
        <w:t xml:space="preserve"> с заменой ТТ-10 кВ в яч. №2 и №3 для заявителя ООО </w:t>
      </w:r>
      <w:r>
        <w:rPr>
          <w:rStyle w:val="Strong"/>
          <w:rFonts w:eastAsia="Calibri" w:cs="Liberation Serif" w:ascii="Liberation Serif" w:hAnsi="Liberation Serif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 w:bidi="ar-SA"/>
        </w:rPr>
        <w:t>ХАПК Грин Агро (ТПр 3191/25)</w:t>
      </w:r>
      <w:r>
        <w:rPr>
          <w:rStyle w:val="Strong"/>
          <w:rFonts w:eastAsia="Calibri" w:cs="Liberation Serif" w:ascii="Liberation Serif" w:hAnsi="Liberation Serif"/>
          <w:b/>
          <w:bCs/>
          <w:i/>
          <w:iCs/>
          <w:strike w:val="false"/>
          <w:dstrike w:val="false"/>
          <w:color w:val="000000"/>
          <w:sz w:val="24"/>
          <w:szCs w:val="24"/>
          <w:lang w:val="ru-RU" w:eastAsia="en-US" w:bidi="ar-SA"/>
        </w:rPr>
        <w:t xml:space="preserve"> </w:t>
      </w:r>
      <w:r>
        <w:rPr>
          <w:rStyle w:val="Strong"/>
          <w:rFonts w:eastAsia="Times New Roman" w:cs="Times New Roman" w:ascii="Liberation Serif" w:hAnsi="Liberation Serif"/>
          <w:b/>
          <w:bCs/>
          <w:i/>
          <w:iCs/>
          <w:strike w:val="false"/>
          <w:dstrike w:val="false"/>
          <w:color w:val="00000A"/>
          <w:sz w:val="24"/>
          <w:szCs w:val="24"/>
          <w:lang w:val="ru-RU" w:eastAsia="ru-RU" w:bidi="ar-SA"/>
        </w:rPr>
        <w:t>с платой за технологическое присоединение к электрическим сетям ПЭС в с.Алексеевка Ханкайского района Приморского края в рамках инвестиционного проекта Q_25-ПЭС-6182 ПТП</w:t>
      </w:r>
      <w:r>
        <w:rPr>
          <w:rStyle w:val="Strong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color w:val="00000A"/>
          <w:sz w:val="26"/>
          <w:szCs w:val="26"/>
          <w:lang w:val="ru-RU" w:eastAsia="ru-RU" w:bidi="ar-SA"/>
        </w:rPr>
        <w:t>»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b/>
          <w:bCs/>
          <w:color w:val="00000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eastAsia="ru-RU"/>
        </w:rPr>
        <w:t xml:space="preserve">1.3. Цель использования закупаемой продукции </w:t>
      </w:r>
    </w:p>
    <w:p>
      <w:pPr>
        <w:pStyle w:val="Normal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Целью выполняемых работ является </w:t>
      </w:r>
      <w:r>
        <w:rPr>
          <w:rFonts w:cs="Times New Roman" w:ascii="Liberation Serif" w:hAnsi="Liberation Serif"/>
          <w:i/>
          <w:iCs/>
          <w:color w:val="00000A"/>
          <w:sz w:val="24"/>
          <w:szCs w:val="24"/>
          <w:lang w:eastAsia="ru-RU"/>
        </w:rPr>
        <w:t>выполнение мероприятий по технологическому присоединению энергопринимающих устройств Заявителя к электрическим сетям Заказчика</w:t>
      </w:r>
      <w:r>
        <w:rPr>
          <w:rFonts w:cs="Times New Roman" w:ascii="Times New Roman" w:hAnsi="Times New Roman"/>
          <w:color w:val="00000A"/>
          <w:sz w:val="24"/>
          <w:szCs w:val="24"/>
          <w:lang w:eastAsia="ru-RU"/>
        </w:rPr>
        <w:t xml:space="preserve"> путем строительства и реконструкции объектов электросетевого хозяйства на территории Приморского края.</w:t>
      </w:r>
    </w:p>
    <w:p>
      <w:pPr>
        <w:pStyle w:val="Normal"/>
        <w:tabs>
          <w:tab w:val="clear" w:pos="720"/>
          <w:tab w:val="left" w:pos="1050" w:leader="none"/>
        </w:tabs>
        <w:spacing w:lineRule="auto" w:line="240" w:before="0" w:after="198"/>
        <w:contextualSpacing/>
        <w:jc w:val="both"/>
        <w:rPr/>
      </w:pPr>
      <w:r>
        <w:rPr>
          <w:rStyle w:val="Strong"/>
          <w:rFonts w:cs="Times New Roman" w:ascii="Times New Roman" w:hAnsi="Times New Roman"/>
          <w:i/>
          <w:iCs/>
          <w:color w:val="00000A"/>
          <w:sz w:val="24"/>
          <w:szCs w:val="24"/>
          <w:lang w:eastAsia="ru-RU"/>
        </w:rPr>
        <w:t>Заказчик</w:t>
      </w:r>
      <w:r>
        <w:rPr>
          <w:rStyle w:val="Strong"/>
          <w:rFonts w:cs="Times New Roman" w:ascii="Times New Roman" w:hAnsi="Times New Roman"/>
          <w:b w:val="false"/>
          <w:bCs w:val="false"/>
          <w:color w:val="00000A"/>
          <w:sz w:val="24"/>
          <w:szCs w:val="24"/>
          <w:lang w:eastAsia="ru-RU"/>
        </w:rPr>
        <w:t xml:space="preserve"> (подразделение Заказчика): </w:t>
      </w:r>
      <w:r>
        <w:rPr>
          <w:rFonts w:cs="Times New Roman" w:ascii="Times New Roman" w:hAnsi="Times New Roman"/>
          <w:b/>
          <w:bCs/>
          <w:i/>
          <w:iCs/>
          <w:color w:val="00000A"/>
          <w:sz w:val="24"/>
          <w:szCs w:val="24"/>
          <w:lang w:eastAsia="ru-RU"/>
        </w:rPr>
        <w:t xml:space="preserve">филиал АО «ДРСК» Приморские электрические сети.  </w:t>
      </w:r>
    </w:p>
    <w:p>
      <w:pPr>
        <w:pStyle w:val="Normal"/>
        <w:tabs>
          <w:tab w:val="clear" w:pos="720"/>
          <w:tab w:val="left" w:pos="1050" w:leader="none"/>
        </w:tabs>
        <w:spacing w:lineRule="auto" w:line="240" w:before="0" w:after="198"/>
        <w:contextualSpacing/>
        <w:jc w:val="both"/>
        <w:rPr/>
      </w:pPr>
      <w:r>
        <w:rPr>
          <w:rFonts w:cs="Times New Roman" w:ascii="Times New Roman" w:hAnsi="Times New Roman"/>
          <w:color w:val="00000A"/>
          <w:sz w:val="24"/>
          <w:szCs w:val="24"/>
          <w:lang w:eastAsia="ru-RU"/>
        </w:rPr>
        <w:t>Адрес филиала: г</w:t>
      </w:r>
      <w:r>
        <w:rPr>
          <w:rFonts w:cs="Times New Roman" w:ascii="Times New Roman" w:hAnsi="Times New Roman"/>
          <w:b/>
          <w:bCs/>
          <w:i/>
          <w:iCs/>
          <w:color w:val="00000A"/>
          <w:sz w:val="24"/>
          <w:szCs w:val="24"/>
          <w:lang w:eastAsia="ru-RU"/>
        </w:rPr>
        <w:t>. Владивосток, ул. Командорская, 13А.</w:t>
      </w:r>
    </w:p>
    <w:p>
      <w:pPr>
        <w:pStyle w:val="Normal"/>
        <w:tabs>
          <w:tab w:val="clear" w:pos="720"/>
          <w:tab w:val="left" w:pos="567" w:leader="none"/>
        </w:tabs>
        <w:spacing w:lineRule="auto" w:line="240" w:before="0" w:after="198"/>
        <w:contextualSpacing/>
        <w:jc w:val="both"/>
        <w:rPr/>
      </w:pPr>
      <w:r>
        <w:rPr>
          <w:rFonts w:cs="Times New Roman" w:ascii="Times New Roman" w:hAnsi="Times New Roman"/>
          <w:b/>
          <w:bCs/>
          <w:i/>
          <w:iCs/>
          <w:color w:val="00000A"/>
          <w:sz w:val="24"/>
          <w:szCs w:val="24"/>
          <w:lang w:eastAsia="ru-RU"/>
        </w:rPr>
        <w:t xml:space="preserve">Заявитель: </w:t>
      </w:r>
      <w:r>
        <w:rPr>
          <w:rFonts w:cs="Times New Roman" w:ascii="Times New Roman" w:hAnsi="Times New Roman"/>
          <w:b/>
          <w:bCs/>
          <w:i/>
          <w:iCs/>
          <w:color w:val="00000A"/>
          <w:sz w:val="26"/>
          <w:szCs w:val="26"/>
          <w:lang w:eastAsia="ru-RU"/>
        </w:rPr>
        <w:t>ООО ХАПК Грин Агро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  <w:lang w:eastAsia="ru-RU"/>
        </w:rPr>
        <w:t xml:space="preserve">1.4. </w:t>
      </w:r>
      <w:r>
        <w:rPr>
          <w:rFonts w:cs="Times New Roman" w:ascii="Times New Roman" w:hAnsi="Times New Roman"/>
          <w:b/>
          <w:color w:val="00000A"/>
          <w:sz w:val="24"/>
          <w:szCs w:val="24"/>
        </w:rPr>
        <w:t>Существующее положение</w:t>
      </w:r>
      <w:r>
        <w:rPr>
          <w:rFonts w:cs="Times New Roman" w:ascii="Times New Roman" w:hAnsi="Times New Roman"/>
          <w:b/>
          <w:bCs/>
          <w:color w:val="00000A"/>
          <w:sz w:val="24"/>
          <w:szCs w:val="24"/>
          <w:lang w:eastAsia="ru-RU"/>
        </w:rPr>
        <w:t xml:space="preserve">. </w:t>
      </w:r>
    </w:p>
    <w:p>
      <w:pPr>
        <w:pStyle w:val="Normal"/>
        <w:tabs>
          <w:tab w:val="clear" w:pos="720"/>
          <w:tab w:val="left" w:pos="567" w:leader="none"/>
        </w:tabs>
        <w:spacing w:before="0" w:after="198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  <w:t xml:space="preserve">1.4.1. </w:t>
      </w:r>
      <w:r>
        <w:rPr>
          <w:rFonts w:eastAsia="Times New Roman" w:cs="Times New Roman" w:ascii="Liberation Serif" w:hAnsi="Liberation Serif"/>
          <w:color w:val="00000A"/>
          <w:sz w:val="24"/>
          <w:szCs w:val="24"/>
          <w:lang w:eastAsia="ru-RU"/>
        </w:rPr>
        <w:t>Основание для выполнения работ:</w:t>
      </w:r>
    </w:p>
    <w:p>
      <w:pPr>
        <w:pStyle w:val="Normal"/>
        <w:tabs>
          <w:tab w:val="clear" w:pos="720"/>
          <w:tab w:val="left" w:pos="567" w:leader="none"/>
        </w:tabs>
        <w:bidi w:val="0"/>
        <w:spacing w:lineRule="auto" w:line="240" w:before="0" w:after="198"/>
        <w:contextualSpacing/>
        <w:jc w:val="both"/>
        <w:rPr/>
      </w:pPr>
      <w:r>
        <w:rPr>
          <w:rFonts w:eastAsia="Times New Roman" w:cs="Times New Roman" w:ascii="Liberation Serif" w:hAnsi="Liberation Serif"/>
          <w:b/>
          <w:bCs/>
          <w:i w:val="false"/>
          <w:iCs w:val="false"/>
          <w:color w:val="00000A"/>
          <w:sz w:val="24"/>
          <w:szCs w:val="24"/>
          <w:lang w:eastAsia="ru-RU"/>
        </w:rPr>
        <w:t xml:space="preserve">- </w:t>
      </w:r>
      <w:r>
        <w:rPr>
          <w:rStyle w:val="Style31"/>
          <w:rFonts w:eastAsia="Times New Roman" w:cs="Times New Roman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lang w:eastAsia="ru-RU"/>
        </w:rPr>
        <w:t>Инвестиционная программа АО «ДРСК» на 2026 г.</w:t>
      </w:r>
      <w:r>
        <w:rPr>
          <w:rStyle w:val="Style31"/>
          <w:rFonts w:eastAsia="Times New Roman" w:cs="Times New Roman"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ru-RU"/>
        </w:rPr>
        <w:t xml:space="preserve"> с наименованием проекта ИПР:</w:t>
      </w:r>
    </w:p>
    <w:p>
      <w:pPr>
        <w:pStyle w:val="Normal"/>
        <w:tabs>
          <w:tab w:val="clear" w:pos="720"/>
          <w:tab w:val="left" w:pos="567" w:leader="none"/>
        </w:tabs>
        <w:bidi w:val="0"/>
        <w:spacing w:lineRule="auto" w:line="240" w:before="0" w:after="198"/>
        <w:contextualSpacing/>
        <w:jc w:val="both"/>
        <w:rPr/>
      </w:pPr>
      <w:r>
        <w:rPr>
          <w:rStyle w:val="Style31"/>
          <w:rFonts w:eastAsia="Times New Roman" w:cs="Times New Roman" w:ascii="Liberation Serif" w:hAnsi="Liberation Serif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ru-RU"/>
        </w:rPr>
        <w:t>Разработка проектной документации по реконструкции ПС 110 кВ Камень-Рыболов с организацией линейной ячейки 35 кВ - 1 шт., установкой БСК 35 кВ 14 МВАр, заменой ТТ 35 кВ - 2 шт., с заменой ТТ 10 кВ в ячейках № 3 и №2 на ПС 35 кВ Новоселище (ООО ХАПК Грин Агро ТПр 3191/25)</w:t>
      </w:r>
    </w:p>
    <w:p>
      <w:pPr>
        <w:pStyle w:val="Normal"/>
        <w:tabs>
          <w:tab w:val="clear" w:pos="720"/>
          <w:tab w:val="left" w:pos="567" w:leader="none"/>
        </w:tabs>
        <w:bidi w:val="0"/>
        <w:spacing w:lineRule="auto" w:line="240" w:before="0" w:after="198"/>
        <w:contextualSpacing/>
        <w:jc w:val="both"/>
        <w:rPr>
          <w:rFonts w:ascii="Liberation Serif" w:hAnsi="Liberation Serif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Liberation Serif" w:hAnsi="Liberation Serif"/>
          <w:i w:val="false"/>
          <w:iCs w:val="false"/>
          <w:color w:val="00000A"/>
          <w:sz w:val="24"/>
          <w:szCs w:val="24"/>
          <w:lang w:eastAsia="ru-RU"/>
        </w:rPr>
        <w:t>-</w:t>
      </w:r>
      <w:r>
        <w:rPr>
          <w:rFonts w:cs="Times New Roman" w:ascii="Liberation Serif" w:hAnsi="Liberation Serif"/>
          <w:i w:val="false"/>
          <w:iCs w:val="false"/>
          <w:color w:val="00000A"/>
          <w:sz w:val="24"/>
          <w:szCs w:val="24"/>
          <w:lang w:eastAsia="ru-RU"/>
        </w:rPr>
        <w:t xml:space="preserve"> Договор № 307 от 01.07.25 об осуществлении технологического присоединения к электрическим сетям АО «ДРСК» ЭПУ Заявителя: увеличение перетока мощности по существующей ЛЭП-10 кВ от ПС Новоселище для электроснабжения животноводческого комплекса, расположенного по адресу: Приморский край, Ханкайский </w:t>
      </w:r>
      <w:bookmarkStart w:id="8" w:name="__DdeLink__2290_194980081"/>
      <w:r>
        <w:rPr>
          <w:rFonts w:cs="Times New Roman" w:ascii="Liberation Serif" w:hAnsi="Liberation Serif"/>
          <w:i w:val="false"/>
          <w:iCs w:val="false"/>
          <w:color w:val="00000A"/>
          <w:sz w:val="24"/>
          <w:szCs w:val="24"/>
          <w:lang w:eastAsia="ru-RU"/>
        </w:rPr>
        <w:t xml:space="preserve">район, </w:t>
      </w:r>
      <w:bookmarkEnd w:id="8"/>
      <w:r>
        <w:rPr>
          <w:rFonts w:cs="Times New Roman" w:ascii="Liberation Serif" w:hAnsi="Liberation Serif"/>
          <w:i w:val="false"/>
          <w:iCs w:val="false"/>
          <w:color w:val="00000A"/>
          <w:sz w:val="24"/>
          <w:szCs w:val="24"/>
          <w:lang w:eastAsia="ru-RU"/>
        </w:rPr>
        <w:t>с.Алексеевка в 5986 м на ю-в от ул.Школьная д.39.</w:t>
      </w:r>
    </w:p>
    <w:p>
      <w:pPr>
        <w:pStyle w:val="Normal"/>
        <w:tabs>
          <w:tab w:val="clear" w:pos="720"/>
          <w:tab w:val="left" w:pos="567" w:leader="none"/>
        </w:tabs>
        <w:bidi w:val="0"/>
        <w:spacing w:lineRule="auto" w:line="240" w:before="0" w:after="198"/>
        <w:contextualSpacing/>
        <w:jc w:val="both"/>
        <w:rPr>
          <w:rFonts w:ascii="Liberation Serif" w:hAnsi="Liberation Serif"/>
          <w:i w:val="false"/>
          <w:i w:val="false"/>
          <w:iCs w:val="false"/>
          <w:sz w:val="24"/>
          <w:szCs w:val="24"/>
        </w:rPr>
      </w:pPr>
      <w:r>
        <w:rPr>
          <w:rFonts w:cs="Times New Roman" w:ascii="Liberation Serif" w:hAnsi="Liberation Serif"/>
          <w:i w:val="false"/>
          <w:iCs w:val="false"/>
          <w:color w:val="00000A"/>
          <w:sz w:val="24"/>
          <w:szCs w:val="24"/>
          <w:lang w:eastAsia="ru-RU"/>
        </w:rPr>
        <w:t>3 кат., 2633 кВт (в т.ч. существующая 1533 кВт , увеличение на 1100 кВт), 10 кВ.</w:t>
      </w:r>
    </w:p>
    <w:p>
      <w:pPr>
        <w:pStyle w:val="4"/>
        <w:widowControl w:val="false"/>
        <w:tabs>
          <w:tab w:val="clear" w:pos="720"/>
          <w:tab w:val="left" w:pos="858" w:leader="none"/>
        </w:tabs>
        <w:bidi w:val="0"/>
        <w:spacing w:lineRule="auto" w:line="240"/>
        <w:ind w:left="0" w:right="0" w:hanging="0"/>
        <w:jc w:val="left"/>
        <w:rPr/>
      </w:pPr>
      <w:r>
        <w:rPr>
          <w:rStyle w:val="Style31"/>
          <w:rFonts w:ascii="Liberation Serif" w:hAnsi="Liberation Serif"/>
          <w:bCs w:val="false"/>
          <w:i w:val="false"/>
          <w:iCs w:val="false"/>
          <w:color w:val="000000"/>
          <w:sz w:val="24"/>
          <w:szCs w:val="24"/>
        </w:rPr>
        <w:t>1.4.2. Вид деятельности, в отношении которой выполняются работы – реконструкция.</w:t>
      </w:r>
    </w:p>
    <w:p>
      <w:pPr>
        <w:pStyle w:val="3"/>
        <w:numPr>
          <w:ilvl w:val="2"/>
          <w:numId w:val="2"/>
        </w:numPr>
        <w:bidi w:val="0"/>
        <w:spacing w:lineRule="auto" w:line="240"/>
        <w:ind w:left="0" w:right="0" w:hanging="0"/>
        <w:jc w:val="left"/>
        <w:rPr/>
      </w:pPr>
      <w:r>
        <w:rPr>
          <w:rStyle w:val="Style31"/>
          <w:rFonts w:ascii="Liberation Serif" w:hAnsi="Liberation Serif"/>
          <w:i w:val="false"/>
          <w:iCs w:val="false"/>
          <w:color w:val="000000"/>
          <w:sz w:val="24"/>
          <w:szCs w:val="24"/>
        </w:rPr>
        <w:t>1.4.3. Проектирование осуществляется без разбивки на отдельные этапы строительства.</w:t>
      </w:r>
    </w:p>
    <w:p>
      <w:pPr>
        <w:pStyle w:val="3"/>
        <w:numPr>
          <w:ilvl w:val="2"/>
          <w:numId w:val="2"/>
        </w:numPr>
        <w:tabs>
          <w:tab w:val="clear" w:pos="720"/>
          <w:tab w:val="left" w:pos="567" w:leader="none"/>
        </w:tabs>
        <w:bidi w:val="0"/>
        <w:spacing w:lineRule="auto" w:line="240" w:before="0" w:after="198"/>
        <w:ind w:left="0" w:right="0" w:hanging="0"/>
        <w:contextualSpacing/>
        <w:jc w:val="both"/>
        <w:rPr>
          <w:rFonts w:ascii="Times New Roman" w:hAnsi="Times New Roman" w:cs="Times New Roman"/>
          <w:b/>
          <w:b/>
          <w:bCs/>
          <w:i/>
          <w:i/>
          <w:iCs/>
          <w:color w:val="00000A"/>
          <w:sz w:val="26"/>
          <w:szCs w:val="26"/>
          <w:lang w:eastAsia="ru-RU"/>
        </w:rPr>
      </w:pPr>
      <w:r>
        <w:rPr>
          <w:rStyle w:val="Style31"/>
          <w:rFonts w:cs="Times New Roman"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ru-RU"/>
        </w:rPr>
        <w:t>1.4.4 Разработка рабочей документации осуществляется по отдельному лоту.</w:t>
      </w:r>
    </w:p>
    <w:p>
      <w:pPr>
        <w:pStyle w:val="Normal"/>
        <w:tabs>
          <w:tab w:val="clear" w:pos="720"/>
          <w:tab w:val="left" w:pos="567" w:leader="none"/>
        </w:tabs>
        <w:spacing w:before="0" w:after="0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eastAsia="ru-RU"/>
        </w:rPr>
        <w:t xml:space="preserve">Таблица 1.  Перечень объектов заказчика 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eastAsia="ru-RU"/>
        </w:rPr>
        <w:t xml:space="preserve">  </w:t>
      </w:r>
    </w:p>
    <w:tbl>
      <w:tblPr>
        <w:tblW w:w="9643" w:type="dxa"/>
        <w:jc w:val="left"/>
        <w:tblInd w:w="-23" w:type="dxa"/>
        <w:tblLayout w:type="fixed"/>
        <w:tblCellMar>
          <w:top w:w="0" w:type="dxa"/>
          <w:left w:w="5" w:type="dxa"/>
          <w:bottom w:w="0" w:type="dxa"/>
          <w:right w:w="96" w:type="dxa"/>
        </w:tblCellMar>
      </w:tblPr>
      <w:tblGrid>
        <w:gridCol w:w="513"/>
        <w:gridCol w:w="2836"/>
        <w:gridCol w:w="1639"/>
        <w:gridCol w:w="2659"/>
        <w:gridCol w:w="1996"/>
      </w:tblGrid>
      <w:tr>
        <w:trPr>
          <w:trHeight w:val="424" w:hRule="atLeast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№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п/п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Наименование объекта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 xml:space="preserve">Расположение объекта </w:t>
              <w:br/>
            </w:r>
            <w:r>
              <w:rPr>
                <w:rFonts w:cs="Times New Roman" w:ascii="Times New Roman" w:hAnsi="Times New Roman"/>
                <w:iCs/>
                <w:color w:val="00000A"/>
              </w:rPr>
              <w:t>(место оказания услуг)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 xml:space="preserve">Наименование основного средства </w:t>
              <w:br/>
              <w:t>(в отношении которого выполняются работы, оказываются услуги)</w:t>
            </w:r>
          </w:p>
        </w:tc>
        <w:tc>
          <w:tcPr>
            <w:tcW w:w="1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Примечания</w:t>
            </w:r>
          </w:p>
        </w:tc>
      </w:tr>
      <w:tr>
        <w:trPr>
          <w:trHeight w:val="77" w:hRule="atLeast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A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A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A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4"/>
              </w:rPr>
              <w:t>3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A"/>
              </w:rPr>
            </w:pPr>
            <w:r>
              <w:rPr>
                <w:color w:val="00000A"/>
              </w:rPr>
            </w:r>
          </w:p>
        </w:tc>
        <w:tc>
          <w:tcPr>
            <w:tcW w:w="1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A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A"/>
                <w:szCs w:val="24"/>
              </w:rPr>
              <w:t>4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ind w:left="360" w:right="0" w:hanging="360"/>
              <w:contextualSpacing/>
              <w:rPr>
                <w:rFonts w:ascii="Liberation Serif" w:hAnsi="Liberation Serif"/>
                <w:color w:val="00000A"/>
                <w:sz w:val="24"/>
                <w:szCs w:val="24"/>
              </w:rPr>
            </w:pPr>
            <w:r>
              <w:rPr>
                <w:rFonts w:ascii="Liberation Serif" w:hAnsi="Liberation Serif"/>
                <w:color w:val="00000A"/>
                <w:sz w:val="24"/>
                <w:szCs w:val="24"/>
              </w:rPr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ConsPlusNonformat"/>
              <w:widowControl w:val="false"/>
              <w:shd w:val="clear" w:fill="FFFFFF"/>
              <w:tabs>
                <w:tab w:val="clear" w:pos="720"/>
                <w:tab w:val="left" w:pos="851" w:leader="none"/>
                <w:tab w:val="left" w:pos="3350" w:leader="none"/>
              </w:tabs>
              <w:overflowPunct w:val="true"/>
              <w:bidi w:val="0"/>
              <w:spacing w:lineRule="auto" w:line="240" w:before="0" w:after="0"/>
              <w:ind w:left="57" w:right="0" w:hanging="0"/>
              <w:contextualSpacing/>
              <w:jc w:val="both"/>
              <w:rPr>
                <w:rFonts w:ascii="Liberation Serif" w:hAnsi="Liberation Serif" w:eastAsia="Times New Roman" w:cs="Times New Roman"/>
                <w:bCs/>
                <w:iCs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iCs/>
                <w:color w:val="00000A"/>
                <w:sz w:val="24"/>
                <w:szCs w:val="24"/>
              </w:rPr>
              <w:t>Реконструкция РУ 35 кВ ПС 110 кВ Камень Рыболов с расширением на одну  ячейку 35 кВ для БСК-35 Мвар.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napToGrid w:val="false"/>
              <w:spacing w:lineRule="auto" w:line="240" w:before="0" w:after="198"/>
              <w:contextualSpacing/>
              <w:jc w:val="both"/>
              <w:textAlignment w:val="top"/>
              <w:rPr>
                <w:rFonts w:ascii="Liberation Serif" w:hAnsi="Liberation Serif" w:cs="Times New Roman"/>
                <w:i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cs="Times New Roman" w:ascii="Liberation Serif" w:hAnsi="Liberation Serif"/>
                <w:i/>
                <w:iCs/>
                <w:color w:val="00000A"/>
                <w:sz w:val="24"/>
                <w:szCs w:val="24"/>
                <w:lang w:eastAsia="ru-RU"/>
              </w:rPr>
              <w:t>Ханкайский район с.Камень Рыболов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Liberation Serif" w:hAnsi="Liberation Serif" w:cs="Times New Roman"/>
                <w:i/>
                <w:i/>
                <w:iCs/>
                <w:color w:val="00000A"/>
                <w:sz w:val="24"/>
                <w:szCs w:val="24"/>
                <w:highlight w:val="lightGray"/>
              </w:rPr>
            </w:pPr>
            <w:r>
              <w:rPr>
                <w:rFonts w:cs="Times New Roman" w:ascii="Liberation Serif" w:hAnsi="Liberation Serif"/>
                <w:i/>
                <w:iCs/>
                <w:color w:val="00000A"/>
                <w:sz w:val="24"/>
                <w:szCs w:val="24"/>
                <w:highlight w:val="lightGray"/>
              </w:rPr>
              <w:t>Новое: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Liberation Serif" w:hAnsi="Liberation Serif" w:cs="Times New Roman"/>
                <w:i/>
                <w:i/>
                <w:iCs/>
                <w:color w:val="00000A"/>
                <w:sz w:val="24"/>
                <w:szCs w:val="24"/>
                <w:highlight w:val="lightGray"/>
              </w:rPr>
            </w:pPr>
            <w:r>
              <w:rPr>
                <w:rFonts w:cs="Times New Roman" w:ascii="Liberation Serif" w:hAnsi="Liberation Serif"/>
                <w:i/>
                <w:iCs/>
                <w:color w:val="00000A"/>
                <w:sz w:val="24"/>
                <w:szCs w:val="24"/>
                <w:highlight w:val="lightGray"/>
              </w:rPr>
              <w:t>ячейка БСК-35 ОРУ 35 ПС Камень Рыболов</w:t>
            </w:r>
          </w:p>
        </w:tc>
        <w:tc>
          <w:tcPr>
            <w:tcW w:w="1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ConsPlusNonformat"/>
              <w:widowControl w:val="false"/>
              <w:shd w:val="clear" w:fill="FFFFFF"/>
              <w:tabs>
                <w:tab w:val="clear" w:pos="720"/>
                <w:tab w:val="left" w:pos="851" w:leader="none"/>
                <w:tab w:val="left" w:pos="3350" w:leader="none"/>
              </w:tabs>
              <w:overflowPunct w:val="true"/>
              <w:bidi w:val="0"/>
              <w:spacing w:lineRule="auto" w:line="240" w:before="0" w:after="0"/>
              <w:ind w:left="0" w:right="0" w:firstLine="113"/>
              <w:contextualSpacing/>
              <w:jc w:val="both"/>
              <w:rPr>
                <w:rFonts w:ascii="Liberation Serif" w:hAnsi="Liberation Serif" w:eastAsia="Times New Roman" w:cs="Times New Roman"/>
                <w:bCs/>
                <w:i/>
                <w:i/>
                <w:iCs/>
                <w:color w:val="00000A"/>
                <w:position w:val="0"/>
                <w:sz w:val="21"/>
                <w:sz w:val="21"/>
                <w:szCs w:val="21"/>
                <w:vertAlign w:val="baseline"/>
                <w:lang w:val="ru-RU" w:eastAsia="en-US"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i/>
                <w:iCs/>
                <w:color w:val="00000A"/>
                <w:position w:val="0"/>
                <w:sz w:val="21"/>
                <w:sz w:val="21"/>
                <w:szCs w:val="21"/>
                <w:vertAlign w:val="baseline"/>
                <w:lang w:val="ru-RU" w:eastAsia="en-US" w:bidi="ar-SA"/>
              </w:rPr>
              <w:t>Расширение территории ПС не требуется.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ind w:left="360" w:right="0" w:hanging="360"/>
              <w:contextualSpacing/>
              <w:rPr>
                <w:rFonts w:ascii="Liberation Serif" w:hAnsi="Liberation Serif"/>
                <w:color w:val="00000A"/>
                <w:sz w:val="24"/>
                <w:szCs w:val="24"/>
              </w:rPr>
            </w:pPr>
            <w:r>
              <w:rPr>
                <w:rFonts w:ascii="Liberation Serif" w:hAnsi="Liberation Serif"/>
                <w:color w:val="00000A"/>
                <w:sz w:val="24"/>
                <w:szCs w:val="24"/>
              </w:rPr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ConsPlusNonformat"/>
              <w:widowControl w:val="false"/>
              <w:shd w:val="clear" w:fill="FFFFFF"/>
              <w:tabs>
                <w:tab w:val="clear" w:pos="720"/>
                <w:tab w:val="left" w:pos="851" w:leader="none"/>
                <w:tab w:val="left" w:pos="3350" w:leader="none"/>
              </w:tabs>
              <w:overflowPunct w:val="true"/>
              <w:bidi w:val="0"/>
              <w:spacing w:lineRule="auto" w:line="240" w:before="0" w:after="0"/>
              <w:ind w:left="57" w:right="0" w:hanging="0"/>
              <w:contextualSpacing/>
              <w:jc w:val="both"/>
              <w:rPr/>
            </w:pPr>
            <w:r>
              <w:rPr>
                <w:rFonts w:eastAsia="Times New Roman" w:cs="Times New Roman" w:ascii="Liberation Serif" w:hAnsi="Liberation Serif"/>
                <w:bCs/>
                <w:iCs/>
                <w:color w:val="00000A"/>
                <w:sz w:val="24"/>
                <w:szCs w:val="24"/>
              </w:rPr>
              <w:t>Установка БСК-35 кВ на ПС 110 кВ Камень Рыболов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napToGrid w:val="false"/>
              <w:spacing w:lineRule="auto" w:line="240" w:before="0" w:after="198"/>
              <w:contextualSpacing/>
              <w:jc w:val="both"/>
              <w:textAlignment w:val="top"/>
              <w:rPr>
                <w:rFonts w:ascii="Liberation Serif" w:hAnsi="Liberation Serif" w:cs="Times New Roman"/>
                <w:i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cs="Times New Roman" w:ascii="Liberation Serif" w:hAnsi="Liberation Serif"/>
                <w:i/>
                <w:iCs/>
                <w:color w:val="00000A"/>
                <w:sz w:val="24"/>
                <w:szCs w:val="24"/>
                <w:lang w:eastAsia="ru-RU"/>
              </w:rPr>
              <w:t>Ханкайский район с.Камень Рыболов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Liberation Serif" w:hAnsi="Liberation Serif" w:cs="Times New Roman"/>
                <w:i/>
                <w:i/>
                <w:iCs/>
                <w:color w:val="00000A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i/>
                <w:iCs/>
                <w:color w:val="00000A"/>
                <w:sz w:val="24"/>
                <w:szCs w:val="24"/>
                <w:highlight w:val="lightGray"/>
              </w:rPr>
              <w:t>Новое: БСК-35 кВ ПС Камень Рыболов</w:t>
            </w:r>
          </w:p>
        </w:tc>
        <w:tc>
          <w:tcPr>
            <w:tcW w:w="1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ConsPlusNonformat"/>
              <w:widowControl w:val="false"/>
              <w:shd w:val="clear" w:fill="FFFFFF"/>
              <w:tabs>
                <w:tab w:val="clear" w:pos="720"/>
                <w:tab w:val="left" w:pos="851" w:leader="none"/>
                <w:tab w:val="left" w:pos="3350" w:leader="none"/>
              </w:tabs>
              <w:overflowPunct w:val="true"/>
              <w:bidi w:val="0"/>
              <w:spacing w:lineRule="auto" w:line="240" w:before="0" w:after="0"/>
              <w:ind w:left="0" w:right="0" w:firstLine="113"/>
              <w:contextualSpacing/>
              <w:jc w:val="both"/>
              <w:rPr/>
            </w:pPr>
            <w:bookmarkStart w:id="9" w:name="__DdeLink__6959_2162540552"/>
            <w:bookmarkEnd w:id="9"/>
            <w:r>
              <w:rPr>
                <w:rFonts w:eastAsia="Times New Roman" w:cs="Times New Roman" w:ascii="Liberation Serif" w:hAnsi="Liberation Serif"/>
                <w:bCs/>
                <w:i/>
                <w:iCs/>
                <w:color w:val="00000A"/>
                <w:position w:val="0"/>
                <w:sz w:val="21"/>
                <w:sz w:val="21"/>
                <w:szCs w:val="21"/>
                <w:vertAlign w:val="baseline"/>
                <w:lang w:val="ru-RU" w:eastAsia="en-US" w:bidi="ar-SA"/>
              </w:rPr>
              <w:t>Расширение территории ПС не требуется.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ind w:left="360" w:right="0" w:hanging="360"/>
              <w:contextualSpacing/>
              <w:rPr>
                <w:rFonts w:ascii="Liberation Serif" w:hAnsi="Liberation Serif"/>
                <w:color w:val="00000A"/>
                <w:sz w:val="24"/>
                <w:szCs w:val="24"/>
              </w:rPr>
            </w:pPr>
            <w:r>
              <w:rPr>
                <w:rFonts w:ascii="Liberation Serif" w:hAnsi="Liberation Serif"/>
                <w:color w:val="00000A"/>
                <w:sz w:val="24"/>
                <w:szCs w:val="24"/>
              </w:rPr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ConsPlusNonformat"/>
              <w:widowControl w:val="false"/>
              <w:shd w:val="clear" w:fill="FFFFFF"/>
              <w:tabs>
                <w:tab w:val="clear" w:pos="720"/>
                <w:tab w:val="left" w:pos="851" w:leader="none"/>
                <w:tab w:val="left" w:pos="3350" w:leader="none"/>
              </w:tabs>
              <w:overflowPunct w:val="true"/>
              <w:bidi w:val="0"/>
              <w:spacing w:lineRule="auto" w:line="240" w:before="0" w:after="0"/>
              <w:ind w:left="57" w:right="0" w:hanging="0"/>
              <w:contextualSpacing/>
              <w:jc w:val="both"/>
              <w:rPr/>
            </w:pPr>
            <w:r>
              <w:rPr>
                <w:rFonts w:eastAsia="Times New Roman" w:cs="Times New Roman" w:ascii="Liberation Serif" w:hAnsi="Liberation Serif"/>
                <w:bCs/>
                <w:iCs/>
                <w:color w:val="00000A"/>
                <w:sz w:val="24"/>
                <w:szCs w:val="24"/>
              </w:rPr>
              <w:t xml:space="preserve">Реконструкция РУ 35 кВ ПС 110 кВ Камень Рыболов с заменой 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iCs/>
                <w:color w:val="000000"/>
                <w:sz w:val="24"/>
                <w:szCs w:val="24"/>
                <w:lang w:val="ru-RU" w:eastAsia="ru-RU" w:bidi="ar-SA"/>
              </w:rPr>
              <w:t>в линейной ячейке ВЛ 35 кВ Хороль-РП-2-РП-1-РП-4-Камень-Рыболов  трансформаторов тока</w:t>
            </w:r>
            <w:r>
              <w:rPr>
                <w:rFonts w:eastAsia="Times New Roman" w:cs="Times New Roman" w:ascii="Liberation Serif" w:hAnsi="Liberation Serif"/>
                <w:b w:val="false"/>
                <w:bCs/>
                <w:iCs/>
                <w:color w:val="00000A"/>
                <w:sz w:val="24"/>
                <w:szCs w:val="24"/>
                <w:lang w:val="ru-RU" w:eastAsia="ru-RU" w:bidi="ar-SA"/>
              </w:rPr>
              <w:t xml:space="preserve"> (Грин Агро)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napToGrid w:val="false"/>
              <w:spacing w:lineRule="auto" w:line="240" w:before="0" w:after="198"/>
              <w:ind w:left="113" w:right="0" w:hanging="0"/>
              <w:contextualSpacing/>
              <w:jc w:val="both"/>
              <w:textAlignment w:val="top"/>
              <w:rPr>
                <w:rFonts w:ascii="Liberation Serif" w:hAnsi="Liberation Serif" w:cs="Times New Roman"/>
                <w:i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cs="Times New Roman" w:ascii="Liberation Serif" w:hAnsi="Liberation Serif"/>
                <w:i/>
                <w:iCs/>
                <w:color w:val="00000A"/>
                <w:sz w:val="24"/>
                <w:szCs w:val="24"/>
                <w:lang w:eastAsia="ru-RU"/>
              </w:rPr>
              <w:t>Ханкайский район с.Камень Рыболов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/>
                <w:i/>
                <w:iCs/>
                <w:color w:val="00000A"/>
                <w:sz w:val="24"/>
                <w:szCs w:val="24"/>
                <w:highlight w:val="lightGray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color w:val="00000A"/>
                <w:sz w:val="24"/>
                <w:szCs w:val="24"/>
                <w:highlight w:val="lightGray"/>
                <w:lang w:val="ru-RU" w:eastAsia="ru-RU" w:bidi="ar-SA"/>
              </w:rPr>
              <w:t>ОРУ 35 ПС Камень Рыболов</w:t>
            </w:r>
          </w:p>
        </w:tc>
        <w:tc>
          <w:tcPr>
            <w:tcW w:w="1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ConsPlusNonformat"/>
              <w:widowControl w:val="false"/>
              <w:shd w:val="clear" w:fill="FFFFFF"/>
              <w:tabs>
                <w:tab w:val="clear" w:pos="720"/>
                <w:tab w:val="left" w:pos="851" w:leader="none"/>
                <w:tab w:val="left" w:pos="3350" w:leader="none"/>
              </w:tabs>
              <w:overflowPunct w:val="true"/>
              <w:bidi w:val="0"/>
              <w:spacing w:lineRule="auto" w:line="240" w:before="0" w:after="0"/>
              <w:ind w:left="0" w:right="0" w:firstLine="113"/>
              <w:contextualSpacing/>
              <w:jc w:val="both"/>
              <w:rPr>
                <w:rFonts w:ascii="Liberation Serif" w:hAnsi="Liberation Serif" w:eastAsia="Times New Roman" w:cs="Times New Roman"/>
                <w:bCs/>
                <w:i/>
                <w:i/>
                <w:iCs/>
                <w:color w:val="00000A"/>
                <w:position w:val="0"/>
                <w:sz w:val="21"/>
                <w:sz w:val="21"/>
                <w:szCs w:val="21"/>
                <w:vertAlign w:val="baseline"/>
                <w:lang w:val="ru-RU" w:eastAsia="en-US"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i/>
                <w:iCs/>
                <w:color w:val="00000A"/>
                <w:position w:val="0"/>
                <w:sz w:val="21"/>
                <w:sz w:val="21"/>
                <w:szCs w:val="21"/>
                <w:vertAlign w:val="baseline"/>
                <w:lang w:val="ru-RU" w:eastAsia="en-US" w:bidi="ar-SA"/>
              </w:rPr>
            </w:r>
          </w:p>
        </w:tc>
      </w:tr>
      <w:tr>
        <w:trPr>
          <w:trHeight w:val="1160" w:hRule="atLeast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ind w:left="360" w:right="0" w:hanging="360"/>
              <w:contextualSpacing/>
              <w:rPr>
                <w:rFonts w:ascii="Liberation Serif" w:hAnsi="Liberation Serif"/>
                <w:color w:val="00000A"/>
                <w:sz w:val="24"/>
                <w:szCs w:val="24"/>
              </w:rPr>
            </w:pPr>
            <w:r>
              <w:rPr>
                <w:rFonts w:ascii="Liberation Serif" w:hAnsi="Liberation Serif"/>
                <w:color w:val="00000A"/>
                <w:sz w:val="24"/>
                <w:szCs w:val="24"/>
              </w:rPr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ConsPlusNonformat"/>
              <w:widowControl w:val="false"/>
              <w:shd w:val="clear" w:fill="FFFFFF"/>
              <w:tabs>
                <w:tab w:val="clear" w:pos="720"/>
                <w:tab w:val="left" w:pos="851" w:leader="none"/>
                <w:tab w:val="left" w:pos="3350" w:leader="none"/>
              </w:tabs>
              <w:overflowPunct w:val="true"/>
              <w:bidi w:val="0"/>
              <w:spacing w:lineRule="auto" w:line="240" w:before="0" w:after="0"/>
              <w:ind w:left="57" w:right="0" w:hanging="0"/>
              <w:contextualSpacing/>
              <w:jc w:val="both"/>
              <w:rPr/>
            </w:pPr>
            <w:r>
              <w:rPr>
                <w:rFonts w:eastAsia="Times New Roman" w:cs="Times New Roman" w:ascii="Liberation Serif" w:hAnsi="Liberation Serif"/>
                <w:bCs/>
                <w:iCs/>
                <w:color w:val="00000A"/>
                <w:sz w:val="24"/>
                <w:szCs w:val="24"/>
              </w:rPr>
              <w:t xml:space="preserve">Реконструкция РУ 35 кВ ПС 110 кВ Хороль с заменой 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iCs/>
                <w:color w:val="000000"/>
                <w:sz w:val="24"/>
                <w:szCs w:val="24"/>
                <w:lang w:val="ru-RU" w:eastAsia="ru-RU" w:bidi="ar-SA"/>
              </w:rPr>
              <w:t>в линейной ячейке ВЛ 35 кВ Хороль-РП-2-РП-1-РП-4-Камень-Рыболов  трансформаторов тока</w:t>
            </w:r>
            <w:r>
              <w:rPr>
                <w:rFonts w:eastAsia="Times New Roman" w:cs="Times New Roman" w:ascii="Liberation Serif" w:hAnsi="Liberation Serif"/>
                <w:b w:val="false"/>
                <w:bCs/>
                <w:iCs/>
                <w:color w:val="00000A"/>
                <w:sz w:val="24"/>
                <w:szCs w:val="24"/>
                <w:lang w:val="ru-RU" w:eastAsia="ru-RU" w:bidi="ar-SA"/>
              </w:rPr>
              <w:t xml:space="preserve"> (Грин Агро)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napToGrid w:val="false"/>
              <w:spacing w:lineRule="auto" w:line="240" w:before="0" w:after="198"/>
              <w:ind w:left="113" w:right="0" w:hanging="0"/>
              <w:contextualSpacing/>
              <w:jc w:val="both"/>
              <w:textAlignment w:val="top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i/>
                <w:iCs/>
                <w:color w:val="00000A"/>
                <w:sz w:val="24"/>
                <w:szCs w:val="24"/>
                <w:lang w:eastAsia="ru-RU"/>
              </w:rPr>
              <w:t>с.Хороль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Liberation Serif" w:hAnsi="Liberation Serif" w:cs="Times New Roman"/>
                <w:i/>
                <w:i/>
                <w:iCs/>
                <w:color w:val="00000A"/>
                <w:sz w:val="24"/>
                <w:szCs w:val="24"/>
                <w:highlight w:val="lightGray"/>
              </w:rPr>
            </w:pPr>
            <w:r>
              <w:rPr>
                <w:rFonts w:cs="Times New Roman" w:ascii="Liberation Serif" w:hAnsi="Liberation Serif"/>
                <w:i/>
                <w:iCs/>
                <w:color w:val="00000A"/>
                <w:sz w:val="24"/>
                <w:szCs w:val="24"/>
                <w:highlight w:val="lightGray"/>
              </w:rPr>
              <w:t>ОРУ 35 ПС Хороль</w:t>
            </w:r>
          </w:p>
        </w:tc>
        <w:tc>
          <w:tcPr>
            <w:tcW w:w="1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ConsPlusNonformat"/>
              <w:widowControl w:val="false"/>
              <w:shd w:val="clear" w:fill="FFFFFF"/>
              <w:tabs>
                <w:tab w:val="clear" w:pos="720"/>
                <w:tab w:val="left" w:pos="851" w:leader="none"/>
                <w:tab w:val="left" w:pos="3350" w:leader="none"/>
              </w:tabs>
              <w:spacing w:lineRule="auto" w:line="240" w:before="0" w:after="0"/>
              <w:ind w:left="0" w:right="0" w:hanging="0"/>
              <w:contextualSpacing/>
              <w:jc w:val="left"/>
              <w:rPr>
                <w:rFonts w:ascii="Liberation Serif" w:hAnsi="Liberation Serif" w:eastAsia="Times New Roman" w:cs="Times New Roman"/>
                <w:bCs/>
                <w:i/>
                <w:i/>
                <w:iCs/>
                <w:color w:val="00000A"/>
                <w:position w:val="0"/>
                <w:sz w:val="21"/>
                <w:sz w:val="21"/>
                <w:szCs w:val="21"/>
                <w:vertAlign w:val="baseline"/>
                <w:lang w:val="ru-RU" w:eastAsia="en-US" w:bidi="ar-SA"/>
              </w:rPr>
            </w:pPr>
            <w:r>
              <w:rPr>
                <w:rFonts w:eastAsia="Times New Roman" w:cs="Times New Roman" w:ascii="Liberation Serif" w:hAnsi="Liberation Serif"/>
                <w:bCs/>
                <w:i/>
                <w:iCs/>
                <w:color w:val="00000A"/>
                <w:position w:val="0"/>
                <w:sz w:val="21"/>
                <w:sz w:val="21"/>
                <w:szCs w:val="21"/>
                <w:vertAlign w:val="baseline"/>
                <w:lang w:val="ru-RU" w:eastAsia="en-US" w:bidi="ar-SA"/>
              </w:rPr>
            </w:r>
          </w:p>
        </w:tc>
      </w:tr>
      <w:tr>
        <w:trPr>
          <w:trHeight w:val="1160" w:hRule="atLeast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ind w:left="360" w:right="0" w:hanging="360"/>
              <w:contextualSpacing/>
              <w:rPr>
                <w:rFonts w:ascii="Liberation Serif" w:hAnsi="Liberation Serif"/>
                <w:color w:val="00000A"/>
                <w:sz w:val="24"/>
                <w:szCs w:val="24"/>
              </w:rPr>
            </w:pPr>
            <w:r>
              <w:rPr>
                <w:rFonts w:ascii="Liberation Serif" w:hAnsi="Liberation Serif"/>
                <w:color w:val="00000A"/>
                <w:sz w:val="24"/>
                <w:szCs w:val="24"/>
              </w:rPr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ConsPlusNonformat"/>
              <w:widowControl w:val="false"/>
              <w:shd w:val="clear" w:fill="FFFFFF"/>
              <w:tabs>
                <w:tab w:val="clear" w:pos="720"/>
                <w:tab w:val="left" w:pos="851" w:leader="none"/>
                <w:tab w:val="left" w:pos="3350" w:leader="none"/>
              </w:tabs>
              <w:bidi w:val="0"/>
              <w:spacing w:lineRule="auto" w:line="240" w:before="0" w:after="0"/>
              <w:ind w:left="0" w:right="0" w:hanging="0"/>
              <w:contextualSpacing/>
              <w:jc w:val="left"/>
              <w:rPr/>
            </w:pPr>
            <w:r>
              <w:rPr>
                <w:rFonts w:eastAsia="Times New Roman" w:cs="Times New Roman" w:ascii="Liberation Serif" w:hAnsi="Liberation Serif"/>
                <w:bCs/>
                <w:iCs/>
                <w:color w:val="00000A"/>
                <w:sz w:val="24"/>
                <w:szCs w:val="24"/>
                <w:lang w:val="ru-RU" w:eastAsia="ru-RU" w:bidi="ar-SA"/>
              </w:rPr>
              <w:t>Реконструкция РУ 10 кВ ПС 35 кВ Новоселище с заменой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iCs/>
                <w:color w:val="000000"/>
                <w:sz w:val="24"/>
                <w:szCs w:val="24"/>
                <w:lang w:val="ru-RU" w:eastAsia="ru-RU" w:bidi="ar-SA"/>
              </w:rPr>
              <w:t xml:space="preserve"> трансформаторов тока в яч.№2 (Грин Агро) и №3</w:t>
            </w:r>
            <w:r>
              <w:rPr>
                <w:rFonts w:eastAsia="Times New Roman" w:cs="Times New Roman" w:ascii="Liberation Serif" w:hAnsi="Liberation Serif"/>
                <w:b w:val="false"/>
                <w:bCs/>
                <w:iCs/>
                <w:color w:val="00000A"/>
                <w:sz w:val="24"/>
                <w:szCs w:val="24"/>
                <w:lang w:val="ru-RU" w:eastAsia="ru-RU" w:bidi="ar-SA"/>
              </w:rPr>
              <w:t xml:space="preserve"> (ввод НН трансформатора)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napToGrid w:val="false"/>
              <w:spacing w:lineRule="auto" w:line="240" w:before="0" w:after="198"/>
              <w:ind w:left="113" w:right="0" w:hanging="0"/>
              <w:contextualSpacing/>
              <w:jc w:val="both"/>
              <w:textAlignment w:val="top"/>
              <w:rPr>
                <w:rFonts w:ascii="Liberation Serif" w:hAnsi="Liberation Serif" w:eastAsia="Calibri" w:cs="Times New Roman"/>
                <w:i/>
                <w:i/>
                <w:i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 w:ascii="Liberation Serif" w:hAnsi="Liberation Serif"/>
                <w:i/>
                <w:iCs/>
                <w:color w:val="00000A"/>
                <w:sz w:val="24"/>
                <w:szCs w:val="24"/>
                <w:lang w:val="ru-RU" w:eastAsia="ru-RU" w:bidi="ar-SA"/>
              </w:rPr>
              <w:t>с. Новоселище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Liberation Serif" w:hAnsi="Liberation Serif" w:cs="Times New Roman"/>
                <w:i/>
                <w:i/>
                <w:iCs/>
                <w:color w:val="00000A"/>
                <w:sz w:val="24"/>
                <w:szCs w:val="24"/>
                <w:highlight w:val="lightGray"/>
              </w:rPr>
            </w:pPr>
            <w:r>
              <w:rPr>
                <w:rFonts w:cs="Times New Roman" w:ascii="Liberation Serif" w:hAnsi="Liberation Serif"/>
                <w:i/>
                <w:iCs/>
                <w:color w:val="00000A"/>
                <w:sz w:val="24"/>
                <w:szCs w:val="24"/>
                <w:highlight w:val="lightGray"/>
              </w:rPr>
              <w:t>ЗРУ-10 кВ ПС Новоселище</w:t>
            </w:r>
          </w:p>
        </w:tc>
        <w:tc>
          <w:tcPr>
            <w:tcW w:w="1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20"/>
                <w:tab w:val="left" w:pos="-3240" w:leader="none"/>
              </w:tabs>
              <w:spacing w:lineRule="auto" w:line="240" w:before="0" w:after="0"/>
              <w:ind w:hanging="0"/>
              <w:contextualSpacing/>
              <w:jc w:val="left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/>
                <w:i/>
                <w:iCs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color w:val="000000"/>
                <w:sz w:val="21"/>
                <w:szCs w:val="21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>
          <w:rFonts w:ascii="Liberation Serif" w:hAnsi="Liberation Serif" w:eastAsia="Times New Roman" w:cs="Times New Roman"/>
          <w:b/>
          <w:b/>
          <w:bCs/>
          <w:iCs/>
          <w:color w:val="00000A"/>
          <w:u w:val="single"/>
          <w:lang w:val="x-none" w:eastAsia="ar-SA"/>
        </w:rPr>
      </w:pPr>
      <w:r>
        <w:rPr>
          <w:rFonts w:eastAsia="Times New Roman" w:cs="Times New Roman" w:ascii="Liberation Serif" w:hAnsi="Liberation Serif"/>
          <w:b/>
          <w:bCs/>
          <w:iCs/>
          <w:color w:val="00000A"/>
          <w:u w:val="single"/>
          <w:lang w:val="x-none" w:eastAsia="ar-SA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A"/>
          <w:sz w:val="28"/>
          <w:szCs w:val="28"/>
          <w:lang w:eastAsia="ru-RU"/>
        </w:rPr>
        <w:t>2. Требования к продукции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eastAsia="ru-RU"/>
        </w:rPr>
        <w:t xml:space="preserve">2.1.  </w:t>
      </w:r>
      <w:bookmarkStart w:id="10" w:name="_Toc54646404"/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val="x-none" w:eastAsia="ru-RU"/>
        </w:rPr>
        <w:t xml:space="preserve">Требования к объемам и срокам </w:t>
      </w:r>
      <w:bookmarkEnd w:id="10"/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выполнения работ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b/>
          <w:bCs/>
          <w:color w:val="00000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2.1.1. Требования к видам и объемам работ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left="0" w:right="0" w:hanging="0"/>
        <w:contextualSpacing/>
        <w:jc w:val="center"/>
        <w:outlineLvl w:val="0"/>
        <w:rPr/>
      </w:pPr>
      <w:bookmarkStart w:id="11" w:name="_Toc51339695"/>
      <w:bookmarkStart w:id="12" w:name="_Toc54646406"/>
      <w:r>
        <w:rPr>
          <w:rFonts w:cs="Times New Roman" w:ascii="Times New Roman" w:hAnsi="Times New Roman"/>
          <w:b/>
          <w:bCs/>
          <w:color w:val="00000A"/>
          <w:sz w:val="24"/>
          <w:szCs w:val="24"/>
          <w:lang w:val="x-none" w:eastAsia="x-none"/>
        </w:rPr>
        <w:t xml:space="preserve">Таблица </w:t>
      </w:r>
      <w:r>
        <w:rPr>
          <w:rFonts w:cs="Times New Roman" w:ascii="Times New Roman" w:hAnsi="Times New Roman"/>
          <w:b/>
          <w:bCs/>
          <w:color w:val="00000A"/>
          <w:sz w:val="24"/>
          <w:szCs w:val="24"/>
          <w:lang w:eastAsia="x-none"/>
        </w:rPr>
        <w:t>2.</w:t>
      </w:r>
      <w:r>
        <w:rPr>
          <w:rFonts w:cs="Times New Roman" w:ascii="Times New Roman" w:hAnsi="Times New Roman"/>
          <w:b/>
          <w:bCs/>
          <w:color w:val="00000A"/>
          <w:sz w:val="24"/>
          <w:szCs w:val="24"/>
          <w:lang w:val="x-none" w:eastAsia="x-none"/>
        </w:rPr>
        <w:t xml:space="preserve"> </w:t>
      </w:r>
      <w:r>
        <w:rPr>
          <w:rFonts w:cs="Times New Roman" w:ascii="Times New Roman" w:hAnsi="Times New Roman"/>
          <w:b/>
          <w:bCs/>
          <w:color w:val="00000A"/>
          <w:sz w:val="24"/>
          <w:szCs w:val="24"/>
          <w:lang w:eastAsia="x-none"/>
        </w:rPr>
        <w:t xml:space="preserve"> </w:t>
      </w:r>
      <w:r>
        <w:rPr>
          <w:rFonts w:cs="Times New Roman" w:ascii="Times New Roman" w:hAnsi="Times New Roman"/>
          <w:color w:val="00000A"/>
          <w:sz w:val="24"/>
          <w:szCs w:val="24"/>
          <w:lang w:eastAsia="x-none"/>
        </w:rPr>
        <w:t xml:space="preserve"> </w:t>
      </w:r>
      <w:r>
        <w:rPr>
          <w:rFonts w:cs="Times New Roman" w:ascii="Times New Roman" w:hAnsi="Times New Roman"/>
          <w:b/>
          <w:bCs/>
          <w:color w:val="00000A"/>
          <w:sz w:val="24"/>
          <w:szCs w:val="24"/>
          <w:lang w:eastAsia="x-none"/>
        </w:rPr>
        <w:t xml:space="preserve">Перечень </w:t>
      </w:r>
      <w:bookmarkEnd w:id="11"/>
      <w:bookmarkEnd w:id="12"/>
      <w:r>
        <w:rPr>
          <w:rFonts w:cs="Times New Roman" w:ascii="Times New Roman" w:hAnsi="Times New Roman"/>
          <w:b/>
          <w:bCs/>
          <w:color w:val="00000A"/>
          <w:sz w:val="24"/>
          <w:szCs w:val="24"/>
          <w:lang w:eastAsia="x-none"/>
        </w:rPr>
        <w:t>и объем выполняемых работ</w:t>
      </w:r>
    </w:p>
    <w:tbl>
      <w:tblPr>
        <w:tblW w:w="9628" w:type="dxa"/>
        <w:jc w:val="left"/>
        <w:tblInd w:w="-17" w:type="dxa"/>
        <w:tblLayout w:type="fixed"/>
        <w:tblCellMar>
          <w:top w:w="0" w:type="dxa"/>
          <w:left w:w="5" w:type="dxa"/>
          <w:bottom w:w="0" w:type="dxa"/>
          <w:right w:w="88" w:type="dxa"/>
        </w:tblCellMar>
      </w:tblPr>
      <w:tblGrid>
        <w:gridCol w:w="775"/>
        <w:gridCol w:w="5237"/>
        <w:gridCol w:w="225"/>
        <w:gridCol w:w="1914"/>
        <w:gridCol w:w="86"/>
        <w:gridCol w:w="1390"/>
      </w:tblGrid>
      <w:tr>
        <w:trPr>
          <w:trHeight w:val="384" w:hRule="atLeast"/>
        </w:trPr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A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A"/>
                <w:sz w:val="22"/>
                <w:szCs w:val="22"/>
              </w:rPr>
              <w:t>п/п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A"/>
                <w:sz w:val="22"/>
                <w:szCs w:val="22"/>
              </w:rPr>
              <w:t>Наименование этапа</w:t>
            </w:r>
          </w:p>
        </w:tc>
        <w:tc>
          <w:tcPr>
            <w:tcW w:w="21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A"/>
                <w:sz w:val="22"/>
                <w:szCs w:val="22"/>
              </w:rPr>
              <w:t>Результат</w:t>
            </w:r>
          </w:p>
        </w:tc>
        <w:tc>
          <w:tcPr>
            <w:tcW w:w="14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A"/>
                <w:sz w:val="22"/>
                <w:szCs w:val="22"/>
              </w:rPr>
              <w:t>Количество (условные единицы)</w:t>
            </w:r>
          </w:p>
        </w:tc>
      </w:tr>
      <w:tr>
        <w:trPr>
          <w:trHeight w:val="256" w:hRule="atLeast"/>
        </w:trPr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sz w:val="20"/>
                <w:szCs w:val="20"/>
              </w:rPr>
              <w:t>1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sz w:val="20"/>
                <w:szCs w:val="20"/>
              </w:rPr>
              <w:t>2</w:t>
            </w:r>
          </w:p>
        </w:tc>
        <w:tc>
          <w:tcPr>
            <w:tcW w:w="21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sz w:val="20"/>
                <w:szCs w:val="20"/>
              </w:rPr>
              <w:t>3</w:t>
            </w:r>
          </w:p>
        </w:tc>
        <w:tc>
          <w:tcPr>
            <w:tcW w:w="14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sz w:val="20"/>
                <w:szCs w:val="20"/>
              </w:rPr>
              <w:t>4</w:t>
            </w:r>
          </w:p>
        </w:tc>
      </w:tr>
      <w:tr>
        <w:trPr>
          <w:trHeight w:val="384" w:hRule="atLeast"/>
        </w:trPr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24"/>
                <w:szCs w:val="24"/>
              </w:rPr>
              <w:t>1.</w:t>
            </w:r>
          </w:p>
        </w:tc>
        <w:tc>
          <w:tcPr>
            <w:tcW w:w="8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24"/>
                <w:szCs w:val="24"/>
              </w:rPr>
              <w:t>ВЫПОЛНЕНИЕ ПРОЕКТНО-ИЗЫСКАТЕЛЬСКИХ РАБОТ</w:t>
            </w:r>
          </w:p>
        </w:tc>
      </w:tr>
      <w:tr>
        <w:trPr/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1.1.</w:t>
            </w:r>
          </w:p>
        </w:tc>
        <w:tc>
          <w:tcPr>
            <w:tcW w:w="54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Подготовка и согласование с Заказчиком Программы инженерных изысканий, проведение Инженерных изысканий</w:t>
            </w: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A"/>
                <w:sz w:val="24"/>
                <w:szCs w:val="24"/>
              </w:rPr>
              <w:t>Программа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A"/>
                <w:sz w:val="24"/>
                <w:szCs w:val="24"/>
              </w:rPr>
              <w:t>Технический отчет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A"/>
              </w:rPr>
            </w:pPr>
            <w:r>
              <w:rPr>
                <w:color w:val="00000A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A"/>
              </w:rPr>
            </w:pPr>
            <w:r>
              <w:rPr>
                <w:color w:val="00000A"/>
              </w:rPr>
              <w:t>1</w:t>
            </w:r>
          </w:p>
        </w:tc>
      </w:tr>
      <w:tr>
        <w:trPr/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1.2.</w:t>
            </w:r>
          </w:p>
        </w:tc>
        <w:tc>
          <w:tcPr>
            <w:tcW w:w="54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Разработка  проектной документации по объекту: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A"/>
                <w:sz w:val="24"/>
                <w:szCs w:val="24"/>
              </w:rPr>
              <w:t>«Реконструкция РУ 35 кВ ПС 110 кВ Камень-Рыболов с организацией линейной ячейки 35 кВ - 1 шт, установкой БСК-35 кВ 14 Мвар - 1 шт. и заменой ТТ-35 кВ -2 шт., РУ-35 кВ ПС 110 кВ Хороль с заменой ТТ-35 кВ; РУ-10 кВ ПС 35 кВ Новоселище с заменой ТТ-10 кВ в яч. №2 и №3 для заявителя ООО ХАПК Грин Агро (ТПр 3191/25) с платой за технологическое присоединение к электрическим сетям ПЭС в с.Алексеевка Ханкайского района Приморского края в рамках инвестиционного проекта Q_25-ПЭС-6182 ПТП</w:t>
            </w:r>
            <w:r>
              <w:rPr>
                <w:rFonts w:eastAsia="Times New Roman" w:cs="Times New Roman" w:ascii="Times New Roman" w:hAnsi="Times New Roman"/>
                <w:bCs/>
                <w:i/>
                <w:iCs/>
                <w:color w:val="00000A"/>
                <w:sz w:val="26"/>
                <w:szCs w:val="26"/>
              </w:rPr>
              <w:t>»</w:t>
            </w: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i/>
                <w:color w:val="00000A"/>
                <w:sz w:val="24"/>
                <w:szCs w:val="24"/>
              </w:rPr>
              <w:t>Комплект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i/>
                <w:color w:val="00000A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1.3.</w:t>
            </w:r>
          </w:p>
        </w:tc>
        <w:tc>
          <w:tcPr>
            <w:tcW w:w="54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Проведение согласования  с заказчиком проектной документации;</w:t>
            </w: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i/>
                <w:color w:val="00000A"/>
                <w:sz w:val="24"/>
                <w:szCs w:val="24"/>
              </w:rPr>
              <w:t>Согласование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A"/>
              </w:rPr>
            </w:pPr>
            <w:r>
              <w:rPr>
                <w:color w:val="00000A"/>
              </w:rPr>
              <w:t>1</w:t>
            </w:r>
          </w:p>
        </w:tc>
      </w:tr>
      <w:tr>
        <w:trPr/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1.4.</w:t>
            </w:r>
          </w:p>
        </w:tc>
        <w:tc>
          <w:tcPr>
            <w:tcW w:w="54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Разработка сметной документации на выполнение СМР в соответствии с требованиями Приложения 2 и  с указанием итоговых сумм по каждому объекту таблицы 1.</w:t>
            </w: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A"/>
                <w:sz w:val="24"/>
                <w:szCs w:val="24"/>
              </w:rPr>
              <w:t>Сметный расчет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color w:val="00000A"/>
              </w:rPr>
              <w:t>4</w:t>
            </w:r>
          </w:p>
        </w:tc>
      </w:tr>
      <w:tr>
        <w:trPr/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1.5.</w:t>
            </w:r>
          </w:p>
        </w:tc>
        <w:tc>
          <w:tcPr>
            <w:tcW w:w="54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Проведение согласования с заказчиком сметной документации на выполнение СМР</w:t>
            </w: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i/>
                <w:color w:val="00000A"/>
                <w:sz w:val="24"/>
                <w:szCs w:val="24"/>
              </w:rPr>
              <w:t>Согласование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A"/>
              </w:rPr>
            </w:pPr>
            <w:r>
              <w:rPr>
                <w:color w:val="00000A"/>
              </w:rPr>
              <w:t>1</w:t>
            </w:r>
          </w:p>
        </w:tc>
      </w:tr>
      <w:tr>
        <w:trPr/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</w:rPr>
              <w:t>2.</w:t>
            </w:r>
          </w:p>
        </w:tc>
        <w:tc>
          <w:tcPr>
            <w:tcW w:w="54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Liberation Serif" w:hAnsi="Liberation Serif"/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color w:val="00000A"/>
                <w:sz w:val="24"/>
                <w:szCs w:val="24"/>
              </w:rPr>
              <w:t>ПРОВЕДЕНИЕ ЭКСПЕРТИЗЫ ПРОЕКТНОЙ ДОКУМЕНТАЦИИ, РЕЗУЛЬТАТОВ ИНЖЕНЕРНЫХ ИЗЫСКАНИЙ и ОПРЕДЕЛЕНИЯ ДОСТОВЕРНОСТИ СМЕТНОЙ СТОИМОСТИ РЕКОНСТРУКЦИИ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i/>
                <w:color w:val="00000A"/>
                <w:sz w:val="24"/>
                <w:szCs w:val="24"/>
              </w:rPr>
              <w:t>Положительное заключение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color w:val="00000A"/>
              </w:rPr>
              <w:t>1</w:t>
            </w:r>
          </w:p>
        </w:tc>
      </w:tr>
    </w:tbl>
    <w:p>
      <w:pPr>
        <w:pStyle w:val="Normal"/>
        <w:spacing w:lineRule="auto" w:line="240" w:before="0" w:after="12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eastAsia="ru-RU"/>
        </w:rPr>
        <w:t xml:space="preserve">   </w:t>
      </w:r>
    </w:p>
    <w:p>
      <w:pPr>
        <w:pStyle w:val="Normal"/>
        <w:spacing w:lineRule="auto" w:line="240" w:before="0" w:after="12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2.1.2. Требования к срокам выполнения работ</w:t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Таблица 3. Требования по срокам выполнения работ</w:t>
      </w:r>
    </w:p>
    <w:tbl>
      <w:tblPr>
        <w:tblW w:w="9550" w:type="dxa"/>
        <w:jc w:val="left"/>
        <w:tblInd w:w="45" w:type="dxa"/>
        <w:tblLayout w:type="fixed"/>
        <w:tblCellMar>
          <w:top w:w="0" w:type="dxa"/>
          <w:left w:w="5" w:type="dxa"/>
          <w:bottom w:w="0" w:type="dxa"/>
          <w:right w:w="96" w:type="dxa"/>
        </w:tblCellMar>
      </w:tblPr>
      <w:tblGrid>
        <w:gridCol w:w="563"/>
        <w:gridCol w:w="5124"/>
        <w:gridCol w:w="2077"/>
        <w:gridCol w:w="1785"/>
      </w:tblGrid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A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Liberation Serif" w:hAnsi="Liberation Serif"/>
                <w:color w:val="00000A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A"/>
                <w:sz w:val="20"/>
                <w:szCs w:val="20"/>
                <w:lang w:eastAsia="ru-RU"/>
              </w:rPr>
              <w:t>Наименование работ/ этапа работ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A"/>
                <w:sz w:val="20"/>
                <w:szCs w:val="20"/>
                <w:lang w:eastAsia="ru-RU"/>
              </w:rPr>
              <w:t>Требования к началу срока выполнения работ/ этапа работ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A"/>
                <w:sz w:val="20"/>
                <w:szCs w:val="20"/>
                <w:lang w:eastAsia="ru-RU"/>
              </w:rPr>
              <w:t>Требования к окончанию срока выполнения работ / этапа работ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A"/>
                <w:sz w:val="20"/>
                <w:szCs w:val="20"/>
                <w:lang w:eastAsia="ru-RU"/>
              </w:rPr>
              <w:t>4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24"/>
                <w:szCs w:val="24"/>
              </w:rPr>
              <w:t>1.</w:t>
            </w:r>
          </w:p>
        </w:tc>
        <w:tc>
          <w:tcPr>
            <w:tcW w:w="89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24"/>
                <w:szCs w:val="24"/>
              </w:rPr>
              <w:t>ВЫПОЛНЕНИЕ ПРОЕКТНО-ИЗЫСКАТЕЛЬСКИХ РАБОТ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1.1.</w:t>
            </w:r>
          </w:p>
        </w:tc>
        <w:tc>
          <w:tcPr>
            <w:tcW w:w="5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Подготовка и согласование с Заказчиком Программы инженерных изысканий, проведение Инженерных изысканий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i/>
                <w:iCs/>
                <w:color w:val="00000A"/>
                <w:sz w:val="24"/>
                <w:szCs w:val="24"/>
                <w:lang w:eastAsia="ru-RU"/>
              </w:rPr>
              <w:t>С даты заключения договора подряда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</w:rPr>
              <w:t>В течение  1-го календарного месяца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1.2.</w:t>
            </w:r>
          </w:p>
        </w:tc>
        <w:tc>
          <w:tcPr>
            <w:tcW w:w="5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Разработка  проектной документации по объекту: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A"/>
                <w:sz w:val="24"/>
                <w:szCs w:val="24"/>
              </w:rPr>
              <w:t>«Реконструкция РУ 35 кВ ПС 110 кВ Камень-Рыболов с организацией линейной ячейки 35 кВ - 1 шт, установкой БСК-35 кВ 14 Мвар - 1 шт. и заменой ТТ-35 кВ -2 шт., РУ-35 кВ ПС 110 кВ Хороль с заменой ТТ-35 кВ; РУ-10 кВ ПС 35 кВ Новоселище с заменой ТТ-10 кВ в яч. №2 и №3 для заявителя ООО ХАПК Грин Агро (ТПр 3191/25) с платой за технологическое присоединение к электрическим сетям ПЭС в с.Алексеевка Ханкайского района Приморского края в рамках инвестиционного проекта Q_25-ПЭС-6182 ПТП</w:t>
            </w:r>
            <w:r>
              <w:rPr>
                <w:rFonts w:eastAsia="Times New Roman" w:cs="Times New Roman" w:ascii="Times New Roman" w:hAnsi="Times New Roman"/>
                <w:bCs/>
                <w:i/>
                <w:iCs/>
                <w:color w:val="00000A"/>
                <w:sz w:val="26"/>
                <w:szCs w:val="26"/>
              </w:rPr>
              <w:t>»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i/>
                <w:iCs/>
                <w:color w:val="00000A"/>
                <w:sz w:val="24"/>
                <w:szCs w:val="24"/>
                <w:lang w:eastAsia="ru-RU"/>
              </w:rPr>
              <w:t>С даты заключения договора подряда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</w:rPr>
              <w:t>В течение 3-х календарных месяцев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1.3.</w:t>
            </w:r>
          </w:p>
        </w:tc>
        <w:tc>
          <w:tcPr>
            <w:tcW w:w="5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Проведение согласования  с заказчиком проектной документации;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i/>
                <w:iCs/>
                <w:color w:val="00000A"/>
                <w:sz w:val="24"/>
                <w:szCs w:val="24"/>
                <w:lang w:eastAsia="ru-RU"/>
              </w:rPr>
              <w:t>С даты заключения договора подряда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</w:rPr>
              <w:t>В течение 3-х календарных месяцев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1.4.</w:t>
            </w:r>
          </w:p>
        </w:tc>
        <w:tc>
          <w:tcPr>
            <w:tcW w:w="5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Разработка сметной документации на выполнение СМР в соответствии с требованиями Приложения 3 и  с указанием итоговых сумм по каждому объекту таблицы 1.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i/>
                <w:iCs/>
                <w:color w:val="00000A"/>
                <w:sz w:val="24"/>
                <w:szCs w:val="24"/>
                <w:lang w:eastAsia="ru-RU"/>
              </w:rPr>
              <w:t>С даты заключения договора подряда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</w:rPr>
              <w:t>В течение 4-х календарных месяцев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1.5.</w:t>
            </w:r>
          </w:p>
        </w:tc>
        <w:tc>
          <w:tcPr>
            <w:tcW w:w="5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Проведение согласования с заказчиком сметной документации на выполнение СМР</w:t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i/>
                <w:iCs/>
                <w:color w:val="00000A"/>
                <w:sz w:val="24"/>
                <w:szCs w:val="24"/>
                <w:lang w:eastAsia="ru-RU"/>
              </w:rPr>
              <w:t>С даты заключения договора подряда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</w:rPr>
              <w:t>В течение 4-х календарных месяцев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</w:rPr>
              <w:t>2.</w:t>
            </w:r>
          </w:p>
        </w:tc>
        <w:tc>
          <w:tcPr>
            <w:tcW w:w="5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Liberation Serif" w:hAnsi="Liberation Serif"/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color w:val="00000A"/>
                <w:sz w:val="24"/>
                <w:szCs w:val="24"/>
              </w:rPr>
              <w:t>ПРОВЕДЕНИЕ ЭКСПЕРТИЗЫ ПРОЕКТНОЙ ДОКУМЕНТАЦИИ, РЕЗУЛЬТАТОВ ИНЖЕНЕРНЫХ ИЗЫСКАНИЙ и ОПРЕДЕЛЕНИЯ ДОСТОВЕРНОСТИ СМЕТНОЙ СТОИМОСТИ РЕКОНСТРУКЦИИ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Liberation Serif" w:hAnsi="Liberation Serif"/>
                <w:i/>
                <w:i/>
                <w:iCs/>
              </w:rPr>
            </w:pPr>
            <w:r>
              <w:rPr>
                <w:rFonts w:eastAsia="Times New Roman" w:cs="Times New Roman" w:ascii="Liberation Serif" w:hAnsi="Liberation Serif"/>
                <w:i/>
                <w:iCs/>
                <w:color w:val="00000A"/>
                <w:sz w:val="24"/>
                <w:szCs w:val="24"/>
                <w:lang w:eastAsia="ru-RU"/>
              </w:rPr>
              <w:t>С даты заключения договора подряда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</w:rPr>
              <w:t>В течение 6-ти календарных месяцев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650" w:right="556" w:header="0" w:top="993" w:footer="708" w:bottom="765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b/>
          <w:b/>
          <w:bCs/>
          <w:color w:val="00000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2.2. Требования к качеству работ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left="0" w:right="0" w:hanging="0"/>
        <w:jc w:val="center"/>
        <w:outlineLvl w:val="0"/>
        <w:rPr>
          <w:b/>
          <w:b/>
          <w:bCs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  <w:lang w:val="x-none" w:eastAsia="x-none"/>
        </w:rPr>
        <w:t>Таблица</w:t>
      </w:r>
      <w:r>
        <w:rPr>
          <w:rFonts w:cs="Times New Roman" w:ascii="Times New Roman" w:hAnsi="Times New Roman"/>
          <w:b/>
          <w:bCs/>
          <w:color w:val="00000A"/>
          <w:sz w:val="24"/>
          <w:szCs w:val="24"/>
          <w:lang w:eastAsia="x-none"/>
        </w:rPr>
        <w:t xml:space="preserve"> 4</w:t>
      </w:r>
      <w:r>
        <w:rPr>
          <w:rFonts w:cs="Times New Roman" w:ascii="Times New Roman" w:hAnsi="Times New Roman"/>
          <w:b/>
          <w:bCs/>
          <w:color w:val="00000A"/>
          <w:sz w:val="24"/>
          <w:szCs w:val="24"/>
          <w:lang w:val="x-none" w:eastAsia="x-none"/>
        </w:rPr>
        <w:t xml:space="preserve">. Требования к </w:t>
      </w:r>
      <w:r>
        <w:rPr>
          <w:rFonts w:cs="Times New Roman" w:ascii="Times New Roman" w:hAnsi="Times New Roman"/>
          <w:b/>
          <w:bCs/>
          <w:color w:val="00000A"/>
          <w:sz w:val="24"/>
          <w:szCs w:val="24"/>
          <w:lang w:eastAsia="x-none"/>
        </w:rPr>
        <w:t xml:space="preserve">качеству работ: </w:t>
      </w:r>
    </w:p>
    <w:p>
      <w:pPr>
        <w:pStyle w:val="ListParagraph"/>
        <w:keepNext w:val="true"/>
        <w:keepLines/>
        <w:widowControl w:val="false"/>
        <w:numPr>
          <w:ilvl w:val="0"/>
          <w:numId w:val="0"/>
        </w:numPr>
        <w:shd w:val="clear" w:fill="FFFFFF"/>
        <w:tabs>
          <w:tab w:val="clear" w:pos="720"/>
          <w:tab w:val="left" w:pos="567" w:leader="none"/>
          <w:tab w:val="left" w:pos="1134" w:leader="none"/>
        </w:tabs>
        <w:overflowPunct w:val="true"/>
        <w:spacing w:lineRule="auto" w:line="240" w:before="0" w:after="0"/>
        <w:ind w:left="0" w:right="0" w:firstLine="709"/>
        <w:jc w:val="both"/>
        <w:textAlignment w:val="baseline"/>
        <w:outlineLvl w:val="0"/>
        <w:rPr/>
      </w:pPr>
      <w:r>
        <w:rPr>
          <w:rStyle w:val="Strong"/>
          <w:rFonts w:cs="Times New Roman" w:ascii="Times New Roman" w:hAnsi="Times New Roman"/>
          <w:b/>
          <w:bCs/>
          <w:i/>
          <w:color w:val="00000A"/>
          <w:sz w:val="26"/>
          <w:szCs w:val="26"/>
        </w:rPr>
        <w:t>ОКПД2 71.12.13 Выполнение проектно-изыскательских работ по объекту: «Реконструкция РУ 35 кВ ПС 110 кВ Камень-Рыболов с организацией линейной ячейки 35 кВ - 1 шт, установкой БСК-35 кВ 14 Мвар - 1 шт. и заменой ТТ-35 кВ -2 шт., РУ-35 кВ ПС 110 кВ Хороль с заменой ТТ-35 кВ; РУ-10 кВ ПС 35 кВ Новоселище с заменой ТТ-10 кВ в яч. №2 и №3 для заявителя ООО ХАПК Грин Агро (ТПр 3191/25) с платой за технологическое присоединение к электрическим сетям ПЭС в с.Алексеевка Ханкайского района Приморского края в рамках инвестиционного проекта Q_25-ПЭС-6182 ПТП»</w:t>
      </w:r>
    </w:p>
    <w:tbl>
      <w:tblPr>
        <w:tblW w:w="15763" w:type="dxa"/>
        <w:jc w:val="left"/>
        <w:tblInd w:w="2" w:type="dxa"/>
        <w:tblLayout w:type="fixed"/>
        <w:tblCellMar>
          <w:top w:w="0" w:type="dxa"/>
          <w:left w:w="5" w:type="dxa"/>
          <w:bottom w:w="0" w:type="dxa"/>
          <w:right w:w="8" w:type="dxa"/>
        </w:tblCellMar>
      </w:tblPr>
      <w:tblGrid>
        <w:gridCol w:w="912"/>
        <w:gridCol w:w="1950"/>
        <w:gridCol w:w="10287"/>
        <w:gridCol w:w="2613"/>
      </w:tblGrid>
      <w:tr>
        <w:trPr/>
        <w:tc>
          <w:tcPr>
            <w:tcW w:w="9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10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ru-RU"/>
              </w:rPr>
              <w:t>Требование заказчика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0"/>
                <w:szCs w:val="20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91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28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0"/>
                <w:szCs w:val="20"/>
                <w:lang w:eastAsia="ru-RU"/>
              </w:rPr>
              <w:t>Согласие с требованием/ указание характеристик</w:t>
            </w:r>
          </w:p>
        </w:tc>
      </w:tr>
      <w:tr>
        <w:trPr/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ru-RU"/>
              </w:rPr>
              <w:t>Требования к выполнению работ</w:t>
            </w:r>
          </w:p>
        </w:tc>
      </w:tr>
      <w:tr>
        <w:trPr>
          <w:trHeight w:val="462" w:hRule="atLeast"/>
        </w:trPr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2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Общие требования выполнения работ</w:t>
            </w:r>
          </w:p>
        </w:tc>
        <w:tc>
          <w:tcPr>
            <w:tcW w:w="26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0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0"/>
                <w:lang w:eastAsia="ru-RU"/>
              </w:rPr>
              <w:t>Участник должен предоставить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462" w:hRule="atLeast"/>
        </w:trPr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color w:val="00000A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i/>
                <w:color w:val="00000A"/>
                <w:sz w:val="24"/>
                <w:szCs w:val="24"/>
                <w:lang w:eastAsia="ru-RU"/>
              </w:rPr>
              <w:t>Требования к составу  работ по  инженерным изысканиям</w:t>
            </w:r>
          </w:p>
        </w:tc>
        <w:tc>
          <w:tcPr>
            <w:tcW w:w="10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Standard"/>
              <w:widowControl w:val="false"/>
              <w:tabs>
                <w:tab w:val="clear" w:pos="720"/>
                <w:tab w:val="left" w:pos="450" w:leader="none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color w:val="00000A"/>
                <w:sz w:val="24"/>
                <w:szCs w:val="24"/>
              </w:rPr>
              <w:t xml:space="preserve">Выполнить инженерные изыскания в соответствии с согласованной с заказчиком программой в необходимом составе, </w:t>
            </w:r>
            <w:r>
              <w:rPr>
                <w:rFonts w:eastAsia="Times New Roman" w:cs="Times New Roman" w:ascii="Liberation Serif" w:hAnsi="Liberation Serif"/>
                <w:bCs/>
                <w:color w:val="00000A"/>
                <w:sz w:val="24"/>
                <w:szCs w:val="24"/>
                <w:u w:val="none"/>
              </w:rPr>
              <w:t>но не ограничиваясь: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450" w:leader="none"/>
              </w:tabs>
              <w:ind w:left="0" w:right="0" w:firstLine="283"/>
              <w:rPr>
                <w:rFonts w:ascii="Liberation Serif" w:hAnsi="Liberation Serif" w:eastAsia="Times New Roman" w:cs="Times New Roman"/>
                <w:bCs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color w:val="00000A"/>
                <w:sz w:val="24"/>
                <w:szCs w:val="24"/>
              </w:rPr>
              <w:t>•</w:t>
            </w:r>
            <w:r>
              <w:rPr>
                <w:rFonts w:eastAsia="Times New Roman" w:cs="Times New Roman" w:ascii="Liberation Serif" w:hAnsi="Liberation Serif"/>
                <w:bCs/>
                <w:color w:val="00000A"/>
                <w:sz w:val="24"/>
                <w:szCs w:val="24"/>
              </w:rPr>
              <w:tab/>
              <w:t>инженерно-геодезические изыскания, в том числе топосьемка;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450" w:leader="none"/>
              </w:tabs>
              <w:ind w:left="0" w:right="0" w:firstLine="283"/>
              <w:rPr>
                <w:rFonts w:ascii="Liberation Serif" w:hAnsi="Liberation Serif" w:eastAsia="Times New Roman" w:cs="Times New Roman"/>
                <w:bCs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color w:val="00000A"/>
                <w:sz w:val="24"/>
                <w:szCs w:val="24"/>
              </w:rPr>
              <w:t>•</w:t>
            </w:r>
            <w:r>
              <w:rPr>
                <w:rFonts w:eastAsia="Times New Roman" w:cs="Times New Roman" w:ascii="Liberation Serif" w:hAnsi="Liberation Serif"/>
                <w:bCs/>
                <w:color w:val="00000A"/>
                <w:sz w:val="24"/>
                <w:szCs w:val="24"/>
              </w:rPr>
              <w:tab/>
              <w:t>инженерно-геологические изыскания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450" w:leader="none"/>
              </w:tabs>
              <w:ind w:left="0" w:right="0" w:firstLine="283"/>
              <w:rPr>
                <w:rFonts w:ascii="Liberation Serif" w:hAnsi="Liberation Serif" w:eastAsia="Times New Roman" w:cs="Times New Roman"/>
                <w:bCs/>
                <w:color w:val="00000A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Liberation Serif" w:hAnsi="Liberation Serif"/>
                <w:bCs/>
                <w:color w:val="00000A"/>
                <w:sz w:val="24"/>
                <w:szCs w:val="24"/>
                <w:highlight w:val="yellow"/>
              </w:rPr>
              <w:t>•</w:t>
            </w:r>
            <w:r>
              <w:rPr>
                <w:rFonts w:eastAsia="Times New Roman" w:cs="Times New Roman" w:ascii="Liberation Serif" w:hAnsi="Liberation Serif"/>
                <w:bCs/>
                <w:color w:val="00000A"/>
                <w:sz w:val="24"/>
                <w:szCs w:val="24"/>
                <w:highlight w:val="yellow"/>
              </w:rPr>
              <w:tab/>
              <w:t>инженерно-экологические изыскания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450" w:leader="none"/>
              </w:tabs>
              <w:ind w:left="0" w:right="0" w:firstLine="28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color w:val="00000A"/>
                <w:sz w:val="24"/>
                <w:szCs w:val="24"/>
                <w:highlight w:val="yellow"/>
              </w:rPr>
              <w:t>•</w:t>
            </w:r>
            <w:r>
              <w:rPr>
                <w:rFonts w:eastAsia="Times New Roman" w:cs="Times New Roman" w:ascii="Liberation Serif" w:hAnsi="Liberation Serif"/>
                <w:bCs/>
                <w:color w:val="00000A"/>
                <w:sz w:val="24"/>
                <w:szCs w:val="24"/>
                <w:highlight w:val="yellow"/>
              </w:rPr>
              <w:tab/>
              <w:t xml:space="preserve">инженерно- 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color w:val="000000"/>
                <w:sz w:val="24"/>
                <w:szCs w:val="24"/>
                <w:highlight w:val="yellow"/>
              </w:rPr>
              <w:t>гидрометеорологические изыскания</w:t>
            </w:r>
          </w:p>
        </w:tc>
        <w:tc>
          <w:tcPr>
            <w:tcW w:w="261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62" w:hRule="atLeast"/>
        </w:trPr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color w:val="00000A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i/>
                <w:color w:val="00000A"/>
                <w:sz w:val="24"/>
                <w:szCs w:val="24"/>
                <w:lang w:eastAsia="ru-RU"/>
              </w:rPr>
              <w:t>Соблюдение требований технических регламентов, иных нормативных правовых актов и (или) нормативных документов при выполнении проектных работ</w:t>
            </w:r>
          </w:p>
        </w:tc>
        <w:tc>
          <w:tcPr>
            <w:tcW w:w="10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A"/>
                <w:sz w:val="24"/>
                <w:szCs w:val="24"/>
                <w:lang w:eastAsia="ru-RU"/>
              </w:rPr>
              <w:t>Основные нормативно-технические документы (НТД), определяющие требования к проектной документации: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•</w:t>
            </w: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ab/>
              <w:t>Градостроительный кодекс РФ;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•</w:t>
            </w: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ab/>
              <w:t>ФЗ «Об охране окружающей среды» от 10.01.2002 № 7-ФЗ (действующая редакция);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•</w:t>
            </w: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ab/>
              <w:t>ФЗ от 22.07.2008 № 123-ФЗ «Технический регламент о требованиях пожарной безопасности» (действующая редакция);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•</w:t>
            </w: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ab/>
              <w:t>ФЗ «Об электроэнергетике» от 26.03.2003 № 35-ФЗ (с изменениями);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•</w:t>
            </w: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ab/>
              <w:t>Постановление Правительства Российской Федерации от 11.08.2003 № 486 «Об утверждении правил определения размеров земельных участков для размещения воздушных линий электропередачи и опор линий связи, обслуживающих электрические сети»;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•</w:t>
            </w: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ab/>
              <w:t>Постановление Правительства РФ от 16.02.2008 № 87 «О составе разделов проектной документации и требованиях к их содержанию»;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•</w:t>
            </w: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ab/>
              <w:t>Постановление Правительства РФ от 19 января 2006 N 20 «Об инженерных изысканиях для подготовки проектной документации, строительства, реконструкции объектов капитального строительства» (с изменениями);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•</w:t>
            </w: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ab/>
              <w:t>Национальный стандарт Российской Федерации ГОСТ Р 21.101-2020 Система проектной документации для строительства. Основные требования к проектной и рабочей документации;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•</w:t>
            </w: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ab/>
              <w:t>Национальный стандарт Российской Федерации ГОСТ Р 32144-2013 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•</w:t>
            </w: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ab/>
              <w:t>Национальный стандарт Российской Федерации ГОСТ Р 56302-2014 «Единая энергетическая система и изолированно работающие энергосистемы. Оперативно-диспетчерское управление. Диспетчерские наименования объектов электроэнергетики и оборудования объектов электроэнергетики. Общие требования»;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•</w:t>
            </w: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ab/>
              <w:t>Национальный стандарт Российской Федерации ГОСТ Р 56303-2014 «Единая энергетическая система и изолированно работающие энергосистемы. Оперативно-диспетчерское управление. Нормальные схемы электрических соединений объектов электроэнергетики. Общие требования к графическому исполнению»;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•</w:t>
            </w: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ab/>
              <w:t>МДС 12-81.2007 Методические рекомендации по разработке и оформлению проекта организации строительства и проекта производства работ;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•</w:t>
            </w: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ab/>
              <w:t>МДС 12-46.2008 Методические рекомендации по разработке и оформлению проекта организации строительства, проекта организации работ по сносу (демонтажу), проекта производства работ;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•</w:t>
            </w: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ab/>
              <w:t>Приказ Минстроя от 04.08.2020 N421/пр, «Об утверждении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bookmarkStart w:id="13" w:name="__DdeLink__3858_3465447227"/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•</w:t>
            </w: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ab/>
              <w:t xml:space="preserve">Приказ Министерства энергетики РФ от 4.10.2022 № </w:t>
            </w:r>
            <w:bookmarkEnd w:id="13"/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1070 «Об утверждении правил технической эксплуатации электрических станций и сетей Российской Федерации» (с изменениями);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•</w:t>
            </w: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ab/>
              <w:t>ПУЭ шестое и седьмое издание в действующей редакции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ab/>
              <w:t>ПТЭиЭС(в действующей редакции);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•</w:t>
            </w: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ab/>
              <w:t>Требования к обеспечению надежности электроэнергетических систем, надежности и безопасности объектов электроэнергетики и энергопринимающих установок «Методические указания по устойчивости энергосистем», утвержденные приказом Минэнерго РФ от 03.08.2018 № 630;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•</w:t>
            </w: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ab/>
              <w:t>РД 153-34.0-20.409-99 «Руководящие указания об определении понятий и отнесении видов работ и мероприятий в электрических сетях отрасли «Электроэнергетика» к новому строительству, расширению, реконструкции и техническому перевооружению»;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•</w:t>
            </w: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ab/>
              <w:t>СП 48.13330.2019. Организация строительства (с изменениями);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•</w:t>
            </w: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ab/>
              <w:t>СП 47.13330.2016. Свод правил. Инженерные изыскания для строительства. Основные положения;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•</w:t>
            </w: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ab/>
              <w:t>СП 317.1325800.2017. Инженерно-геодезические изыскания для строительства. Общие правила производства работ;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•</w:t>
            </w: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ab/>
              <w:t>Техническая политика Группы РусГидро;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•</w:t>
            </w: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ab/>
              <w:t>Региональные карты климатического районирования (РККР) Приморского края, утвержденные Приказами АО «ДРСК» №163 от 15.04.2021 и №346 от 18.10.2021 (запросить у заказчика при исполнении договора) считать приоритетными относительно других источников аналогичной информации (Правила устройства электроустановок; РККР, разработанные ГУ «Главная геофизическая обсерватория им. А.И. Воейкова» и др.)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•</w:t>
            </w: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ab/>
              <w:t>Правила технологического функционирования электроэнергетических систем, утвержденные Постановление Правительства РФ от 13.08.2018 № 937;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785" w:leader="none"/>
              </w:tabs>
              <w:spacing w:lineRule="auto" w:line="240" w:before="0" w:after="0"/>
              <w:ind w:left="0" w:right="0" w:firstLine="324"/>
              <w:jc w:val="both"/>
              <w:rPr>
                <w:rFonts w:ascii="Times New Roman" w:hAnsi="Times New Roman" w:cs="Times New Roman"/>
                <w:bCs/>
                <w:color w:val="00000A"/>
                <w:lang w:eastAsia="ru-RU"/>
              </w:rPr>
            </w:pPr>
            <w:r>
              <w:rPr>
                <w:rFonts w:cs="Times New Roman"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Данный список НТД не является полным и окончательным. При проектировании необходимо руководствоваться последними редакциями нормативно-технических и законодательных документов РФ, необходимых и действующих на момент разработки проектной документации.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785" w:leader="none"/>
              </w:tabs>
              <w:spacing w:lineRule="auto" w:line="240" w:before="0" w:after="0"/>
              <w:ind w:left="0" w:right="0" w:firstLine="324"/>
              <w:jc w:val="both"/>
              <w:rPr>
                <w:rFonts w:ascii="Liberation Serif" w:hAnsi="Liberation Serif" w:eastAsia="Times New Roman" w:cs="Times New Roman"/>
                <w:bCs/>
                <w:color w:val="00000A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В случае если какой-либо из указанных ГОСТ или нормативных документов был отменен в связи с выпуском новой редакции стандарта, то необходимо применять ГОСТ или нормативный документ, принятый в его развитие</w:t>
            </w:r>
          </w:p>
        </w:tc>
        <w:tc>
          <w:tcPr>
            <w:tcW w:w="261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94" w:hRule="atLeast"/>
        </w:trPr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color w:val="00000A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firstLine="113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/>
                <w:iCs/>
                <w:color w:val="00000A"/>
                <w:spacing w:val="4"/>
                <w:sz w:val="24"/>
                <w:szCs w:val="24"/>
                <w:lang w:eastAsia="ru-RU"/>
              </w:rPr>
              <w:t>Общие требования к выполнению проектной документации</w:t>
            </w:r>
          </w:p>
        </w:tc>
        <w:tc>
          <w:tcPr>
            <w:tcW w:w="10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Standard"/>
              <w:widowControl w:val="false"/>
              <w:tabs>
                <w:tab w:val="clear" w:pos="720"/>
                <w:tab w:val="left" w:pos="993" w:leader="none"/>
              </w:tabs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A"/>
                <w:sz w:val="24"/>
                <w:szCs w:val="24"/>
              </w:rPr>
              <w:t>1. Проектную</w:t>
            </w:r>
            <w:r>
              <w:rPr>
                <w:rFonts w:ascii="Liberation Serif" w:hAnsi="Liberation Serif"/>
                <w:color w:val="00000A"/>
                <w:spacing w:val="-4"/>
                <w:sz w:val="24"/>
                <w:szCs w:val="24"/>
              </w:rPr>
              <w:t xml:space="preserve"> документацию выполнить в соответствии с Техническими условиями </w:t>
            </w:r>
            <w:r>
              <w:rPr>
                <w:rFonts w:ascii="Liberation Serif" w:hAnsi="Liberation Serif"/>
                <w:i/>
                <w:iCs/>
                <w:color w:val="00000A"/>
                <w:spacing w:val="-4"/>
                <w:sz w:val="24"/>
                <w:szCs w:val="24"/>
              </w:rPr>
              <w:t>(Приложение № 1)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993" w:leader="none"/>
              </w:tabs>
              <w:spacing w:lineRule="auto" w:line="240"/>
              <w:jc w:val="both"/>
              <w:rPr/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</w:rPr>
              <w:t xml:space="preserve">2. </w:t>
            </w:r>
            <w:r>
              <w:rPr>
                <w:rStyle w:val="Style31"/>
                <w:rFonts w:cs="Liberation Serif" w:ascii="Liberation Serif" w:hAnsi="Liberation Serif"/>
                <w:bCs/>
                <w:i w:val="false"/>
                <w:iCs w:val="false"/>
                <w:color w:val="000000"/>
                <w:spacing w:val="-4"/>
                <w:sz w:val="24"/>
                <w:szCs w:val="24"/>
              </w:rPr>
              <w:t>Разработать и выдать проектную документацию в объеме, достаточном для прохождения экспертизы ПД и ценовой экспертизы, организации закупок оборудования и подрядных работ,  разработки рабочей документации.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993" w:leader="none"/>
              </w:tabs>
              <w:spacing w:lineRule="auto" w:line="2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3. Проектная документация оформляется в четырех экземплярах. Подрядчик должен согласовать разработанную ПД в Ханкайском РЭС и СП ПЦЭС (что подтверждается подписью и печатью начальника РЭС, и ответственного лица в СП на титульном листе проекта и на плане проектируемых электросетей) и передать по акту приемки-передачи в подразделения заказчика в соответствии с порядком</w:t>
            </w:r>
            <w:r>
              <w:rPr>
                <w:rFonts w:eastAsia="Times New Roman" w:cs="Times New Roman" w:ascii="Liberation Serif" w:hAnsi="Liberation Serif"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 п.2.3.1. настоящей таблицы.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hanging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i/>
                <w:iCs/>
                <w:color w:val="00000A"/>
                <w:sz w:val="24"/>
                <w:szCs w:val="24"/>
                <w:lang w:eastAsia="ru-RU"/>
              </w:rPr>
              <w:t>. В состав ПД должны быть включены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- пояснительная записка с описанием работ по реконструкции каждой ПС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- обзорная схема объекта;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- однолинейная схема объекта;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- сечение и марки провода/кабеля на основании длительно-допустимых и аварийно-допустимых значений токовой нагрузки с расчетами;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- ведомость объемов работ;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- ведомость заземляющих устройств;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- спецификация материалов и оборудования;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- расчёт контура заземления, расчёт потерь напряжения и выбор сечения проводников, расчёт ЛЭП на отключение при КЗ;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spacing w:lineRule="auto" w:line="240"/>
              <w:ind w:left="0" w:right="0" w:firstLine="567"/>
              <w:jc w:val="both"/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- габаритные и установочные чертежи;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overflowPunct w:val="false"/>
              <w:bidi w:val="0"/>
              <w:spacing w:lineRule="auto" w:line="240" w:before="0" w:after="0"/>
              <w:ind w:left="0" w:right="0" w:firstLine="567"/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i/>
                <w:iCs/>
                <w:color w:val="00000A"/>
                <w:sz w:val="24"/>
                <w:szCs w:val="24"/>
                <w:lang w:eastAsia="ru-RU"/>
              </w:rPr>
              <w:t>- расчеты по выбору и проверке оборудования.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overflowPunct w:val="false"/>
              <w:bidi w:val="0"/>
              <w:spacing w:lineRule="auto" w:line="240" w:before="0" w:after="0"/>
              <w:ind w:left="0" w:right="0" w:firstLine="567"/>
              <w:jc w:val="both"/>
              <w:textAlignment w:val="baseline"/>
              <w:rPr/>
            </w:pPr>
            <w:r>
              <w:rPr>
                <w:rFonts w:eastAsia="Times New Roman" w:cs="Times New Roman" w:ascii="Liberation Serif" w:hAnsi="Liberation Serif"/>
                <w:bCs/>
                <w:i/>
                <w:iCs/>
                <w:color w:val="00000A"/>
                <w:sz w:val="24"/>
                <w:szCs w:val="24"/>
                <w:lang w:eastAsia="ru-RU"/>
              </w:rPr>
              <w:t>- рекомендации по необходимости реконструкции и/или модернизации ПС с учетом  перспективных нагрузок по результатам проведения необходимых расчетов в составе ПД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344" w:hRule="atLeast"/>
        </w:trPr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b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1.1.4.</w:t>
            </w:r>
          </w:p>
        </w:tc>
        <w:tc>
          <w:tcPr>
            <w:tcW w:w="12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113" w:right="0" w:firstLine="170"/>
              <w:contextualSpacing/>
              <w:jc w:val="left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/>
                <w:i/>
                <w:iCs/>
                <w:color w:val="00000A"/>
                <w:spacing w:val="4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color w:val="00000A"/>
                <w:spacing w:val="4"/>
                <w:sz w:val="24"/>
                <w:szCs w:val="24"/>
                <w:lang w:val="ru-RU" w:eastAsia="ru-RU" w:bidi="ar-SA"/>
              </w:rPr>
              <w:t>Требования к разработке ПД в</w:t>
            </w:r>
            <w:r>
              <w:rPr>
                <w:rFonts w:eastAsia="Calibri" w:cs="Tahoma" w:ascii="Liberation Serif" w:hAnsi="Liberation Serif"/>
                <w:b w:val="false"/>
                <w:bCs/>
                <w:i/>
                <w:iCs/>
                <w:color w:val="00000A"/>
                <w:spacing w:val="4"/>
                <w:sz w:val="24"/>
                <w:szCs w:val="24"/>
                <w:highlight w:val="white"/>
                <w:lang w:val="ru-RU" w:eastAsia="ru-RU" w:bidi="ar-SA"/>
              </w:rPr>
              <w:t xml:space="preserve"> части реконструкции </w:t>
            </w:r>
            <w:r>
              <w:rPr>
                <w:rFonts w:eastAsia="Calibri" w:cs="Tahoma" w:ascii="Liberation Serif" w:hAnsi="Liberation Serif"/>
                <w:b/>
                <w:bCs/>
                <w:i/>
                <w:iCs/>
                <w:color w:val="00000A"/>
                <w:spacing w:val="4"/>
                <w:sz w:val="24"/>
                <w:szCs w:val="24"/>
                <w:highlight w:val="white"/>
                <w:lang w:val="ru-RU" w:eastAsia="ru-RU" w:bidi="ar-SA"/>
              </w:rPr>
              <w:t>РУ 35 кВ ПС 110 кВ Камень Рыболов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4853" w:hRule="atLeast"/>
        </w:trPr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1.1.4.1.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63" w:leader="none"/>
                <w:tab w:val="left" w:pos="567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57" w:right="0" w:firstLine="113"/>
              <w:contextualSpacing/>
              <w:jc w:val="left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/>
                <w:i/>
                <w:iCs/>
                <w:color w:val="00000A"/>
                <w:spacing w:val="4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color w:val="00000A"/>
                <w:spacing w:val="4"/>
                <w:sz w:val="24"/>
                <w:szCs w:val="24"/>
                <w:lang w:val="ru-RU" w:eastAsia="ru-RU" w:bidi="ar-SA"/>
              </w:rPr>
              <w:t>Требования к конструктивно-планировочным решениям и схеме электрических соединений (ПС Камень Рыболов)</w:t>
            </w:r>
          </w:p>
        </w:tc>
        <w:tc>
          <w:tcPr>
            <w:tcW w:w="10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highlight w:val="white"/>
                <w:lang w:val="ru-RU" w:eastAsia="ru-RU" w:bidi="ar-SA"/>
              </w:rPr>
              <w:t>1 Разработать и согласовать с Заказчиком технические решения по реконструкции ПС 110 кВ Камень-Рыболов в объеме (полный объем уточнить при проектировании):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highlight w:val="white"/>
                <w:lang w:val="ru-RU" w:eastAsia="ru-RU" w:bidi="ar-SA"/>
              </w:rPr>
              <w:t>- Расширение РУ 35 кВ на одну линейную ячейку 35 кВ для подключения устройств компенсации реактивной мощности (уточнить при проектировании);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highlight w:val="white"/>
                <w:lang w:val="ru-RU" w:eastAsia="ru-RU" w:bidi="ar-SA"/>
              </w:rPr>
              <w:t>- Установка БСК 35 кВ мощностью не менее 14 Мвар (количество, мощность, способ и диапазон регулирования мощности БСК уточнить при проектировании);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 w:val="false"/>
                <w:bCs/>
                <w:i w:val="false"/>
                <w:iCs w:val="false"/>
                <w:color w:val="00000A"/>
                <w:sz w:val="24"/>
                <w:szCs w:val="24"/>
                <w:highlight w:val="white"/>
                <w:lang w:val="ru-RU" w:eastAsia="ru-RU" w:bidi="ar-SA"/>
              </w:rPr>
              <w:t>- Замена в линейной ячейке ВЛ 35 кВ Хороль-РП-2-РП-1-РП-4-Камень-Рыболов встроенных трансформаторов тока (типа ТВ-35 кВ 300/5) на трансформаторы тока с допустимой токовой нагрузкой 400 А (уточнить при проектировании).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highlight w:val="white"/>
                <w:lang w:val="ru-RU" w:eastAsia="ru-RU" w:bidi="ar-SA"/>
              </w:rPr>
              <w:t>2. Выполнить привязку заменяемого оборудования к существующим схемным решениям на объекте.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highlight w:val="white"/>
                <w:lang w:val="ru-RU" w:eastAsia="ru-RU" w:bidi="ar-SA"/>
              </w:rPr>
              <w:t>3. В объёме проектной документации подготовить опросные листы и технические требования на вновь устанавливаемое оборудование.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highlight w:val="white"/>
                <w:lang w:val="ru-RU" w:eastAsia="ru-RU" w:bidi="ar-SA"/>
              </w:rPr>
              <w:t>4. Проектом предусмотреть мероприятия по минимизации времени простоя потребителя при проведении реконструкции.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93" w:leader="none"/>
              </w:tabs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both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highlight w:val="white"/>
                <w:lang w:val="ru-RU" w:eastAsia="ru-RU" w:bidi="ar-SA"/>
              </w:rPr>
              <w:t>5. Размещение проектируемого оборудования произвести на существующей территории подстанции.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100" w:hRule="atLeast"/>
        </w:trPr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1.1.4.2.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113" w:hanging="0"/>
              <w:contextualSpacing/>
              <w:jc w:val="left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/>
                <w:i/>
                <w:iCs/>
                <w:color w:val="00000A"/>
                <w:spacing w:val="4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color w:val="00000A"/>
                <w:spacing w:val="4"/>
                <w:sz w:val="24"/>
                <w:szCs w:val="24"/>
                <w:lang w:val="ru-RU" w:eastAsia="ru-RU" w:bidi="ar-SA"/>
              </w:rPr>
              <w:t>Требования к выбору основного оборудования (ПС Камень Рыболов)</w:t>
            </w:r>
          </w:p>
        </w:tc>
        <w:tc>
          <w:tcPr>
            <w:tcW w:w="10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lang w:val="ru-RU" w:eastAsia="ru-RU" w:bidi="ar-SA"/>
              </w:rPr>
              <w:t>1. Ячейка для присоединения БСК 35 кВ с оборудованием в составе (уточнить при проектировании):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lang w:val="ru-RU" w:eastAsia="ru-RU" w:bidi="ar-SA"/>
              </w:rPr>
              <w:t>- Силовые выключатели на напряжение 35 кВ по способу гашения дуги (вакуумные/элегазовые) определить при проектировании. Рассмотреть не менее двух вариантов выключателей со встроенной системой измерений и РЗиА (реклоузер 35 кВ) и элегазовый выключатель со встроенными трансформаторами тока.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lang w:val="ru-RU" w:eastAsia="ru-RU" w:bidi="ar-SA"/>
              </w:rPr>
              <w:t>- Разъединители 35 кВ с ручным приводом главных и заземляющих ножей, трехполюсные горизонтально-поворотного типа.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lang w:val="ru-RU" w:eastAsia="ru-RU" w:bidi="ar-SA"/>
              </w:rPr>
              <w:t>2. БСК 35 кВ мощностью не менее 14 Мвар (тип, марку определить проектом).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lang w:val="ru-RU" w:eastAsia="ru-RU" w:bidi="ar-SA"/>
              </w:rPr>
              <w:t>3. Встроенные трансформаторы тока 35 кВ в линейной ячейке ВЛ 35 кВ Хороль-РП-2-РП-1-РП-4-Камень-Рыболов с допустимой токовой нагрузкой 400 А должны содержать вторичные обмотки для  учета электрической энергии со следующими характеристиками: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lang w:val="ru-RU" w:eastAsia="ru-RU" w:bidi="ar-SA"/>
              </w:rPr>
              <w:t>- класс точности вторичной обмотки измерительных трансформаторов тока для учёта электрической энергии - 0,5S;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lang w:val="ru-RU" w:eastAsia="ru-RU" w:bidi="ar-SA"/>
              </w:rPr>
              <w:t>- номинальный ток вторичной обмотки для учета электрической энергии измерительных трансформаторов тока  - 5А;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lang w:val="ru-RU" w:eastAsia="ru-RU" w:bidi="ar-SA"/>
              </w:rPr>
              <w:t>- мощность вторичной обмотки для учета электрической энергии измерительных трансформаторов тока - 30 ВА.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lang w:val="ru-RU" w:eastAsia="ru-RU" w:bidi="ar-SA"/>
              </w:rPr>
              <w:t xml:space="preserve">4. </w:t>
            </w:r>
            <w:r>
              <w:rPr>
                <w:rFonts w:eastAsia="Times New Roman" w:cs="Liberation Serif" w:ascii="Liberation Serif" w:hAnsi="Liberation Serif"/>
                <w:b w:val="false"/>
                <w:bCs w:val="false"/>
                <w:i w:val="false"/>
                <w:iCs w:val="false"/>
                <w:color w:val="000000" w:themeColor="text1"/>
                <w:sz w:val="25"/>
                <w:szCs w:val="25"/>
                <w:shd w:fill="FFFFFF" w:val="clear"/>
                <w:lang w:val="en-US" w:eastAsia="ru-RU" w:bidi="ar-SA"/>
              </w:rPr>
              <w:t xml:space="preserve"> </w:t>
            </w:r>
            <w:r>
              <w:rPr>
                <w:rFonts w:eastAsia="Calibri" w:cs="Tahoma" w:ascii="Liberation Serif" w:hAnsi="Liberation Serif"/>
                <w:bCs/>
                <w:color w:val="000000" w:themeColor="text1"/>
                <w:sz w:val="25"/>
                <w:szCs w:val="25"/>
                <w:shd w:fill="FFFFFF" w:val="clear"/>
                <w:lang w:val="ru-RU" w:eastAsia="ru-RU" w:bidi="ar-SA"/>
              </w:rPr>
              <w:t>Тип и марки выбранного оборудования согласовать с заказчиком.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color w:val="000000" w:themeColor="text1"/>
                <w:sz w:val="25"/>
                <w:szCs w:val="25"/>
                <w:highlight w:val="white"/>
              </w:rPr>
            </w:pPr>
            <w:r>
              <w:rPr>
                <w:color w:val="000000" w:themeColor="text1"/>
                <w:sz w:val="25"/>
                <w:szCs w:val="25"/>
                <w:highlight w:val="white"/>
              </w:rPr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375" w:hRule="atLeast"/>
        </w:trPr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1.1.4.3.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113" w:firstLine="113"/>
              <w:contextualSpacing/>
              <w:jc w:val="left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/>
                <w:i/>
                <w:iCs/>
                <w:color w:val="00000A"/>
                <w:spacing w:val="4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color w:val="00000A"/>
                <w:spacing w:val="4"/>
                <w:sz w:val="24"/>
                <w:szCs w:val="24"/>
                <w:lang w:val="ru-RU" w:eastAsia="ru-RU" w:bidi="ar-SA"/>
              </w:rPr>
              <w:t>Требования к системе собственных нужд, кабельной сети, оперативному току, ЭМС ПС Камень Рыболов.</w:t>
            </w:r>
          </w:p>
        </w:tc>
        <w:tc>
          <w:tcPr>
            <w:tcW w:w="10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lang w:val="ru-RU" w:eastAsia="ru-RU" w:bidi="ar-SA"/>
              </w:rPr>
              <w:t>1. Питание вновь монтируемого оборудования, устройств РЗА, должно осуществляться от существующей системы оперативного тока. Дополнительно уточняется при проектировании.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lang w:val="ru-RU" w:eastAsia="ru-RU" w:bidi="ar-SA"/>
              </w:rPr>
              <w:t>2. Все первичное оборудование, заземляющее устройство ПС, устройства АСУ ТП, РЗА и ПА, АИИС КУЭ, средства и системы связи, цифровой регистрации аварийных событий и т.п., а также вторичные цепи должны отвечать требованиям ЭМС. Для этого применять типовые и оригинальные технические решения, включая оптимизацию трассировки кабельных потоков, исключение заземлений первичного оборудования в непосредственной близости от кабельных каналов и др.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lang w:val="ru-RU" w:eastAsia="ru-RU" w:bidi="ar-SA"/>
              </w:rPr>
              <w:t>3. Выполнить расчет параметров ЭМС объекта. Все рекомендации учесть при проектировании. Требования ЭМС должны выполняться на каждом этапе реконструкции и техперевооружения (в том числе при наличии на ПС нового и существующего оборудования).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375" w:hRule="atLeast"/>
        </w:trPr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1.1.4.4.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113" w:firstLine="113"/>
              <w:contextualSpacing/>
              <w:jc w:val="left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/>
                <w:i/>
                <w:iCs/>
                <w:color w:val="00000A"/>
                <w:spacing w:val="4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color w:val="00000A"/>
                <w:spacing w:val="4"/>
                <w:sz w:val="24"/>
                <w:szCs w:val="24"/>
                <w:lang w:val="ru-RU" w:eastAsia="ru-RU" w:bidi="ar-SA"/>
              </w:rPr>
              <w:t>Требования к вторичной системе ПС Камень Рыболов</w:t>
            </w:r>
          </w:p>
        </w:tc>
        <w:tc>
          <w:tcPr>
            <w:tcW w:w="10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lang w:val="ru-RU" w:eastAsia="ru-RU" w:bidi="ar-SA"/>
              </w:rPr>
              <w:t>1.  Выполнить расчет трансформаторов тока РУ 35 ПС Хороль и РУ 35 ПС Камень Рыболов согласно ГОСТ Р 71879-2024.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lang w:val="ru-RU" w:eastAsia="ru-RU" w:bidi="ar-SA"/>
              </w:rPr>
              <w:t>2.  Определить при проектировании тип и количество устройств РЗА для защиты вновь вводимых устройств. Выполнить расчет параметров срабатывания оборудования РЗА с оформлением его на заводских бланках параметрирования.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lang w:val="ru-RU" w:eastAsia="ru-RU" w:bidi="ar-SA"/>
              </w:rPr>
              <w:t>3  Выполнить пересчет параметров срабатывания действующего оборудования РЗА ВЛ 35 кВ Хороль-РП-2-РП-1-РП-4-Камень-Рыболов с учетом изменений Ктт. Трансформаторов тока в линейных ячейках РУ 35 ПС Хороль и РУ 35 ПС Камень Рыболов.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423" w:hRule="atLeast"/>
        </w:trPr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b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1.1.5.</w:t>
            </w:r>
          </w:p>
        </w:tc>
        <w:tc>
          <w:tcPr>
            <w:tcW w:w="12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113" w:right="0" w:firstLine="113"/>
              <w:contextualSpacing/>
              <w:jc w:val="left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/>
                <w:i/>
                <w:iCs/>
                <w:color w:val="00000A"/>
                <w:spacing w:val="4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color w:val="00000A"/>
                <w:spacing w:val="4"/>
                <w:sz w:val="24"/>
                <w:szCs w:val="24"/>
                <w:lang w:val="ru-RU" w:eastAsia="ru-RU" w:bidi="ar-SA"/>
              </w:rPr>
              <w:t>Требования к разработке ПД в</w:t>
            </w:r>
            <w:r>
              <w:rPr>
                <w:rFonts w:eastAsia="Calibri" w:cs="Tahoma" w:ascii="Liberation Serif" w:hAnsi="Liberation Serif"/>
                <w:b w:val="false"/>
                <w:bCs/>
                <w:i/>
                <w:iCs/>
                <w:color w:val="00000A"/>
                <w:spacing w:val="4"/>
                <w:sz w:val="24"/>
                <w:szCs w:val="24"/>
                <w:highlight w:val="white"/>
                <w:lang w:val="ru-RU" w:eastAsia="ru-RU" w:bidi="ar-SA"/>
              </w:rPr>
              <w:t xml:space="preserve"> части реконструкции </w:t>
            </w:r>
            <w:r>
              <w:rPr>
                <w:rFonts w:eastAsia="Calibri" w:cs="Tahoma" w:ascii="Liberation Serif" w:hAnsi="Liberation Serif"/>
                <w:b/>
                <w:bCs/>
                <w:i/>
                <w:iCs/>
                <w:color w:val="00000A"/>
                <w:spacing w:val="4"/>
                <w:sz w:val="24"/>
                <w:szCs w:val="24"/>
                <w:highlight w:val="white"/>
                <w:lang w:val="ru-RU" w:eastAsia="ru-RU" w:bidi="ar-SA"/>
              </w:rPr>
              <w:t>РУ 35 кВ ПС 110 кВ Хороль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694" w:hRule="atLeast"/>
        </w:trPr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1.1.5.1.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firstLine="57"/>
              <w:contextualSpacing/>
              <w:jc w:val="left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/>
                <w:i/>
                <w:iCs/>
                <w:color w:val="00000A"/>
                <w:spacing w:val="4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color w:val="00000A"/>
                <w:spacing w:val="4"/>
                <w:sz w:val="24"/>
                <w:szCs w:val="24"/>
                <w:lang w:val="ru-RU" w:eastAsia="ru-RU" w:bidi="ar-SA"/>
              </w:rPr>
              <w:t>Требования к конструктивно-планировочным решениям и схеме электрических соединений  (ПС Хороль)</w:t>
            </w:r>
          </w:p>
        </w:tc>
        <w:tc>
          <w:tcPr>
            <w:tcW w:w="10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993" w:leader="none"/>
              </w:tabs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both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highlight w:val="white"/>
                <w:lang w:val="ru-RU" w:eastAsia="ru-RU" w:bidi="ar-SA"/>
              </w:rPr>
              <w:t>1. Разработать и согласовать с Заказчиком технические решения по реконструкции ПС 110 кВ Хороль в объеме (полный объем уточнить при проектировании):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93" w:leader="none"/>
              </w:tabs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both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highlight w:val="white"/>
                <w:lang w:val="ru-RU" w:eastAsia="ru-RU" w:bidi="ar-SA"/>
              </w:rPr>
              <w:t>- Замена в линейной ячейке ВЛ 35 кВ Хороль-РП-2-РП-1-РП-4-Камень-Рыболов встроенных трансформаторов тока (типа ТВ-35 кВ 300/5) на трансформаторы тока с допустимой токовой нагрузкой 400 А (уточнить при проектировании).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93" w:leader="none"/>
              </w:tabs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both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highlight w:val="white"/>
                <w:lang w:val="ru-RU" w:eastAsia="ru-RU" w:bidi="ar-SA"/>
              </w:rPr>
              <w:t>2. Выполнить привязку заменяемого оборудования к существующим схемным решениям на объекте.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93" w:leader="none"/>
              </w:tabs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both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highlight w:val="white"/>
                <w:lang w:val="ru-RU" w:eastAsia="ru-RU" w:bidi="ar-SA"/>
              </w:rPr>
              <w:t>3. В объёме проектной документации подготовить опросные листы и технические требования на вновь устанавливаемое оборудование.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93" w:leader="none"/>
              </w:tabs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both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highlight w:val="white"/>
                <w:lang w:val="ru-RU" w:eastAsia="ru-RU" w:bidi="ar-SA"/>
              </w:rPr>
              <w:t>4. Проектом предусмотреть мероприятия по минимизации времени простоя потребителя при проведении реконструкции.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694" w:hRule="atLeast"/>
        </w:trPr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1.1.5.2.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firstLine="113"/>
              <w:contextualSpacing/>
              <w:jc w:val="left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/>
                <w:i/>
                <w:iCs/>
                <w:color w:val="00000A"/>
                <w:spacing w:val="4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color w:val="00000A"/>
                <w:spacing w:val="4"/>
                <w:sz w:val="24"/>
                <w:szCs w:val="24"/>
                <w:lang w:val="ru-RU" w:eastAsia="ru-RU" w:bidi="ar-SA"/>
              </w:rPr>
              <w:t>Требования к выбору основного оборудования ПС Хороль</w:t>
            </w:r>
          </w:p>
        </w:tc>
        <w:tc>
          <w:tcPr>
            <w:tcW w:w="10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i/>
                <w:iCs/>
                <w:color w:val="00000A"/>
                <w:sz w:val="24"/>
                <w:szCs w:val="24"/>
                <w:highlight w:val="white"/>
                <w:lang w:val="ru-RU" w:eastAsia="ru-RU" w:bidi="ar-SA"/>
              </w:rPr>
              <w:t>1. Встроенные трансформаторы тока 35 кВ в линейной ячейке ВЛ 35 кВ Хороль-РП-2-РП-1-РП-4-Камень-Рыболов должны содержать вторичные обмотки для учета электрической энергии со следующими характеристиками: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i/>
                <w:iCs/>
                <w:color w:val="00000A"/>
                <w:sz w:val="24"/>
                <w:szCs w:val="24"/>
                <w:highlight w:val="white"/>
                <w:lang w:val="ru-RU" w:eastAsia="ru-RU" w:bidi="ar-SA"/>
              </w:rPr>
              <w:t>- класс точности вторичной обмотки измерительных трансформаторов тока для учёта электрической энергии - 0,5S;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i/>
                <w:iCs/>
                <w:color w:val="00000A"/>
                <w:sz w:val="24"/>
                <w:szCs w:val="24"/>
                <w:highlight w:val="white"/>
                <w:lang w:val="ru-RU" w:eastAsia="ru-RU" w:bidi="ar-SA"/>
              </w:rPr>
              <w:t>- номинальный ток вторичной обмотки для учета электрической энергии измерительных трансформаторов тока  - 5А;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i/>
                <w:iCs/>
                <w:color w:val="00000A"/>
                <w:sz w:val="24"/>
                <w:szCs w:val="24"/>
                <w:highlight w:val="white"/>
                <w:lang w:val="ru-RU" w:eastAsia="ru-RU" w:bidi="ar-SA"/>
              </w:rPr>
              <w:t>- мощность вторичной обмотки для учета электрической энергии измерительных трансформаторов тока - 30 ВА.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i/>
                <w:iCs/>
                <w:color w:val="00000A"/>
                <w:sz w:val="24"/>
                <w:szCs w:val="24"/>
                <w:highlight w:val="white"/>
                <w:lang w:val="ru-RU" w:eastAsia="ru-RU" w:bidi="ar-SA"/>
              </w:rPr>
              <w:t>2. Тип и марки выбранного оборудования согласовать с заказчиком.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hanging="0"/>
              <w:contextualSpacing/>
              <w:jc w:val="left"/>
              <w:rPr>
                <w:i/>
                <w:i/>
                <w:iCs/>
                <w:highlight w:val="white"/>
              </w:rPr>
            </w:pPr>
            <w:r>
              <w:rPr>
                <w:i/>
                <w:iCs/>
                <w:highlight w:val="white"/>
              </w:rPr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1216" w:hRule="atLeast"/>
        </w:trPr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1.1.5.3.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  <w:tab w:val="left" w:pos="2075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113" w:firstLine="113"/>
              <w:contextualSpacing/>
              <w:jc w:val="left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/>
                <w:i/>
                <w:iCs/>
                <w:color w:val="00000A"/>
                <w:spacing w:val="4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color w:val="00000A"/>
                <w:spacing w:val="4"/>
                <w:sz w:val="24"/>
                <w:szCs w:val="24"/>
                <w:lang w:val="ru-RU" w:eastAsia="ru-RU" w:bidi="ar-SA"/>
              </w:rPr>
              <w:t>Требования к вторичной системе по ПС Хороль</w:t>
            </w:r>
          </w:p>
        </w:tc>
        <w:tc>
          <w:tcPr>
            <w:tcW w:w="10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lang w:val="ru-RU" w:eastAsia="ru-RU" w:bidi="ar-SA"/>
              </w:rPr>
              <w:t>1. Выполнить расчет трансформаторов тока согласно ГОСТ Р 71879-2024.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lang w:val="ru-RU" w:eastAsia="ru-RU" w:bidi="ar-SA"/>
              </w:rPr>
              <w:t>2. Выполнить пересчет параметров срабатывания действующего оборудования РЗА ВЛ 35 кВ Хороль-РП-2-РП-1-РП-4-Камень-Рыболов с учетом изменения Ктт.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389" w:hRule="atLeast"/>
        </w:trPr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z w:val="22"/>
                <w:szCs w:val="22"/>
              </w:rPr>
              <w:t>1.1.6</w:t>
            </w:r>
            <w:r>
              <w:rPr>
                <w:rFonts w:ascii="Liberation Serif" w:hAnsi="Liberation Serif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2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113" w:right="0" w:firstLine="113"/>
              <w:contextualSpacing/>
              <w:jc w:val="left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/>
                <w:i/>
                <w:iCs/>
                <w:color w:val="00000A"/>
                <w:spacing w:val="4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color w:val="00000A"/>
                <w:spacing w:val="4"/>
                <w:sz w:val="24"/>
                <w:szCs w:val="24"/>
                <w:lang w:val="ru-RU" w:eastAsia="ru-RU" w:bidi="ar-SA"/>
              </w:rPr>
              <w:t>Требования к разработке ПД в</w:t>
            </w:r>
            <w:r>
              <w:rPr>
                <w:rFonts w:eastAsia="Calibri" w:cs="Tahoma" w:ascii="Liberation Serif" w:hAnsi="Liberation Serif"/>
                <w:b w:val="false"/>
                <w:bCs/>
                <w:i/>
                <w:iCs/>
                <w:color w:val="00000A"/>
                <w:spacing w:val="4"/>
                <w:sz w:val="24"/>
                <w:szCs w:val="24"/>
                <w:highlight w:val="white"/>
                <w:lang w:val="ru-RU" w:eastAsia="ru-RU" w:bidi="ar-SA"/>
              </w:rPr>
              <w:t xml:space="preserve"> части реконструкции </w:t>
            </w:r>
            <w:r>
              <w:rPr>
                <w:rFonts w:eastAsia="Calibri" w:cs="Tahoma" w:ascii="Liberation Serif" w:hAnsi="Liberation Serif"/>
                <w:b/>
                <w:bCs/>
                <w:i/>
                <w:iCs/>
                <w:color w:val="00000A"/>
                <w:spacing w:val="4"/>
                <w:sz w:val="24"/>
                <w:szCs w:val="24"/>
                <w:highlight w:val="white"/>
                <w:lang w:val="ru-RU" w:eastAsia="ru-RU" w:bidi="ar-SA"/>
              </w:rPr>
              <w:t>РУ 10кВ ПС 35 кВ Новоселище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1475" w:hRule="atLeast"/>
        </w:trPr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1.1.6.1.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firstLine="57"/>
              <w:contextualSpacing/>
              <w:jc w:val="left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/>
                <w:i/>
                <w:iCs/>
                <w:color w:val="00000A"/>
                <w:spacing w:val="4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color w:val="00000A"/>
                <w:spacing w:val="4"/>
                <w:sz w:val="24"/>
                <w:szCs w:val="24"/>
                <w:lang w:val="ru-RU" w:eastAsia="ru-RU" w:bidi="ar-SA"/>
              </w:rPr>
              <w:t>Требования к конструктивно-планировочным решениям и схеме электрических соединений  (ПС Новоселище)</w:t>
            </w:r>
          </w:p>
        </w:tc>
        <w:tc>
          <w:tcPr>
            <w:tcW w:w="10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lang w:val="ru-RU" w:eastAsia="ru-RU" w:bidi="ar-SA"/>
              </w:rPr>
              <w:t>1. Разработать и согласовать с Заказчиком технические решения по реконструкции ПС 35 кВ Новоселище в объеме (полный объем уточнить при проектировании):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lang w:val="ru-RU" w:eastAsia="ru-RU" w:bidi="ar-SA"/>
              </w:rPr>
              <w:t>- Замена трансформаторов тока (типа ТПЛ-10 200/5) в ячейке 10 кВ №3 (В 10 Т-1) и трансформаторов тока (типа ТПЛ-10 150/5) в линейной ячейке 10 кВ №2 (Ф-2) на трансформаторы тока с расчетным коэффициентом трансформации, соответствующим увеличению нагрузки потребителей (до 2633 кВт) (уточнить при проектировании);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lang w:val="ru-RU" w:eastAsia="ru-RU" w:bidi="ar-SA"/>
              </w:rPr>
              <w:t>2. Выполнить привязку заменяемого оборудования к существующим схемным решениям на объекте.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lang w:val="ru-RU" w:eastAsia="ru-RU" w:bidi="ar-SA"/>
              </w:rPr>
              <w:t>3. В объёме проектной документации подготовить опросные листы и технические требования на вновь устанавливаемое оборудование.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lang w:val="ru-RU" w:eastAsia="ru-RU" w:bidi="ar-SA"/>
              </w:rPr>
              <w:t>4. Проектом предусмотреть мероприятия по минимизации времени простоя потребителя при проведении реконструкции.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1475" w:hRule="atLeast"/>
        </w:trPr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1.1.6.2.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firstLine="113"/>
              <w:contextualSpacing/>
              <w:jc w:val="left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/>
                <w:i/>
                <w:iCs/>
                <w:color w:val="00000A"/>
                <w:spacing w:val="4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color w:val="00000A"/>
                <w:spacing w:val="4"/>
                <w:sz w:val="24"/>
                <w:szCs w:val="24"/>
                <w:lang w:val="ru-RU" w:eastAsia="ru-RU" w:bidi="ar-SA"/>
              </w:rPr>
              <w:t>Требования к выбору основного оборудования ПС Новоселище</w:t>
            </w:r>
          </w:p>
        </w:tc>
        <w:tc>
          <w:tcPr>
            <w:tcW w:w="10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lang w:val="ru-RU" w:eastAsia="ru-RU" w:bidi="ar-SA"/>
              </w:rPr>
              <w:t>1. Трансформаторы тока 10 кВ в ячейках №2 и №3 должны содержать вторичные обмотки для учета электрической энергии со следующими характеристиками: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lang w:val="ru-RU" w:eastAsia="ru-RU" w:bidi="ar-SA"/>
              </w:rPr>
              <w:t>- класс точности вторичной обмотки трансформаторов тока для учета и измерений принять 0,5S, для устройств релейной защиты и автоматики 10Р;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lang w:val="ru-RU" w:eastAsia="ru-RU" w:bidi="ar-SA"/>
              </w:rPr>
              <w:t>- номинальный ток вторичной обмотки для учета электрической энергии измерительных трансформаторов тока  принять равным 5А,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lang w:val="ru-RU" w:eastAsia="ru-RU" w:bidi="ar-SA"/>
              </w:rPr>
              <w:t>- мощность вторичной обмотки для учета электрической энергии измерительных трансформаторов тока принять равной 10 ВА.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lang w:val="ru-RU" w:eastAsia="ru-RU" w:bidi="ar-SA"/>
              </w:rPr>
              <w:t>2. Тип и марки выбранного оборудования согласовать с заказчиком.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1200" w:hRule="atLeast"/>
        </w:trPr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1.1.6.3.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firstLine="113"/>
              <w:contextualSpacing/>
              <w:jc w:val="left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/>
                <w:i/>
                <w:iCs/>
                <w:color w:val="00000A"/>
                <w:spacing w:val="4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color w:val="00000A"/>
                <w:spacing w:val="4"/>
                <w:sz w:val="24"/>
                <w:szCs w:val="24"/>
                <w:lang w:val="ru-RU" w:eastAsia="ru-RU" w:bidi="ar-SA"/>
              </w:rPr>
              <w:t>Требования к вторичной системе ПС Новоселище</w:t>
            </w:r>
          </w:p>
        </w:tc>
        <w:tc>
          <w:tcPr>
            <w:tcW w:w="10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lang w:val="ru-RU" w:eastAsia="ru-RU" w:bidi="ar-SA"/>
              </w:rPr>
              <w:t>1. Выполнить расчет трансформаторов тока согласно ГОСТ Р 71879-2024.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40" w:before="0" w:after="0"/>
              <w:ind w:left="170" w:right="0" w:firstLine="567"/>
              <w:contextualSpacing/>
              <w:jc w:val="left"/>
              <w:rPr>
                <w:rFonts w:ascii="Liberation Serif" w:hAnsi="Liberation Serif" w:eastAsia="Calibri" w:cs="Tahoma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ahoma" w:ascii="Liberation Serif" w:hAnsi="Liberation Serif"/>
                <w:bCs/>
                <w:color w:val="00000A"/>
                <w:sz w:val="24"/>
                <w:szCs w:val="24"/>
                <w:lang w:val="ru-RU" w:eastAsia="ru-RU" w:bidi="ar-SA"/>
              </w:rPr>
              <w:t>2. Выполнить пересчет параметров срабатывания действующего оборудования РЗА яч. 2 Ф-2 и яч. 3 В 10 Т-1 с учетом изменения Ктт.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462" w:hRule="atLeast"/>
        </w:trPr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A"/>
                <w:sz w:val="24"/>
                <w:szCs w:val="24"/>
                <w:lang w:eastAsia="ru-RU"/>
              </w:rPr>
              <w:t>1.1.7</w:t>
            </w:r>
            <w:r>
              <w:rPr>
                <w:rFonts w:eastAsia="Times New Roman" w:cs="Times New Roman" w:ascii="Liberation Serif" w:hAnsi="Liberation Serif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firstLine="170"/>
              <w:jc w:val="left"/>
              <w:rPr/>
            </w:pPr>
            <w:r>
              <w:rPr>
                <w:rFonts w:eastAsia="Times New Roman" w:cs="Times New Roman" w:ascii="Liberation Serif" w:hAnsi="Liberation Serif"/>
                <w:i/>
                <w:iCs/>
                <w:color w:val="00000A"/>
                <w:spacing w:val="4"/>
                <w:sz w:val="24"/>
                <w:szCs w:val="24"/>
                <w:lang w:eastAsia="ru-RU"/>
              </w:rPr>
              <w:t>Требования к организации коммерческого учета электроэнергии</w:t>
            </w:r>
          </w:p>
        </w:tc>
        <w:tc>
          <w:tcPr>
            <w:tcW w:w="10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475" w:leader="none"/>
                <w:tab w:val="left" w:pos="1260" w:leader="none"/>
              </w:tabs>
              <w:spacing w:lineRule="auto" w:line="240" w:before="0" w:after="0"/>
              <w:ind w:left="57" w:right="0" w:firstLine="39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A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bCs/>
                <w:color w:val="00000A"/>
                <w:spacing w:val="-1"/>
                <w:sz w:val="24"/>
                <w:szCs w:val="24"/>
                <w:lang w:eastAsia="ru-RU"/>
              </w:rPr>
              <w:t>В ПД предусмотреть организацию коммерческого учета электроэнергии в соответствии с техническими условиями к договору об осуществлении технологического присоединения (Приложение 1) и соблюдением требований: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90" w:leader="none"/>
              </w:tabs>
              <w:overflowPunct w:val="false"/>
              <w:bidi w:val="0"/>
              <w:spacing w:lineRule="auto" w:line="240" w:before="0" w:after="0"/>
              <w:ind w:left="0" w:right="0" w:firstLine="454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1. При организации учёта электроэнергии используются счётчики электроэнергии, отвечающие требованиям Постановления Правительства РФ от 19.06.2020 № 890 «О порядке предоставления доступа к минимальному набору функций интеллектуальных систем учета электрической энергии (мощности)»;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90" w:leader="none"/>
              </w:tabs>
              <w:overflowPunct w:val="false"/>
              <w:bidi w:val="0"/>
              <w:spacing w:lineRule="auto" w:line="240" w:before="0" w:after="0"/>
              <w:ind w:left="0" w:right="0" w:firstLine="454"/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2. Элементы измерительного комплекса (счетчики э/энергии, ТТ, УСПД) должны на момент установки иметь действующее свидетельство об утверждении типа, должны быть внесены в федеральный информационный фонд средств измерений, иметь первичную поверку;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90" w:leader="none"/>
              </w:tabs>
              <w:overflowPunct w:val="false"/>
              <w:bidi w:val="0"/>
              <w:spacing w:lineRule="auto" w:line="240" w:before="0" w:after="0"/>
              <w:ind w:left="0" w:right="0" w:firstLine="454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3. Предусмотреть интеграцию в АИИС КУЭ всех приборов учета электроэнергии;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475" w:leader="none"/>
                <w:tab w:val="left" w:pos="126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57" w:right="0" w:firstLine="454"/>
              <w:contextualSpacing/>
              <w:jc w:val="both"/>
              <w:rPr>
                <w:rFonts w:eastAsia="Times New Roman" w:cs="Times New Roman"/>
                <w:bCs/>
                <w:color w:val="00000A"/>
                <w:spacing w:val="-1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Cs/>
                <w:color w:val="00000A"/>
                <w:spacing w:val="-1"/>
                <w:sz w:val="24"/>
                <w:szCs w:val="24"/>
                <w:lang w:eastAsia="ru-RU"/>
              </w:rPr>
              <w:t>4. Для защиты измерительных комплексов учета электроэнергии от несанкционированного доступа предусмотреть установку приборов учета, трансформаторов тока и оборудования АИИС КУЭ (УСПД и коммуникационное оборудование) в отдельных запираемых шкафах антивандального исполнения со степенью защиты IP-54, удовлетворяющих требованиям НТД. Шкафы смонтировать с учетом обеспечения удобства доступа, монтажа и эксплуатации.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462" w:hRule="atLeast"/>
        </w:trPr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z w:val="22"/>
                <w:szCs w:val="22"/>
              </w:rPr>
              <w:t>1.1.8.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Standard"/>
              <w:widowControl w:val="false"/>
              <w:tabs>
                <w:tab w:val="clear" w:pos="720"/>
                <w:tab w:val="left" w:pos="567" w:leader="none"/>
              </w:tabs>
              <w:spacing w:before="0" w:after="0"/>
              <w:ind w:left="0" w:right="0" w:hanging="0"/>
              <w:jc w:val="left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/>
                <w:i/>
                <w:iCs/>
                <w:color w:val="00000A"/>
                <w:spacing w:val="4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color w:val="00000A"/>
                <w:spacing w:val="4"/>
                <w:sz w:val="24"/>
                <w:szCs w:val="24"/>
                <w:lang w:val="ru-RU" w:eastAsia="ru-RU" w:bidi="ar-SA"/>
              </w:rPr>
              <w:t>Проведение экспертизы проектной документации и результатов инженерных изысканий, достоверности сметной стоимости строительства.</w:t>
            </w:r>
          </w:p>
        </w:tc>
        <w:tc>
          <w:tcPr>
            <w:tcW w:w="10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firstLine="113"/>
              <w:rPr>
                <w:rFonts w:ascii="Liberation Serif" w:hAnsi="Liberation Serif" w:eastAsia="Times New Roman" w:cs="Times New Roman"/>
                <w:i w:val="false"/>
                <w:i w:val="false"/>
                <w:iCs w:val="false"/>
                <w:color w:val="00000A"/>
                <w:spacing w:val="4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A"/>
                <w:spacing w:val="4"/>
                <w:sz w:val="24"/>
                <w:szCs w:val="24"/>
                <w:lang w:val="ru-RU" w:eastAsia="ru-RU" w:bidi="ar-SA"/>
              </w:rPr>
              <w:t>1. Подрядчик от лица Заказчика (на основании доверенности) обеспечивает проведение экспертизы проектной документации и результатов инженерных изысканий, проверку достоверности определения сметной стоимости реконструкции.</w:t>
            </w:r>
          </w:p>
          <w:p>
            <w:pPr>
              <w:pStyle w:val="Standard"/>
              <w:widowControl w:val="false"/>
              <w:suppressAutoHyphens w:val="true"/>
              <w:spacing w:before="0" w:after="0"/>
              <w:ind w:left="0" w:right="0" w:firstLine="113"/>
              <w:rPr>
                <w:rFonts w:ascii="Liberation Serif" w:hAnsi="Liberation Serif" w:eastAsia="Times New Roman" w:cs="Times New Roman"/>
                <w:i w:val="false"/>
                <w:i w:val="false"/>
                <w:iCs w:val="false"/>
                <w:color w:val="00000A"/>
                <w:spacing w:val="4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A"/>
                <w:spacing w:val="4"/>
                <w:sz w:val="24"/>
                <w:szCs w:val="24"/>
                <w:lang w:val="ru-RU" w:eastAsia="ru-RU" w:bidi="ar-SA"/>
              </w:rPr>
              <w:t>2. Подрядчик обеспечивает получение положительного заключения экспертизы проектной документации и результатов инженерных изысканий, заключение о достоверности определения сметной стоимости рекострукции.</w:t>
            </w:r>
          </w:p>
          <w:p>
            <w:pPr>
              <w:pStyle w:val="Standard"/>
              <w:widowControl w:val="false"/>
              <w:suppressAutoHyphens w:val="true"/>
              <w:spacing w:before="0" w:after="0"/>
              <w:ind w:left="0" w:right="0" w:firstLine="113"/>
              <w:rPr>
                <w:rFonts w:ascii="Liberation Serif" w:hAnsi="Liberation Serif" w:eastAsia="Times New Roman" w:cs="Times New Roman"/>
                <w:i w:val="false"/>
                <w:i w:val="false"/>
                <w:iCs w:val="false"/>
                <w:color w:val="00000A"/>
                <w:spacing w:val="4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A"/>
                <w:spacing w:val="4"/>
                <w:sz w:val="24"/>
                <w:szCs w:val="24"/>
                <w:lang w:val="ru-RU" w:eastAsia="ru-RU" w:bidi="ar-SA"/>
              </w:rPr>
              <w:t>3. Подрядчик устраняет за свой счет все замечания к проектной документации, полученные от Заказчика, экспертизы и, в течение 7 (семи) рабочих дней после их получения, но не позднее срока окончания экспертизы, установленного в договоре на проведение экспертизы.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566" w:leader="none"/>
              </w:tabs>
              <w:suppressAutoHyphens w:val="true"/>
              <w:spacing w:before="0" w:after="0"/>
              <w:ind w:left="0" w:right="0" w:firstLine="113"/>
              <w:rPr>
                <w:rFonts w:ascii="Liberation Serif" w:hAnsi="Liberation Serif" w:eastAsia="Times New Roman" w:cs="Times New Roman"/>
                <w:i w:val="false"/>
                <w:i w:val="false"/>
                <w:iCs w:val="false"/>
                <w:color w:val="00000A"/>
                <w:spacing w:val="4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A"/>
                <w:spacing w:val="4"/>
                <w:sz w:val="24"/>
                <w:szCs w:val="24"/>
                <w:lang w:val="ru-RU" w:eastAsia="ru-RU" w:bidi="ar-SA"/>
              </w:rPr>
              <w:t>4. При повторном обращении в экспертизу  необходимость которого возникла вследствие не устранения или ненадлежащего устранения Подрядчиком замечаний при проведении экспертизы, расходы по проведению повторной и последующих экспертиз проектной документации компенсируются Подрядчиком.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1079" w:leader="none"/>
              </w:tabs>
              <w:suppressAutoHyphens w:val="true"/>
              <w:spacing w:before="0" w:after="0"/>
              <w:ind w:left="0" w:right="0" w:firstLine="113"/>
              <w:rPr>
                <w:rFonts w:ascii="Liberation Serif" w:hAnsi="Liberation Serif" w:eastAsia="Times New Roman" w:cs="Times New Roman"/>
                <w:i w:val="false"/>
                <w:i w:val="false"/>
                <w:iCs w:val="false"/>
                <w:color w:val="00000A"/>
                <w:spacing w:val="4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A"/>
                <w:spacing w:val="4"/>
                <w:sz w:val="24"/>
                <w:szCs w:val="24"/>
                <w:lang w:val="ru-RU" w:eastAsia="ru-RU" w:bidi="ar-SA"/>
              </w:rPr>
              <w:t>5. Работы по проектированию считаются выполненными после получения положительного заключения экспертизы проектной документации и результатов инженерных изысканий, заключения о достоверности определения сметной стоимости реконструкции.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1079" w:leader="none"/>
              </w:tabs>
              <w:suppressAutoHyphens w:val="true"/>
              <w:spacing w:before="0" w:after="0"/>
              <w:ind w:left="0" w:right="0" w:firstLine="113"/>
              <w:jc w:val="both"/>
              <w:rPr>
                <w:rFonts w:ascii="Liberation Serif" w:hAnsi="Liberation Serif" w:eastAsia="Times New Roman" w:cs="Times New Roman"/>
                <w:i w:val="false"/>
                <w:i w:val="false"/>
                <w:iCs w:val="false"/>
                <w:color w:val="00000A"/>
                <w:spacing w:val="4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A"/>
                <w:spacing w:val="4"/>
                <w:sz w:val="24"/>
                <w:szCs w:val="24"/>
                <w:lang w:val="ru-RU" w:eastAsia="ru-RU" w:bidi="ar-SA"/>
              </w:rPr>
              <w:t>6. Оплата экспертизы проектной документации и результатов инженерных изысканий, проведения проверки достоверности определения сметной стоимости реконструкции  осуществляется Подрядчиком.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566" w:leader="none"/>
              </w:tabs>
              <w:suppressAutoHyphens w:val="true"/>
              <w:overflowPunct w:val="false"/>
              <w:bidi w:val="0"/>
              <w:spacing w:before="0" w:after="0"/>
              <w:ind w:left="0" w:right="0" w:firstLine="113"/>
              <w:contextualSpacing/>
              <w:jc w:val="both"/>
              <w:textAlignment w:val="baseline"/>
              <w:rPr>
                <w:rFonts w:ascii="Liberation Serif" w:hAnsi="Liberation Serif" w:eastAsia="Times New Roman" w:cs="Times New Roman"/>
                <w:i w:val="false"/>
                <w:i w:val="false"/>
                <w:iCs w:val="false"/>
                <w:color w:val="00000A"/>
                <w:spacing w:val="4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A"/>
                <w:spacing w:val="4"/>
                <w:sz w:val="24"/>
                <w:szCs w:val="24"/>
                <w:u w:val="none"/>
                <w:lang w:val="ru-RU" w:eastAsia="ru-RU" w:bidi="ar-SA"/>
              </w:rPr>
              <w:t>7</w:t>
            </w: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A"/>
                <w:spacing w:val="4"/>
                <w:sz w:val="24"/>
                <w:szCs w:val="24"/>
                <w:lang w:val="ru-RU" w:eastAsia="ru-RU" w:bidi="ar-SA"/>
              </w:rPr>
              <w:t>. В случае необходимости обеспечить прохождение экологической экспертизы. При разработке раздела ОВОС и прохождения экологической экспертизы срок разработки проектной документации увеличивается на 3 месяца от срока окончания разработки проектной документации, представленного в календарном плане.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462" w:hRule="atLeast"/>
        </w:trPr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color w:val="00000A"/>
                <w:sz w:val="24"/>
                <w:szCs w:val="24"/>
                <w:lang w:val="ru-RU" w:eastAsia="ru-RU" w:bidi="ar-SA"/>
              </w:rPr>
              <w:t>1.2.</w:t>
            </w:r>
          </w:p>
        </w:tc>
        <w:tc>
          <w:tcPr>
            <w:tcW w:w="12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 w:eastAsia="Times New Roman" w:cs="Times New Roman"/>
                <w:b/>
                <w:b/>
                <w:bCs/>
                <w:i w:val="false"/>
                <w:i w:val="false"/>
                <w:iCs w:val="false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A"/>
                <w:sz w:val="24"/>
                <w:szCs w:val="24"/>
                <w:lang w:val="ru-RU" w:eastAsia="ru-RU" w:bidi="ar-SA"/>
              </w:rPr>
              <w:t>Требования к организации работ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462" w:hRule="atLeast"/>
        </w:trPr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Calibri" w:cs="Tahoma"/>
                <w:b/>
                <w:b/>
                <w:bCs/>
                <w:i w:val="false"/>
                <w:i w:val="false"/>
                <w:iCs w:val="false"/>
                <w:color w:val="00000A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ahoma" w:ascii="Liberation Serif" w:hAnsi="Liberation Serif"/>
                <w:b/>
                <w:bCs/>
                <w:i w:val="false"/>
                <w:iCs w:val="false"/>
                <w:color w:val="00000A"/>
                <w:sz w:val="22"/>
                <w:szCs w:val="22"/>
                <w:lang w:val="ru-RU" w:eastAsia="en-US" w:bidi="ar-SA"/>
              </w:rPr>
              <w:t>1.2.1.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0" w:after="0"/>
              <w:ind w:left="0" w:right="0" w:hanging="0"/>
              <w:jc w:val="left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/>
                <w:i/>
                <w:iCs/>
                <w:color w:val="00000A"/>
                <w:spacing w:val="4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color w:val="00000A"/>
                <w:spacing w:val="4"/>
                <w:sz w:val="24"/>
                <w:szCs w:val="24"/>
                <w:lang w:val="ru-RU" w:eastAsia="ru-RU" w:bidi="ar-SA"/>
              </w:rPr>
              <w:t>Требования к выполнению инженерных изысканий</w:t>
            </w:r>
          </w:p>
        </w:tc>
        <w:tc>
          <w:tcPr>
            <w:tcW w:w="10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contextualSpacing/>
              <w:jc w:val="both"/>
              <w:rPr/>
            </w:pPr>
            <w:r>
              <w:rPr>
                <w:rStyle w:val="Style31"/>
                <w:rFonts w:ascii="Liberation Serif" w:hAnsi="Liberation Serif"/>
                <w:b w:val="false"/>
                <w:bCs w:val="false"/>
                <w:color w:val="00000A"/>
                <w:sz w:val="22"/>
                <w:szCs w:val="22"/>
              </w:rPr>
              <w:t xml:space="preserve">1. Выполнить обследование строительных конструкций </w:t>
            </w:r>
            <w:r>
              <w:rPr>
                <w:rStyle w:val="Style31"/>
                <w:rFonts w:ascii="Liberation Serif" w:hAnsi="Liberation Serif"/>
                <w:b w:val="false"/>
                <w:bCs w:val="false"/>
                <w:color w:val="00000A"/>
                <w:spacing w:val="-3"/>
                <w:sz w:val="22"/>
                <w:szCs w:val="22"/>
              </w:rPr>
              <w:t>существующего оборудования РУ 35 ПС 110 кВ Камень Рыболов и Хороль  и РУ-10 кВ ПС Новоселище в рамках организации замены и установки проектируемого оборудования 35 кВ и 10 кВ.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both"/>
              <w:rPr/>
            </w:pPr>
            <w:r>
              <w:rPr>
                <w:rStyle w:val="Style31"/>
                <w:rFonts w:ascii="Liberation Serif" w:hAnsi="Liberation Serif"/>
                <w:b w:val="false"/>
                <w:bCs w:val="false"/>
                <w:color w:val="00000A"/>
                <w:spacing w:val="-3"/>
                <w:sz w:val="22"/>
                <w:szCs w:val="22"/>
              </w:rPr>
              <w:t xml:space="preserve">2. </w:t>
            </w:r>
            <w:r>
              <w:rPr>
                <w:rFonts w:ascii="Liberation Serif" w:hAnsi="Liberation Serif"/>
                <w:b w:val="false"/>
                <w:bCs w:val="false"/>
                <w:color w:val="000000"/>
                <w:spacing w:val="-3"/>
                <w:sz w:val="22"/>
                <w:szCs w:val="22"/>
              </w:rPr>
              <w:t xml:space="preserve"> Обследование выполнить </w:t>
            </w:r>
            <w:r>
              <w:rPr>
                <w:rFonts w:ascii="Liberation Serif" w:hAnsi="Liberation Serif"/>
                <w:b w:val="false"/>
                <w:bCs w:val="false"/>
                <w:color w:val="000000"/>
                <w:sz w:val="22"/>
                <w:szCs w:val="22"/>
              </w:rPr>
              <w:t>методом инструментального контроля с определением прочностных характеристик конструкций, по результатам обследования представить заключение.</w:t>
            </w:r>
          </w:p>
          <w:p>
            <w:pPr>
              <w:pStyle w:val="Standard"/>
              <w:widowControl w:val="false"/>
              <w:bidi w:val="0"/>
              <w:spacing w:before="0" w:after="0"/>
              <w:contextualSpacing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bCs w:val="false"/>
                <w:sz w:val="22"/>
                <w:szCs w:val="22"/>
              </w:rPr>
              <w:t>3. Перед началом выполнения работ подготовить и  направить на утверждение Заказчику задание на проведение изысканий.</w:t>
            </w:r>
          </w:p>
          <w:p>
            <w:pPr>
              <w:pStyle w:val="Standard"/>
              <w:widowControl w:val="false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bCs w:val="false"/>
                <w:sz w:val="22"/>
                <w:szCs w:val="22"/>
              </w:rPr>
              <w:t xml:space="preserve">4. Подготовить программу инженерных изысканий, устанавливающую их состав, объем и метод выполнения. Программу инженерных изысканий представить Заказчику для утверждения </w:t>
            </w:r>
            <w:r>
              <w:rPr>
                <w:rFonts w:ascii="Liberation Serif" w:hAnsi="Liberation Serif"/>
                <w:b w:val="false"/>
                <w:bCs w:val="false"/>
                <w:color w:val="000000"/>
                <w:sz w:val="22"/>
                <w:szCs w:val="22"/>
              </w:rPr>
              <w:t>в срок не менее чем за 10 рабочих дней, до начала работ по выполнению инженерных изысканий.</w:t>
            </w:r>
          </w:p>
          <w:p>
            <w:pPr>
              <w:pStyle w:val="Standard"/>
              <w:widowControl w:val="false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bCs w:val="false"/>
                <w:sz w:val="22"/>
                <w:szCs w:val="22"/>
              </w:rPr>
              <w:t xml:space="preserve">4. </w:t>
            </w:r>
            <w:r>
              <w:rPr>
                <w:rFonts w:ascii="Liberation Serif" w:hAnsi="Liberation Serif"/>
                <w:b w:val="false"/>
                <w:bCs w:val="false"/>
                <w:color w:val="000000"/>
                <w:sz w:val="22"/>
                <w:szCs w:val="22"/>
              </w:rPr>
              <w:t>Выполнить комплекс</w:t>
            </w:r>
            <w:r>
              <w:rPr>
                <w:rFonts w:eastAsia="Calibri" w:ascii="Liberation Serif" w:hAnsi="Liberation Serif"/>
                <w:b w:val="false"/>
                <w:bCs w:val="false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color w:val="000000"/>
                <w:sz w:val="22"/>
                <w:szCs w:val="22"/>
              </w:rPr>
              <w:t>инженерных изысканий в соответствии с программой ИИ</w:t>
            </w:r>
            <w:r>
              <w:rPr>
                <w:rFonts w:eastAsia="Calibri" w:ascii="Liberation Serif" w:hAnsi="Liberation Serif"/>
                <w:b w:val="false"/>
                <w:bCs w:val="false"/>
                <w:color w:val="000000"/>
                <w:sz w:val="22"/>
                <w:szCs w:val="22"/>
                <w:lang w:eastAsia="en-US"/>
              </w:rPr>
              <w:t xml:space="preserve"> на объекты таблицы 1 </w:t>
            </w:r>
            <w:r>
              <w:rPr>
                <w:rFonts w:ascii="Liberation Serif" w:hAnsi="Liberation Serif"/>
                <w:b w:val="false"/>
                <w:bCs w:val="false"/>
                <w:color w:val="000000"/>
                <w:sz w:val="22"/>
                <w:szCs w:val="22"/>
              </w:rPr>
              <w:t>в объеме, необходимом для разработки и обоснования проектных решений, в т.ч. но не ограничиваясь: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566" w:leader="none"/>
                <w:tab w:val="left" w:pos="633" w:leader="none"/>
              </w:tabs>
              <w:jc w:val="both"/>
              <w:rPr>
                <w:rFonts w:ascii="Liberation Serif" w:hAnsi="Liberation Serif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bCs w:val="false"/>
                <w:color w:val="000000"/>
                <w:sz w:val="22"/>
                <w:szCs w:val="22"/>
              </w:rPr>
              <w:t>•</w:t>
            </w:r>
            <w:r>
              <w:rPr>
                <w:rFonts w:ascii="Liberation Serif" w:hAnsi="Liberation Serif"/>
                <w:b w:val="false"/>
                <w:bCs w:val="false"/>
                <w:color w:val="000000"/>
                <w:sz w:val="22"/>
                <w:szCs w:val="22"/>
              </w:rPr>
              <w:tab/>
              <w:t>инженерно-геодезические изыскания (в том числе топосъёмка);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566" w:leader="none"/>
                <w:tab w:val="left" w:pos="633" w:leader="none"/>
              </w:tabs>
              <w:jc w:val="both"/>
              <w:rPr>
                <w:rFonts w:ascii="Liberation Serif" w:hAnsi="Liberation Serif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bCs w:val="false"/>
                <w:color w:val="000000"/>
                <w:sz w:val="22"/>
                <w:szCs w:val="22"/>
              </w:rPr>
              <w:t>•</w:t>
            </w:r>
            <w:r>
              <w:rPr>
                <w:rFonts w:ascii="Liberation Serif" w:hAnsi="Liberation Serif"/>
                <w:b w:val="false"/>
                <w:bCs w:val="false"/>
                <w:color w:val="000000"/>
                <w:sz w:val="22"/>
                <w:szCs w:val="22"/>
              </w:rPr>
              <w:tab/>
              <w:t>инженерно-геологические;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566" w:leader="none"/>
                <w:tab w:val="left" w:pos="633" w:leader="none"/>
              </w:tabs>
              <w:jc w:val="both"/>
              <w:rPr>
                <w:rFonts w:ascii="Liberation Serif" w:hAnsi="Liberation Serif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bCs w:val="false"/>
                <w:color w:val="000000"/>
                <w:sz w:val="22"/>
                <w:szCs w:val="22"/>
              </w:rPr>
              <w:t>•</w:t>
            </w:r>
            <w:r>
              <w:rPr>
                <w:rFonts w:ascii="Liberation Serif" w:hAnsi="Liberation Serif"/>
                <w:b w:val="false"/>
                <w:bCs w:val="false"/>
                <w:color w:val="000000"/>
                <w:sz w:val="22"/>
                <w:szCs w:val="22"/>
              </w:rPr>
              <w:tab/>
              <w:t>инженерно-гидрометеорологические изыскания;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566" w:leader="none"/>
              </w:tabs>
              <w:jc w:val="both"/>
              <w:rPr>
                <w:rFonts w:ascii="Liberation Serif" w:hAnsi="Liberation Serif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bCs w:val="false"/>
                <w:color w:val="000000"/>
                <w:sz w:val="22"/>
                <w:szCs w:val="22"/>
              </w:rPr>
              <w:t xml:space="preserve">•        </w:t>
            </w:r>
            <w:r>
              <w:rPr>
                <w:rFonts w:ascii="Liberation Serif" w:hAnsi="Liberation Serif"/>
                <w:b w:val="false"/>
                <w:bCs w:val="false"/>
                <w:color w:val="000000"/>
                <w:sz w:val="22"/>
                <w:szCs w:val="22"/>
              </w:rPr>
              <w:t>инженерно-экологические изыскания.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566" w:leader="none"/>
              </w:tabs>
              <w:suppressAutoHyphens w:val="true"/>
              <w:spacing w:before="0" w:after="0"/>
              <w:ind w:left="0" w:right="0" w:firstLine="113"/>
              <w:jc w:val="both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/>
                <w:i/>
                <w:iCs/>
                <w:color w:val="000000"/>
                <w:spacing w:val="4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color w:val="000000"/>
                <w:spacing w:val="4"/>
                <w:sz w:val="22"/>
                <w:szCs w:val="22"/>
                <w:lang w:val="ru-RU" w:eastAsia="ru-RU" w:bidi="ar-SA"/>
              </w:rPr>
              <w:t>5.  Инженерные изыскания следует выполнять в соответствии с требованиями действующих технических регламентов и сводов правил по видам инженерных изысканий.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462" w:hRule="atLeast"/>
        </w:trPr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color w:val="00000A"/>
                <w:sz w:val="24"/>
                <w:szCs w:val="24"/>
                <w:lang w:val="ru-RU" w:eastAsia="ru-RU" w:bidi="ar-SA"/>
              </w:rPr>
              <w:t>1.2.2.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Liberation Serif" w:hAnsi="Liberation Serif"/>
                <w:bCs/>
                <w:i/>
                <w:color w:val="00000A"/>
                <w:sz w:val="24"/>
                <w:szCs w:val="24"/>
                <w:lang w:val="ru-RU" w:eastAsia="ru-RU" w:bidi="ar-SA"/>
              </w:rPr>
              <w:t>Требования к оформлению ПД</w:t>
            </w:r>
          </w:p>
        </w:tc>
        <w:tc>
          <w:tcPr>
            <w:tcW w:w="10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Liberation Serif" w:hAnsi="Liberation Serif"/>
                <w:bCs/>
                <w:i w:val="false"/>
                <w:iCs w:val="false"/>
                <w:color w:val="00000A"/>
                <w:sz w:val="24"/>
                <w:szCs w:val="24"/>
                <w:lang w:val="ru-RU" w:eastAsia="ru-RU" w:bidi="ar-SA"/>
              </w:rPr>
              <w:t>В проектной документации предусмотреть 3 раздела: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338" w:leader="none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Liberation Serif" w:hAnsi="Liberation Serif"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 w:cs="Times New Roman" w:ascii="Liberation Serif" w:hAnsi="Liberation Serif"/>
                <w:bCs/>
                <w:i/>
                <w:iCs/>
                <w:color w:val="00000A"/>
                <w:sz w:val="24"/>
                <w:szCs w:val="24"/>
                <w:lang w:val="ru-RU" w:eastAsia="ru-RU" w:bidi="ar-SA"/>
              </w:rPr>
              <w:t xml:space="preserve"> Реконструкция РУ 35 кВ ПС 110 кВ Камень-Рыболов с организацией линейной ячейки 35 кВ - 1 шт., установкой БСК-35 кВ 14 Мвар - 1 шт. и заменой ТТ-35 кВ -2 шт.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338" w:leader="none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Liberation Serif" w:hAnsi="Liberation Serif"/>
                <w:bCs/>
                <w:i/>
                <w:iCs/>
                <w:color w:val="00000A"/>
                <w:sz w:val="24"/>
                <w:szCs w:val="24"/>
                <w:lang w:val="ru-RU" w:eastAsia="ru-RU" w:bidi="ar-SA"/>
              </w:rPr>
              <w:t>- Реконструкция РУ-35 кВ ПС 110 кВ Хороль с заменой ТТ-35 кВ;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338" w:leader="none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Liberation Serif" w:hAnsi="Liberation Serif"/>
                <w:bCs/>
                <w:i/>
                <w:iCs/>
                <w:color w:val="00000A"/>
                <w:sz w:val="24"/>
                <w:szCs w:val="24"/>
                <w:lang w:val="ru-RU" w:eastAsia="ru-RU" w:bidi="ar-SA"/>
              </w:rPr>
              <w:t>- реконструкция РУ-10 кВ ПС 35 кВ Новоселище с заменой ТТ-10 кВ в яч. №2 и №3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A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color w:val="00000A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color w:val="00000A"/>
                <w:sz w:val="24"/>
                <w:szCs w:val="24"/>
                <w:lang w:eastAsia="ru-RU"/>
              </w:rPr>
              <w:t>Требования к результатам работ</w:t>
            </w:r>
          </w:p>
        </w:tc>
      </w:tr>
      <w:tr>
        <w:trPr>
          <w:trHeight w:val="417" w:hRule="atLeast"/>
        </w:trPr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00000A"/>
              </w:rPr>
            </w:pPr>
            <w:r>
              <w:rPr>
                <w:rFonts w:ascii="Liberation Serif" w:hAnsi="Liberation Serif"/>
                <w:b/>
                <w:bCs/>
                <w:color w:val="00000A"/>
                <w:sz w:val="24"/>
                <w:szCs w:val="24"/>
              </w:rPr>
              <w:t>2.1.</w:t>
            </w:r>
          </w:p>
        </w:tc>
        <w:tc>
          <w:tcPr>
            <w:tcW w:w="12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color w:val="00000A"/>
                <w:sz w:val="24"/>
                <w:szCs w:val="24"/>
                <w:lang w:eastAsia="ru-RU"/>
              </w:rPr>
              <w:t>Общие требования к результатам  работ</w:t>
            </w:r>
          </w:p>
        </w:tc>
        <w:tc>
          <w:tcPr>
            <w:tcW w:w="26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A"/>
              </w:rPr>
            </w:pPr>
            <w:r>
              <w:rPr>
                <w:color w:val="00000A"/>
              </w:rPr>
            </w:r>
          </w:p>
        </w:tc>
      </w:tr>
      <w:tr>
        <w:trPr>
          <w:trHeight w:val="675" w:hRule="atLeast"/>
        </w:trPr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color w:val="00000A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200"/>
              <w:ind w:left="0" w:right="57" w:firstLine="227"/>
              <w:jc w:val="left"/>
              <w:rPr>
                <w:rFonts w:ascii="Liberation Serif" w:hAnsi="Liberation Serif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</w:rPr>
              <w:t>Требования к результату инженерных изысканий.</w:t>
            </w:r>
          </w:p>
        </w:tc>
        <w:tc>
          <w:tcPr>
            <w:tcW w:w="10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080" w:leader="none"/>
              </w:tabs>
              <w:bidi w:val="0"/>
              <w:spacing w:lineRule="auto" w:line="240" w:before="0" w:after="200"/>
              <w:ind w:left="0" w:right="0" w:firstLine="5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Результаты инженерных изысканий отвечают установленным требованиям и оформлены в виде технического отчета в соответствии с техническими регламентами, стандартами и иными требованиями, предусмотренными законодательством Российской Федерации о техническом регулировании.</w:t>
            </w:r>
          </w:p>
        </w:tc>
        <w:tc>
          <w:tcPr>
            <w:tcW w:w="261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color w:val="00000A"/>
                <w:sz w:val="24"/>
                <w:szCs w:val="24"/>
                <w:lang w:val="ru-RU" w:eastAsia="ru-RU" w:bidi="ar-SA"/>
              </w:rPr>
              <w:t>2.1.2.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57" w:firstLine="227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color w:val="00000A"/>
                <w:sz w:val="24"/>
                <w:szCs w:val="24"/>
                <w:lang w:eastAsia="ru-RU"/>
              </w:rPr>
              <w:t>Требования к результату выполнения ПД</w:t>
            </w:r>
          </w:p>
        </w:tc>
        <w:tc>
          <w:tcPr>
            <w:tcW w:w="10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firstLine="283"/>
              <w:jc w:val="left"/>
              <w:rPr/>
            </w:pPr>
            <w:r>
              <w:rPr>
                <w:rStyle w:val="Style31"/>
                <w:rFonts w:eastAsia="Calibri" w:cs="Tahoma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ru-RU" w:eastAsia="en-US" w:bidi="ar-SA"/>
              </w:rPr>
              <w:t>1. Вся проектная документация разработана в соответствии с нормативно-правовыми актами РФ, национальными, отраслевыми и корпоративными (ПАО «РусГидро») нормативно-техническими документами (НТД), определяющими требования к оформлению и содержанию ПД, указанными в п.1.1.1.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firstLine="283"/>
              <w:jc w:val="left"/>
              <w:rPr/>
            </w:pPr>
            <w:r>
              <w:rPr>
                <w:rStyle w:val="Style31"/>
                <w:rFonts w:eastAsia="Calibri" w:cs="Tahoma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ru-RU" w:eastAsia="en-US" w:bidi="ar-SA"/>
              </w:rPr>
              <w:t>2. Р</w:t>
            </w:r>
            <w:r>
              <w:rPr>
                <w:rFonts w:eastAsia="Calibri" w:cs="Tahoma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ru-RU" w:eastAsia="en-US" w:bidi="ar-SA"/>
              </w:rPr>
              <w:t>азработанная проектная документация является собственностью Заказчика и передача её третьим лицам без его согласия запрещается.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firstLine="283"/>
              <w:jc w:val="left"/>
              <w:rPr/>
            </w:pPr>
            <w:r>
              <w:rPr>
                <w:rFonts w:eastAsia="Calibri" w:cs="Tahoma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ru-RU" w:eastAsia="en-US" w:bidi="ar-SA"/>
              </w:rPr>
              <w:t xml:space="preserve">3. </w:t>
            </w:r>
            <w:r>
              <w:rPr>
                <w:rStyle w:val="Style31"/>
                <w:rFonts w:eastAsia="Calibri" w:cs="Tahoma" w:ascii="Liberation Serif" w:hAnsi="Liberation Serif"/>
                <w:b w:val="false"/>
                <w:bCs w:val="false"/>
                <w:i w:val="false"/>
                <w:iCs w:val="false"/>
                <w:color w:val="000000"/>
                <w:spacing w:val="-4"/>
                <w:sz w:val="24"/>
                <w:szCs w:val="24"/>
                <w:lang w:val="ru-RU" w:eastAsia="en-US" w:bidi="ar-SA"/>
              </w:rPr>
              <w:t>Исключительные права на разработанную в рамках договора проектную документацию и на резРьтаты выполнения инженерных изысканий принадлежат Заказчику с момента приемки проектной документации и результатов выполненных инженерных изысканий. Заказчик вправе использовать разработанную Подрядчиком в рамках договора проектную документацию и результат выполнения изыскательских работ без согласия Подрядчика в любых целях по усмотрению Заказчика неограниченное число раз. Подрядчик не вправе требовать предоставления права на участие в реализации проекта, предусмотренного документацией.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firstLine="283"/>
              <w:jc w:val="left"/>
              <w:rPr>
                <w:bCs/>
                <w:sz w:val="22"/>
                <w:szCs w:val="22"/>
              </w:rPr>
            </w:pPr>
            <w:r>
              <w:rPr>
                <w:rStyle w:val="Style31"/>
                <w:rFonts w:eastAsia="Calibri" w:cs="Tahoma" w:ascii="Liberation Serif" w:hAnsi="Liberation Serif"/>
                <w:b w:val="false"/>
                <w:bCs w:val="false"/>
                <w:i w:val="false"/>
                <w:iCs w:val="false"/>
                <w:color w:val="000000"/>
                <w:spacing w:val="-4"/>
                <w:sz w:val="24"/>
                <w:szCs w:val="24"/>
                <w:lang w:val="ru-RU" w:eastAsia="en-US" w:bidi="ar-SA"/>
              </w:rPr>
              <w:t>4. В случае выявления на этапе выполнения строительно-монтажных и пуско-наладочных работ ошибок, допущенных Подрядчиком при выполнении работ, Подрядчик обеспечивает безвозмездную корректировку технических решений с устранением несоответствий. Доработка технических решений не должна приводить к переносу срока ввода в эксплуатацию объекта.</w:t>
            </w:r>
          </w:p>
        </w:tc>
        <w:tc>
          <w:tcPr>
            <w:tcW w:w="261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63" w:hRule="atLeast"/>
        </w:trPr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A"/>
                <w:sz w:val="24"/>
                <w:szCs w:val="24"/>
              </w:rPr>
              <w:t>2.2.</w:t>
            </w:r>
          </w:p>
        </w:tc>
        <w:tc>
          <w:tcPr>
            <w:tcW w:w="12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/>
                <w:color w:val="00000A"/>
                <w:sz w:val="24"/>
                <w:szCs w:val="24"/>
                <w:lang w:val="ru-RU" w:eastAsia="ru-RU" w:bidi="ar-SA"/>
              </w:rPr>
              <w:t>Требования к порядку приемки результатов работ</w:t>
            </w:r>
          </w:p>
        </w:tc>
        <w:tc>
          <w:tcPr>
            <w:tcW w:w="261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63" w:hRule="atLeast"/>
        </w:trPr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color w:val="00000A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12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A"/>
                <w:sz w:val="24"/>
                <w:szCs w:val="24"/>
                <w:lang w:eastAsia="ru-RU"/>
              </w:rPr>
              <w:t>Приемка выполненных работ осуществляется Заказчиком в соответствии с условиями заключенного договора подряда.</w:t>
            </w:r>
          </w:p>
        </w:tc>
        <w:tc>
          <w:tcPr>
            <w:tcW w:w="261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63" w:hRule="atLeast"/>
        </w:trPr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3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color w:val="00000A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2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color w:val="00000A"/>
                <w:sz w:val="24"/>
                <w:szCs w:val="24"/>
                <w:lang w:eastAsia="ru-RU"/>
              </w:rPr>
              <w:t>Требования к оформлению документации при приемке работ</w:t>
            </w:r>
          </w:p>
        </w:tc>
        <w:tc>
          <w:tcPr>
            <w:tcW w:w="261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63" w:hRule="atLeast"/>
        </w:trPr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color w:val="00000A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/>
                <w:i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Cs/>
                <w:i/>
                <w:color w:val="00000A"/>
                <w:sz w:val="24"/>
                <w:szCs w:val="24"/>
                <w:lang w:eastAsia="ru-RU"/>
              </w:rPr>
              <w:t>Требования к передаваемой документации при приемке проектных работ</w:t>
            </w:r>
          </w:p>
        </w:tc>
        <w:tc>
          <w:tcPr>
            <w:tcW w:w="10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Standard"/>
              <w:widowControl w:val="false"/>
              <w:shd w:val="clear" w:fill="FFFFFF"/>
              <w:ind w:left="0" w:right="0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A"/>
                <w:sz w:val="24"/>
                <w:szCs w:val="24"/>
                <w:lang w:eastAsia="ru-RU"/>
              </w:rPr>
              <w:t xml:space="preserve">1. Подрядчик в день завершения работ по оформлению проектной документации, направляет в филиал АО «ДРСК» «ПЭС» Акт сдачи-приемки выполненных работ, оформленный по форме ПР-2, с указанием сумм </w:t>
            </w:r>
            <w:r>
              <w:rPr>
                <w:rFonts w:eastAsia="Times New Roman" w:cs="Times New Roman" w:ascii="Liberation Serif" w:hAnsi="Liberation Serif"/>
                <w:iCs/>
                <w:color w:val="00000A"/>
                <w:spacing w:val="-7"/>
                <w:sz w:val="24"/>
                <w:szCs w:val="24"/>
                <w:lang w:eastAsia="ru-RU"/>
              </w:rPr>
              <w:t>по каждому объекту таблицы 1, с указанием наименований объектов и заявителя.</w:t>
            </w:r>
          </w:p>
          <w:p>
            <w:pPr>
              <w:pStyle w:val="Standard"/>
              <w:widowControl w:val="false"/>
              <w:shd w:val="clear" w:fill="FFFFFF"/>
              <w:tabs>
                <w:tab w:val="clear" w:pos="720"/>
                <w:tab w:val="left" w:pos="607" w:leader="none"/>
                <w:tab w:val="left" w:pos="851" w:leader="none"/>
                <w:tab w:val="left" w:pos="993" w:leader="none"/>
                <w:tab w:val="left" w:pos="2167" w:leader="none"/>
              </w:tabs>
              <w:ind w:left="0" w:right="0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Cs/>
                <w:color w:val="00000A"/>
                <w:spacing w:val="-7"/>
                <w:sz w:val="24"/>
                <w:szCs w:val="24"/>
                <w:lang w:eastAsia="ru-RU"/>
              </w:rPr>
              <w:t xml:space="preserve">2. Вместе с актами выполненных работ Подрядчик передает </w:t>
            </w:r>
            <w:r>
              <w:rPr>
                <w:rFonts w:eastAsia="Times New Roman" w:cs="Times New Roman" w:ascii="Liberation Serif" w:hAnsi="Liberation Serif"/>
                <w:bCs/>
                <w:iCs/>
                <w:color w:val="00000A"/>
                <w:spacing w:val="-7"/>
                <w:sz w:val="24"/>
                <w:szCs w:val="24"/>
                <w:lang w:eastAsia="ru-RU"/>
              </w:rPr>
              <w:t xml:space="preserve">по акту приемки-передачи </w:t>
            </w:r>
            <w:r>
              <w:rPr>
                <w:rFonts w:eastAsia="Times New Roman" w:cs="Times New Roman" w:ascii="Liberation Serif" w:hAnsi="Liberation Serif"/>
                <w:iCs/>
                <w:color w:val="00000A"/>
                <w:spacing w:val="-7"/>
                <w:sz w:val="24"/>
                <w:szCs w:val="24"/>
                <w:lang w:eastAsia="ru-RU"/>
              </w:rPr>
              <w:t xml:space="preserve">проектную документацию и сметную документацию на выполнение СМР в бумажном и электронном виде </w:t>
            </w:r>
            <w:r>
              <w:rPr>
                <w:rFonts w:eastAsia="Times New Roman" w:cs="Times New Roman"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в следующие подразделения филиала АО «ДРСК» «ПЭС» и в следующем порядке: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ind w:left="0" w:right="0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- в Ханкайский РЭС - 1 бумажный экземпляр ПД (РД);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0" w:leader="none"/>
              </w:tabs>
              <w:ind w:left="0" w:right="0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- в СП ПЦЭС - 1 бумажный экземпляр ПД (РД);</w:t>
            </w:r>
          </w:p>
          <w:p>
            <w:pPr>
              <w:pStyle w:val="Standard"/>
              <w:widowControl w:val="false"/>
              <w:shd w:val="clear" w:fill="FFFFFF"/>
              <w:tabs>
                <w:tab w:val="clear" w:pos="720"/>
                <w:tab w:val="left" w:pos="0" w:leader="none"/>
              </w:tabs>
              <w:ind w:left="0" w:right="0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iCs/>
                <w:color w:val="00000A"/>
                <w:spacing w:val="-7"/>
                <w:sz w:val="24"/>
                <w:szCs w:val="24"/>
                <w:lang w:eastAsia="ru-RU"/>
              </w:rPr>
              <w:t xml:space="preserve">- в Отдел капитального строительства и инвестиций филиала ПЭС сопроводительным письмом (1 бумажный экземпляр проектной (рабочей) документации, оформленный в соответствии с п.1.1.3 настоящей таблицы, и сметной документации на выполнение СМР и 1 экземпляр ПСД в электронном виде (на </w:t>
            </w:r>
            <w:r>
              <w:rPr>
                <w:rFonts w:eastAsia="Times New Roman" w:cs="Times New Roman" w:ascii="Liberation Serif" w:hAnsi="Liberation Serif"/>
                <w:bCs/>
                <w:iCs/>
                <w:color w:val="00000A"/>
                <w:spacing w:val="-7"/>
                <w:sz w:val="24"/>
                <w:szCs w:val="24"/>
                <w:lang w:val="en-US" w:eastAsia="ru-RU"/>
              </w:rPr>
              <w:t>CD</w:t>
            </w:r>
            <w:r>
              <w:rPr>
                <w:rFonts w:eastAsia="Times New Roman" w:cs="Times New Roman" w:ascii="Liberation Serif" w:hAnsi="Liberation Serif"/>
                <w:bCs/>
                <w:iCs/>
                <w:color w:val="00000A"/>
                <w:spacing w:val="-7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eastAsia="Times New Roman" w:cs="Times New Roman" w:ascii="Liberation Serif" w:hAnsi="Liberation Serif"/>
                <w:iCs/>
                <w:color w:val="00000A"/>
                <w:spacing w:val="-7"/>
                <w:sz w:val="24"/>
                <w:szCs w:val="24"/>
                <w:lang w:eastAsia="ru-RU"/>
              </w:rPr>
              <w:t>в форматах:</w:t>
            </w:r>
          </w:p>
          <w:p>
            <w:pPr>
              <w:pStyle w:val="Standard"/>
              <w:widowControl w:val="false"/>
              <w:shd w:val="clear" w:fill="FFFFFF"/>
              <w:tabs>
                <w:tab w:val="clear" w:pos="720"/>
                <w:tab w:val="left" w:pos="607" w:leader="none"/>
                <w:tab w:val="left" w:pos="851" w:leader="none"/>
                <w:tab w:val="left" w:pos="993" w:leader="none"/>
                <w:tab w:val="left" w:pos="2167" w:leader="none"/>
              </w:tabs>
              <w:ind w:left="0" w:right="0" w:firstLine="567"/>
              <w:jc w:val="both"/>
              <w:rPr>
                <w:rFonts w:ascii="Liberation Serif" w:hAnsi="Liberation Serif" w:eastAsia="Times New Roman" w:cs="Times New Roman"/>
                <w:iCs/>
                <w:color w:val="00000A"/>
                <w:spacing w:val="-7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iCs/>
                <w:color w:val="00000A"/>
                <w:spacing w:val="-7"/>
                <w:sz w:val="24"/>
                <w:szCs w:val="24"/>
                <w:lang w:eastAsia="ru-RU"/>
              </w:rPr>
            </w:r>
          </w:p>
          <w:tbl>
            <w:tblPr>
              <w:tblW w:w="9088" w:type="dxa"/>
              <w:jc w:val="left"/>
              <w:tblInd w:w="286" w:type="dxa"/>
              <w:tblLayout w:type="fixed"/>
              <w:tblCellMar>
                <w:top w:w="0" w:type="dxa"/>
                <w:left w:w="5" w:type="dxa"/>
                <w:bottom w:w="0" w:type="dxa"/>
                <w:right w:w="88" w:type="dxa"/>
              </w:tblCellMar>
            </w:tblPr>
            <w:tblGrid>
              <w:gridCol w:w="3188"/>
              <w:gridCol w:w="5043"/>
              <w:gridCol w:w="857"/>
            </w:tblGrid>
            <w:tr>
              <w:trPr>
                <w:trHeight w:val="522" w:hRule="atLeast"/>
              </w:trPr>
              <w:tc>
                <w:tcPr>
                  <w:tcW w:w="31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fill="FFFFFF" w:val="clear"/>
                </w:tcPr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Times New Roman" w:hAnsi="Times New Roman" w:eastAsia="Times New Roman" w:cs="Times New Roman"/>
                      <w:b/>
                      <w:b/>
                      <w:color w:val="00000A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Liberation Serif" w:hAnsi="Liberation Serif"/>
                      <w:b/>
                      <w:color w:val="00000A"/>
                      <w:sz w:val="24"/>
                      <w:szCs w:val="24"/>
                      <w:lang w:eastAsia="ru-RU"/>
                    </w:rPr>
                    <w:t>Вид документа</w:t>
                  </w:r>
                </w:p>
              </w:tc>
              <w:tc>
                <w:tcPr>
                  <w:tcW w:w="50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fill="FFFFFF" w:val="clear"/>
                </w:tcPr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Times New Roman" w:hAnsi="Times New Roman" w:eastAsia="Times New Roman" w:cs="Times New Roman"/>
                      <w:b/>
                      <w:b/>
                      <w:color w:val="00000A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Liberation Serif" w:hAnsi="Liberation Serif"/>
                      <w:b/>
                      <w:color w:val="00000A"/>
                      <w:sz w:val="24"/>
                      <w:szCs w:val="24"/>
                      <w:lang w:eastAsia="ru-RU"/>
                    </w:rPr>
                    <w:t>Используемое приложение</w:t>
                  </w:r>
                </w:p>
              </w:tc>
              <w:tc>
                <w:tcPr>
                  <w:tcW w:w="8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fill="FFFFFF" w:val="clear"/>
                </w:tcPr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Times New Roman" w:hAnsi="Times New Roman" w:eastAsia="Times New Roman" w:cs="Times New Roman"/>
                      <w:b/>
                      <w:b/>
                      <w:color w:val="00000A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Liberation Serif" w:hAnsi="Liberation Serif"/>
                      <w:b/>
                      <w:color w:val="00000A"/>
                      <w:sz w:val="24"/>
                      <w:szCs w:val="24"/>
                      <w:lang w:eastAsia="ru-RU"/>
                    </w:rPr>
                    <w:t>Формат**</w:t>
                  </w:r>
                </w:p>
              </w:tc>
            </w:tr>
            <w:tr>
              <w:trPr/>
              <w:tc>
                <w:tcPr>
                  <w:tcW w:w="31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fill="FFFFFF" w:val="clear"/>
                </w:tcPr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Times New Roman" w:hAnsi="Times New Roman" w:eastAsia="Times New Roman" w:cs="Times New Roman"/>
                      <w:color w:val="00000A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eastAsia="ru-RU"/>
                    </w:rPr>
                    <w:t>Текстовая часть, описания</w:t>
                  </w:r>
                </w:p>
              </w:tc>
              <w:tc>
                <w:tcPr>
                  <w:tcW w:w="50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fill="FFFFFF" w:val="clear"/>
                </w:tcPr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val="en-US" w:eastAsia="ru-RU"/>
                    </w:rPr>
                    <w:t xml:space="preserve">MS Word   </w:t>
                  </w: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eastAsia="ru-RU"/>
                    </w:rPr>
                    <w:t>и</w:t>
                  </w:r>
                </w:p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Times New Roman" w:hAnsi="Times New Roman" w:eastAsia="Times New Roman" w:cs="Times New Roman"/>
                      <w:color w:val="00000A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val="en-US" w:eastAsia="ru-RU"/>
                    </w:rPr>
                    <w:t>Adobe Acrobat</w:t>
                  </w:r>
                </w:p>
              </w:tc>
              <w:tc>
                <w:tcPr>
                  <w:tcW w:w="8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fill="FFFFFF" w:val="clear"/>
                </w:tcPr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Times New Roman" w:hAnsi="Times New Roman" w:eastAsia="Times New Roman" w:cs="Times New Roman"/>
                      <w:color w:val="00000A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val="en-US" w:eastAsia="ru-RU"/>
                    </w:rPr>
                    <w:t>.doc</w:t>
                  </w:r>
                </w:p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Times New Roman" w:hAnsi="Times New Roman" w:eastAsia="Times New Roman" w:cs="Times New Roman"/>
                      <w:color w:val="00000A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val="en-US" w:eastAsia="ru-RU"/>
                    </w:rPr>
                    <w:t>.pdf</w:t>
                  </w:r>
                </w:p>
              </w:tc>
            </w:tr>
            <w:tr>
              <w:trPr/>
              <w:tc>
                <w:tcPr>
                  <w:tcW w:w="31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fill="FFFFFF" w:val="clear"/>
                </w:tcPr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Times New Roman" w:hAnsi="Times New Roman" w:eastAsia="Times New Roman" w:cs="Times New Roman"/>
                      <w:color w:val="00000A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eastAsia="ru-RU"/>
                    </w:rPr>
                    <w:t>Таблицы</w:t>
                  </w:r>
                </w:p>
              </w:tc>
              <w:tc>
                <w:tcPr>
                  <w:tcW w:w="50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fill="FFFFFF" w:val="clear"/>
                </w:tcPr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val="en-US" w:eastAsia="ru-RU"/>
                    </w:rPr>
                    <w:t xml:space="preserve">MS Excel    </w:t>
                  </w: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eastAsia="ru-RU"/>
                    </w:rPr>
                    <w:t>и</w:t>
                  </w:r>
                </w:p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Times New Roman" w:hAnsi="Times New Roman" w:eastAsia="Times New Roman" w:cs="Times New Roman"/>
                      <w:color w:val="00000A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val="en-US" w:eastAsia="ru-RU"/>
                    </w:rPr>
                    <w:t>Adobe Acrobat</w:t>
                  </w:r>
                </w:p>
              </w:tc>
              <w:tc>
                <w:tcPr>
                  <w:tcW w:w="8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fill="FFFFFF" w:val="clear"/>
                </w:tcPr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Times New Roman" w:hAnsi="Times New Roman" w:eastAsia="Times New Roman" w:cs="Times New Roman"/>
                      <w:color w:val="00000A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val="en-US" w:eastAsia="ru-RU"/>
                    </w:rPr>
                    <w:t>.xls</w:t>
                  </w:r>
                </w:p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Times New Roman" w:hAnsi="Times New Roman" w:eastAsia="Times New Roman" w:cs="Times New Roman"/>
                      <w:color w:val="00000A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val="en-US" w:eastAsia="ru-RU"/>
                    </w:rPr>
                    <w:t>.pdf</w:t>
                  </w:r>
                </w:p>
              </w:tc>
            </w:tr>
            <w:tr>
              <w:trPr/>
              <w:tc>
                <w:tcPr>
                  <w:tcW w:w="31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fill="FFFFFF" w:val="clear"/>
                </w:tcPr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Times New Roman" w:hAnsi="Times New Roman" w:eastAsia="Times New Roman" w:cs="Times New Roman"/>
                      <w:color w:val="00000A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eastAsia="ru-RU"/>
                    </w:rPr>
                    <w:t>Базы данных</w:t>
                  </w:r>
                </w:p>
              </w:tc>
              <w:tc>
                <w:tcPr>
                  <w:tcW w:w="50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fill="FFFFFF" w:val="clear"/>
                </w:tcPr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val="en-US" w:eastAsia="ru-RU"/>
                    </w:rPr>
                    <w:t xml:space="preserve">MS Excel   </w:t>
                  </w: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eastAsia="ru-RU"/>
                    </w:rPr>
                    <w:t>и</w:t>
                  </w:r>
                </w:p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Times New Roman" w:hAnsi="Times New Roman" w:eastAsia="Times New Roman" w:cs="Times New Roman"/>
                      <w:color w:val="00000A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val="en-US" w:eastAsia="ru-RU"/>
                    </w:rPr>
                    <w:t>Adobe Acrobat</w:t>
                  </w:r>
                </w:p>
              </w:tc>
              <w:tc>
                <w:tcPr>
                  <w:tcW w:w="8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fill="FFFFFF" w:val="clear"/>
                </w:tcPr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Times New Roman" w:hAnsi="Times New Roman" w:eastAsia="Times New Roman" w:cs="Times New Roman"/>
                      <w:color w:val="00000A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val="en-US" w:eastAsia="ru-RU"/>
                    </w:rPr>
                    <w:t>.xls</w:t>
                  </w:r>
                </w:p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Times New Roman" w:hAnsi="Times New Roman" w:eastAsia="Times New Roman" w:cs="Times New Roman"/>
                      <w:color w:val="00000A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val="en-US" w:eastAsia="ru-RU"/>
                    </w:rPr>
                    <w:t>.pdf</w:t>
                  </w:r>
                </w:p>
              </w:tc>
            </w:tr>
            <w:tr>
              <w:trPr/>
              <w:tc>
                <w:tcPr>
                  <w:tcW w:w="31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fill="FFFFFF" w:val="clear"/>
                </w:tcPr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Times New Roman" w:hAnsi="Times New Roman" w:eastAsia="Times New Roman" w:cs="Times New Roman"/>
                      <w:color w:val="00000A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eastAsia="ru-RU"/>
                    </w:rPr>
                    <w:t>Планы, графики</w:t>
                  </w:r>
                </w:p>
              </w:tc>
              <w:tc>
                <w:tcPr>
                  <w:tcW w:w="50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fill="FFFFFF" w:val="clear"/>
                </w:tcPr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val="en-US" w:eastAsia="ru-RU"/>
                    </w:rPr>
                    <w:t xml:space="preserve">MS Project    </w:t>
                  </w: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eastAsia="ru-RU"/>
                    </w:rPr>
                    <w:t>и</w:t>
                  </w:r>
                </w:p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Times New Roman" w:hAnsi="Times New Roman" w:eastAsia="Times New Roman" w:cs="Times New Roman"/>
                      <w:color w:val="00000A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val="en-US" w:eastAsia="ru-RU"/>
                    </w:rPr>
                    <w:t>MS Excel</w:t>
                  </w:r>
                </w:p>
              </w:tc>
              <w:tc>
                <w:tcPr>
                  <w:tcW w:w="8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fill="FFFFFF" w:val="clear"/>
                </w:tcPr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Times New Roman" w:hAnsi="Times New Roman" w:eastAsia="Times New Roman" w:cs="Times New Roman"/>
                      <w:color w:val="00000A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val="en-US" w:eastAsia="ru-RU"/>
                    </w:rPr>
                    <w:t>.mpp</w:t>
                  </w:r>
                </w:p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Times New Roman" w:hAnsi="Times New Roman" w:eastAsia="Times New Roman" w:cs="Times New Roman"/>
                      <w:color w:val="00000A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val="en-US" w:eastAsia="ru-RU"/>
                    </w:rPr>
                    <w:t>.xls</w:t>
                  </w:r>
                </w:p>
              </w:tc>
            </w:tr>
            <w:tr>
              <w:trPr/>
              <w:tc>
                <w:tcPr>
                  <w:tcW w:w="31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fill="FFFFFF" w:val="clear"/>
                </w:tcPr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Times New Roman" w:hAnsi="Times New Roman" w:eastAsia="Times New Roman" w:cs="Times New Roman"/>
                      <w:color w:val="00000A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eastAsia="ru-RU"/>
                    </w:rPr>
                    <w:t>Чертежи</w:t>
                  </w:r>
                </w:p>
              </w:tc>
              <w:tc>
                <w:tcPr>
                  <w:tcW w:w="50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fill="FFFFFF" w:val="clear"/>
                </w:tcPr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val="en-US" w:eastAsia="ru-RU"/>
                    </w:rPr>
                    <w:t>AutoCAD</w:t>
                  </w: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eastAsia="ru-RU"/>
                    </w:rPr>
                    <w:t xml:space="preserve">    и</w:t>
                  </w:r>
                </w:p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Times New Roman" w:hAnsi="Times New Roman" w:eastAsia="Times New Roman" w:cs="Times New Roman"/>
                      <w:color w:val="00000A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val="en-US" w:eastAsia="ru-RU"/>
                    </w:rPr>
                    <w:t>Adobe Acrobat</w:t>
                  </w:r>
                </w:p>
              </w:tc>
              <w:tc>
                <w:tcPr>
                  <w:tcW w:w="8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fill="FFFFFF" w:val="clear"/>
                </w:tcPr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Times New Roman" w:hAnsi="Times New Roman" w:eastAsia="Times New Roman" w:cs="Times New Roman"/>
                      <w:color w:val="00000A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val="en-US" w:eastAsia="ru-RU"/>
                    </w:rPr>
                    <w:t>.dwg</w:t>
                  </w:r>
                </w:p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Times New Roman" w:hAnsi="Times New Roman" w:eastAsia="Times New Roman" w:cs="Times New Roman"/>
                      <w:color w:val="00000A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val="en-US" w:eastAsia="ru-RU"/>
                    </w:rPr>
                    <w:t>.pdf</w:t>
                  </w:r>
                </w:p>
              </w:tc>
            </w:tr>
            <w:tr>
              <w:trPr/>
              <w:tc>
                <w:tcPr>
                  <w:tcW w:w="31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fill="FFFFFF" w:val="clear"/>
                </w:tcPr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Times New Roman" w:hAnsi="Times New Roman" w:eastAsia="Times New Roman" w:cs="Times New Roman"/>
                      <w:color w:val="00000A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eastAsia="ru-RU"/>
                    </w:rPr>
                    <w:t>Графический материал</w:t>
                  </w:r>
                </w:p>
              </w:tc>
              <w:tc>
                <w:tcPr>
                  <w:tcW w:w="50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fill="FFFFFF" w:val="clear"/>
                </w:tcPr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val="en-US" w:eastAsia="ru-RU"/>
                    </w:rPr>
                    <w:t xml:space="preserve">MS Photo Editor    </w:t>
                  </w: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eastAsia="ru-RU"/>
                    </w:rPr>
                    <w:t>и</w:t>
                  </w:r>
                </w:p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Times New Roman" w:hAnsi="Times New Roman" w:eastAsia="Times New Roman" w:cs="Times New Roman"/>
                      <w:color w:val="00000A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val="en-US" w:eastAsia="ru-RU"/>
                    </w:rPr>
                    <w:t>Adobe Acrobat</w:t>
                  </w:r>
                </w:p>
              </w:tc>
              <w:tc>
                <w:tcPr>
                  <w:tcW w:w="8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fill="FFFFFF" w:val="clear"/>
                </w:tcPr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Times New Roman" w:hAnsi="Times New Roman" w:eastAsia="Times New Roman" w:cs="Times New Roman"/>
                      <w:color w:val="00000A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val="en-US" w:eastAsia="ru-RU"/>
                    </w:rPr>
                    <w:t>.jpg</w:t>
                  </w:r>
                </w:p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Times New Roman" w:hAnsi="Times New Roman" w:eastAsia="Times New Roman" w:cs="Times New Roman"/>
                      <w:color w:val="00000A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val="en-US" w:eastAsia="ru-RU"/>
                    </w:rPr>
                    <w:t>.pdf</w:t>
                  </w:r>
                </w:p>
              </w:tc>
            </w:tr>
            <w:tr>
              <w:trPr>
                <w:trHeight w:val="479" w:hRule="atLeast"/>
              </w:trPr>
              <w:tc>
                <w:tcPr>
                  <w:tcW w:w="31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fill="FFFFFF" w:val="clear"/>
                </w:tcPr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Times New Roman" w:hAnsi="Times New Roman" w:eastAsia="Times New Roman" w:cs="Times New Roman"/>
                      <w:color w:val="00000A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eastAsia="ru-RU"/>
                    </w:rPr>
                    <w:t>Электронный архив</w:t>
                  </w:r>
                </w:p>
              </w:tc>
              <w:tc>
                <w:tcPr>
                  <w:tcW w:w="50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fill="FFFFFF" w:val="clear"/>
                </w:tcPr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Times New Roman" w:hAnsi="Times New Roman" w:eastAsia="Times New Roman" w:cs="Times New Roman"/>
                      <w:color w:val="00000A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val="en-US" w:eastAsia="ru-RU"/>
                    </w:rPr>
                    <w:t>WinRar</w:t>
                  </w:r>
                </w:p>
              </w:tc>
              <w:tc>
                <w:tcPr>
                  <w:tcW w:w="8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fill="FFFFFF" w:val="clear"/>
                </w:tcPr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val="en-US" w:eastAsia="ru-RU"/>
                    </w:rPr>
                    <w:t xml:space="preserve">.rar </w:t>
                  </w: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  <w:tr>
              <w:trPr/>
              <w:tc>
                <w:tcPr>
                  <w:tcW w:w="31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fill="FFFFFF" w:val="clear"/>
                </w:tcPr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Times New Roman" w:hAnsi="Times New Roman" w:eastAsia="Times New Roman" w:cs="Times New Roman"/>
                      <w:color w:val="00000A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eastAsia="ru-RU"/>
                    </w:rPr>
                    <w:t>Сметная документация</w:t>
                  </w:r>
                </w:p>
              </w:tc>
              <w:tc>
                <w:tcPr>
                  <w:tcW w:w="50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fill="FFFFFF" w:val="clear"/>
                </w:tcPr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val="en-US" w:eastAsia="ru-RU"/>
                    </w:rPr>
                    <w:t>MS</w:t>
                  </w: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val="en-US" w:eastAsia="ru-RU"/>
                    </w:rPr>
                    <w:t>Excel</w:t>
                  </w: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eastAsia="ru-RU"/>
                    </w:rPr>
                    <w:t xml:space="preserve"> и в формате программы «ГРАНД СМЕТА», позволяющем вести накопительные ведомости по локальным сметам.</w:t>
                  </w:r>
                </w:p>
              </w:tc>
              <w:tc>
                <w:tcPr>
                  <w:tcW w:w="8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fill="FFFFFF" w:val="clear"/>
                </w:tcPr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val="en-US" w:eastAsia="ru-RU"/>
                    </w:rPr>
                    <w:t>xls</w:t>
                  </w:r>
                </w:p>
                <w:p>
                  <w:pPr>
                    <w:pStyle w:val="Standard"/>
                    <w:widowControl w:val="false"/>
                    <w:suppressAutoHyphens w:val="false"/>
                    <w:spacing w:before="0" w:after="200"/>
                    <w:contextualSpacing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 w:cs="Times New Roman" w:ascii="Liberation Serif" w:hAnsi="Liberation Serif"/>
                      <w:color w:val="00000A"/>
                      <w:sz w:val="24"/>
                      <w:szCs w:val="24"/>
                      <w:lang w:val="en-US" w:eastAsia="ru-RU"/>
                    </w:rPr>
                    <w:t>gsf</w:t>
                  </w:r>
                </w:p>
              </w:tc>
            </w:tr>
          </w:tbl>
          <w:p>
            <w:pPr>
              <w:pStyle w:val="Standard"/>
              <w:widowControl w:val="false"/>
              <w:jc w:val="both"/>
              <w:rPr>
                <w:rFonts w:ascii="Times New Roman" w:hAnsi="Times New Roman" w:eastAsia="Times New Roman" w:cs="Times New Roman"/>
                <w:bCs/>
                <w:iCs/>
                <w:color w:val="00000A"/>
                <w:spacing w:val="-7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Cs/>
                <w:iCs/>
                <w:color w:val="00000A"/>
                <w:spacing w:val="-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bCs/>
                <w:iCs/>
                <w:color w:val="00000A"/>
                <w:spacing w:val="-7"/>
                <w:sz w:val="24"/>
                <w:szCs w:val="24"/>
                <w:lang w:eastAsia="ru-RU"/>
              </w:rPr>
              <w:t>*- материалы каждого тома проекта компоновать в одном файле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eastAsia="Times New Roman" w:cs="Times New Roman"/>
                <w:bCs/>
                <w:iCs/>
                <w:color w:val="00000A"/>
                <w:spacing w:val="-7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Liberation Serif" w:hAnsi="Liberation Serif"/>
                <w:bCs/>
                <w:iCs/>
                <w:color w:val="00000A"/>
                <w:spacing w:val="-7"/>
                <w:sz w:val="24"/>
                <w:szCs w:val="24"/>
                <w:lang w:val="en-US" w:eastAsia="ru-RU"/>
              </w:rPr>
              <w:t>** - или эквивалент отечественного ПО.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A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3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color w:val="00000A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color w:val="00000A"/>
                <w:sz w:val="24"/>
                <w:szCs w:val="24"/>
                <w:lang w:eastAsia="ru-RU"/>
              </w:rPr>
              <w:t>Требования к ответственности и гарантиям подрядчика</w:t>
            </w:r>
          </w:p>
        </w:tc>
        <w:tc>
          <w:tcPr>
            <w:tcW w:w="26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0"/>
                <w:szCs w:val="20"/>
                <w:lang w:eastAsia="ru-RU"/>
              </w:rPr>
            </w:r>
          </w:p>
        </w:tc>
      </w:tr>
      <w:tr>
        <w:trPr>
          <w:trHeight w:val="439" w:hRule="atLeast"/>
        </w:trPr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color w:val="00000A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993" w:leader="none"/>
                <w:tab w:val="left" w:pos="1418" w:leader="none"/>
              </w:tabs>
              <w:spacing w:lineRule="auto" w:line="240" w:before="0" w:after="0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i/>
                <w:color w:val="00000A"/>
                <w:sz w:val="24"/>
                <w:szCs w:val="24"/>
                <w:lang w:eastAsia="ru-RU"/>
              </w:rPr>
              <w:t>Требования к гарантиям подрядчика</w:t>
            </w:r>
          </w:p>
        </w:tc>
        <w:tc>
          <w:tcPr>
            <w:tcW w:w="10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993" w:leader="none"/>
                <w:tab w:val="left" w:pos="1418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A"/>
                <w:sz w:val="24"/>
                <w:szCs w:val="24"/>
                <w:lang w:eastAsia="ru-RU"/>
              </w:rPr>
              <w:t>Требования к гарантиям определены проектом договора подряда.</w:t>
            </w:r>
          </w:p>
        </w:tc>
        <w:tc>
          <w:tcPr>
            <w:tcW w:w="261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color w:val="00000A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color w:val="00000A"/>
                <w:sz w:val="24"/>
                <w:szCs w:val="24"/>
                <w:lang w:eastAsia="ru-RU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</w:tr>
      <w:tr>
        <w:trPr/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color w:val="00000A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/>
                <w:i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Cs/>
                <w:i/>
                <w:color w:val="00000A"/>
                <w:sz w:val="24"/>
                <w:szCs w:val="24"/>
                <w:lang w:eastAsia="ru-RU"/>
              </w:rPr>
              <w:t>Требования к объему и виду работ, которые могут быть выполнены в рамках договоров субподряда</w:t>
            </w:r>
          </w:p>
        </w:tc>
        <w:tc>
          <w:tcPr>
            <w:tcW w:w="10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457" w:leader="none"/>
              </w:tabs>
              <w:spacing w:lineRule="auto" w:line="240" w:before="0" w:after="0"/>
              <w:ind w:left="0" w:right="0" w:firstLine="315"/>
              <w:jc w:val="both"/>
              <w:rPr>
                <w:rFonts w:ascii="Times New Roman" w:hAnsi="Times New Roman" w:cs="Times New Roman"/>
                <w:bCs/>
                <w:color w:val="00000A"/>
                <w:lang w:eastAsia="ru-RU"/>
              </w:rPr>
            </w:pPr>
            <w:r>
              <w:rPr>
                <w:rFonts w:cs="Times New Roman"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Порядок согласования субподрядных организаций определен разделом 3.4 проекта договора подряда.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598" w:leader="none"/>
              </w:tabs>
              <w:spacing w:lineRule="auto" w:line="240" w:before="0" w:after="0"/>
              <w:ind w:left="0" w:right="0" w:firstLine="345"/>
              <w:jc w:val="both"/>
              <w:textAlignment w:val="baseline"/>
              <w:rPr/>
            </w:pPr>
            <w:r>
              <w:rPr>
                <w:rFonts w:eastAsia="Times New Roman" w:cs="Times New Roman" w:ascii="Liberation Serif" w:hAnsi="Liberation Serif"/>
                <w:bCs/>
                <w:color w:val="00000A"/>
                <w:sz w:val="24"/>
                <w:szCs w:val="24"/>
                <w:lang w:eastAsia="ru-RU"/>
              </w:rPr>
              <w:t>Подрядчик несет при этом ответственность за действия Субподрядчиков, как за свои собственные.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A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Times New Roman"/>
                <w:b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Liberation Serif" w:hAnsi="Liberation Serif"/>
                <w:bCs/>
                <w:color w:val="00000A"/>
                <w:sz w:val="24"/>
                <w:szCs w:val="24"/>
                <w:lang w:val="ru-RU" w:eastAsia="ru-RU" w:bidi="ar-SA"/>
              </w:rPr>
              <w:t>4.1.2.</w:t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993" w:leader="none"/>
              </w:tabs>
              <w:bidi w:val="0"/>
              <w:spacing w:lineRule="auto" w:line="240" w:before="0" w:after="200"/>
              <w:ind w:left="0" w:right="0" w:hanging="0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/>
                <w:i/>
                <w:i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color w:val="00000A"/>
                <w:sz w:val="24"/>
                <w:szCs w:val="24"/>
                <w:lang w:val="ru-RU" w:eastAsia="ru-RU" w:bidi="ar-SA"/>
              </w:rPr>
              <w:t>Требования к выполнению сметных расчетов (на стадии исполнения Договора Подрядчиком)</w:t>
            </w:r>
          </w:p>
        </w:tc>
        <w:tc>
          <w:tcPr>
            <w:tcW w:w="10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993" w:leader="none"/>
              </w:tabs>
              <w:spacing w:before="0" w:after="200"/>
              <w:ind w:left="0" w:right="0" w:firstLine="709"/>
              <w:jc w:val="both"/>
              <w:rPr/>
            </w:pPr>
            <w:r>
              <w:rPr>
                <w:rStyle w:val="Style31"/>
                <w:rFonts w:cs="Times New Roman" w:ascii="Liberation Serif" w:hAnsi="Liberation Serif"/>
                <w:bCs/>
                <w:color w:val="00000A"/>
                <w:sz w:val="24"/>
                <w:szCs w:val="24"/>
                <w:lang w:val="ru-RU" w:eastAsia="ru-RU" w:bidi="ar-SA"/>
              </w:rPr>
              <w:t>Разработка сметной документации на выполнение проектных работ осуществляется при исполнении договора в соответствии с договорными условиями и Требованиями к оформлению и составлению документации по ценообразованию (</w:t>
            </w:r>
            <w:r>
              <w:rPr>
                <w:rStyle w:val="Style31"/>
                <w:rFonts w:cs="Times New Roman" w:ascii="Liberation Serif" w:hAnsi="Liberation Serif"/>
                <w:bCs/>
                <w:i/>
                <w:color w:val="00000A"/>
                <w:sz w:val="24"/>
                <w:szCs w:val="24"/>
                <w:lang w:val="ru-RU" w:eastAsia="ru-RU" w:bidi="ar-SA"/>
              </w:rPr>
              <w:t>Приложение 4</w:t>
            </w:r>
            <w:r>
              <w:rPr>
                <w:rStyle w:val="Style31"/>
                <w:rFonts w:cs="Times New Roman" w:ascii="Liberation Serif" w:hAnsi="Liberation Serif"/>
                <w:bCs/>
                <w:color w:val="00000A"/>
                <w:sz w:val="24"/>
                <w:szCs w:val="24"/>
                <w:lang w:val="ru-RU" w:eastAsia="ru-RU" w:bidi="ar-SA"/>
              </w:rPr>
              <w:t>).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A"/>
                <w:sz w:val="24"/>
                <w:szCs w:val="24"/>
                <w:lang w:eastAsia="ru-RU"/>
              </w:rPr>
            </w:r>
          </w:p>
        </w:tc>
      </w:tr>
    </w:tbl>
    <w:p>
      <w:pPr>
        <w:sectPr>
          <w:footerReference w:type="default" r:id="rId3"/>
          <w:type w:val="nextPage"/>
          <w:pgSz w:orient="landscape" w:w="16838" w:h="11906"/>
          <w:pgMar w:left="426" w:right="678" w:header="0" w:top="284" w:footer="708" w:bottom="1276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ListParagraph"/>
        <w:numPr>
          <w:ilvl w:val="0"/>
          <w:numId w:val="0"/>
        </w:numPr>
        <w:ind w:left="2062" w:right="0" w:hanging="0"/>
        <w:jc w:val="center"/>
        <w:rPr>
          <w:rFonts w:ascii="Liberation Serif" w:hAnsi="Liberation Serif"/>
          <w:b/>
          <w:b/>
          <w:color w:val="00000A"/>
        </w:rPr>
      </w:pPr>
      <w:r>
        <w:rPr>
          <w:rFonts w:ascii="Liberation Serif" w:hAnsi="Liberation Serif"/>
          <w:b/>
          <w:color w:val="00000A"/>
        </w:rPr>
      </w:r>
    </w:p>
    <w:p>
      <w:pPr>
        <w:pStyle w:val="Normal"/>
        <w:widowControl w:val="false"/>
        <w:spacing w:lineRule="auto" w:line="240" w:before="0" w:after="0"/>
        <w:rPr>
          <w:rFonts w:ascii="Liberation Serif" w:hAnsi="Liberation Serif" w:eastAsia="Times New Roman" w:cs="Times New Roman"/>
          <w:i/>
          <w:i/>
          <w:color w:val="00000A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i/>
          <w:color w:val="00000A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erif" w:hAnsi="Liberation Serif" w:eastAsia="Times New Roman" w:cs="Times New Roman"/>
          <w:i/>
          <w:i/>
          <w:color w:val="00000A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i/>
          <w:color w:val="00000A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erif" w:hAnsi="Liberation Serif" w:eastAsia="Times New Roman" w:cs="Times New Roman"/>
          <w:i/>
          <w:i/>
          <w:color w:val="00000A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i/>
          <w:color w:val="00000A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erif" w:hAnsi="Liberation Serif" w:eastAsia="Times New Roman" w:cs="Times New Roman"/>
          <w:i/>
          <w:i/>
          <w:color w:val="00000A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i/>
          <w:color w:val="00000A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erif" w:hAnsi="Liberation Serif" w:eastAsia="Times New Roman" w:cs="Times New Roman"/>
          <w:i/>
          <w:i/>
          <w:color w:val="00000A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i/>
          <w:color w:val="00000A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erif" w:hAnsi="Liberation Serif" w:eastAsia="Times New Roman" w:cs="Times New Roman"/>
          <w:i/>
          <w:i/>
          <w:color w:val="00000A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i/>
          <w:color w:val="00000A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erif" w:hAnsi="Liberation Serif" w:eastAsia="Times New Roman" w:cs="Times New Roman"/>
          <w:i/>
          <w:i/>
          <w:color w:val="00000A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i/>
          <w:color w:val="00000A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erif" w:hAnsi="Liberation Serif" w:eastAsia="Times New Roman" w:cs="Times New Roman"/>
          <w:i/>
          <w:i/>
          <w:color w:val="00000A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i/>
          <w:color w:val="00000A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erif" w:hAnsi="Liberation Serif" w:eastAsia="Times New Roman" w:cs="Times New Roman"/>
          <w:i/>
          <w:i/>
          <w:color w:val="00000A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i/>
          <w:color w:val="00000A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erif" w:hAnsi="Liberation Serif" w:eastAsia="Times New Roman" w:cs="Times New Roman"/>
          <w:i/>
          <w:i/>
          <w:color w:val="00000A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i/>
          <w:color w:val="00000A"/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00000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color w:val="00000A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i/>
          <w:i/>
          <w:color w:val="00000A"/>
          <w:sz w:val="26"/>
          <w:szCs w:val="26"/>
        </w:rPr>
      </w:pPr>
      <w:r>
        <w:rPr>
          <w:rFonts w:ascii="Times New Roman" w:hAnsi="Times New Roman"/>
          <w:i/>
          <w:color w:val="00000A"/>
          <w:sz w:val="26"/>
          <w:szCs w:val="26"/>
        </w:rPr>
      </w:r>
    </w:p>
    <w:p>
      <w:pPr>
        <w:pStyle w:val="Normal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/>
      </w:r>
    </w:p>
    <w:sectPr>
      <w:footerReference w:type="default" r:id="rId4"/>
      <w:type w:val="nextPage"/>
      <w:pgSz w:w="11906" w:h="16838"/>
      <w:pgMar w:left="851" w:right="850" w:header="0" w:top="568" w:footer="708" w:bottom="76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0"/>
      <w:jc w:val="right"/>
      <w:rPr/>
    </w:pPr>
    <w:r>
      <w:rPr/>
    </w:r>
  </w:p>
  <w:p>
    <w:pPr>
      <w:pStyle w:val="Style4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0"/>
      <w:jc w:val="right"/>
      <w:rPr/>
    </w:pPr>
    <w:r>
      <w:rPr/>
    </w:r>
  </w:p>
  <w:p>
    <w:pPr>
      <w:pStyle w:val="Style4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0"/>
      <w:jc w:val="right"/>
      <w:rPr/>
    </w:pPr>
    <w:r>
      <w:rPr/>
    </w:r>
  </w:p>
  <w:p>
    <w:pPr>
      <w:pStyle w:val="Style4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4"/>
      <w:szCs w:val="20"/>
      <w:lang w:val="x-none" w:eastAsia="x-none"/>
    </w:rPr>
  </w:style>
  <w:style w:type="paragraph" w:styleId="3">
    <w:name w:val="Heading 3"/>
    <w:basedOn w:val="Normal"/>
    <w:qFormat/>
    <w:pPr>
      <w:keepNext w:val="true"/>
      <w:numPr>
        <w:ilvl w:val="2"/>
        <w:numId w:val="1"/>
      </w:numPr>
      <w:suppressAutoHyphens w:val="true"/>
      <w:spacing w:before="0" w:after="60"/>
      <w:ind w:left="0" w:right="0" w:firstLine="567"/>
      <w:jc w:val="both"/>
      <w:outlineLvl w:val="2"/>
    </w:pPr>
    <w:rPr>
      <w:rFonts w:eastAsia="Calibri"/>
      <w:sz w:val="24"/>
      <w:szCs w:val="24"/>
    </w:rPr>
  </w:style>
  <w:style w:type="paragraph" w:styleId="4">
    <w:name w:val="Heading 4"/>
    <w:basedOn w:val="Normal"/>
    <w:qFormat/>
    <w:pPr>
      <w:keepNext w:val="true"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character" w:styleId="DefaultParagraphFont">
    <w:name w:val="Default Paragraph Font"/>
    <w:qFormat/>
    <w:rPr/>
  </w:style>
  <w:style w:type="character" w:styleId="Style11">
    <w:name w:val="Верхний колонтитул Знак"/>
    <w:basedOn w:val="DefaultParagraphFont"/>
    <w:qFormat/>
    <w:rPr/>
  </w:style>
  <w:style w:type="character" w:styleId="Style12">
    <w:name w:val="Нижний колонтитул Знак"/>
    <w:basedOn w:val="DefaultParagraphFont"/>
    <w:qFormat/>
    <w:rPr/>
  </w:style>
  <w:style w:type="character" w:styleId="Style13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4">
    <w:name w:val="Текст примечания Знак"/>
    <w:basedOn w:val="DefaultParagraphFont"/>
    <w:qFormat/>
    <w:rPr>
      <w:sz w:val="20"/>
      <w:szCs w:val="20"/>
    </w:rPr>
  </w:style>
  <w:style w:type="character" w:styleId="Style15">
    <w:name w:val="Тема примечания Знак"/>
    <w:basedOn w:val="Style14"/>
    <w:qFormat/>
    <w:rPr>
      <w:b/>
      <w:bCs/>
      <w:sz w:val="20"/>
      <w:szCs w:val="20"/>
    </w:rPr>
  </w:style>
  <w:style w:type="character" w:styleId="Style16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17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>
    <w:name w:val="Абзац списка Знак"/>
    <w:qFormat/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character" w:styleId="2">
    <w:name w:val="Стиль2 Знак"/>
    <w:qFormat/>
    <w:rPr>
      <w:rFonts w:ascii="Times New Roman" w:hAnsi="Times New Roman" w:eastAsia="Times New Roman" w:cs="Times New Roman"/>
      <w:sz w:val="24"/>
      <w:szCs w:val="24"/>
      <w:lang w:val="x-none" w:eastAsia="ar-SA"/>
    </w:rPr>
  </w:style>
  <w:style w:type="character" w:styleId="Style19">
    <w:name w:val="Текст концевой сноски Знак"/>
    <w:basedOn w:val="DefaultParagraphFont"/>
    <w:qFormat/>
    <w:rPr>
      <w:sz w:val="20"/>
      <w:szCs w:val="20"/>
    </w:rPr>
  </w:style>
  <w:style w:type="character" w:styleId="Style20">
    <w:name w:val="Символ концевой сноски"/>
    <w:basedOn w:val="DefaultParagraphFont"/>
    <w:qFormat/>
    <w:rPr>
      <w:vertAlign w:val="superscript"/>
    </w:rPr>
  </w:style>
  <w:style w:type="character" w:styleId="Style21">
    <w:name w:val="Привязка концевой сноски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yle22">
    <w:name w:val="Символ сноски"/>
    <w:basedOn w:val="DefaultParagraphFont"/>
    <w:qFormat/>
    <w:rPr>
      <w:vertAlign w:val="superscript"/>
    </w:rPr>
  </w:style>
  <w:style w:type="character" w:styleId="Style23">
    <w:name w:val="Привязка сноски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11">
    <w:name w:val="Заголовок 1 Знак"/>
    <w:basedOn w:val="DefaultParagraphFont"/>
    <w:qFormat/>
    <w:rPr>
      <w:rFonts w:ascii="Times New Roman" w:hAnsi="Times New Roman" w:eastAsia="Times New Roman" w:cs="Times New Roman"/>
      <w:b/>
      <w:sz w:val="24"/>
      <w:szCs w:val="20"/>
      <w:lang w:val="x-none" w:eastAsia="x-none"/>
    </w:rPr>
  </w:style>
  <w:style w:type="character" w:styleId="31">
    <w:name w:val="Основной текст с отступом 3 Знак"/>
    <w:basedOn w:val="DefaultParagraphFont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rong">
    <w:name w:val="Strong"/>
    <w:qFormat/>
    <w:rPr>
      <w:b/>
      <w:bCs/>
    </w:rPr>
  </w:style>
  <w:style w:type="character" w:styleId="41">
    <w:name w:val="Заголовок 4 Знак"/>
    <w:basedOn w:val="DefaultParagraphFont"/>
    <w:qFormat/>
    <w:rPr>
      <w:rFonts w:ascii="Cambria" w:hAnsi="Cambria" w:eastAsia="Calibri" w:cs="Tahoma"/>
      <w:i/>
      <w:iCs/>
      <w:color w:val="365F91"/>
    </w:rPr>
  </w:style>
  <w:style w:type="character" w:styleId="Style24">
    <w:name w:val="Интернет-ссылка"/>
    <w:rPr>
      <w:color w:val="0000FF"/>
      <w:u w:val="single"/>
    </w:rPr>
  </w:style>
  <w:style w:type="character" w:styleId="Style25">
    <w:name w:val="Посещённая гиперссылка"/>
    <w:basedOn w:val="DefaultParagraphFont"/>
    <w:rPr>
      <w:color w:val="800080"/>
      <w:u w:val="single"/>
    </w:rPr>
  </w:style>
  <w:style w:type="character" w:styleId="Style26">
    <w:name w:val="комментарий"/>
    <w:qFormat/>
    <w:rPr>
      <w:i/>
      <w:highlight w:val="yellow"/>
    </w:rPr>
  </w:style>
  <w:style w:type="character" w:styleId="Style27">
    <w:name w:val="Заголовок для сожерж Знак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8">
    <w:name w:val="Маркеры"/>
    <w:qFormat/>
    <w:rPr>
      <w:rFonts w:ascii="OpenSymbol" w:hAnsi="OpenSymbol" w:eastAsia="OpenSymbol" w:cs="OpenSymbol"/>
    </w:rPr>
  </w:style>
  <w:style w:type="character" w:styleId="Style29">
    <w:name w:val="Ссылка указателя"/>
    <w:qFormat/>
    <w:rPr/>
  </w:style>
  <w:style w:type="character" w:styleId="Style30">
    <w:name w:val="Нумерация строк"/>
    <w:rPr/>
  </w:style>
  <w:style w:type="character" w:styleId="Style31">
    <w:name w:val="Основной шрифт абзаца"/>
    <w:qFormat/>
    <w:rPr/>
  </w:style>
  <w:style w:type="paragraph" w:styleId="Style32">
    <w:name w:val="Заголовок"/>
    <w:basedOn w:val="Normal"/>
    <w:next w:val="Style33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Style33">
    <w:name w:val="Body Text"/>
    <w:basedOn w:val="Normal"/>
    <w:pPr>
      <w:spacing w:lineRule="auto" w:line="240" w:before="0" w:after="120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Style34">
    <w:name w:val="List"/>
    <w:basedOn w:val="Style33"/>
    <w:pPr/>
    <w:rPr>
      <w:rFonts w:cs="Lohit Devanagari"/>
    </w:rPr>
  </w:style>
  <w:style w:type="paragraph" w:styleId="Style3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6">
    <w:name w:val="Указатель"/>
    <w:basedOn w:val="Normal"/>
    <w:qFormat/>
    <w:pPr>
      <w:suppressLineNumbers/>
    </w:pPr>
    <w:rPr>
      <w:rFonts w:cs="Lohit Devanagari"/>
    </w:rPr>
  </w:style>
  <w:style w:type="paragraph" w:styleId="Style37">
    <w:name w:val="Title"/>
    <w:basedOn w:val="Normal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38">
    <w:name w:val="Колонтитул"/>
    <w:basedOn w:val="Normal"/>
    <w:qFormat/>
    <w:pPr/>
    <w:rPr/>
  </w:style>
  <w:style w:type="paragraph" w:styleId="Style39">
    <w:name w:val="Header"/>
    <w:basedOn w:val="Normal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40">
    <w:name w:val="Footer"/>
    <w:basedOn w:val="Normal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41">
    <w:name w:val="Foot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1">
    <w:name w:val="Стиль2"/>
    <w:basedOn w:val="Normal"/>
    <w:qFormat/>
    <w:pPr>
      <w:tabs>
        <w:tab w:val="clear" w:pos="720"/>
        <w:tab w:val="left" w:pos="360" w:leader="none"/>
        <w:tab w:val="left" w:pos="900" w:leader="none"/>
      </w:tabs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x-none" w:eastAsia="ar-SA"/>
    </w:rPr>
  </w:style>
  <w:style w:type="paragraph" w:styleId="ListParagraph">
    <w:name w:val="List Paragraph"/>
    <w:basedOn w:val="Normal"/>
    <w:qFormat/>
    <w:pPr>
      <w:ind w:left="720" w:right="0" w:hanging="0"/>
    </w:pPr>
    <w:rPr>
      <w:sz w:val="24"/>
      <w:szCs w:val="24"/>
    </w:rPr>
  </w:style>
  <w:style w:type="paragraph" w:styleId="EndnoteSymbol">
    <w:name w:val="Endnote Symbol"/>
    <w:basedOn w:val="Normal"/>
    <w:qFormat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ahoma"/>
      <w:color w:val="00000A"/>
      <w:kern w:val="0"/>
      <w:sz w:val="22"/>
      <w:szCs w:val="22"/>
      <w:lang w:val="ru-RU" w:eastAsia="en-US" w:bidi="ar-SA"/>
    </w:rPr>
  </w:style>
  <w:style w:type="paragraph" w:styleId="Style42">
    <w:name w:val="Таблица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Formattext">
    <w:name w:val="format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43">
    <w:name w:val="Таблица шапка"/>
    <w:basedOn w:val="Normal"/>
    <w:qFormat/>
    <w:pPr>
      <w:keepNext w:val="tru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Cs w:val="26"/>
      <w:lang w:eastAsia="ru-RU"/>
    </w:rPr>
  </w:style>
  <w:style w:type="paragraph" w:styleId="Style44">
    <w:name w:val="Раздел положения"/>
    <w:basedOn w:val="Normal"/>
    <w:autoRedefine/>
    <w:qFormat/>
    <w:pPr>
      <w:spacing w:lineRule="auto" w:line="240" w:before="80" w:after="80"/>
      <w:jc w:val="center"/>
    </w:pPr>
    <w:rPr>
      <w:rFonts w:ascii="Times New Roman" w:hAnsi="Times New Roman" w:eastAsia="Times New Roman" w:cs="Times New Roman"/>
      <w:b/>
      <w:sz w:val="32"/>
      <w:szCs w:val="32"/>
      <w:lang w:eastAsia="ru-RU"/>
    </w:rPr>
  </w:style>
  <w:style w:type="paragraph" w:styleId="Style45">
    <w:name w:val="Подраздел раздела положения"/>
    <w:basedOn w:val="Normal"/>
    <w:autoRedefine/>
    <w:qFormat/>
    <w:pPr>
      <w:spacing w:lineRule="auto" w:line="240" w:before="80" w:after="8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BodyTextIndent3">
    <w:name w:val="Body Text Indent 3"/>
    <w:basedOn w:val="Normal"/>
    <w:qFormat/>
    <w:pPr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2">
    <w:name w:val="TOC 1"/>
    <w:basedOn w:val="Normal"/>
    <w:autoRedefine/>
    <w:pPr>
      <w:widowControl w:val="false"/>
      <w:tabs>
        <w:tab w:val="clear" w:pos="720"/>
        <w:tab w:val="left" w:pos="560" w:leader="none"/>
        <w:tab w:val="right" w:pos="9355" w:leader="dot"/>
      </w:tabs>
      <w:spacing w:lineRule="auto" w:line="240" w:before="120" w:after="0"/>
    </w:pPr>
    <w:rPr>
      <w:rFonts w:ascii="Times New Roman" w:hAnsi="Times New Roman" w:eastAsia="Times New Roman" w:cs="Calibri Light (Заголовки)"/>
      <w:b/>
      <w:bCs/>
      <w:sz w:val="24"/>
      <w:szCs w:val="24"/>
      <w:lang w:eastAsia="ru-RU"/>
    </w:rPr>
  </w:style>
  <w:style w:type="paragraph" w:styleId="32">
    <w:name w:val="TOC 3"/>
    <w:basedOn w:val="Normal"/>
    <w:autoRedefine/>
    <w:pPr>
      <w:tabs>
        <w:tab w:val="clear" w:pos="720"/>
        <w:tab w:val="left" w:pos="1120" w:leader="none"/>
        <w:tab w:val="right" w:pos="9355" w:leader="dot"/>
      </w:tabs>
      <w:spacing w:lineRule="auto" w:line="360" w:before="0" w:after="0"/>
      <w:ind w:left="283" w:right="0" w:hanging="113"/>
    </w:pPr>
    <w:rPr>
      <w:rFonts w:ascii="Times New Roman" w:hAnsi="Times New Roman" w:eastAsia="Times New Roman" w:cs="Calibri"/>
      <w:sz w:val="20"/>
      <w:szCs w:val="20"/>
      <w:lang w:eastAsia="ru-RU"/>
    </w:rPr>
  </w:style>
  <w:style w:type="paragraph" w:styleId="42">
    <w:name w:val="TOC 4"/>
    <w:basedOn w:val="Normal"/>
    <w:autoRedefine/>
    <w:pPr>
      <w:tabs>
        <w:tab w:val="clear" w:pos="720"/>
        <w:tab w:val="left" w:pos="1120" w:leader="none"/>
        <w:tab w:val="right" w:pos="9355" w:leader="dot"/>
      </w:tabs>
      <w:spacing w:lineRule="auto" w:line="240" w:before="0" w:after="0"/>
      <w:ind w:left="560" w:right="0" w:hanging="0"/>
    </w:pPr>
    <w:rPr>
      <w:rFonts w:ascii="Times New Roman" w:hAnsi="Times New Roman" w:eastAsia="Times New Roman" w:cs="Calibri"/>
      <w:sz w:val="20"/>
      <w:szCs w:val="20"/>
      <w:lang w:eastAsia="ru-RU"/>
    </w:rPr>
  </w:style>
  <w:style w:type="paragraph" w:styleId="NoSpacing">
    <w:name w:val="No Spacing"/>
    <w:basedOn w:val="Normal"/>
    <w:qFormat/>
    <w:pPr>
      <w:spacing w:lineRule="auto" w:line="360"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styleId="Style81">
    <w:name w:val="Style8"/>
    <w:basedOn w:val="Normal"/>
    <w:qFormat/>
    <w:pPr>
      <w:widowControl w:val="false"/>
      <w:spacing w:lineRule="exact" w:line="298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46">
    <w:name w:val="Заголовок для сожерж"/>
    <w:basedOn w:val="1"/>
    <w:qFormat/>
    <w:pPr>
      <w:jc w:val="left"/>
    </w:pPr>
    <w:rPr>
      <w:b w:val="false"/>
      <w:szCs w:val="24"/>
      <w:lang w:val="ru-RU" w:eastAsia="ru-RU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00000A"/>
      <w:kern w:val="0"/>
      <w:sz w:val="22"/>
      <w:szCs w:val="22"/>
      <w:lang w:val="ru-RU" w:eastAsia="en-US" w:bidi="ar-SA"/>
    </w:rPr>
  </w:style>
  <w:style w:type="paragraph" w:styleId="Style47">
    <w:name w:val="Содержимое таблицы"/>
    <w:basedOn w:val="Normal"/>
    <w:qFormat/>
    <w:pPr/>
    <w:rPr/>
  </w:style>
  <w:style w:type="paragraph" w:styleId="Style48">
    <w:name w:val="Заголовок таблицы"/>
    <w:basedOn w:val="Style47"/>
    <w:qFormat/>
    <w:pPr/>
    <w:rPr/>
  </w:style>
  <w:style w:type="paragraph" w:styleId="NormalWeb">
    <w:name w:val="Normal (Web)"/>
    <w:basedOn w:val="Normal"/>
    <w:qFormat/>
    <w:pPr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2">
    <w:name w:val="TOC 2"/>
    <w:basedOn w:val="Normal"/>
    <w:pPr>
      <w:spacing w:before="0" w:after="100"/>
      <w:ind w:left="220" w:right="0" w:hanging="0"/>
    </w:pPr>
    <w:rPr>
      <w:rFonts w:ascii="Times New Roman" w:hAnsi="Times New Roman" w:eastAsia="Times New Roman"/>
      <w:sz w:val="24"/>
      <w:lang w:eastAsia="ru-RU"/>
    </w:rPr>
  </w:style>
  <w:style w:type="paragraph" w:styleId="Style49">
    <w:name w:val="Текст в заданном формате"/>
    <w:basedOn w:val="Normal"/>
    <w:qFormat/>
    <w:pPr/>
    <w:rPr/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00000A"/>
      <w:kern w:val="0"/>
      <w:sz w:val="24"/>
      <w:szCs w:val="20"/>
      <w:lang w:val="ru-RU" w:eastAsia="ru-RU" w:bidi="ar-SA"/>
    </w:rPr>
  </w:style>
  <w:style w:type="paragraph" w:styleId="Style50">
    <w:name w:val="Абзац списка"/>
    <w:basedOn w:val="Normal"/>
    <w:qFormat/>
    <w:pPr>
      <w:suppressAutoHyphens w:val="true"/>
      <w:ind w:left="720" w:right="0" w:hanging="0"/>
    </w:pPr>
    <w:rPr>
      <w:rFonts w:eastAsia="Calibri"/>
      <w:sz w:val="24"/>
      <w:szCs w:val="24"/>
    </w:rPr>
  </w:style>
  <w:style w:type="numbering" w:styleId="NoList">
    <w:name w:val="No List"/>
    <w:qFormat/>
  </w:style>
  <w:style w:type="numbering" w:styleId="Style51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Application>LibreOffice/7.1.8.1$Linux_X86_64 LibreOffice_project/10$Build-1</Application>
  <AppVersion>15.0000</AppVersion>
  <Pages>19</Pages>
  <Words>4505</Words>
  <Characters>29982</Characters>
  <CharactersWithSpaces>34080</CharactersWithSpaces>
  <Paragraphs>494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2025-11-28T06:57:00Z</dcterms:created>
  <dc:creator>Ромашенков Владимир Викторович</dc:creator>
  <dc:description/>
  <dc:language>ru-RU</dc:language>
  <cp:lastModifiedBy/>
  <cp:lastPrinted>2026-02-19T15:47:51Z</cp:lastPrinted>
  <dcterms:modified xsi:type="dcterms:W3CDTF">2026-07-15T11:43:28Z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