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59"/>
        <w:gridCol w:w="1126"/>
        <w:gridCol w:w="4536"/>
      </w:tblGrid>
      <w:tr>
        <w:trPr>
          <w:trHeight w:val="2040" w:hRule="atLeast"/>
        </w:trPr>
        <w:tc>
          <w:tcPr>
            <w:tcW w:w="4259" w:type="dxa"/>
            <w:tcBorders/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20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1126" w:type="dxa"/>
            <w:tcBorders/>
          </w:tcPr>
          <w:p>
            <w:pPr>
              <w:pStyle w:val="Style40"/>
              <w:widowControl w:val="false"/>
              <w:rPr/>
            </w:pPr>
            <w:r>
              <w:rPr/>
            </w:r>
          </w:p>
        </w:tc>
        <w:tc>
          <w:tcPr>
            <w:tcW w:w="4536" w:type="dxa"/>
            <w:tcBorders/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20"/>
                <w:tab w:val="left" w:pos="9420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bCs/>
        </w:rPr>
      </w:pPr>
      <w:r>
        <w:rPr>
          <w:rFonts w:eastAsia="Calibri"/>
          <w:b/>
          <w:bCs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</w:r>
    </w:p>
    <w:p>
      <w:pPr>
        <w:pStyle w:val="Normal"/>
        <w:widowControl/>
        <w:tabs>
          <w:tab w:val="clear" w:pos="720"/>
          <w:tab w:val="left" w:pos="0" w:leader="none"/>
        </w:tabs>
        <w:suppressAutoHyphens w:val="true"/>
        <w:bidi w:val="0"/>
        <w:spacing w:lineRule="auto" w:line="240" w:before="0" w:after="0"/>
        <w:ind w:left="0" w:right="0" w:hanging="0"/>
        <w:jc w:val="center"/>
        <w:rPr/>
      </w:pPr>
      <w:r>
        <w:rPr>
          <w:rStyle w:val="Style8"/>
          <w:rFonts w:eastAsia="Calibri"/>
          <w:b/>
          <w:bCs/>
          <w:i w:val="false"/>
          <w:iCs w:val="false"/>
          <w:sz w:val="26"/>
          <w:szCs w:val="26"/>
          <w:shd w:fill="FFFFFF" w:val="clear"/>
        </w:rPr>
        <w:t>«ОКПД2 71.20.19.190 Оказание услуг по  мониторингу состояния вентилируемого  фасада административного здания для нужд АО «СК РусГидро»»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jc w:val="center"/>
        <w:rPr>
          <w:highlight w:val="none"/>
          <w:shd w:fill="FFFFFF" w:val="clear"/>
        </w:rPr>
      </w:pPr>
      <w:r>
        <w:rPr>
          <w:rFonts w:eastAsia="Calibri"/>
          <w:b/>
          <w:sz w:val="26"/>
          <w:szCs w:val="26"/>
          <w:shd w:fill="FFFFFF" w:val="clear"/>
        </w:rPr>
        <w:t xml:space="preserve">Лот № </w:t>
      </w:r>
    </w:p>
    <w:p>
      <w:pPr>
        <w:pStyle w:val="Normal"/>
        <w:keepNext w:val="true"/>
        <w:keepLines/>
        <w:jc w:val="both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46285291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_Toc146285291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293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_Toc146285293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294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выполнения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_Toc146285294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295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_Toc146285295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29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_Toc146285296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29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_Toc146285298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iCs/>
                <w:vanish w:val="false"/>
              </w:rPr>
              <w:t>1.4. Информация в отношении исполнения договора, которая должна быть учтена при подготовке заявки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>
              <w:iCs/>
              <w:vanish w:val="false"/>
            </w:rPr>
            <w:t xml:space="preserve"> </w:t>
          </w:r>
          <w:r>
            <w:rPr>
              <w:iCs/>
              <w:vanish w:val="false"/>
            </w:rPr>
            <w:t>(в том числе перечень ресурсов, услуг и документов, предоставляемых заказчиком на этапе исполнения договора)                                                                                                                                                                        3</w:t>
          </w:r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298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3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299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300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301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видам и объемам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302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303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выполнения работ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304">
            <w:r>
              <w:rPr>
                <w:webHidden/>
                <w:rStyle w:val="Style14"/>
                <w:vanish w:val="false"/>
              </w:rPr>
              <w:t>Таблица 3. Требования по срокам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305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работ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306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</w:r>
          </w:hyperlink>
          <w:r>
            <w:rPr>
              <w:vanish w:val="false"/>
            </w:rPr>
            <w:t>5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307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11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46285308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11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0" w:name="_Toc51339692"/>
      <w:bookmarkStart w:id="1" w:name="_Toc146285291"/>
      <w:r>
        <w:rPr>
          <w:sz w:val="24"/>
          <w:szCs w:val="24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2" w:name="_Toc146285293"/>
      <w:bookmarkStart w:id="3" w:name="_Toc46743506"/>
      <w:r>
        <w:rPr>
          <w:sz w:val="24"/>
          <w:szCs w:val="24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20"/>
          <w:tab w:val="left" w:pos="426" w:leader="none"/>
        </w:tabs>
        <w:suppressAutoHyphens w:val="true"/>
        <w:bidi w:val="0"/>
        <w:spacing w:lineRule="auto" w:line="240" w:before="120" w:after="120"/>
        <w:ind w:left="0" w:right="0" w:hanging="0"/>
        <w:jc w:val="both"/>
        <w:rPr/>
      </w:pPr>
      <w:bookmarkStart w:id="4" w:name="_Hlk146273681"/>
      <w:r>
        <w:rPr>
          <w:rFonts w:eastAsia="Calibri"/>
          <w:iCs/>
          <w:sz w:val="24"/>
          <w:szCs w:val="24"/>
          <w:lang w:eastAsia="x-none"/>
        </w:rPr>
        <w:tab/>
      </w:r>
      <w:bookmarkEnd w:id="4"/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FFFFFF" w:val="clear"/>
          <w:lang w:eastAsia="x-none"/>
        </w:rPr>
        <w:t>«ОКПД2 71.20.19.190 Оказание услуг по  мониторингу состояния вентилируемого  фасада административного здания для нужд АО «СК РусГидро»</w:t>
      </w: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zh-CN" w:bidi="ar-SA"/>
        </w:rPr>
        <w:t>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146285294"/>
      <w:bookmarkStart w:id="6" w:name="_Toc46743507"/>
      <w:r>
        <w:rPr>
          <w:sz w:val="24"/>
          <w:szCs w:val="24"/>
        </w:rPr>
        <w:t xml:space="preserve">Цель </w:t>
      </w:r>
      <w:bookmarkEnd w:id="6"/>
      <w:r>
        <w:rPr>
          <w:sz w:val="24"/>
          <w:szCs w:val="24"/>
          <w:lang w:val="ru-RU"/>
        </w:rPr>
        <w:t>выполнения работ</w:t>
      </w:r>
      <w:bookmarkEnd w:id="5"/>
      <w:r>
        <w:rPr>
          <w:rStyle w:val="Style8"/>
          <w:b/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/>
      </w:pPr>
      <w:r>
        <w:rPr>
          <w:rFonts w:eastAsia="Calibri"/>
          <w:iCs/>
          <w:sz w:val="24"/>
          <w:szCs w:val="24"/>
          <w:lang w:eastAsia="x-none"/>
        </w:rPr>
        <w:t xml:space="preserve">   </w:t>
      </w:r>
      <w:r>
        <w:rPr>
          <w:rFonts w:eastAsia="Calibri"/>
          <w:iCs/>
          <w:sz w:val="24"/>
          <w:szCs w:val="24"/>
          <w:lang w:eastAsia="x-none"/>
        </w:rPr>
        <w:t>1.2.1. А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FFFFFF" w:val="clear"/>
          <w:lang w:eastAsia="x-none"/>
        </w:rPr>
        <w:t>нализ изменений, фиксируемых на плоскости фасада под воздействие естественных внешних воздействий (температура воздуха, давление ветра, собственный вес).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FFFFFF" w:val="clear"/>
          <w:lang w:eastAsia="x-none"/>
        </w:rPr>
        <w:t xml:space="preserve">  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FFFFFF" w:val="clear"/>
          <w:lang w:eastAsia="x-none"/>
        </w:rPr>
        <w:t>1.2.2. Определение соответствия фактического состояния облицовки поверхности фасада, элементов крепления облицовочного материала с данными, указанными в рабочей документации.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>
          <w:rStyle w:val="Style8"/>
          <w:rFonts w:eastAsia="Calibri"/>
          <w:b w:val="false"/>
          <w:bCs w:val="false"/>
          <w:i w:val="false"/>
          <w:i w:val="false"/>
          <w:iCs w:val="false"/>
          <w:sz w:val="24"/>
          <w:szCs w:val="24"/>
          <w:shd w:fill="FFFFFF" w:val="clear"/>
          <w:lang w:eastAsia="x-none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  <w:shd w:fill="FFFFFF" w:val="clear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FFFFFF" w:val="clear"/>
          <w:lang w:eastAsia="x-none"/>
        </w:rPr>
        <w:t xml:space="preserve">1.3 </w:t>
      </w:r>
      <w:r>
        <w:rPr>
          <w:rStyle w:val="Style8"/>
          <w:rFonts w:eastAsia="Calibri"/>
          <w:b/>
          <w:bCs/>
          <w:i w:val="false"/>
          <w:iCs w:val="false"/>
          <w:sz w:val="24"/>
          <w:szCs w:val="24"/>
          <w:shd w:fill="FFFFFF" w:val="clear"/>
          <w:lang w:eastAsia="x-none"/>
        </w:rPr>
        <w:t>Существующее положение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/>
          <w:bCs/>
          <w:i w:val="false"/>
          <w:iCs w:val="false"/>
          <w:sz w:val="24"/>
          <w:szCs w:val="24"/>
          <w:shd w:fill="FFFFFF" w:val="clear"/>
          <w:lang w:eastAsia="x-none"/>
        </w:rPr>
        <w:t xml:space="preserve">  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FFFFFF" w:val="clear"/>
          <w:lang w:eastAsia="x-none"/>
        </w:rPr>
        <w:t>1.3.1 Порядок оказания услуг: согласно Приложения №1, в соответствии с действующей нормативно-технической документацией РФ и условиями Договора, в объеме, установленном настоящими техническими требованиями.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7" w:name="_Toc146285296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W w:w="10095" w:type="dxa"/>
        <w:jc w:val="left"/>
        <w:tblInd w:w="3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2999"/>
        <w:gridCol w:w="3637"/>
        <w:gridCol w:w="2888"/>
      </w:tblGrid>
      <w:tr>
        <w:trPr>
          <w:trHeight w:val="69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Расположение объекта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0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Примечания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40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  <w:t>1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40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  <w:t>2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40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  <w:t>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yle40"/>
              <w:widowControl w:val="false"/>
              <w:spacing w:before="0" w:after="160"/>
              <w:jc w:val="center"/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/>
                <w:b/>
                <w:bCs/>
                <w:color w:val="auto"/>
                <w:sz w:val="20"/>
                <w:szCs w:val="20"/>
                <w:lang w:val="ru-RU" w:eastAsia="zh-CN" w:bidi="ar-SA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yle40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yle40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363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yle40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Административное здание по адресу: г. Красноярск, Центральный район, улица Перенсона, 2а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Style40"/>
              <w:widowControl w:val="false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Объекты Заказчика являются зданиями с ограниченным допуском. Проход в здания осуществляется на основании пропусков, оформленных на основании паспортов Российской Федерации.</w:t>
            </w:r>
          </w:p>
        </w:tc>
      </w:tr>
    </w:tbl>
    <w:p>
      <w:pPr>
        <w:pStyle w:val="Heading4"/>
        <w:numPr>
          <w:ilvl w:val="0"/>
          <w:numId w:val="0"/>
        </w:numPr>
        <w:ind w:left="432" w:hanging="0"/>
        <w:rPr>
          <w:b w:val="false"/>
          <w:bCs w:val="false"/>
          <w:i/>
          <w:i/>
          <w:iCs/>
          <w:sz w:val="24"/>
          <w:szCs w:val="24"/>
        </w:rPr>
      </w:pPr>
      <w:r>
        <w:rPr>
          <w:b w:val="false"/>
          <w:bCs w:val="false"/>
          <w:i/>
          <w:iCs/>
          <w:sz w:val="24"/>
          <w:szCs w:val="24"/>
        </w:rPr>
      </w:r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bidi w:val="0"/>
        <w:spacing w:before="120" w:after="60"/>
        <w:ind w:left="0" w:right="0" w:hanging="0"/>
        <w:jc w:val="left"/>
        <w:rPr/>
      </w:pPr>
      <w:r>
        <w:rPr>
          <w:b w:val="false"/>
          <w:bCs w:val="false"/>
        </w:rPr>
        <w:t xml:space="preserve">1.4. </w:t>
      </w:r>
      <w:r>
        <w:rPr/>
        <w:t xml:space="preserve"> </w:t>
      </w:r>
      <w:bookmarkStart w:id="8" w:name="_Toc146285298"/>
      <w:r>
        <w:rPr/>
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</w:r>
      <w:bookmarkEnd w:id="8"/>
    </w:p>
    <w:p>
      <w:pPr>
        <w:pStyle w:val="Normal"/>
        <w:ind w:firstLine="425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1.4.1. На этапе заключения Договора специалисты Исполнителя могут ознакомиться с обслуживаемым объектом. Для ознакомления Исполнителю необходимо согласовать время посещения. Координаты ответственных специалистов Заказчика будут предоставлены Исполнителю на этапе заключения договора.</w:t>
      </w:r>
    </w:p>
    <w:p>
      <w:pPr>
        <w:pStyle w:val="Normal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1.4.2. Контроль соблюдения сроков, качества и объема услуг, оказываемых Исполнителем, осуществляет Заказчик, либо привлеченное Заказчиком третье лицо.</w:t>
      </w:r>
    </w:p>
    <w:p>
      <w:pPr>
        <w:pStyle w:val="Normal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>
        <w:rPr>
          <w:b/>
          <w:bCs/>
          <w:sz w:val="24"/>
          <w:szCs w:val="24"/>
        </w:rPr>
        <w:t xml:space="preserve">Иные требования и сведения общего характера </w:t>
      </w:r>
    </w:p>
    <w:p>
      <w:pPr>
        <w:pStyle w:val="Normal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1.5.1. Исполнитель обязан иметь в наличии все необходимые средства измерений, инструменты и материалы, предназначенные для обеспечения мониторинга фасада здания на протяжении всего периода оказания услуг.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9" w:name="_Toc146285299"/>
      <w:bookmarkStart w:id="10" w:name="_Toc51339693"/>
      <w:r>
        <w:rPr>
          <w:iCs/>
        </w:rPr>
        <w:t>Требования к продукции</w:t>
      </w:r>
      <w:bookmarkEnd w:id="9"/>
      <w:bookmarkEnd w:id="10"/>
    </w:p>
    <w:p>
      <w:pPr>
        <w:pStyle w:val="Heading4"/>
        <w:numPr>
          <w:ilvl w:val="1"/>
          <w:numId w:val="3"/>
        </w:numPr>
        <w:rPr/>
      </w:pPr>
      <w:bookmarkStart w:id="11" w:name="_Toc146285300"/>
      <w:r>
        <w:rPr/>
        <w:t xml:space="preserve">Требования к объемам и срокам </w:t>
      </w:r>
      <w:bookmarkEnd w:id="11"/>
      <w:r>
        <w:rPr>
          <w:lang w:val="ru-RU"/>
        </w:rPr>
        <w:t>оказания услуг</w:t>
      </w:r>
    </w:p>
    <w:p>
      <w:pPr>
        <w:pStyle w:val="Heading3"/>
        <w:numPr>
          <w:ilvl w:val="2"/>
          <w:numId w:val="3"/>
        </w:numPr>
        <w:rPr/>
      </w:pPr>
      <w:bookmarkStart w:id="12" w:name="_Toc146285301"/>
      <w:r>
        <w:rPr>
          <w:lang w:val="ru-RU"/>
        </w:rPr>
        <w:t xml:space="preserve">Требования к видам и объемам </w:t>
      </w:r>
      <w:bookmarkEnd w:id="12"/>
      <w:r>
        <w:rPr>
          <w:lang w:val="ru-RU"/>
        </w:rPr>
        <w:t>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3" w:name="_Toc146285302"/>
      <w:bookmarkStart w:id="1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 xml:space="preserve">и объем </w:t>
      </w:r>
      <w:bookmarkEnd w:id="13"/>
      <w:r>
        <w:rPr>
          <w:sz w:val="24"/>
          <w:szCs w:val="24"/>
          <w:lang w:val="ru-RU"/>
        </w:rPr>
        <w:t>оказания услуг</w:t>
      </w:r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141"/>
        <w:gridCol w:w="1274"/>
        <w:gridCol w:w="3545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работ / этапа работ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120" w:after="120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«ОКПД2 71.20.19.190 Оказание услуг по  мониторингу состояния вентилируемого  фасада административного здания для нужд АО «СК РусГидро»»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Усл. ед.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hd w:val="clear" w:fill="FFFFFF"/>
              <w:suppressAutoHyphens w:val="true"/>
              <w:jc w:val="center"/>
              <w:rPr>
                <w:sz w:val="24"/>
                <w:szCs w:val="24"/>
                <w:highlight w:val="none"/>
                <w:shd w:fill="FFFFFF" w:val="clear"/>
              </w:rPr>
            </w:pPr>
            <w:r>
              <w:rPr>
                <w:iCs/>
                <w:sz w:val="24"/>
                <w:szCs w:val="24"/>
                <w:shd w:fill="FFFFFF" w:val="clear"/>
              </w:rPr>
              <w:t>В соответствии с регламентом выполнения мониторинга фасада (Приложение № 1 к настоящим Техническим требованиям) с учетом положений раздела 4 настоящих Технических требований.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426" w:leader="none"/>
        </w:tabs>
        <w:ind w:left="0" w:right="0" w:firstLine="709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5" w:name="_Toc146285303"/>
      <w:bookmarkStart w:id="16" w:name="_Toc51339696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 xml:space="preserve">к срокам </w:t>
      </w:r>
      <w:bookmarkEnd w:id="15"/>
      <w:r>
        <w:rPr>
          <w:lang w:val="ru-RU"/>
        </w:rPr>
        <w:t>оказания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7" w:name="_Toc51339697"/>
      <w:bookmarkStart w:id="18" w:name="_Toc50125127"/>
      <w:bookmarkStart w:id="19" w:name="_Toc146285304"/>
      <w:bookmarkStart w:id="20" w:name="_Toc50125126_Копия_1"/>
      <w:bookmarkEnd w:id="2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1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19"/>
      <w:bookmarkEnd w:id="21"/>
      <w:r>
        <w:rPr>
          <w:sz w:val="24"/>
          <w:szCs w:val="24"/>
        </w:rPr>
        <w:t>оказания услуг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4441"/>
        <w:gridCol w:w="2233"/>
        <w:gridCol w:w="2539"/>
      </w:tblGrid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работ/ этапа работ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началу срока выполнения работ/ этапа работ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0" w:after="0"/>
              <w:ind w:left="0" w:right="0" w:hanging="0"/>
              <w:jc w:val="center"/>
              <w:rPr>
                <w:sz w:val="20"/>
                <w:szCs w:val="20"/>
              </w:rPr>
            </w:pPr>
            <w:bookmarkStart w:id="22" w:name="_Toc46743510"/>
            <w:r>
              <w:rPr>
                <w:b/>
                <w:sz w:val="20"/>
                <w:szCs w:val="20"/>
              </w:rPr>
              <w:t>4</w:t>
            </w:r>
            <w:bookmarkEnd w:id="22"/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auto" w:line="240" w:before="120" w:after="120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zh-CN" w:bidi="ar-SA"/>
              </w:rPr>
              <w:t>«ОКПД2 71.20.19.190 Оказание услуг по  мониторингу состояния вентилируемого  фасада административного здания для нужд АО «СК РусГидро»»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firstLine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21 месяц с даты заключения договора</w:t>
            </w:r>
          </w:p>
        </w:tc>
      </w:tr>
    </w:tbl>
    <w:p>
      <w:pPr>
        <w:pStyle w:val="Heading4"/>
        <w:numPr>
          <w:ilvl w:val="0"/>
          <w:numId w:val="0"/>
        </w:numPr>
        <w:ind w:left="432" w:hanging="0"/>
        <w:rPr>
          <w:lang w:val="ru-RU"/>
        </w:rPr>
      </w:pPr>
      <w:r>
        <w:rPr>
          <w:lang w:val="ru-RU"/>
        </w:rPr>
      </w: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23" w:name="_Toc146285305"/>
      <w:r>
        <w:rPr/>
        <w:t xml:space="preserve">Требования к </w:t>
      </w:r>
      <w:r>
        <w:rPr>
          <w:lang w:val="ru-RU"/>
        </w:rPr>
        <w:t xml:space="preserve">качеству </w:t>
      </w:r>
      <w:bookmarkEnd w:id="23"/>
      <w:r>
        <w:rPr>
          <w:lang w:val="ru-RU"/>
        </w:rPr>
        <w:t>оказания услуг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2.2.1. В соответствии с законом № 184-ФЗ «О техническом регулировании» Исполнитель принимает на себя добровольное обязательство о соблюдении требований правил, технических условий, ГОСТ, ПЭУ и других нормативных технических документов, действующих на момент заключения договора и добровольное обязательство об оказании услуг с качеством, соответствующим вышеперечисленным документам.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2.2.2 После окончания работ в срок Исполнитель представляет отчетные документы в объеме и форме, определенной Заказчиком.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2.2.3. Контроль за ходом и качеством оказания услуг осуществляется как Исполнителем, так и Заказчиком.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2.2.4. Заказчик вправе в любое время проверять ход и качество оказания услуг, выполняемой Исполнителем, не вмешиваясь в его организационную деятельность.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ind w:firstLine="425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24" w:name="_Toc14628530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</w:t>
      </w:r>
      <w:bookmarkEnd w:id="24"/>
      <w:r>
        <w:rPr>
          <w:sz w:val="24"/>
          <w:szCs w:val="24"/>
          <w:lang w:val="ru-RU"/>
        </w:rPr>
        <w:t xml:space="preserve"> услуг</w:t>
      </w:r>
    </w:p>
    <w:tbl>
      <w:tblPr>
        <w:tblStyle w:val="af"/>
        <w:tblW w:w="107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84"/>
        <w:gridCol w:w="1886"/>
        <w:gridCol w:w="3999"/>
        <w:gridCol w:w="1870"/>
        <w:gridCol w:w="2271"/>
      </w:tblGrid>
      <w:tr>
        <w:trPr>
          <w:trHeight w:val="20" w:hRule="atLeast"/>
        </w:trPr>
        <w:tc>
          <w:tcPr>
            <w:tcW w:w="68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88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9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414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68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8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8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39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27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обязан оказывать услуги в соответствии с действующим законодательством Российской Федерации с обязательным соблюдением норм и правил охраны труда, пожарной безопасности и техники безопасности, экологической безопасности и производственной санитарии, учитывая специфику действующего учреждения, в том числе соблюдение норм, законов и правил нормативно-технических документов: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22.07.2008 № 123-ФЗ «Технический регламент о требованиях пожарной безопасности» (в ред. от 25.12.2023 № 665-ФЗ)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27.12.2002 № 184-ФЗ «О техническом регулировании» (в ред. от 21.11.2022 № 453-ФЗ);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закона РФ от 26.03.2003 № 35-ФЗ «Об электроэнергетике» (в ред. от 25.10.2024 № 349-ФЗ);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 (в ред. от 13.06.2023 № 240-ФЗ);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30.12.2012 № 384-ФЗ «Технический регламент о безопасности зданий и сооружений» (в ред. от 25.12.2023 № 653-ФЗ);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10.01.2002 № 7-ФЗ «Об охране окружающей среды» (в ред. от 08.08.2024 № 296-ФЗ);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закона РФ от 30.03.1999 № 52-ФЗ «О санитарно-эпидемиологическом благополучии населения» (в ред. от 26.12.2024 № 485-ФЗ);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24.06.1998 № 89-ФЗ «Об отходах производства и потребления» (в ред. от 08.08.2024 № 296-ФЗ);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16 сентября 2020 г. № 1479 «Об утверждении Правил противопожарного режима в Российской Федерации» (в ред. от 30.03.2023);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27.12.2004 № 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 (в ред. От 04.12.2024 № 1709);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обязан оказывать услуги в соответствии с действующим законодательством Российской Федерации с обязательным соблюдением норм и правил охраны труда, пожарной безопасности и техники безопасности, экологической безопасности и производственной санитарии, учитывая специфику действующего учреждения, в том числе соблюдение норм, законов и правил нормативно-технических документов: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22.07.2008 № 123-ФЗ «Технический регламент о требованиях пожарной безопасности» (в ред. от 25.12.2023 № 665-ФЗ)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27.12.2002 № 184-ФЗ «О техническом регулировании» (в ред. от 21.11.2022 № 453-ФЗ);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закона РФ от 26.03.2003 № 35-ФЗ «Об электроэнергетике» (в ред. от 25.10.2024 № 349-ФЗ);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23.11.2009 № 261-ФЗ «Об энергосбережении и о повышении энергетической эффективности и о внесении изменений в отдельные законодательные акты Российской Федерации» (в ред. от 13.06.2023 № 240-ФЗ);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27.07.2010 № 190-ФЗ «О теплоснабжении» (в ред. от 08.08.2024 № 190-ФЗ);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30.12.2012 № 384-ФЗ «Технический регламент о безопасности зданий и сооружений» (в ред. от 25.12.2023 № 653-ФЗ);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10.01.2002 № 7-ФЗ «Об охране окружающей среды» (в ред. от 08.08.2024 № 296-ФЗ);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закона РФ от 30.03.1999 № 52-ФЗ «О санитарно-эпидемиологическом благополучии населения» (в ред. от 26.12.2024 № 485-ФЗ);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РФ от 24.06.1998 № 89-ФЗ «Об отходах производства и потребления» (в ред. от 08.08.2024 № 296-ФЗ);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16 сентября 2020 г. № 1479 «Об утверждении Правил противопожарного режима в Российской Федерации» (в ред. от 30.03.2023);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27.12.2004 № 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 (в ред. от 04.12.2024 № 1709);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05.07.2018 № 787 «О подключении (технологическом присоединении) к системам теплоснабжения, недискриминационном доступе к услугам в сфере теплоснабжения, изменении и признании утратившими силу некоторых актов Правительства Российской Федерации (в ред. от 30.11.2021 № 2130);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Постановление Правительства РФ от 18.11.2013 № 1034 «О коммерческом учете тепловой энергии, теплоносителя» (в ред. от 25.11.2021 № 2033);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Приказ Министерства здравоохранения и социального развития РФ от 01.06.2009 № 290н «Об утверждении Межотраслевых правил обеспечения работников специальной одеждой, специальной обувью и другими средствами индивидуальной защиты» (в ред. от 12.01.2015 № 2н);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Приказ Министерства труда и социальной защиты РФ от 28.03.2014 № 155н «Об утверждении правил по охране труда при работе на высоте» (в ред. от 20.12.2018 № 826н);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ВСН 58-88(р)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 12.1.004-91 «Система стандартов безопасности труда. Пожарная безопасность. Общие требования»;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12.1.007-76 «Система стандартов безопасности труда. Вредные вещества. Классификация и общие требования безопасности»;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27570.0-87 (МЭК 335-1-76) «Безопасность бытовых и аналогичных электрических приборов. Общие требования и методы испытаний»;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Р 54101-2010 «Средства автоматизации и системы управления. Средства и системы обеспечения безопасности. Техническое обслуживание и текущий ремонт»;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Р 12.4.026-2001 «Система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12.4.059-89 «Система стандартов безопасности труда. Строительство. Ограждения предохранительные инвентарные. Общие технические условия»;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Р 51870-2014 «Услуги профессиональной уборки - клининговые услуги. Общие технические условия»;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Р 57582-2017 «Услуги профессиональной уборки. Клининговые услуги. Система оценки качества организаций профессиональной уборки»;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25644-96 «Средства моющие синтетические порошкообразные. Общие технические требования»;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32478-2013 «Товары бытовой химии. Общие технические требования»;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28546-2002 «Мыло туалетное твердое. Общие технические условия»;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 Р 52354-2005 «Изделия из бумаги бытового и санитарно-гигиенического назначения. Общие технические условия»;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СНиП 21-01-97* «Пожарная безопасность зданий и сооружений»;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СП 129.13330.2019 «Наружные сети и сооружения водоснабжения и канализации»;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СП 76.13330.2016 «Электротехнические устройства»;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СП 60.13330.2020 «Отопление, вентиляция и кондиционирование воздуха»;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СП 7.13130.2013 «Отопление, вентиляция и кондиционирование. Требования пожарной безопасности»;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Приказ Министерства энергетики РФ от 12.08.2022 № 811 «Об утверждении правил технической эксплуатации электроустановок потребителей электрической энергии»;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Правила устройства электроустановок (ПУЭ);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Приказ Министерства труда и социальной защиты РФ от 15.12.2020 № 903н «Об утверждении правил по охране труда при эксплуатации электроустановок»;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Правила учета электрической энергии от 24.10.1996 № 1182;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СанПиН 3.3686-21 «Санитарно-эпидемиологические требования по профилактике инфекционных болезней»;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•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СанПиН 2.1.7.1322-03 «Гигиенические требования к размещению и обезвреживанию отходов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Если перечень документов, указанный выше, заменен (изменен), то при использовании следует руководствоваться действующими версиями законодательства Российской Федерации и нормативно-технической документации, действующей на этапе исполнения договора.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/>
            <w:shd w:color="auto" w:fill="auto" w:val="clea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Персонал Исполнителя должен сопровождать все работы/услуги по мониторингу, осуществляемые на Объектах третьими лицами.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/>
            <w:shd w:color="auto" w:fill="auto" w:val="clea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Персонал Исполнителя должен быть обеспечен спецодеждой, необходимыми средствами индивидуальной защиты.</w:t>
            </w:r>
          </w:p>
        </w:tc>
        <w:tc>
          <w:tcPr>
            <w:tcW w:w="187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/>
            <w:shd w:color="auto" w:fill="auto" w:val="clea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закупке и услугам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39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Мониторинг состояния фасада выполняется в соответствии Приложением № 1 к Техническому заданию.</w:t>
            </w:r>
          </w:p>
        </w:tc>
        <w:tc>
          <w:tcPr>
            <w:tcW w:w="187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требованиями</w:t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Аварийные выезды.</w:t>
            </w:r>
          </w:p>
        </w:tc>
        <w:tc>
          <w:tcPr>
            <w:tcW w:w="39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аварийно-восстановительным работам относятся внеплановые работы, проводимые Исполнителем по заявке ответственного лица со стороны Заказчика, с целью оперативного восстановления целостности фасада.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передается Исполнителю посредством мобильной или стационарной телефонной связи, по факсу, электронной почте или другими доступными средствами связи.</w:t>
            </w:r>
          </w:p>
        </w:tc>
        <w:tc>
          <w:tcPr>
            <w:tcW w:w="187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требованиями</w:t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Техническая отчетность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экспертные заключения, отчеты по результатам исследования, аналитические документы.</w:t>
            </w:r>
          </w:p>
        </w:tc>
        <w:tc>
          <w:tcPr>
            <w:tcW w:w="39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обязан в течение трех недель с момента проведения мониторинга фасада предоставить Заказчику техническую документацию в соответствии с требованиями Законодательных актов и нормативных документов.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итогам проведенного планового мониторинга Исполнитель предоставляет Заказчику отчёт о выполненных работах (оказанных услугах) в отношении обследуемого объекта в следующем составе: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Материалы мониторинга;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Список замечаний к целостности фасада, несоответствий требований эксплуатационной документации, рекомендации по их устранению;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Дефектные ведомости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оформление журналов визуального осмотра и геодезического контроля.</w:t>
            </w:r>
          </w:p>
        </w:tc>
        <w:tc>
          <w:tcPr>
            <w:tcW w:w="187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Согласие с требованиями</w:t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Исполнителю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Характеристика подрядной организации по составу персонала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(количественно-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качественный), по техвооруженности, по опыту работы в сфере выполняемых работ, оказываемых услуг, поставляемых товаров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Предпочтительно использование Исполнителем современной программной продукции для осуществления измерений и расчётов при выполнении мониторинга.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Все работы должны осуществляться специалистами Исполнителя в соответствии с существующими в РФ законодательными актами, Правилами, Регламентами обслуживания, а также требованиями Заказчика при проведении работ на территории Заказчика.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Для выполнения работ по данному техническому заданию исполнитель должен закрепить соответствующий персонал на постоянной основе. Ротация допускается только при письменном согласовании заказчиком и должна быть обоснована.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1)  Сотрудники Исполнителя, привлечённые для выполнения работ, должны: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◦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пройти проверку знаний и быть аттестованным (подтверждается сканом заверенных копий удостоверений) по охране труда, пожарно-техническому минимуму;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    ◦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иметь опыт работы мониторинга фасада лазерным сканером  не менее 3-х лет.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2) Исполнитель должен иметь материально-технические ресурсы, позволяющие в полном объеме осуществить работы по данному ТЗ, необходимое инструментальное и приборное оснащение, сертифицированное Госстандартом РФ и его уполномоченными организациями в установленном порядке;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Требования к контролю качества работ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39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законом №184-ФЗ «О техническом регулировании» Исполнитель принимает на себя добровольное обязательство о соблюдении правил, технических условий, ГОСТ, ПЭУ и других нормативных технических документов , действующих на момент заключения договора и добровольное обязательство об оказании услуг с качеством, соответствующим вышеперечисленным документам.</w:t>
            </w:r>
          </w:p>
        </w:tc>
        <w:tc>
          <w:tcPr>
            <w:tcW w:w="187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Прочие условия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Порядок взаимодействия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Исполнитель должен учесть, что место и вид работ должны предварительно быть согласованы с Заказчиком.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Исполнитель несет полную материальную ответственность за причинение ущерба имуществу Заказчика в ходе проведения работ по вине Исполнителя;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Основанием для мониторинга фасада вне согласованного графика, служит заявка Заказчика, путем звонка на дежурный телефон Исполнителя. Исполнитель обязан принять заявку и обеспечить прибытие своего представителя на обслуживаемый объект по вызову Заказчика в срок не более 72 часов с момента извещения для устранения возникшей неисправности;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iCs/>
                <w:sz w:val="20"/>
                <w:szCs w:val="20"/>
                <w:highlight w:val="none"/>
                <w:shd w:fill="FFFFFF" w:val="clear"/>
              </w:rPr>
            </w:pPr>
            <w:r>
              <w:rPr>
                <w:iCs/>
                <w:sz w:val="20"/>
                <w:szCs w:val="20"/>
                <w:shd w:fill="FFFFFF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iCs/>
                <w:sz w:val="20"/>
                <w:szCs w:val="20"/>
                <w:highlight w:val="none"/>
                <w:shd w:fill="FFFFFF" w:val="clear"/>
              </w:rPr>
            </w:pPr>
            <w:r>
              <w:rPr>
                <w:iCs/>
                <w:sz w:val="20"/>
                <w:szCs w:val="20"/>
                <w:shd w:fill="FFFFFF" w:val="clear"/>
              </w:rPr>
              <w:t>Требования к режиму предприятия.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Учитывая контролируемый режим входа на объекты, Исполнитель должен до начала работ представить заказчику заявку для оформления пропуска и списки с указанием рабочих, которые будут выполнять работы на объектах, а также номера автомашин по доставке материалов на объекты;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Исполнитель обязан соблюдать внутри объектовый режим, правила охраны труда, пожарной безопасности, действующие у Заказчика;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Исполнитель несет полную ответственность за соблюдение правил охраны труда и пожарной безопасности при проведении мониторинга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802" w:hRule="atLeast"/>
        </w:trPr>
        <w:tc>
          <w:tcPr>
            <w:tcW w:w="68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iCs/>
                <w:sz w:val="20"/>
                <w:szCs w:val="20"/>
                <w:highlight w:val="none"/>
                <w:shd w:fill="FFFFFF" w:val="clear"/>
              </w:rPr>
            </w:pPr>
            <w:r>
              <w:rPr>
                <w:iCs/>
                <w:sz w:val="20"/>
                <w:szCs w:val="20"/>
                <w:shd w:fill="FFFFFF" w:val="clear"/>
              </w:rPr>
              <w:t>Требования к режиму безопасности и гигиене труда. Соблюдение норм, правил и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iCs/>
                <w:sz w:val="20"/>
                <w:szCs w:val="20"/>
                <w:highlight w:val="none"/>
                <w:shd w:fill="FFFFFF" w:val="clear"/>
              </w:rPr>
            </w:pPr>
            <w:r>
              <w:rPr>
                <w:iCs/>
                <w:sz w:val="20"/>
                <w:szCs w:val="20"/>
                <w:shd w:fill="FFFFFF" w:val="clear"/>
              </w:rPr>
              <w:t>требований</w:t>
            </w:r>
          </w:p>
        </w:tc>
        <w:tc>
          <w:tcPr>
            <w:tcW w:w="399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Обслуживающий персонал должен быть обеспечен: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- Сертифицированными средствами индивидуальной защиты, спецодеждой и обувью.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  <w:highlight w:val="none"/>
                <w:shd w:fill="FFFFFF" w:val="clear"/>
              </w:rPr>
            </w:pPr>
            <w:r>
              <w:rPr>
                <w:sz w:val="20"/>
                <w:szCs w:val="20"/>
                <w:shd w:fill="FFFFFF" w:val="clear"/>
              </w:rPr>
              <w:t>- Технически исправными инструментами и приспособлениями.</w:t>
            </w:r>
          </w:p>
        </w:tc>
        <w:tc>
          <w:tcPr>
            <w:tcW w:w="18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Особые условия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  <w:t>Не передавать информацию и документы, полученные от Заказчика, третьим лицам без предварительного письменного согласия Заказчика;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работ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Критерии достижения (конечный результат).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Акта (отчета) визуального осмотра, геодезической съемки фасада.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Согласие с требованиями</w:t>
            </w:r>
          </w:p>
        </w:tc>
        <w:tc>
          <w:tcPr>
            <w:tcW w:w="2271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Оказание услуг в соответствии с требованием норм и правил безопасной эксплуатации зданий.</w:t>
            </w:r>
          </w:p>
        </w:tc>
        <w:tc>
          <w:tcPr>
            <w:tcW w:w="187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8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порядку приемки результатов работ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684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0" w:after="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Приемка результатов работ</w:t>
            </w:r>
          </w:p>
        </w:tc>
        <w:tc>
          <w:tcPr>
            <w:tcW w:w="3999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Требования указаны в проекте Договора оказания услуг</w:t>
            </w:r>
          </w:p>
        </w:tc>
        <w:tc>
          <w:tcPr>
            <w:tcW w:w="18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271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705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25" w:name="_Toc172641631"/>
      <w:bookmarkStart w:id="26" w:name="_Toc53393312"/>
      <w:bookmarkStart w:id="27" w:name="_Toc51339699_Копия_1"/>
      <w:bookmarkStart w:id="28" w:name="_Toc46743519_Копия_1"/>
      <w:bookmarkEnd w:id="27"/>
      <w:bookmarkEnd w:id="28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6"/>
      <w:r>
        <w:rPr>
          <w:sz w:val="24"/>
          <w:szCs w:val="24"/>
          <w:lang w:val="ru-RU"/>
        </w:rPr>
        <w:t xml:space="preserve"> на этапе закупки</w:t>
      </w:r>
      <w:bookmarkEnd w:id="25"/>
    </w:p>
    <w:p>
      <w:pPr>
        <w:pStyle w:val="Normal"/>
        <w:numPr>
          <w:ilvl w:val="0"/>
          <w:numId w:val="0"/>
        </w:numPr>
        <w:spacing w:before="0" w:after="0"/>
        <w:ind w:lef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</w:rPr>
        <w:t xml:space="preserve">       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</w:rPr>
        <w:t>3.1.  В обоснование стоимости своей заявки Участник предоставляет Коммерческое предложение по форме  (с учетом прилагаемой к ней инструкции по заполнению), приведенной в Документации о закупке</w:t>
      </w:r>
      <w:r>
        <w:rPr>
          <w:rFonts w:cs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563" w:leader="none"/>
        </w:tabs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    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</w:rPr>
        <w:t xml:space="preserve">    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</w:rPr>
        <w:t xml:space="preserve">3.2 Дополнительные документы по ценообразованию 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  <w:lang w:val="ru-RU"/>
        </w:rPr>
        <w:t>(сметная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</w:rPr>
        <w:t xml:space="preserve"> документация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  <w:lang w:val="ru-RU"/>
        </w:rPr>
        <w:t>)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</w:rPr>
        <w:t xml:space="preserve"> в состав заявки Участника не включа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  <w:lang w:val="ru-RU"/>
        </w:rPr>
        <w:t>ю</w:t>
      </w: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vertAlign w:val="baseline"/>
          <w:em w:val="none"/>
        </w:rPr>
        <w:t>тся.</w:t>
      </w:r>
    </w:p>
    <w:p>
      <w:pPr>
        <w:pStyle w:val="Normal"/>
        <w:numPr>
          <w:ilvl w:val="0"/>
          <w:numId w:val="0"/>
        </w:numPr>
        <w:ind w:left="357" w:hanging="0"/>
        <w:jc w:val="left"/>
        <w:rPr>
          <w:sz w:val="24"/>
          <w:szCs w:val="24"/>
        </w:rPr>
      </w:pPr>
      <w:r>
        <w:rPr>
          <w:sz w:val="24"/>
          <w:szCs w:val="24"/>
        </w:rPr>
      </w:r>
      <w:bookmarkStart w:id="29" w:name="_Hlk142661925"/>
      <w:bookmarkStart w:id="30" w:name="_Hlk142661925"/>
      <w:bookmarkEnd w:id="30"/>
    </w:p>
    <w:p>
      <w:pPr>
        <w:pStyle w:val="Normal"/>
        <w:numPr>
          <w:ilvl w:val="0"/>
          <w:numId w:val="0"/>
        </w:numPr>
        <w:ind w:left="5038" w:hanging="0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31" w:name="_Toc172641632"/>
      <w:bookmarkStart w:id="32" w:name="_Hlk142661975"/>
      <w:bookmarkEnd w:id="32"/>
      <w:r>
        <w:rPr>
          <w:sz w:val="24"/>
          <w:szCs w:val="24"/>
          <w:lang w:val="ru-RU"/>
        </w:rPr>
        <w:t>Требования к документации по ценообразованию на этапе заключения (исполнения) договора</w:t>
      </w:r>
      <w:bookmarkEnd w:id="31"/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spacing w:before="60" w:after="0"/>
        <w:ind w:left="0" w:right="0" w:firstLine="850"/>
        <w:jc w:val="both"/>
        <w:rPr/>
      </w:pP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shd w:fill="FFFFFF" w:val="clear"/>
          <w:vertAlign w:val="baseline"/>
          <w:em w:val="none"/>
          <w:lang w:val="ru-RU" w:eastAsia="ru-RU" w:bidi="ar-SA"/>
        </w:rPr>
        <w:t>По результатам настоящей закупки заключается договор с Участником, стоимость предложения которого является наименьшей.</w:t>
      </w:r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spacing w:before="60" w:after="0"/>
        <w:ind w:left="0" w:right="0" w:firstLine="850"/>
        <w:jc w:val="both"/>
        <w:rPr/>
      </w:pP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vanish w:val="false"/>
          <w:color w:val="000000"/>
          <w:spacing w:val="0"/>
          <w:kern w:val="0"/>
          <w:position w:val="0"/>
          <w:sz w:val="24"/>
          <w:sz w:val="24"/>
          <w:szCs w:val="24"/>
          <w:u w:val="none"/>
          <w:effect w:val="none"/>
          <w:shd w:fill="FFFFFF" w:val="clear"/>
          <w:vertAlign w:val="baseline"/>
          <w:em w:val="none"/>
          <w:lang w:val="ru-RU" w:eastAsia="ru-RU" w:bidi="ar-SA"/>
        </w:rPr>
        <w:t>Порядок формирования на этапе исполнения договора стоимости выполняемых услуг по заявке заказчика установлен в Проекте договора (Приложение № 2 к Документации о закупке)».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  <w:bookmarkStart w:id="33" w:name="_Hlk142661975_Копия_1"/>
      <w:bookmarkStart w:id="34" w:name="_Toc46743519_Копия_1_Копия_1"/>
      <w:bookmarkStart w:id="35" w:name="_Toc51339699_Копия_1_Копия_1"/>
      <w:bookmarkStart w:id="36" w:name="_Hlk142661975_Копия_1"/>
      <w:bookmarkStart w:id="37" w:name="_Toc46743519_Копия_1_Копия_1"/>
      <w:bookmarkStart w:id="38" w:name="_Toc51339699_Копия_1_Копия_1"/>
      <w:bookmarkEnd w:id="36"/>
      <w:bookmarkEnd w:id="37"/>
      <w:bookmarkEnd w:id="38"/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426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3"/>
        </w:numPr>
        <w:ind w:left="360" w:hanging="0"/>
        <w:jc w:val="left"/>
        <w:rPr>
          <w:sz w:val="24"/>
          <w:szCs w:val="24"/>
        </w:rPr>
      </w:pPr>
      <w:r>
        <w:rPr>
          <w:color w:val="000000" w:themeColor="text1"/>
          <w:sz w:val="24"/>
          <w:szCs w:val="24"/>
          <w:lang w:eastAsia="x-none"/>
        </w:rPr>
        <w:t xml:space="preserve"> </w:t>
      </w:r>
      <w:r>
        <w:rPr>
          <w:b/>
          <w:bCs/>
          <w:color w:val="000000" w:themeColor="text1"/>
          <w:sz w:val="24"/>
          <w:szCs w:val="24"/>
          <w:lang w:eastAsia="x-none"/>
        </w:rPr>
        <w:t xml:space="preserve"> </w:t>
      </w:r>
      <w:r>
        <w:rPr>
          <w:b/>
          <w:bCs/>
          <w:color w:val="000000" w:themeColor="text1"/>
          <w:sz w:val="24"/>
          <w:szCs w:val="24"/>
          <w:lang w:eastAsia="x-none"/>
        </w:rPr>
        <w:t>Приложения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jc w:val="left"/>
        <w:rPr>
          <w:sz w:val="24"/>
          <w:szCs w:val="24"/>
        </w:rPr>
      </w:pPr>
      <w:r>
        <w:rPr>
          <w:color w:val="000000" w:themeColor="text1"/>
          <w:sz w:val="24"/>
          <w:szCs w:val="24"/>
          <w:lang w:eastAsia="x-none"/>
        </w:rPr>
        <w:t xml:space="preserve">Приложение 1 – </w:t>
      </w:r>
      <w:r>
        <w:rPr>
          <w:b w:val="false"/>
          <w:bCs w:val="false"/>
          <w:color w:val="000000" w:themeColor="text1"/>
          <w:sz w:val="24"/>
          <w:szCs w:val="24"/>
          <w:lang w:eastAsia="x-none"/>
        </w:rPr>
        <w:t>Регламент выполнения мониторинга фасада.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120"/>
        <w:ind w:left="0" w:right="-113" w:hanging="0"/>
        <w:jc w:val="left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>Приложение № 1 к Техническим требованиям</w:t>
      </w:r>
    </w:p>
    <w:p>
      <w:pPr>
        <w:pStyle w:val="Normal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jc w:val="right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</w:rPr>
        <w:t>Регламент по мониторингу состояния фасада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</w:rPr>
      </w:r>
    </w:p>
    <w:tbl>
      <w:tblPr>
        <w:tblW w:w="1020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6417"/>
        <w:gridCol w:w="3222"/>
      </w:tblGrid>
      <w:tr>
        <w:trPr>
          <w:trHeight w:val="57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Геодезическая съемка фасада. (не менее 100 контрольных точек)</w:t>
            </w:r>
          </w:p>
        </w:tc>
        <w:tc>
          <w:tcPr>
            <w:tcW w:w="322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раз в 6 месяцев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Визуальный осмотр фасада</w:t>
            </w:r>
          </w:p>
        </w:tc>
        <w:tc>
          <w:tcPr>
            <w:tcW w:w="322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раз в 3 месяцев и по необходимости</w:t>
            </w:r>
          </w:p>
        </w:tc>
      </w:tr>
    </w:tbl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pageBreakBefore w:val="false"/>
        <w:numPr>
          <w:ilvl w:val="0"/>
          <w:numId w:val="0"/>
        </w:numPr>
        <w:spacing w:before="0" w:after="0"/>
        <w:ind w:left="0" w:right="27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27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27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27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27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27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27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27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27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27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27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27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27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27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27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27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0" w:right="27" w:hanging="0"/>
        <w:contextualSpacing/>
        <w:jc w:val="right"/>
        <w:rPr>
          <w:rFonts w:eastAsia="Calibri"/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hanging="0"/>
        <w:contextualSpacing/>
        <w:jc w:val="right"/>
        <w:rPr>
          <w:rFonts w:eastAsia="Calibri"/>
          <w:bCs/>
          <w:iCs/>
          <w:sz w:val="24"/>
          <w:szCs w:val="24"/>
          <w:lang w:val="ru-RU"/>
        </w:rPr>
      </w:pPr>
      <w:r>
        <w:rPr>
          <w:rFonts w:eastAsia="Calibri"/>
          <w:bCs/>
          <w:iCs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spacing w:before="0" w:after="0"/>
        <w:ind w:left="426" w:firstLine="283"/>
        <w:contextualSpacing/>
        <w:jc w:val="both"/>
        <w:rPr>
          <w:rFonts w:eastAsia="Calibri"/>
          <w:bCs/>
          <w:iCs/>
          <w:sz w:val="24"/>
          <w:szCs w:val="24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 w:val="false"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 w:qFormat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7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5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8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3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3">
    <w:name w:val="Основной текст 2 Знак"/>
    <w:qFormat/>
    <w:rPr>
      <w:sz w:val="24"/>
      <w:szCs w:val="24"/>
    </w:rPr>
  </w:style>
  <w:style w:type="character" w:styleId="Style18">
    <w:name w:val="Нижний колонтитул Знак"/>
    <w:qFormat/>
    <w:rPr>
      <w:sz w:val="24"/>
      <w:szCs w:val="24"/>
      <w:lang w:val="en-GB"/>
    </w:rPr>
  </w:style>
  <w:style w:type="character" w:styleId="Style19">
    <w:name w:val="Заголовок Знак"/>
    <w:qFormat/>
    <w:rPr>
      <w:b/>
      <w:bCs/>
      <w:sz w:val="24"/>
      <w:szCs w:val="24"/>
    </w:rPr>
  </w:style>
  <w:style w:type="character" w:styleId="Style20">
    <w:name w:val="Тема примечания Знак"/>
    <w:qFormat/>
    <w:rPr>
      <w:b/>
      <w:bCs/>
      <w:lang w:val="en-GB"/>
    </w:rPr>
  </w:style>
  <w:style w:type="character" w:styleId="34">
    <w:name w:val="Основной текст 3 Знак"/>
    <w:qFormat/>
    <w:rPr>
      <w:sz w:val="16"/>
      <w:szCs w:val="16"/>
      <w:lang w:val="en-GB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Style23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4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5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qFormat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5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6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7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6d3132"/>
    <w:pPr>
      <w:tabs>
        <w:tab w:val="clear" w:pos="720"/>
        <w:tab w:val="left" w:pos="560" w:leader="none"/>
        <w:tab w:val="right" w:pos="9911" w:leader="dot"/>
      </w:tabs>
      <w:spacing w:before="120" w:after="0"/>
      <w:jc w:val="both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8" w:customStyle="1">
    <w:name w:val="Раздел регламента"/>
    <w:basedOn w:val="Normal"/>
    <w:qFormat/>
    <w:rsid w:val="00e228fa"/>
    <w:pPr/>
    <w:rPr/>
  </w:style>
  <w:style w:type="paragraph" w:styleId="Style29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0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1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1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2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3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4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Подподпункт"/>
    <w:basedOn w:val="Style27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6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8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7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20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8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9">
    <w:name w:val="Содержимое врезки"/>
    <w:basedOn w:val="Normal"/>
    <w:qFormat/>
    <w:pPr/>
    <w:rPr/>
  </w:style>
  <w:style w:type="paragraph" w:styleId="Style40">
    <w:name w:val="Содержимое таблицы"/>
    <w:basedOn w:val="Normal"/>
    <w:qFormat/>
    <w:pPr>
      <w:widowControl w:val="false"/>
      <w:suppressLineNumbers/>
    </w:pPr>
    <w:rPr/>
  </w:style>
  <w:style w:type="paragraph" w:styleId="Style41">
    <w:name w:val="Заголовок таблицы"/>
    <w:basedOn w:val="Style40"/>
    <w:qFormat/>
    <w:pPr>
      <w:suppressLineNumbers/>
      <w:jc w:val="center"/>
    </w:pPr>
    <w:rPr>
      <w:b/>
      <w:bCs/>
    </w:rPr>
  </w:style>
  <w:style w:type="paragraph" w:styleId="Style42">
    <w:name w:val="Абзац списка"/>
    <w:basedOn w:val="Normal"/>
    <w:qFormat/>
    <w:pPr>
      <w:spacing w:before="0" w:after="0"/>
      <w:ind w:left="720" w:right="0" w:hanging="0"/>
      <w:contextualSpacing/>
      <w:jc w:val="left"/>
    </w:pPr>
    <w:rPr>
      <w:rFonts w:eastAsia="Calibri"/>
    </w:rPr>
  </w:style>
  <w:style w:type="paragraph" w:styleId="110">
    <w:name w:val="Основной текст1"/>
    <w:basedOn w:val="Normal"/>
    <w:qFormat/>
    <w:pPr>
      <w:shd w:val="clear" w:fill="FFFFFF"/>
      <w:spacing w:lineRule="atLeast" w:line="0" w:before="300" w:after="300"/>
      <w:ind w:left="0" w:right="0" w:hanging="340"/>
      <w:jc w:val="left"/>
    </w:pPr>
    <w:rPr>
      <w:sz w:val="22"/>
      <w:szCs w:val="22"/>
      <w:lang w:eastAsia="en-US"/>
    </w:rPr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39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4"/>
      </w:numPr>
      <w:tabs>
        <w:tab w:val="clear" w:pos="720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0">
    <w:name w:val="2. Пункт"/>
    <w:basedOn w:val="Heading3"/>
    <w:qFormat/>
    <w:pPr>
      <w:keepNext w:val="false"/>
      <w:keepLines w:val="false"/>
      <w:widowControl w:val="false"/>
      <w:numPr>
        <w:ilvl w:val="1"/>
        <w:numId w:val="4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1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4"/>
      </w:numPr>
      <w:tabs>
        <w:tab w:val="clear" w:pos="720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20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Title">
    <w:name w:val="Title"/>
    <w:basedOn w:val="Normal"/>
    <w:qFormat/>
    <w:pPr>
      <w:widowControl w:val="false"/>
      <w:overflowPunct w:val="false"/>
      <w:spacing w:before="0" w:after="120"/>
      <w:jc w:val="center"/>
      <w:textAlignment w:val="baseline"/>
    </w:pPr>
    <w:rPr>
      <w:b/>
      <w:bCs/>
      <w:sz w:val="32"/>
      <w:szCs w:val="20"/>
      <w:lang w:val="ru-RU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44">
    <w:name w:val="Раздел договора"/>
    <w:basedOn w:val="Normal"/>
    <w:next w:val="Style45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45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46">
    <w:name w:val="Подпункт договора"/>
    <w:basedOn w:val="Normal"/>
    <w:qFormat/>
    <w:pPr>
      <w:tabs>
        <w:tab w:val="clear" w:pos="720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2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3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14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numbering" w:styleId="7258448751">
    <w:name w:val="72584487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D779-DDCC-4CDC-AA10-F6D03158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Application>AlterOffice/3.4.0.9$Linux_X86_64 LibreOffice_project/b8daf9e823b1a5463a2f48435ddc2e8696e7d4fc</Application>
  <AppVersion>15.0000</AppVersion>
  <Pages>12</Pages>
  <Words>2636</Words>
  <Characters>18100</Characters>
  <CharactersWithSpaces>20874</CharactersWithSpaces>
  <Paragraphs>280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2024-04-03T01:31:00Z</dcterms:created>
  <dc:creator>Быстров Олег Геннадьевич</dc:creator>
  <dc:description/>
  <dc:language>ru-RU</dc:language>
  <cp:lastModifiedBy>nikitinma@corp.gidroogk.com</cp:lastModifiedBy>
  <cp:lastPrinted>2025-07-16T15:04:15Z</cp:lastPrinted>
  <dcterms:modified xsi:type="dcterms:W3CDTF">2026-07-15T10:55:57Z</dcterms:modified>
  <cp:revision>43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