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left="567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УТВЕРЖДАЮ</w:t>
      </w:r>
    </w:p>
    <w:p>
      <w:pPr>
        <w:pStyle w:val="Normal"/>
        <w:keepNext w:val="true"/>
        <w:keepLines/>
        <w:ind w:left="567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Первый заместитель директора-</w:t>
      </w:r>
    </w:p>
    <w:p>
      <w:pPr>
        <w:pStyle w:val="Normal"/>
        <w:keepNext w:val="true"/>
        <w:keepLines/>
        <w:ind w:left="567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Главный инженер</w:t>
      </w:r>
    </w:p>
    <w:p>
      <w:pPr>
        <w:pStyle w:val="Normal"/>
        <w:keepNext w:val="true"/>
        <w:keepLines/>
        <w:ind w:left="5529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Филиала ПАО «РусГидро» - «Жигулевская ГЭС» </w:t>
      </w:r>
    </w:p>
    <w:p>
      <w:pPr>
        <w:pStyle w:val="Normal"/>
        <w:keepNext w:val="true"/>
        <w:keepLines/>
        <w:ind w:left="567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 А.И. Богданов</w:t>
      </w:r>
    </w:p>
    <w:p>
      <w:pPr>
        <w:pStyle w:val="Normal"/>
        <w:keepNext w:val="true"/>
        <w:keepLines/>
        <w:ind w:left="5670" w:hanging="141"/>
        <w:rPr/>
      </w:pPr>
      <w:r>
        <w:rPr>
          <w:color w:val="000000"/>
          <w:sz w:val="26"/>
          <w:szCs w:val="26"/>
        </w:rPr>
        <w:t>«___»________________2026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ОКПД2 13.95.10.190 Поставка противоосколочного одеяла 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для защиты от БПЛА (8 шт.)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\f \o "1-9" \h</w:instrText>
          </w:r>
          <w:r>
            <w:rPr>
              <w:rStyle w:val="Style14"/>
            </w:rPr>
            <w:fldChar w:fldCharType="separate"/>
          </w:r>
          <w:hyperlink w:anchor="__RefHeading___Toc18531_1011690749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8533_1011690749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8535_1011690749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8537_1011690749">
            <w:r>
              <w:rPr>
                <w:rStyle w:val="Style14"/>
              </w:rPr>
              <w:t>1.3. Цель, задачи использования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543_1011690749">
            <w:r>
              <w:rPr>
                <w:rStyle w:val="Style14"/>
              </w:rPr>
              <w:t xml:space="preserve">2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8545_1011690749">
            <w:r>
              <w:rPr>
                <w:rStyle w:val="Style14"/>
              </w:rPr>
              <w:t>2.1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8547_1011690749">
            <w:r>
              <w:rPr>
                <w:rStyle w:val="Style14"/>
              </w:rPr>
              <w:t>2.1.1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549_1011690749">
            <w:r>
              <w:rPr>
                <w:rStyle w:val="Style1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8551_1011690749">
            <w:r>
              <w:rPr>
                <w:rStyle w:val="Style14"/>
              </w:rPr>
              <w:t>2.1.2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553_1011690749">
            <w:r>
              <w:rPr>
                <w:rStyle w:val="Style1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8555_1011690749">
            <w:r>
              <w:rPr>
                <w:rStyle w:val="Style14"/>
              </w:rPr>
              <w:t>2.2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557_1011690749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72817189">
            <w:r>
              <w:rPr>
                <w:rStyle w:val="Style14"/>
              </w:rPr>
              <w:t>3 Требования к документации по ценообразованию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559_1011690749">
            <w:r>
              <w:rPr>
                <w:rStyle w:val="Style14"/>
              </w:rPr>
              <w:t>4 Приложения</w:t>
              <w:tab/>
              <w:t>7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18531_1011690749"/>
      <w:bookmarkStart w:id="1" w:name="_Toc75446566"/>
      <w:bookmarkStart w:id="2" w:name="_Toc51339692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18533_1011690749"/>
      <w:bookmarkStart w:id="4" w:name="_Toc75446567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БПЛА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ПАО «РусГидро» - «Жигулевская ГЭС»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8535_1011690749"/>
      <w:bookmarkStart w:id="7" w:name="_Toc46743506"/>
      <w:bookmarkStart w:id="8" w:name="_Toc75446568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13.95.10.190 Поставка противоосколочного одеяла </w:t>
      </w:r>
      <w:r>
        <w:rPr>
          <w:rFonts w:eastAsia="Calibri"/>
          <w:sz w:val="24"/>
          <w:szCs w:val="24"/>
        </w:rPr>
        <w:t>для защиты от БПЛА (8 шт.)</w:t>
      </w:r>
      <w:r>
        <w:rPr>
          <w:rFonts w:eastAsia="Calibri"/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18537_1011690749"/>
      <w:bookmarkEnd w:id="9"/>
      <w:r>
        <w:rPr/>
        <w:t>Ц</w:t>
      </w:r>
      <w:bookmarkStart w:id="10" w:name="_Toc75446569"/>
      <w:bookmarkStart w:id="11" w:name="_Toc46743507"/>
      <w:r>
        <w:rPr/>
        <w:t xml:space="preserve">ель, задачи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/>
          <w:color w:val="000000"/>
          <w:sz w:val="24"/>
          <w:szCs w:val="24"/>
        </w:rPr>
        <w:t>исполнение поручения Президента Российской Федерации от 10.04.2026 № Пр-867.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Реализация</w:t>
      </w:r>
      <w:r>
        <w:rPr>
          <w:sz w:val="24"/>
          <w:szCs w:val="24"/>
        </w:rPr>
        <w:t xml:space="preserve"> мер защиты Филиала от АНВ с использованием БПЛА.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Задачей данной поставки является оснащение развертываемых в Филиале мобильных огневых групп необходимым оборудованием и снаряжением в целях обнаружения, поражения беспилотных воздушных судов.</w:t>
      </w:r>
    </w:p>
    <w:p>
      <w:pPr>
        <w:pStyle w:val="Heading3"/>
        <w:numPr>
          <w:ilvl w:val="0"/>
          <w:numId w:val="0"/>
        </w:numPr>
        <w:ind w:left="426" w:hanging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  <w:bookmarkStart w:id="12" w:name="_Hlk48209761"/>
      <w:bookmarkStart w:id="13" w:name="_Hlk48209761"/>
      <w:bookmarkEnd w:id="13"/>
    </w:p>
    <w:p>
      <w:pPr>
        <w:pStyle w:val="Heading1"/>
        <w:keepLines/>
        <w:numPr>
          <w:ilvl w:val="0"/>
          <w:numId w:val="8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4" w:name="__RefHeading___Toc18543_1011690749"/>
      <w:bookmarkStart w:id="15" w:name="_Toc75446573"/>
      <w:bookmarkStart w:id="16" w:name="_Toc51339693"/>
      <w:bookmarkStart w:id="17" w:name="_Hlk48209761_Копия_1"/>
      <w:bookmarkStart w:id="18" w:name="_Toc50125126"/>
      <w:bookmarkEnd w:id="14"/>
      <w:bookmarkEnd w:id="17"/>
      <w:bookmarkEnd w:id="18"/>
      <w:r>
        <w:rPr>
          <w:iCs/>
          <w:sz w:val="24"/>
          <w:szCs w:val="24"/>
        </w:rPr>
        <w:t>Требования к продукции</w:t>
      </w:r>
      <w:bookmarkEnd w:id="15"/>
      <w:bookmarkEnd w:id="16"/>
    </w:p>
    <w:p>
      <w:pPr>
        <w:pStyle w:val="Heading4"/>
        <w:numPr>
          <w:ilvl w:val="1"/>
          <w:numId w:val="9"/>
        </w:numPr>
        <w:rPr/>
      </w:pPr>
      <w:bookmarkStart w:id="19" w:name="__RefHeading___Toc18545_1011690749"/>
      <w:bookmarkStart w:id="20" w:name="_Toc75446574"/>
      <w:bookmarkEnd w:id="19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0"/>
    </w:p>
    <w:p>
      <w:pPr>
        <w:pStyle w:val="Heading3"/>
        <w:numPr>
          <w:ilvl w:val="2"/>
          <w:numId w:val="9"/>
        </w:numPr>
        <w:ind w:left="1418" w:hanging="720"/>
        <w:rPr/>
      </w:pPr>
      <w:bookmarkStart w:id="21" w:name="__RefHeading___Toc18547_1011690749"/>
      <w:bookmarkStart w:id="22" w:name="_Toc75446575"/>
      <w:bookmarkEnd w:id="21"/>
      <w:r>
        <w:rPr>
          <w:lang w:val="ru-RU"/>
        </w:rPr>
        <w:t>Перечень и объем закупаемой продукции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_RefHeading___Toc18549_1011690749"/>
      <w:bookmarkStart w:id="24" w:name="_Toc75446576"/>
      <w:bookmarkStart w:id="25" w:name="_Toc51339695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закупаемой продукции</w:t>
      </w:r>
      <w:bookmarkEnd w:id="24"/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/>
      </w:r>
    </w:p>
    <w:tbl>
      <w:tblPr>
        <w:tblW w:w="99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7"/>
        <w:gridCol w:w="2292"/>
        <w:gridCol w:w="2422"/>
        <w:gridCol w:w="2127"/>
        <w:gridCol w:w="1419"/>
        <w:gridCol w:w="993"/>
      </w:tblGrid>
      <w:tr>
        <w:trPr>
          <w:trHeight w:val="950" w:hRule="atLeast"/>
          <w:cantSplit w:val="true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  <w:r>
              <w:rPr>
                <w:color w:val="000000"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ОКПД2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(с наименованием)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</w:t>
            </w:r>
            <w:r>
              <w:rPr>
                <w:color w:val="000000"/>
                <w:sz w:val="24"/>
                <w:szCs w:val="24"/>
                <w:lang w:val="en-US"/>
              </w:rPr>
              <w:t>еница</w:t>
            </w:r>
            <w:r>
              <w:rPr>
                <w:color w:val="000000"/>
                <w:sz w:val="24"/>
                <w:szCs w:val="24"/>
              </w:rPr>
              <w:t xml:space="preserve"> изм</w:t>
            </w:r>
            <w:r>
              <w:rPr>
                <w:color w:val="000000"/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</w:t>
            </w:r>
            <w:r>
              <w:rPr>
                <w:color w:val="000000"/>
                <w:sz w:val="24"/>
                <w:szCs w:val="24"/>
                <w:lang w:val="en-US"/>
              </w:rPr>
              <w:t>ичест</w:t>
            </w:r>
            <w:r>
              <w:rPr>
                <w:color w:val="000000"/>
                <w:sz w:val="24"/>
                <w:szCs w:val="24"/>
              </w:rPr>
              <w:t>во</w:t>
            </w:r>
          </w:p>
        </w:tc>
      </w:tr>
      <w:tr>
        <w:trPr>
          <w:cantSplit w:val="true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ротивоосколочно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одеял</w:t>
            </w:r>
            <w:r>
              <w:rPr>
                <w:color w:val="000000"/>
                <w:sz w:val="24"/>
                <w:szCs w:val="24"/>
              </w:rPr>
              <w:t>о для защиты от БПЛА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ОКПД2 13.95.10.190 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Изделия из нетканых материалов прочие, кроме одежды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происхождения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/>
      </w:r>
    </w:p>
    <w:p>
      <w:pPr>
        <w:pStyle w:val="Heading3"/>
        <w:numPr>
          <w:ilvl w:val="2"/>
          <w:numId w:val="9"/>
        </w:numPr>
        <w:ind w:left="1418" w:hanging="720"/>
        <w:rPr>
          <w:lang w:val="ru-RU"/>
        </w:rPr>
      </w:pPr>
      <w:bookmarkStart w:id="26" w:name="__RefHeading___Toc18551_1011690749"/>
      <w:bookmarkStart w:id="27" w:name="_Toc75446578"/>
      <w:bookmarkStart w:id="28" w:name="_Toc51339696"/>
      <w:bookmarkEnd w:id="2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поставки продукции и оказания сопутствующих услуг</w:t>
      </w:r>
      <w:bookmarkEnd w:id="27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Поставка товара осуществляется одной партией.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_RefHeading___Toc18553_1011690749"/>
      <w:bookmarkStart w:id="30" w:name="_Toc75446579"/>
      <w:bookmarkStart w:id="31" w:name="_Toc51339697"/>
      <w:bookmarkStart w:id="32" w:name="_Toc50125127"/>
      <w:bookmarkStart w:id="33" w:name="_Toc50125126_Копия_1"/>
      <w:bookmarkEnd w:id="29"/>
      <w:bookmarkEnd w:id="3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4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694"/>
        <w:gridCol w:w="2835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5" w:name="_Toc46743510"/>
            <w:r>
              <w:rPr>
                <w:b/>
                <w:sz w:val="24"/>
                <w:szCs w:val="24"/>
              </w:rPr>
              <w:t>4</w:t>
            </w:r>
            <w:bookmarkEnd w:id="35"/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Противоосколочное одеяло </w:t>
            </w:r>
            <w:r>
              <w:rPr>
                <w:rFonts w:eastAsia="Calibri"/>
                <w:sz w:val="24"/>
                <w:szCs w:val="24"/>
              </w:rPr>
              <w:t>для защиты от БПЛА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(8 шт)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календарных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9"/>
        </w:numPr>
        <w:rPr/>
      </w:pPr>
      <w:bookmarkStart w:id="36" w:name="__RefHeading___Toc18555_1011690749"/>
      <w:bookmarkStart w:id="37" w:name="_Toc51339698"/>
      <w:bookmarkStart w:id="38" w:name="_Toc75446581"/>
      <w:bookmarkStart w:id="39" w:name="_Toc46743511"/>
      <w:bookmarkEnd w:id="36"/>
      <w:r>
        <w:rPr/>
        <w:t xml:space="preserve">Требования к </w:t>
      </w:r>
      <w:bookmarkEnd w:id="39"/>
      <w:r>
        <w:rPr>
          <w:lang w:val="ru-RU"/>
        </w:rPr>
        <w:t>качеству продукции</w:t>
      </w:r>
      <w:bookmarkEnd w:id="3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40" w:name="__RefHeading___Toc18557_1011690749"/>
      <w:bookmarkEnd w:id="40"/>
      <w:r>
        <w:rPr>
          <w:sz w:val="24"/>
          <w:szCs w:val="24"/>
        </w:rPr>
        <w:t xml:space="preserve"> </w:t>
      </w:r>
      <w:bookmarkStart w:id="4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1"/>
      <w:r>
        <w:rPr>
          <w:sz w:val="24"/>
          <w:szCs w:val="24"/>
        </w:rPr>
        <w:t xml:space="preserve"> </w:t>
      </w:r>
      <w:bookmarkEnd w:id="37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ротивоосколочно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одеял</w:t>
      </w:r>
      <w:r>
        <w:rPr>
          <w:color w:val="000000"/>
          <w:sz w:val="24"/>
          <w:szCs w:val="24"/>
        </w:rPr>
        <w:t>о для защиты от БПЛА (8 шт.)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/>
      </w:r>
    </w:p>
    <w:tbl>
      <w:tblPr>
        <w:tblStyle w:val="affff8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4678"/>
        <w:gridCol w:w="9355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Требование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Покупателя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Размер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: 200 × 100 см 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Площадь покрытия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: 2 м²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Класс защиты по ГОСТ 34286-2017  - Бр1, С2 от осколков со скоростями V50% от 500 м/с.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Внутреннее составляющее: многослойная гибкая защитная структура из слоев современного высокомодульного полиэтилена (СВМПЭ) плотностью 200 г/м².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Внешняя оболочка: усиленная ткань с полиуретановой пропиткой и с ИК-ремиссией.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С навесными петлями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(стропами)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и усиленны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ми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люверс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ами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по периметру для крепления, </w:t>
            </w: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в том числе на кузове автомобиля УАЗ Пикап.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Прочная внешняя ткань с полиуретановой пропиткой, выдерживающей эксплуатацию в полевых условиях, защищающая от влаги, грязи и механических повреждений.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333333"/>
                <w:kern w:val="0"/>
                <w:sz w:val="24"/>
                <w:szCs w:val="24"/>
                <w:lang w:val="ru-RU" w:eastAsia="ru-RU" w:bidi="ar-SA"/>
              </w:rPr>
              <w:t>Наличие специальной пропитки верхнего слоя снижающего тепловую заметность позиции, скрывая укрытие от камер разведывательных БПЛА и тепловизоров в ИК-диапазоне (ИК-ремиссия).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оборудования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Рабочая температура: от -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0С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до  + 50 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Самарская область, г. Жигулевск, Московское шоссе, 2, филиал ПАО «РусГидро» - «Жигулевская ГЭС».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Товара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Погрузка,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доставка осуществляется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/организовывается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Подрядчиком.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Стоимость погрузки, доставки оборудования должна быть включена в стоимость оборудования.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приемке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Приемка оборудования осуществляется на склад Заказчика при подписании товарной накладной ТОРГ-12 (УПД).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Гарантийный срок службы закупаемого оборудования не менее 12 (двенадцати) месяцев с даты подписания ТОРГ-12 (УПД).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Гарантийный срок увеличивается на время простоя оборудования, необходимое на устранение гарантийного дефекта.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Поставщик обязан одновременно с передачей оборудования передать Покупателю относящиеся к нему документы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случае наличия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соответствия, (предоставляются Покупателю вместе с поставляемой продукцией</w:t>
            </w:r>
            <w:r>
              <w:rPr>
                <w:rFonts w:eastAsia="Times New Roman" w:cs="Times New Roman"/>
                <w:iCs/>
                <w:color w:val="FF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бумажном носителе на русском языке)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Комплектация оборудования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Противоосколочные одеяла для защиты от БПЛА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Комплектация оборудования должна соответствовать техническому паспорту, (руководству по эксплуатации) на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</w:tbl>
    <w:p>
      <w:pPr>
        <w:pStyle w:val="Heading1"/>
        <w:numPr>
          <w:ilvl w:val="0"/>
          <w:numId w:val="9"/>
        </w:numPr>
        <w:ind w:left="357" w:hanging="0"/>
        <w:jc w:val="center"/>
        <w:rPr>
          <w:sz w:val="24"/>
          <w:szCs w:val="24"/>
          <w:lang w:val="ru-RU"/>
        </w:rPr>
      </w:pPr>
      <w:bookmarkStart w:id="42" w:name="__RefHeading___Toc172817189"/>
      <w:bookmarkEnd w:id="42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spacing w:before="0" w:after="120"/>
        <w:jc w:val="both"/>
        <w:rPr/>
      </w:pPr>
      <w:r>
        <w:rPr>
          <w:rFonts w:eastAsia="Calibri"/>
          <w:bCs/>
          <w:sz w:val="24"/>
          <w:szCs w:val="24"/>
          <w:lang w:eastAsia="x-none"/>
        </w:rPr>
        <w:t>3.1. Вместе с Коммерческим предложением</w:t>
      </w:r>
      <w:r>
        <w:rPr>
          <w:rFonts w:eastAsia="Calibri"/>
          <w:bCs/>
          <w:sz w:val="24"/>
          <w:szCs w:val="24"/>
          <w:shd w:fill="auto" w:val="clear"/>
          <w:lang w:eastAsia="x-none"/>
        </w:rPr>
        <w:t xml:space="preserve"> Поставщик долже</w:t>
      </w:r>
      <w:r>
        <w:rPr>
          <w:rFonts w:eastAsia="Calibri"/>
          <w:bCs/>
          <w:sz w:val="24"/>
          <w:szCs w:val="24"/>
          <w:lang w:eastAsia="x-none"/>
        </w:rPr>
        <w:t>н предоставить в составе заявки</w:t>
      </w:r>
      <w:r>
        <w:rPr>
          <w:rFonts w:eastAsia="Calibri"/>
          <w:bCs/>
          <w:sz w:val="24"/>
          <w:szCs w:val="24"/>
        </w:rPr>
        <w:t xml:space="preserve"> спецификацию поставляемого оборудования по форме, приведенной в Приложении № 1 к настоящим ТТ.</w:t>
      </w:r>
    </w:p>
    <w:p>
      <w:pPr>
        <w:pStyle w:val="Heading1"/>
        <w:numPr>
          <w:ilvl w:val="0"/>
          <w:numId w:val="9"/>
        </w:numPr>
        <w:ind w:left="357" w:hanging="357"/>
        <w:jc w:val="center"/>
        <w:rPr/>
      </w:pPr>
      <w:bookmarkStart w:id="43" w:name="__RefHeading___Toc18559_1011690749"/>
      <w:bookmarkEnd w:id="43"/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44" w:name="_Hlk87532473"/>
      <w:r>
        <w:rPr>
          <w:bCs/>
          <w:iCs/>
          <w:sz w:val="24"/>
          <w:szCs w:val="24"/>
        </w:rPr>
        <w:t>Форма спецификации к поставляемому оборудованию</w:t>
      </w:r>
      <w:bookmarkEnd w:id="44"/>
      <w:r>
        <w:rPr>
          <w:bCs/>
          <w:iCs/>
          <w:sz w:val="24"/>
          <w:szCs w:val="24"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r>
        <w:br w:type="page"/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45" w:name="_Hlk48224758"/>
      <w:bookmarkStart w:id="46" w:name="_Ref40301253"/>
      <w:r>
        <w:rPr>
          <w:b/>
          <w:bCs/>
          <w:caps/>
          <w:sz w:val="24"/>
          <w:szCs w:val="24"/>
        </w:rPr>
        <w:t>Форма спецификации к поставляемому оборудованию</w:t>
      </w:r>
      <w:bookmarkEnd w:id="45"/>
      <w:bookmarkEnd w:id="46"/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tbl>
      <w:tblPr>
        <w:tblW w:w="495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1"/>
        <w:gridCol w:w="1484"/>
        <w:gridCol w:w="989"/>
        <w:gridCol w:w="667"/>
        <w:gridCol w:w="729"/>
        <w:gridCol w:w="702"/>
        <w:gridCol w:w="1416"/>
        <w:gridCol w:w="824"/>
        <w:gridCol w:w="699"/>
        <w:gridCol w:w="570"/>
        <w:gridCol w:w="1268"/>
        <w:gridCol w:w="1190"/>
        <w:gridCol w:w="1188"/>
        <w:gridCol w:w="1334"/>
        <w:gridCol w:w="1475"/>
      </w:tblGrid>
      <w:tr>
        <w:trPr>
          <w:trHeight w:val="496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vertAlign w:val="superscript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(22 %) руб.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08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99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стоимость всего Товара (с учетом доставки):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47" w:name="_GoBack"/>
            <w:bookmarkStart w:id="48" w:name="_GoBack"/>
            <w:bookmarkEnd w:id="48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 xml:space="preserve">В соответствии с Общероссийским классификатором стран мира (утв. постановлением Госстандарта России </w:t>
        <w:br/>
        <w:t>от 14.12.2001 № 529-ст).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Товар  включен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497511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617544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0D28-A41F-450B-9F71-530F8F48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Application>AlterOffice/2025.3.0.0$Linux_X86_64 LibreOffice_project/4ba31b6a4271509a884f95065d0a726e9cb2bdbb</Application>
  <AppVersion>15.0000</AppVersion>
  <Pages>8</Pages>
  <Words>1059</Words>
  <Characters>7267</Characters>
  <CharactersWithSpaces>8153</CharactersWithSpaces>
  <Paragraphs>176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brusnikinann@corp.gidroogk.com</cp:lastModifiedBy>
  <cp:lastPrinted>2006-07-26T14:04:00Z</cp:lastPrinted>
  <dcterms:modified xsi:type="dcterms:W3CDTF">2026-07-15T11:15:44Z</dcterms:modified>
  <cp:revision>93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