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tabs>
          <w:tab w:leader="none" w:pos="9639" w:val="left"/>
        </w:tabs>
        <w:spacing w:after="0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ТЕХНИЧЕСКОЕ ЗАДАНИЕ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выполнение работ по демонтажу оборудования на рубежах ФВФ</w:t>
      </w:r>
      <w:r>
        <w:rPr>
          <w:rFonts w:ascii="Times New Roman" w:hAnsi="Times New Roman"/>
          <w:b w:val="1"/>
          <w:sz w:val="26"/>
        </w:rPr>
        <w:t xml:space="preserve"> </w:t>
      </w:r>
    </w:p>
    <w:p w14:paraId="03000000">
      <w:pPr>
        <w:pStyle w:val="Style_1"/>
        <w:widowControl w:val="1"/>
        <w:spacing w:after="0" w:before="24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1. Общие положения.</w:t>
      </w:r>
    </w:p>
    <w:p w14:paraId="04000000">
      <w:pPr>
        <w:pStyle w:val="Style_1"/>
        <w:widowControl w:val="1"/>
        <w:spacing w:after="0" w:before="24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1.1. Предмет договора: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выполнение работ по демонтажу оборудования на рубежах ФВФ</w:t>
      </w:r>
      <w:r>
        <w:rPr>
          <w:rFonts w:ascii="Times New Roman" w:hAnsi="Times New Roman"/>
          <w:b w:val="1"/>
          <w:sz w:val="26"/>
        </w:rPr>
        <w:t xml:space="preserve"> 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г. Курган</w:t>
      </w:r>
      <w:r>
        <w:rPr>
          <w:rFonts w:ascii="Times New Roman" w:hAnsi="Times New Roman"/>
          <w:sz w:val="26"/>
        </w:rPr>
        <w:t>.</w:t>
      </w:r>
    </w:p>
    <w:p w14:paraId="05000000">
      <w:pPr>
        <w:pStyle w:val="Style_1"/>
        <w:widowControl w:val="1"/>
        <w:spacing w:after="0" w:before="24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1.2. Цель заключения договора:</w:t>
      </w:r>
    </w:p>
    <w:p w14:paraId="06000000">
      <w:pPr>
        <w:pStyle w:val="Style_1"/>
        <w:keepNext w:val="1"/>
        <w:keepLines w:val="1"/>
        <w:widowControl w:val="1"/>
        <w:tabs>
          <w:tab w:leader="none" w:pos="5937" w:val="left"/>
        </w:tabs>
        <w:spacing w:after="0" w:line="240" w:lineRule="auto"/>
        <w:ind w:firstLine="709"/>
        <w:rPr>
          <w:rFonts w:ascii="Times New Roman" w:hAnsi="Times New Roman"/>
          <w:spacing w:val="2"/>
          <w:sz w:val="26"/>
        </w:rPr>
      </w:pPr>
      <w:r>
        <w:rPr>
          <w:rFonts w:ascii="Times New Roman" w:hAnsi="Times New Roman"/>
          <w:sz w:val="26"/>
        </w:rPr>
        <w:t xml:space="preserve">- </w:t>
      </w:r>
      <w:r>
        <w:rPr>
          <w:rFonts w:ascii="Times New Roman" w:hAnsi="Times New Roman"/>
          <w:sz w:val="26"/>
        </w:rPr>
        <w:t xml:space="preserve"> произвести демонтаж оборудования и металлоконструкций на рубежах ФВФ согласно </w:t>
      </w:r>
      <w:r>
        <w:rPr>
          <w:rFonts w:ascii="Times New Roman" w:hAnsi="Times New Roman"/>
          <w:sz w:val="26"/>
        </w:rPr>
        <w:t xml:space="preserve">Приложению № </w:t>
      </w:r>
      <w:r>
        <w:rPr>
          <w:rFonts w:ascii="Times New Roman" w:hAnsi="Times New Roman"/>
          <w:sz w:val="26"/>
        </w:rPr>
        <w:t>1</w:t>
      </w:r>
      <w:r>
        <w:rPr>
          <w:rFonts w:ascii="Times New Roman" w:hAnsi="Times New Roman"/>
          <w:sz w:val="26"/>
        </w:rPr>
        <w:t xml:space="preserve"> к технического заданию «</w:t>
      </w:r>
      <w:r>
        <w:rPr>
          <w:rFonts w:ascii="Times New Roman" w:hAnsi="Times New Roman"/>
          <w:spacing w:val="2"/>
          <w:sz w:val="26"/>
        </w:rPr>
        <w:t>Адресный план рубежей</w:t>
      </w:r>
    </w:p>
    <w:p w14:paraId="07000000">
      <w:pPr>
        <w:pStyle w:val="Style_1"/>
        <w:keepNext w:val="1"/>
        <w:keepLines w:val="1"/>
        <w:widowControl w:val="1"/>
        <w:tabs>
          <w:tab w:leader="none" w:pos="5937" w:val="left"/>
        </w:tabs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2"/>
          <w:sz w:val="26"/>
        </w:rPr>
        <w:t>и объем работ</w:t>
      </w:r>
      <w:r>
        <w:rPr>
          <w:rFonts w:ascii="Times New Roman" w:hAnsi="Times New Roman"/>
          <w:b w:val="1"/>
          <w:spacing w:val="2"/>
          <w:sz w:val="26"/>
        </w:rPr>
        <w:t>»</w:t>
      </w:r>
      <w:r>
        <w:rPr>
          <w:rFonts w:ascii="Times New Roman" w:hAnsi="Times New Roman"/>
          <w:sz w:val="26"/>
        </w:rPr>
        <w:t xml:space="preserve"> </w:t>
      </w:r>
    </w:p>
    <w:p w14:paraId="08000000">
      <w:pPr>
        <w:pStyle w:val="Style_1"/>
        <w:widowControl w:val="1"/>
        <w:spacing w:after="198" w:before="24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1.</w:t>
      </w:r>
      <w:r>
        <w:rPr>
          <w:rFonts w:ascii="Times New Roman" w:hAnsi="Times New Roman"/>
          <w:b w:val="1"/>
          <w:sz w:val="26"/>
        </w:rPr>
        <w:t>3</w:t>
      </w:r>
      <w:r>
        <w:rPr>
          <w:rFonts w:ascii="Times New Roman" w:hAnsi="Times New Roman"/>
          <w:b w:val="1"/>
          <w:sz w:val="26"/>
        </w:rPr>
        <w:t xml:space="preserve">. Адрес </w:t>
      </w:r>
      <w:r>
        <w:rPr>
          <w:rFonts w:ascii="Times New Roman" w:hAnsi="Times New Roman"/>
          <w:b w:val="1"/>
          <w:sz w:val="26"/>
        </w:rPr>
        <w:t>выполнения работ</w:t>
      </w:r>
      <w:r>
        <w:rPr>
          <w:rFonts w:ascii="Times New Roman" w:hAnsi="Times New Roman"/>
          <w:b w:val="1"/>
          <w:sz w:val="26"/>
        </w:rPr>
        <w:t>:</w:t>
      </w:r>
      <w:r>
        <w:rPr>
          <w:rFonts w:ascii="Times New Roman" w:hAnsi="Times New Roman"/>
          <w:sz w:val="26"/>
        </w:rPr>
        <w:t xml:space="preserve"> Перечень Комплексов ФВФ с адресами указаны в Приложении № 1 к Техническому заданию. </w:t>
      </w:r>
    </w:p>
    <w:p w14:paraId="09000000">
      <w:pPr>
        <w:widowControl w:val="1"/>
        <w:tabs>
          <w:tab w:leader="none" w:pos="2269" w:val="clear"/>
        </w:tabs>
        <w:spacing w:after="0" w:line="240" w:lineRule="auto"/>
        <w:ind/>
        <w:jc w:val="both"/>
        <w:rPr>
          <w:color w:val="000000"/>
        </w:rPr>
      </w:pPr>
      <w:r>
        <w:rPr>
          <w:b w:val="1"/>
        </w:rPr>
        <w:t xml:space="preserve">          1.4. Сроки </w:t>
      </w:r>
      <w:r>
        <w:rPr>
          <w:b w:val="1"/>
        </w:rPr>
        <w:t>выполнения работ</w:t>
      </w:r>
      <w:r>
        <w:rPr>
          <w:b w:val="1"/>
        </w:rPr>
        <w:t>:</w:t>
      </w:r>
      <w:r>
        <w:t xml:space="preserve"> в течение 30 (тридцати) календарных дней с момента подписания Договора</w:t>
      </w:r>
      <w:r>
        <w:rPr>
          <w:color w:val="000000"/>
        </w:rPr>
        <w:t>.</w:t>
      </w:r>
    </w:p>
    <w:p w14:paraId="0A000000">
      <w:pPr>
        <w:widowControl w:val="1"/>
        <w:ind/>
        <w:jc w:val="both"/>
        <w:rPr>
          <w:rFonts w:ascii="Times New Roman" w:hAnsi="Times New Roman"/>
          <w:sz w:val="26"/>
        </w:rPr>
      </w:pPr>
    </w:p>
    <w:p w14:paraId="0B000000">
      <w:pPr>
        <w:widowControl w:val="1"/>
        <w:ind w:firstLine="708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</w:t>
      </w:r>
      <w:r>
        <w:rPr>
          <w:rFonts w:ascii="Times New Roman" w:hAnsi="Times New Roman"/>
          <w:b w:val="1"/>
          <w:sz w:val="26"/>
        </w:rPr>
        <w:t>.</w:t>
      </w:r>
      <w:r>
        <w:rPr>
          <w:rFonts w:ascii="Times New Roman" w:hAnsi="Times New Roman"/>
          <w:b w:val="1"/>
          <w:sz w:val="26"/>
        </w:rPr>
        <w:t xml:space="preserve"> Требования к качеству и безопасности </w:t>
      </w:r>
      <w:r>
        <w:rPr>
          <w:rFonts w:ascii="Times New Roman" w:hAnsi="Times New Roman"/>
          <w:b w:val="1"/>
          <w:sz w:val="26"/>
        </w:rPr>
        <w:t>работ</w:t>
      </w:r>
      <w:r>
        <w:rPr>
          <w:rFonts w:ascii="Times New Roman" w:hAnsi="Times New Roman"/>
          <w:sz w:val="26"/>
        </w:rPr>
        <w:t>.</w:t>
      </w:r>
    </w:p>
    <w:p w14:paraId="0C000000">
      <w:pPr>
        <w:widowControl w:val="1"/>
        <w:ind w:firstLine="708"/>
        <w:jc w:val="both"/>
        <w:rPr>
          <w:rFonts w:ascii="Times New Roman" w:hAnsi="Times New Roman"/>
          <w:sz w:val="26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2.1.</w:t>
      </w:r>
      <w:r>
        <w:rPr>
          <w:rFonts w:ascii="Times New Roman" w:hAnsi="Times New Roman"/>
          <w:sz w:val="26"/>
        </w:rPr>
        <w:t xml:space="preserve"> Исполнитель самостоятельно обеспечивает своих сотрудников всеми необходимыми для </w:t>
      </w:r>
      <w:r>
        <w:rPr>
          <w:rFonts w:ascii="Times New Roman" w:hAnsi="Times New Roman"/>
          <w:sz w:val="26"/>
        </w:rPr>
        <w:t>выполнения работ</w:t>
      </w:r>
      <w:r>
        <w:rPr>
          <w:rFonts w:ascii="Times New Roman" w:hAnsi="Times New Roman"/>
          <w:sz w:val="26"/>
        </w:rPr>
        <w:t xml:space="preserve"> инструментами, измерительными приборами, спецодеждой и средствами индивидуальной защиты. Доставка специалистов и необходимых инструментов и товаров до места</w:t>
      </w:r>
      <w:r>
        <w:rPr>
          <w:rFonts w:ascii="Times New Roman" w:hAnsi="Times New Roman"/>
          <w:sz w:val="26"/>
        </w:rPr>
        <w:t xml:space="preserve"> выполнения работ</w:t>
      </w:r>
      <w:r>
        <w:rPr>
          <w:rFonts w:ascii="Times New Roman" w:hAnsi="Times New Roman"/>
          <w:sz w:val="26"/>
        </w:rPr>
        <w:t xml:space="preserve"> осуществляется силами и средствами Исполнителя. </w:t>
      </w:r>
    </w:p>
    <w:p w14:paraId="0E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2.</w:t>
      </w:r>
      <w:r>
        <w:rPr>
          <w:rFonts w:ascii="Times New Roman" w:hAnsi="Times New Roman"/>
          <w:b w:val="1"/>
          <w:sz w:val="26"/>
        </w:rPr>
        <w:t>2</w:t>
      </w:r>
      <w:r>
        <w:rPr>
          <w:rFonts w:ascii="Times New Roman" w:hAnsi="Times New Roman"/>
          <w:b w:val="1"/>
          <w:sz w:val="26"/>
        </w:rPr>
        <w:t>.</w:t>
      </w:r>
      <w:r>
        <w:rPr>
          <w:rFonts w:ascii="Times New Roman" w:hAnsi="Times New Roman"/>
          <w:sz w:val="26"/>
        </w:rPr>
        <w:t xml:space="preserve"> Исполнитель несет полную материальную ответственность за ущерб, причиненный Комплексам</w:t>
      </w:r>
      <w:r>
        <w:rPr>
          <w:rFonts w:ascii="Times New Roman" w:hAnsi="Times New Roman"/>
          <w:sz w:val="26"/>
          <w:highlight w:val="white"/>
        </w:rPr>
        <w:t xml:space="preserve"> ФВФ</w:t>
      </w:r>
      <w:r>
        <w:rPr>
          <w:rFonts w:ascii="Times New Roman" w:hAnsi="Times New Roman"/>
          <w:sz w:val="26"/>
        </w:rPr>
        <w:t xml:space="preserve">, возникший по вине сотрудников Исполнителя в следствии неправильных действий при </w:t>
      </w:r>
      <w:r>
        <w:rPr>
          <w:rFonts w:ascii="Times New Roman" w:hAnsi="Times New Roman"/>
          <w:sz w:val="26"/>
        </w:rPr>
        <w:t>выполнении работ</w:t>
      </w:r>
    </w:p>
    <w:p w14:paraId="0F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2.</w:t>
      </w:r>
      <w:r>
        <w:rPr>
          <w:rFonts w:ascii="Times New Roman" w:hAnsi="Times New Roman"/>
          <w:b w:val="1"/>
          <w:sz w:val="26"/>
        </w:rPr>
        <w:t>3</w:t>
      </w:r>
      <w:r>
        <w:rPr>
          <w:rFonts w:ascii="Times New Roman" w:hAnsi="Times New Roman"/>
          <w:b w:val="1"/>
          <w:sz w:val="26"/>
        </w:rPr>
        <w:t>.</w:t>
      </w:r>
      <w:r>
        <w:rPr>
          <w:rFonts w:ascii="Times New Roman" w:hAnsi="Times New Roman"/>
          <w:sz w:val="26"/>
        </w:rPr>
        <w:t xml:space="preserve"> Исполнитель обязан производить уборку объектов от мусора, образовавшегося в результате </w:t>
      </w:r>
      <w:r>
        <w:rPr>
          <w:rFonts w:ascii="Times New Roman" w:hAnsi="Times New Roman"/>
          <w:sz w:val="26"/>
        </w:rPr>
        <w:t>выполнения работ</w:t>
      </w:r>
      <w:r>
        <w:rPr>
          <w:rFonts w:ascii="Times New Roman" w:hAnsi="Times New Roman"/>
          <w:sz w:val="26"/>
        </w:rPr>
        <w:t>.</w:t>
      </w:r>
    </w:p>
    <w:p w14:paraId="10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2.</w:t>
      </w:r>
      <w:r>
        <w:rPr>
          <w:rFonts w:ascii="Times New Roman" w:hAnsi="Times New Roman"/>
          <w:b w:val="1"/>
          <w:sz w:val="26"/>
        </w:rPr>
        <w:t>4</w:t>
      </w:r>
      <w:r>
        <w:rPr>
          <w:rFonts w:ascii="Times New Roman" w:hAnsi="Times New Roman"/>
          <w:b w:val="1"/>
          <w:sz w:val="26"/>
        </w:rPr>
        <w:t>.</w:t>
      </w:r>
      <w:r>
        <w:rPr>
          <w:rFonts w:ascii="Times New Roman" w:hAnsi="Times New Roman"/>
          <w:sz w:val="26"/>
        </w:rPr>
        <w:t xml:space="preserve"> Исполнитель обязан возмещать в полном объеме материальный ущерб, нанесенный имуществу Заказчика или имуществу третьих лиц, возникший в ходе </w:t>
      </w:r>
      <w:r>
        <w:rPr>
          <w:rFonts w:ascii="Times New Roman" w:hAnsi="Times New Roman"/>
          <w:sz w:val="26"/>
        </w:rPr>
        <w:t>выполнения работ</w:t>
      </w:r>
      <w:r>
        <w:rPr>
          <w:rFonts w:ascii="Times New Roman" w:hAnsi="Times New Roman"/>
          <w:sz w:val="26"/>
        </w:rPr>
        <w:t xml:space="preserve"> Исполнителем.</w:t>
      </w:r>
    </w:p>
    <w:p w14:paraId="11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2.5.</w:t>
      </w:r>
      <w:r>
        <w:rPr>
          <w:rFonts w:ascii="Times New Roman" w:hAnsi="Times New Roman"/>
          <w:sz w:val="26"/>
        </w:rPr>
        <w:t xml:space="preserve"> При возникновении несчастных случаев по вине сотрудников Исполнителя вся полнота ответственности ложится на Исполнителя, в том числе по уплате сумм по всем претензиям, требованиям и судебным искам, всякого рода расходов, связанных с несчастными случаями, в том числе при несчастных случаях со смертельным исходом. Исполнитель гарантирует освобождение Заказчика от любой ответственности в связи с несчастными случаями, возникшими по вине Исполнителя и его сотрудников, произошедшими в процессе </w:t>
      </w:r>
      <w:r>
        <w:rPr>
          <w:rFonts w:ascii="Times New Roman" w:hAnsi="Times New Roman"/>
          <w:sz w:val="26"/>
        </w:rPr>
        <w:t>выполнения работ</w:t>
      </w:r>
      <w:r>
        <w:rPr>
          <w:rFonts w:ascii="Times New Roman" w:hAnsi="Times New Roman"/>
          <w:sz w:val="26"/>
        </w:rPr>
        <w:t>, как в отношении сотрудников Исполнителя, так и сторонних лиц.</w:t>
      </w:r>
    </w:p>
    <w:p w14:paraId="12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2.</w:t>
      </w:r>
      <w:r>
        <w:rPr>
          <w:rFonts w:ascii="Times New Roman" w:hAnsi="Times New Roman"/>
          <w:b w:val="1"/>
          <w:sz w:val="26"/>
        </w:rPr>
        <w:t>6</w:t>
      </w:r>
      <w:r>
        <w:rPr>
          <w:rFonts w:ascii="Times New Roman" w:hAnsi="Times New Roman"/>
          <w:b w:val="1"/>
          <w:sz w:val="26"/>
        </w:rPr>
        <w:t>.</w:t>
      </w:r>
      <w:r>
        <w:rPr>
          <w:rFonts w:ascii="Times New Roman" w:hAnsi="Times New Roman"/>
          <w:sz w:val="26"/>
        </w:rPr>
        <w:t xml:space="preserve"> В период</w:t>
      </w:r>
      <w:r>
        <w:rPr>
          <w:rFonts w:ascii="Times New Roman" w:hAnsi="Times New Roman"/>
          <w:sz w:val="26"/>
        </w:rPr>
        <w:t xml:space="preserve"> выполнения работ</w:t>
      </w:r>
      <w:r>
        <w:rPr>
          <w:rFonts w:ascii="Times New Roman" w:hAnsi="Times New Roman"/>
          <w:sz w:val="26"/>
        </w:rPr>
        <w:t xml:space="preserve"> Исполнитель не должен разглашать и использовать конфиденциальную информацию, принадлежащую Заказчику, которая может стать ему </w:t>
      </w:r>
      <w:r>
        <w:rPr>
          <w:rFonts w:ascii="Times New Roman" w:hAnsi="Times New Roman"/>
          <w:sz w:val="26"/>
          <w:highlight w:val="white"/>
        </w:rPr>
        <w:t xml:space="preserve">известной в ходе </w:t>
      </w:r>
      <w:r>
        <w:rPr>
          <w:rFonts w:ascii="Times New Roman" w:hAnsi="Times New Roman"/>
          <w:sz w:val="26"/>
          <w:highlight w:val="white"/>
        </w:rPr>
        <w:t>выполнения работ</w:t>
      </w:r>
      <w:r>
        <w:rPr>
          <w:rFonts w:ascii="Times New Roman" w:hAnsi="Times New Roman"/>
          <w:sz w:val="26"/>
          <w:highlight w:val="white"/>
        </w:rPr>
        <w:t>. Исполнитель несет ответственность за соблюдение этого требования в соответствии с законодательством Российской Федерации.</w:t>
      </w:r>
    </w:p>
    <w:p w14:paraId="13000000">
      <w:pPr>
        <w:widowControl w:val="1"/>
        <w:ind w:firstLine="708"/>
        <w:jc w:val="both"/>
        <w:rPr>
          <w:rFonts w:ascii="Times New Roman" w:hAnsi="Times New Roman"/>
          <w:sz w:val="26"/>
        </w:rPr>
      </w:pPr>
    </w:p>
    <w:p w14:paraId="14000000">
      <w:pPr>
        <w:widowControl w:val="1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 w:val="1"/>
          <w:sz w:val="26"/>
        </w:rPr>
        <w:t>3. Приложения к Техническому заданию.</w:t>
      </w:r>
    </w:p>
    <w:p w14:paraId="15000000">
      <w:pPr>
        <w:widowControl w:val="1"/>
        <w:ind w:firstLine="708"/>
        <w:jc w:val="both"/>
        <w:rPr>
          <w:rFonts w:ascii="Times New Roman" w:hAnsi="Times New Roman"/>
          <w:sz w:val="26"/>
        </w:rPr>
      </w:pPr>
    </w:p>
    <w:p w14:paraId="16000000">
      <w:pPr>
        <w:widowControl w:val="1"/>
        <w:ind w:firstLine="708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Приложении № 1.  Адрес</w:t>
      </w:r>
      <w:r>
        <w:rPr>
          <w:rFonts w:ascii="Times New Roman" w:hAnsi="Times New Roman"/>
          <w:sz w:val="26"/>
        </w:rPr>
        <w:t>ный план рубежей и объем работ</w:t>
      </w:r>
      <w:r>
        <w:rPr>
          <w:rFonts w:ascii="Times New Roman" w:hAnsi="Times New Roman"/>
          <w:sz w:val="26"/>
        </w:rPr>
        <w:t>.</w:t>
      </w:r>
    </w:p>
    <w:p w14:paraId="17000000">
      <w:pPr>
        <w:widowControl w:val="1"/>
        <w:ind w:firstLine="708"/>
        <w:jc w:val="both"/>
        <w:rPr>
          <w:rFonts w:ascii="Arial" w:hAnsi="Arial"/>
        </w:rPr>
      </w:pPr>
    </w:p>
    <w:p w14:paraId="18000000">
      <w:pPr>
        <w:widowControl w:val="1"/>
        <w:ind w:firstLine="708"/>
        <w:jc w:val="both"/>
      </w:pPr>
    </w:p>
    <w:p w14:paraId="19000000">
      <w:pPr>
        <w:pStyle w:val="Style_1"/>
        <w:widowControl w:val="1"/>
        <w:tabs>
          <w:tab w:leader="none" w:pos="709" w:val="left"/>
        </w:tabs>
        <w:ind/>
        <w:jc w:val="right"/>
      </w:pPr>
      <w:r>
        <w:rPr>
          <w:rFonts w:ascii="Times New Roman" w:hAnsi="Times New Roman"/>
        </w:rPr>
        <w:t xml:space="preserve">Приложение № 1 </w:t>
      </w:r>
    </w:p>
    <w:p w14:paraId="1A000000">
      <w:pPr>
        <w:pStyle w:val="Style_1"/>
        <w:widowControl w:val="1"/>
        <w:tabs>
          <w:tab w:leader="none" w:pos="709" w:val="left"/>
        </w:tabs>
        <w:ind/>
        <w:jc w:val="right"/>
      </w:pPr>
      <w:r>
        <w:rPr>
          <w:rFonts w:ascii="Times New Roman" w:hAnsi="Times New Roman"/>
        </w:rPr>
        <w:t>к Техническому заданию</w:t>
      </w:r>
    </w:p>
    <w:p w14:paraId="1B000000">
      <w:pPr>
        <w:pStyle w:val="Style_1"/>
        <w:keepNext w:val="1"/>
        <w:keepLines w:val="1"/>
        <w:widowControl w:val="1"/>
        <w:tabs>
          <w:tab w:leader="none" w:pos="5937" w:val="left"/>
        </w:tabs>
        <w:spacing w:after="0" w:line="240" w:lineRule="auto"/>
        <w:ind w:firstLine="709"/>
        <w:jc w:val="center"/>
        <w:rPr>
          <w:rFonts w:ascii="Times New Roman" w:hAnsi="Times New Roman"/>
          <w:b w:val="1"/>
          <w:spacing w:val="2"/>
          <w:sz w:val="26"/>
        </w:rPr>
      </w:pPr>
      <w:r>
        <w:rPr>
          <w:rFonts w:ascii="Times New Roman" w:hAnsi="Times New Roman"/>
          <w:b w:val="1"/>
          <w:spacing w:val="2"/>
          <w:sz w:val="26"/>
        </w:rPr>
        <w:t xml:space="preserve">Адресный план рубежей и объем работ </w:t>
      </w:r>
    </w:p>
    <w:p w14:paraId="1C000000">
      <w:pPr>
        <w:pStyle w:val="Style_1"/>
        <w:keepNext w:val="1"/>
        <w:keepLines w:val="1"/>
        <w:widowControl w:val="1"/>
        <w:tabs>
          <w:tab w:leader="none" w:pos="5937" w:val="left"/>
        </w:tabs>
        <w:spacing w:after="0" w:line="240" w:lineRule="auto"/>
        <w:ind w:firstLine="709"/>
        <w:jc w:val="center"/>
        <w:rPr>
          <w:rFonts w:ascii="Times New Roman" w:hAnsi="Times New Roman"/>
          <w:spacing w:val="2"/>
          <w:sz w:val="26"/>
        </w:rPr>
      </w:pPr>
    </w:p>
    <w:tbl>
      <w:tblPr>
        <w:tblW w:type="auto" w:w="0"/>
        <w:jc w:val="center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3"/>
        <w:gridCol w:w="2922"/>
        <w:gridCol w:w="1467"/>
        <w:gridCol w:w="1707"/>
      </w:tblGrid>
      <w:tr>
        <w:trPr>
          <w:trHeight w:hRule="atLeast" w:val="688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п.п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E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Адрес рубежа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Кол-во кронштейнов КВ-1000/КВ-2000/КВ1000(в сборе)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 xml:space="preserve">Кол-во камер </w:t>
            </w:r>
          </w:p>
          <w:p w14:paraId="21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ОВД/ДВД</w:t>
            </w:r>
          </w:p>
          <w:p w14:paraId="22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(в сборе)</w:t>
            </w:r>
          </w:p>
        </w:tc>
      </w:tr>
      <w:tr>
        <w:trPr>
          <w:trHeight w:hRule="atLeast" w:val="583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г. Курган, </w:t>
            </w:r>
            <w:r>
              <w:rPr>
                <w:rFonts w:ascii="Times New Roman" w:hAnsi="Times New Roman"/>
                <w:sz w:val="18"/>
              </w:rPr>
              <w:t>Голикова-Мальцева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5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</w:t>
            </w:r>
          </w:p>
        </w:tc>
      </w:tr>
      <w:tr>
        <w:trPr>
          <w:trHeight w:hRule="atLeast" w:val="476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г. </w:t>
            </w:r>
            <w:r>
              <w:rPr>
                <w:rFonts w:ascii="Times New Roman" w:hAnsi="Times New Roman"/>
                <w:sz w:val="18"/>
              </w:rPr>
              <w:t xml:space="preserve">Курган, </w:t>
            </w:r>
            <w:r>
              <w:rPr>
                <w:rFonts w:ascii="Times New Roman" w:hAnsi="Times New Roman"/>
                <w:sz w:val="18"/>
              </w:rPr>
              <w:t>Машиностроителей-Голикова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</w:t>
            </w:r>
          </w:p>
        </w:tc>
      </w:tr>
      <w:tr>
        <w:trPr>
          <w:trHeight w:hRule="atLeast" w:val="483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г. Курган, </w:t>
            </w:r>
            <w:r>
              <w:rPr>
                <w:rFonts w:ascii="Times New Roman" w:hAnsi="Times New Roman"/>
                <w:sz w:val="18"/>
              </w:rPr>
              <w:t>Дзержинского-Машиностроителей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</w:t>
            </w:r>
          </w:p>
        </w:tc>
      </w:tr>
      <w:tr>
        <w:trPr>
          <w:trHeight w:hRule="atLeast" w:val="611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г. </w:t>
            </w:r>
            <w:r>
              <w:rPr>
                <w:rFonts w:ascii="Times New Roman" w:hAnsi="Times New Roman"/>
                <w:sz w:val="18"/>
              </w:rPr>
              <w:t>Курган,</w:t>
            </w:r>
            <w:r>
              <w:rPr>
                <w:rFonts w:ascii="Times New Roman" w:hAnsi="Times New Roman"/>
                <w:sz w:val="18"/>
              </w:rPr>
              <w:t xml:space="preserve"> К. Мяготина-Пролетарская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</w:t>
            </w:r>
          </w:p>
        </w:tc>
      </w:tr>
      <w:tr>
        <w:trPr>
          <w:trHeight w:hRule="atLeast" w:val="31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г. К</w:t>
            </w:r>
            <w:r>
              <w:rPr>
                <w:rFonts w:ascii="Times New Roman" w:hAnsi="Times New Roman"/>
                <w:sz w:val="18"/>
              </w:rPr>
              <w:t>урган,</w:t>
            </w:r>
            <w:r>
              <w:rPr>
                <w:rFonts w:ascii="Times New Roman" w:hAnsi="Times New Roman"/>
                <w:sz w:val="18"/>
              </w:rPr>
              <w:t xml:space="preserve"> К. Маркса-Пролетарская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</w:t>
            </w:r>
          </w:p>
        </w:tc>
      </w:tr>
      <w:tr>
        <w:trPr>
          <w:trHeight w:hRule="atLeast" w:val="438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г. Курган,</w:t>
            </w:r>
            <w:r>
              <w:rPr>
                <w:rFonts w:ascii="Times New Roman" w:hAnsi="Times New Roman"/>
                <w:sz w:val="18"/>
              </w:rPr>
              <w:t xml:space="preserve"> Красина - Гоголя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21</w:t>
            </w:r>
          </w:p>
        </w:tc>
      </w:tr>
      <w:tr>
        <w:trPr>
          <w:trHeight w:hRule="atLeast" w:val="27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г. </w:t>
            </w:r>
            <w:r>
              <w:rPr>
                <w:rFonts w:ascii="Times New Roman" w:hAnsi="Times New Roman"/>
                <w:sz w:val="18"/>
              </w:rPr>
              <w:t>Курган,</w:t>
            </w:r>
            <w:r>
              <w:rPr>
                <w:rFonts w:ascii="Times New Roman" w:hAnsi="Times New Roman"/>
                <w:sz w:val="18"/>
              </w:rPr>
              <w:t xml:space="preserve"> Красина - К. Мяготина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17</w:t>
            </w:r>
          </w:p>
        </w:tc>
      </w:tr>
      <w:tr>
        <w:trPr>
          <w:trHeight w:hRule="atLeast" w:val="430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г. Курган,</w:t>
            </w:r>
            <w:r>
              <w:rPr>
                <w:rFonts w:ascii="Times New Roman" w:hAnsi="Times New Roman"/>
                <w:sz w:val="18"/>
              </w:rPr>
              <w:t xml:space="preserve"> Р. Зорге - К. Мяготина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17</w:t>
            </w:r>
          </w:p>
        </w:tc>
      </w:tr>
      <w:tr>
        <w:trPr>
          <w:trHeight w:hRule="atLeast" w:val="280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3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type="dxa" w:w="29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г</w:t>
            </w:r>
            <w:r>
              <w:rPr>
                <w:rFonts w:ascii="Times New Roman" w:hAnsi="Times New Roman"/>
                <w:sz w:val="18"/>
              </w:rPr>
              <w:t>. Курган,</w:t>
            </w:r>
            <w:r>
              <w:rPr>
                <w:rFonts w:ascii="Times New Roman" w:hAnsi="Times New Roman"/>
                <w:sz w:val="18"/>
              </w:rPr>
              <w:t xml:space="preserve"> Гоголя Прол</w:t>
            </w:r>
            <w:r>
              <w:rPr>
                <w:rFonts w:ascii="Times New Roman" w:hAnsi="Times New Roman"/>
                <w:sz w:val="18"/>
              </w:rPr>
              <w:t>етарская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</w:tr>
      <w:tr>
        <w:trPr>
          <w:trHeight w:hRule="atLeast" w:val="452"/>
        </w:trPr>
        <w:tc>
          <w:tcPr>
            <w:tcW w:type="dxa" w:w="391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ИТОГО</w:t>
            </w:r>
          </w:p>
        </w:tc>
        <w:tc>
          <w:tcPr>
            <w:tcW w:type="dxa" w:w="14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24</w:t>
            </w:r>
          </w:p>
        </w:tc>
        <w:tc>
          <w:tcPr>
            <w:tcW w:type="dxa" w:w="1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18"/>
              </w:rPr>
            </w:pPr>
            <w:r>
              <w:rPr>
                <w:rFonts w:ascii="Times New Roman" w:hAnsi="Times New Roman"/>
                <w:b w:val="1"/>
                <w:sz w:val="18"/>
              </w:rPr>
              <w:t>165</w:t>
            </w:r>
          </w:p>
        </w:tc>
      </w:tr>
    </w:tbl>
    <w:p w14:paraId="4A000000">
      <w:pPr>
        <w:pStyle w:val="Style_1"/>
      </w:pP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2025-07-25T09:04:47Z</dcterms:created>
  <dcterms:modified xsi:type="dcterms:W3CDTF">2026-07-08T06:16:13Z</dcterms:modified>
</cp:coreProperties>
</file>