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41EC2D69" w14:textId="77777777" w:rsidR="00570829"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w:t>
      </w:r>
    </w:p>
    <w:p w14:paraId="3575CBB8" w14:textId="6E40AAFA" w:rsidR="00C448DD" w:rsidRDefault="00A563B8" w:rsidP="009A7758">
      <w:pPr>
        <w:keepNext/>
        <w:keepLines/>
        <w:tabs>
          <w:tab w:val="left" w:pos="4820"/>
        </w:tabs>
        <w:ind w:firstLine="0"/>
        <w:jc w:val="center"/>
        <w:rPr>
          <w:b/>
          <w:bCs/>
        </w:rPr>
      </w:pPr>
      <w:r>
        <w:rPr>
          <w:b/>
          <w:bCs/>
        </w:rPr>
        <w:t>(НМЦ)</w:t>
      </w:r>
    </w:p>
    <w:p w14:paraId="74BDF576" w14:textId="538CB0EA" w:rsidR="0009233C" w:rsidRDefault="0009233C" w:rsidP="0009233C">
      <w:pPr>
        <w:keepNext/>
        <w:keepLines/>
        <w:tabs>
          <w:tab w:val="left" w:pos="4820"/>
        </w:tabs>
        <w:spacing w:line="276" w:lineRule="auto"/>
        <w:ind w:firstLine="0"/>
        <w:rPr>
          <w:b/>
        </w:rPr>
      </w:pPr>
      <w:bookmarkStart w:id="0" w:name="bookmark2"/>
    </w:p>
    <w:p w14:paraId="2F190B23" w14:textId="77777777" w:rsidR="00B13BAB" w:rsidRPr="00B13BAB" w:rsidRDefault="00B13BAB" w:rsidP="00B13BAB">
      <w:pPr>
        <w:keepNext/>
        <w:keepLines/>
        <w:ind w:firstLine="0"/>
        <w:rPr>
          <w:b/>
          <w:sz w:val="28"/>
          <w:szCs w:val="28"/>
        </w:rPr>
      </w:pPr>
      <w:bookmarkStart w:id="1" w:name="_GoBack"/>
      <w:r w:rsidRPr="00B13BAB">
        <w:rPr>
          <w:b/>
          <w:sz w:val="28"/>
          <w:szCs w:val="28"/>
        </w:rPr>
        <w:t>Наименование закупки:</w:t>
      </w:r>
    </w:p>
    <w:p w14:paraId="6ECD0D96" w14:textId="77777777" w:rsidR="00B13BAB" w:rsidRPr="00B13BAB" w:rsidRDefault="00B13BAB" w:rsidP="00B13BAB">
      <w:pPr>
        <w:keepNext/>
        <w:keepLines/>
        <w:ind w:left="20" w:firstLine="547"/>
        <w:outlineLvl w:val="1"/>
        <w:rPr>
          <w:rFonts w:eastAsia="Calibri"/>
          <w:sz w:val="28"/>
          <w:szCs w:val="28"/>
          <w:lang w:eastAsia="en-US"/>
        </w:rPr>
      </w:pPr>
      <w:bookmarkStart w:id="2" w:name="bookmark5"/>
      <w:r w:rsidRPr="00B13BAB">
        <w:rPr>
          <w:rFonts w:eastAsia="Calibri"/>
          <w:sz w:val="28"/>
          <w:szCs w:val="28"/>
          <w:lang w:eastAsia="en-US"/>
        </w:rPr>
        <w:t>Ценовой отбор (301) на право заключения договора на Поставку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Астраханской области АО «Почта России».</w:t>
      </w:r>
    </w:p>
    <w:p w14:paraId="4B8F2575" w14:textId="77777777" w:rsidR="00B13BAB" w:rsidRPr="00B13BAB" w:rsidRDefault="00B13BAB" w:rsidP="00B13BAB">
      <w:pPr>
        <w:keepNext/>
        <w:keepLines/>
        <w:ind w:left="20" w:firstLine="547"/>
        <w:outlineLvl w:val="1"/>
        <w:rPr>
          <w:rFonts w:eastAsia="Calibri"/>
          <w:sz w:val="28"/>
          <w:szCs w:val="28"/>
          <w:lang w:eastAsia="en-US"/>
        </w:rPr>
      </w:pPr>
    </w:p>
    <w:p w14:paraId="4D9CDDFB" w14:textId="77777777" w:rsidR="00B13BAB" w:rsidRPr="00B13BAB" w:rsidRDefault="00B13BAB" w:rsidP="00B13BAB">
      <w:pPr>
        <w:keepNext/>
        <w:keepLines/>
        <w:ind w:left="20" w:firstLine="547"/>
        <w:outlineLvl w:val="1"/>
        <w:rPr>
          <w:rFonts w:eastAsia="Calibri"/>
          <w:sz w:val="28"/>
          <w:szCs w:val="28"/>
          <w:lang w:eastAsia="en-US"/>
        </w:rPr>
      </w:pPr>
      <w:r w:rsidRPr="00B13BAB">
        <w:rPr>
          <w:rFonts w:eastAsia="Calibri"/>
          <w:sz w:val="28"/>
          <w:szCs w:val="28"/>
          <w:lang w:eastAsia="en-US"/>
        </w:rPr>
        <w:t>Начальная (максимальная) цена договора составляет:</w:t>
      </w:r>
      <w:bookmarkEnd w:id="2"/>
    </w:p>
    <w:p w14:paraId="15FCD647" w14:textId="77777777" w:rsidR="00B13BAB" w:rsidRPr="00B13BAB" w:rsidRDefault="00B13BAB" w:rsidP="00B13BAB">
      <w:pPr>
        <w:keepNext/>
        <w:keepLines/>
        <w:ind w:left="20" w:firstLine="0"/>
        <w:outlineLvl w:val="1"/>
        <w:rPr>
          <w:rFonts w:eastAsia="Calibri"/>
          <w:sz w:val="28"/>
          <w:szCs w:val="28"/>
          <w:lang w:eastAsia="en-US"/>
        </w:rPr>
      </w:pPr>
      <w:r w:rsidRPr="00B13BAB">
        <w:rPr>
          <w:rFonts w:eastAsia="Calibri"/>
          <w:b/>
          <w:sz w:val="28"/>
          <w:szCs w:val="28"/>
          <w:lang w:eastAsia="en-US"/>
        </w:rPr>
        <w:t xml:space="preserve"> </w:t>
      </w:r>
      <w:r w:rsidRPr="00B13BAB">
        <w:rPr>
          <w:rFonts w:eastAsia="Arial Unicode MS" w:cs="Arial Unicode MS"/>
          <w:b/>
          <w:color w:val="000000"/>
          <w:sz w:val="28"/>
          <w:szCs w:val="28"/>
        </w:rPr>
        <w:t xml:space="preserve">4 755 000,00 (Четыре миллиона семьсот пятьдесят пять тысяч) рублей 00 копеек, </w:t>
      </w:r>
      <w:r w:rsidRPr="00B13BAB">
        <w:rPr>
          <w:rFonts w:eastAsia="Arial Unicode MS" w:cs="Arial Unicode MS"/>
          <w:color w:val="000000"/>
          <w:sz w:val="28"/>
          <w:szCs w:val="28"/>
        </w:rPr>
        <w:t>включая НДС в размере ставки, определенной в главе 21 Налогового кодекса Российской Федерации</w:t>
      </w:r>
      <w:r w:rsidRPr="00B13BAB">
        <w:rPr>
          <w:rFonts w:eastAsia="Calibri"/>
          <w:sz w:val="28"/>
          <w:szCs w:val="28"/>
          <w:lang w:eastAsia="en-US"/>
        </w:rPr>
        <w:t>.</w:t>
      </w:r>
    </w:p>
    <w:p w14:paraId="1FB53172" w14:textId="77777777" w:rsidR="00B13BAB" w:rsidRPr="00B13BAB" w:rsidRDefault="00B13BAB" w:rsidP="00B13BAB">
      <w:pPr>
        <w:ind w:firstLine="0"/>
        <w:rPr>
          <w:rFonts w:ascii="Calibri" w:eastAsia="Calibri" w:hAnsi="Calibri"/>
          <w:sz w:val="28"/>
          <w:szCs w:val="28"/>
          <w:lang w:eastAsia="en-US"/>
        </w:rPr>
      </w:pPr>
    </w:p>
    <w:p w14:paraId="0536991E" w14:textId="77777777" w:rsidR="00B13BAB" w:rsidRPr="00B13BAB" w:rsidRDefault="00B13BAB" w:rsidP="00B13BAB">
      <w:pPr>
        <w:ind w:firstLine="0"/>
        <w:rPr>
          <w:rFonts w:eastAsia="Calibri"/>
          <w:sz w:val="28"/>
          <w:szCs w:val="28"/>
          <w:lang w:eastAsia="en-US"/>
        </w:rPr>
      </w:pPr>
      <w:r w:rsidRPr="00B13BAB">
        <w:rPr>
          <w:rFonts w:eastAsia="Calibri"/>
          <w:sz w:val="28"/>
          <w:szCs w:val="28"/>
          <w:lang w:eastAsia="en-US"/>
        </w:rPr>
        <w:t xml:space="preserve">         Начальная (максимальная) цена договора включает в себя все установленные налоги и сборы, а также все затраты, издержки и иные расходы Поставщика, связанные с исполнением Договора. </w:t>
      </w:r>
    </w:p>
    <w:p w14:paraId="1A9CB7F1" w14:textId="77777777" w:rsidR="00B13BAB" w:rsidRPr="00B13BAB" w:rsidRDefault="00B13BAB" w:rsidP="00B13BAB">
      <w:pPr>
        <w:ind w:firstLine="0"/>
        <w:rPr>
          <w:rFonts w:eastAsia="Calibri"/>
          <w:sz w:val="28"/>
          <w:szCs w:val="28"/>
          <w:lang w:eastAsia="en-US"/>
        </w:rPr>
      </w:pPr>
    </w:p>
    <w:p w14:paraId="09495A31" w14:textId="77777777" w:rsidR="00B13BAB" w:rsidRPr="00B13BAB" w:rsidRDefault="00B13BAB" w:rsidP="00B13BAB">
      <w:pPr>
        <w:keepNext/>
        <w:keepLines/>
        <w:spacing w:line="324" w:lineRule="exact"/>
        <w:ind w:firstLine="0"/>
        <w:outlineLvl w:val="1"/>
        <w:rPr>
          <w:color w:val="000000"/>
          <w:sz w:val="28"/>
          <w:szCs w:val="28"/>
        </w:rPr>
      </w:pPr>
      <w:r w:rsidRPr="00B13BAB">
        <w:rPr>
          <w:b/>
          <w:color w:val="000000"/>
          <w:sz w:val="28"/>
          <w:szCs w:val="28"/>
        </w:rPr>
        <w:t>Используемый метод определения НМЦ</w:t>
      </w:r>
      <w:r w:rsidRPr="00B13BAB">
        <w:rPr>
          <w:color w:val="000000"/>
          <w:sz w:val="28"/>
          <w:szCs w:val="28"/>
        </w:rPr>
        <w:t xml:space="preserve">: </w:t>
      </w:r>
    </w:p>
    <w:p w14:paraId="5E15C1C5" w14:textId="77777777" w:rsidR="00B13BAB" w:rsidRPr="00B13BAB" w:rsidRDefault="00B13BAB" w:rsidP="00B13BAB">
      <w:pPr>
        <w:ind w:firstLine="0"/>
        <w:rPr>
          <w:sz w:val="28"/>
          <w:szCs w:val="28"/>
        </w:rPr>
      </w:pPr>
      <w:r w:rsidRPr="00B13BAB">
        <w:rPr>
          <w:sz w:val="28"/>
          <w:szCs w:val="28"/>
        </w:rPr>
        <w:t xml:space="preserve">        Метод сопоставимых рыночных цен (анализ рынка).</w:t>
      </w:r>
    </w:p>
    <w:p w14:paraId="03B796B6" w14:textId="77777777" w:rsidR="00B13BAB" w:rsidRPr="00B13BAB" w:rsidRDefault="00B13BAB" w:rsidP="00B13BAB">
      <w:pPr>
        <w:ind w:firstLine="0"/>
        <w:rPr>
          <w:sz w:val="28"/>
          <w:szCs w:val="28"/>
        </w:rPr>
      </w:pPr>
    </w:p>
    <w:p w14:paraId="351D6610" w14:textId="77777777" w:rsidR="00B13BAB" w:rsidRPr="00B13BAB" w:rsidRDefault="00B13BAB" w:rsidP="00B13BAB">
      <w:pPr>
        <w:keepNext/>
        <w:keepLines/>
        <w:spacing w:line="324" w:lineRule="exact"/>
        <w:ind w:firstLine="0"/>
        <w:outlineLvl w:val="1"/>
        <w:rPr>
          <w:color w:val="000000"/>
          <w:sz w:val="28"/>
          <w:szCs w:val="28"/>
        </w:rPr>
      </w:pPr>
      <w:r w:rsidRPr="00B13BAB">
        <w:rPr>
          <w:b/>
          <w:color w:val="000000"/>
          <w:sz w:val="28"/>
          <w:szCs w:val="28"/>
        </w:rPr>
        <w:t>Расчет НМЦ:</w:t>
      </w:r>
      <w:r w:rsidRPr="00B13BAB">
        <w:rPr>
          <w:color w:val="000000"/>
          <w:sz w:val="28"/>
          <w:szCs w:val="28"/>
        </w:rPr>
        <w:t xml:space="preserve"> </w:t>
      </w:r>
    </w:p>
    <w:p w14:paraId="43E13227" w14:textId="77777777" w:rsidR="00B13BAB" w:rsidRPr="00B13BAB" w:rsidRDefault="00B13BAB" w:rsidP="00B13BAB">
      <w:pPr>
        <w:keepNext/>
        <w:keepLines/>
        <w:spacing w:line="324" w:lineRule="exact"/>
        <w:ind w:firstLine="0"/>
        <w:outlineLvl w:val="1"/>
        <w:rPr>
          <w:color w:val="000000"/>
          <w:sz w:val="28"/>
          <w:szCs w:val="28"/>
        </w:rPr>
      </w:pPr>
      <w:r w:rsidRPr="00B13BAB">
        <w:rPr>
          <w:color w:val="000000"/>
          <w:sz w:val="28"/>
          <w:szCs w:val="28"/>
        </w:rPr>
        <w:t>Расчет НМЦ произведен на основании 1 ответа, поступившего на ЭТП и 3</w:t>
      </w:r>
      <w:r w:rsidRPr="00B13BAB">
        <w:rPr>
          <w:rFonts w:ascii="Arial Unicode MS" w:eastAsia="Arial Unicode MS" w:hAnsi="Arial Unicode MS" w:cs="Arial Unicode MS"/>
          <w:color w:val="000000"/>
          <w:sz w:val="28"/>
          <w:szCs w:val="28"/>
          <w:lang w:val="ru"/>
        </w:rPr>
        <w:t xml:space="preserve"> </w:t>
      </w:r>
      <w:r w:rsidRPr="00B13BAB">
        <w:rPr>
          <w:color w:val="000000"/>
          <w:sz w:val="28"/>
          <w:szCs w:val="28"/>
        </w:rPr>
        <w:t>ответов на адресный запрос.</w:t>
      </w:r>
    </w:p>
    <w:p w14:paraId="314DE0CE" w14:textId="77777777" w:rsidR="00B13BAB" w:rsidRPr="00B13BAB" w:rsidRDefault="00B13BAB" w:rsidP="00B13BAB">
      <w:pPr>
        <w:keepNext/>
        <w:keepLines/>
        <w:spacing w:line="324" w:lineRule="exact"/>
        <w:ind w:firstLine="0"/>
        <w:outlineLvl w:val="1"/>
        <w:rPr>
          <w:color w:val="000000"/>
          <w:sz w:val="28"/>
          <w:szCs w:val="28"/>
        </w:rPr>
      </w:pPr>
    </w:p>
    <w:p w14:paraId="13B60220" w14:textId="77777777" w:rsidR="00B13BAB" w:rsidRPr="00B13BAB" w:rsidRDefault="00B13BAB" w:rsidP="00B13BAB">
      <w:pPr>
        <w:ind w:firstLine="0"/>
        <w:rPr>
          <w:rFonts w:eastAsia="Calibri"/>
          <w:sz w:val="28"/>
          <w:szCs w:val="28"/>
        </w:rPr>
      </w:pPr>
      <w:r w:rsidRPr="00B13BAB">
        <w:rPr>
          <w:rFonts w:eastAsia="Calibri"/>
          <w:sz w:val="28"/>
          <w:szCs w:val="28"/>
        </w:rPr>
        <w:t xml:space="preserve">Приложение: </w:t>
      </w:r>
    </w:p>
    <w:p w14:paraId="487C3D72" w14:textId="77777777" w:rsidR="00B13BAB" w:rsidRPr="00B13BAB" w:rsidRDefault="00B13BAB" w:rsidP="00B13BAB">
      <w:pPr>
        <w:keepNext/>
        <w:keepLines/>
        <w:ind w:left="20" w:firstLine="0"/>
        <w:outlineLvl w:val="1"/>
        <w:rPr>
          <w:rFonts w:eastAsia="Calibri"/>
          <w:sz w:val="28"/>
          <w:szCs w:val="28"/>
        </w:rPr>
      </w:pPr>
      <w:r w:rsidRPr="00B13BAB">
        <w:rPr>
          <w:rFonts w:eastAsia="Calibri"/>
          <w:sz w:val="28"/>
          <w:szCs w:val="28"/>
        </w:rPr>
        <w:t>1. Таблица цен расчета начальной (максимальной) цены договора.</w:t>
      </w:r>
    </w:p>
    <w:bookmarkEnd w:id="1"/>
    <w:p w14:paraId="440B5608" w14:textId="6EA4B7E3" w:rsidR="001B34DA" w:rsidRPr="001B34DA" w:rsidRDefault="001B34DA" w:rsidP="00FF163E">
      <w:pPr>
        <w:keepNext/>
        <w:keepLines/>
        <w:ind w:left="20" w:firstLine="0"/>
        <w:outlineLvl w:val="1"/>
        <w:rPr>
          <w:rFonts w:eastAsia="Calibri"/>
          <w:sz w:val="28"/>
          <w:szCs w:val="28"/>
          <w:lang w:eastAsia="en-US"/>
        </w:rPr>
      </w:pPr>
    </w:p>
    <w:p w14:paraId="007E0349" w14:textId="77777777" w:rsidR="00A77374" w:rsidRDefault="00A77374" w:rsidP="00ED6C19">
      <w:pPr>
        <w:jc w:val="right"/>
      </w:pPr>
    </w:p>
    <w:p w14:paraId="1D92B545" w14:textId="77777777" w:rsidR="00A77374" w:rsidRDefault="00A77374" w:rsidP="00ED6C19">
      <w:pPr>
        <w:jc w:val="right"/>
      </w:pPr>
    </w:p>
    <w:p w14:paraId="7162DE71" w14:textId="77777777" w:rsidR="00A77374" w:rsidRDefault="00A77374" w:rsidP="00ED6C19">
      <w:pPr>
        <w:jc w:val="right"/>
      </w:pPr>
    </w:p>
    <w:p w14:paraId="098717F0" w14:textId="77777777" w:rsidR="00A77374" w:rsidRDefault="00A77374" w:rsidP="00ED6C19">
      <w:pPr>
        <w:jc w:val="right"/>
      </w:pPr>
    </w:p>
    <w:p w14:paraId="155B5996" w14:textId="77777777" w:rsidR="00A77374" w:rsidRDefault="00A77374" w:rsidP="00ED6C19">
      <w:pPr>
        <w:jc w:val="right"/>
      </w:pPr>
    </w:p>
    <w:p w14:paraId="1E23DD09" w14:textId="77777777" w:rsidR="00A77374" w:rsidRDefault="00A77374" w:rsidP="00ED6C19">
      <w:pPr>
        <w:jc w:val="right"/>
        <w:sectPr w:rsidR="00A77374" w:rsidSect="00B13BAB">
          <w:headerReference w:type="first" r:id="rId8"/>
          <w:pgSz w:w="11906" w:h="16838"/>
          <w:pgMar w:top="851" w:right="992" w:bottom="1134" w:left="1276" w:header="709" w:footer="709" w:gutter="0"/>
          <w:cols w:space="708"/>
          <w:docGrid w:linePitch="360"/>
        </w:sectPr>
      </w:pPr>
    </w:p>
    <w:p w14:paraId="1FA954E3" w14:textId="60E3584B" w:rsidR="0009233C" w:rsidRPr="00570829" w:rsidRDefault="00ED6C19" w:rsidP="00ED6C19">
      <w:pPr>
        <w:jc w:val="right"/>
      </w:pPr>
      <w:r w:rsidRPr="00A77374">
        <w:lastRenderedPageBreak/>
        <w:t xml:space="preserve">Приложение № 1 к части </w:t>
      </w:r>
      <w:r w:rsidRPr="00A77374">
        <w:rPr>
          <w:lang w:val="en-US"/>
        </w:rPr>
        <w:t>V</w:t>
      </w:r>
    </w:p>
    <w:p w14:paraId="0CBF0DAA" w14:textId="187BF320" w:rsidR="00A77374" w:rsidRPr="00570829" w:rsidRDefault="00A77374" w:rsidP="00ED6C19">
      <w:pPr>
        <w:jc w:val="right"/>
      </w:pPr>
    </w:p>
    <w:p w14:paraId="662AC739" w14:textId="77777777" w:rsidR="00A77374" w:rsidRPr="00A77374" w:rsidRDefault="00A77374" w:rsidP="00ED6C19">
      <w:pPr>
        <w:jc w:val="right"/>
      </w:pPr>
    </w:p>
    <w:tbl>
      <w:tblPr>
        <w:tblW w:w="5267" w:type="pct"/>
        <w:tblLayout w:type="fixed"/>
        <w:tblLook w:val="04A0" w:firstRow="1" w:lastRow="0" w:firstColumn="1" w:lastColumn="0" w:noHBand="0" w:noVBand="1"/>
      </w:tblPr>
      <w:tblGrid>
        <w:gridCol w:w="803"/>
        <w:gridCol w:w="162"/>
        <w:gridCol w:w="860"/>
        <w:gridCol w:w="1075"/>
        <w:gridCol w:w="709"/>
        <w:gridCol w:w="637"/>
        <w:gridCol w:w="393"/>
        <w:gridCol w:w="891"/>
        <w:gridCol w:w="230"/>
        <w:gridCol w:w="6"/>
        <w:gridCol w:w="1183"/>
        <w:gridCol w:w="964"/>
        <w:gridCol w:w="964"/>
        <w:gridCol w:w="964"/>
        <w:gridCol w:w="6"/>
        <w:gridCol w:w="970"/>
        <w:gridCol w:w="864"/>
        <w:gridCol w:w="1086"/>
        <w:gridCol w:w="1336"/>
        <w:gridCol w:w="1289"/>
        <w:gridCol w:w="10"/>
        <w:gridCol w:w="226"/>
        <w:gridCol w:w="18"/>
      </w:tblGrid>
      <w:tr w:rsidR="00A77374" w:rsidRPr="00A77374" w14:paraId="76542F91" w14:textId="77777777" w:rsidTr="00AB6B9E">
        <w:trPr>
          <w:trHeight w:val="960"/>
        </w:trPr>
        <w:tc>
          <w:tcPr>
            <w:tcW w:w="5000" w:type="pct"/>
            <w:gridSpan w:val="23"/>
            <w:tcBorders>
              <w:top w:val="nil"/>
              <w:left w:val="nil"/>
              <w:bottom w:val="nil"/>
              <w:right w:val="nil"/>
            </w:tcBorders>
            <w:shd w:val="clear" w:color="auto" w:fill="auto"/>
            <w:vAlign w:val="center"/>
            <w:hideMark/>
          </w:tcPr>
          <w:p w14:paraId="75C088FC" w14:textId="77777777" w:rsidR="00A77374" w:rsidRPr="00A77374" w:rsidRDefault="00A77374" w:rsidP="00A77374">
            <w:pPr>
              <w:ind w:firstLine="0"/>
              <w:jc w:val="center"/>
              <w:rPr>
                <w:b/>
                <w:bCs/>
                <w:color w:val="000000"/>
              </w:rPr>
            </w:pPr>
            <w:r w:rsidRPr="00A77374">
              <w:rPr>
                <w:b/>
                <w:bCs/>
                <w:color w:val="000000"/>
              </w:rPr>
              <w:t>Расчет начальной (максимальной) цены договора методом сопоставимых рыночных цен (анализа рынка)</w:t>
            </w:r>
            <w:r w:rsidRPr="00A77374">
              <w:rPr>
                <w:b/>
                <w:bCs/>
                <w:color w:val="000000"/>
              </w:rPr>
              <w:br/>
              <w:t>Поставка и монтаж модульного отделения почтовой связи, площадью 25,4 кв. м, изготовленного из двух блок-модулей по технологии из металлических быстровозводимых конструкций, для нужд УФПС «Республики Марий Эл» АО «Почта России» (ОПС 424901)</w:t>
            </w:r>
          </w:p>
        </w:tc>
      </w:tr>
      <w:tr w:rsidR="00750B01" w:rsidRPr="00283156" w14:paraId="27EEE2E2" w14:textId="77777777" w:rsidTr="00AB6B9E">
        <w:trPr>
          <w:trHeight w:val="300"/>
        </w:trPr>
        <w:tc>
          <w:tcPr>
            <w:tcW w:w="257" w:type="pct"/>
            <w:tcBorders>
              <w:top w:val="nil"/>
              <w:left w:val="nil"/>
              <w:bottom w:val="nil"/>
              <w:right w:val="nil"/>
            </w:tcBorders>
            <w:shd w:val="clear" w:color="auto" w:fill="auto"/>
            <w:noWrap/>
            <w:vAlign w:val="bottom"/>
            <w:hideMark/>
          </w:tcPr>
          <w:p w14:paraId="16B1CFFB" w14:textId="77777777" w:rsidR="00A77374" w:rsidRPr="00A77374" w:rsidRDefault="00A77374" w:rsidP="00A77374">
            <w:pPr>
              <w:ind w:firstLine="0"/>
              <w:jc w:val="center"/>
              <w:rPr>
                <w:b/>
                <w:bCs/>
                <w:color w:val="000000"/>
              </w:rPr>
            </w:pPr>
          </w:p>
        </w:tc>
        <w:tc>
          <w:tcPr>
            <w:tcW w:w="898" w:type="pct"/>
            <w:gridSpan w:val="4"/>
            <w:tcBorders>
              <w:top w:val="nil"/>
              <w:left w:val="nil"/>
              <w:bottom w:val="nil"/>
              <w:right w:val="nil"/>
            </w:tcBorders>
            <w:shd w:val="clear" w:color="auto" w:fill="auto"/>
            <w:noWrap/>
            <w:vAlign w:val="bottom"/>
            <w:hideMark/>
          </w:tcPr>
          <w:p w14:paraId="3E847EDD" w14:textId="77777777" w:rsidR="00A77374" w:rsidRPr="00A77374" w:rsidRDefault="00A77374" w:rsidP="00A77374">
            <w:pPr>
              <w:ind w:firstLine="0"/>
              <w:jc w:val="left"/>
              <w:rPr>
                <w:sz w:val="20"/>
                <w:szCs w:val="20"/>
              </w:rPr>
            </w:pPr>
          </w:p>
        </w:tc>
        <w:tc>
          <w:tcPr>
            <w:tcW w:w="330" w:type="pct"/>
            <w:gridSpan w:val="2"/>
            <w:tcBorders>
              <w:top w:val="nil"/>
              <w:left w:val="nil"/>
              <w:bottom w:val="nil"/>
              <w:right w:val="nil"/>
            </w:tcBorders>
            <w:shd w:val="clear" w:color="auto" w:fill="auto"/>
            <w:noWrap/>
            <w:vAlign w:val="bottom"/>
            <w:hideMark/>
          </w:tcPr>
          <w:p w14:paraId="7C03C457" w14:textId="77777777" w:rsidR="00A77374" w:rsidRPr="00A77374" w:rsidRDefault="00A77374" w:rsidP="00A77374">
            <w:pPr>
              <w:ind w:firstLine="0"/>
              <w:jc w:val="left"/>
              <w:rPr>
                <w:sz w:val="20"/>
                <w:szCs w:val="20"/>
              </w:rPr>
            </w:pPr>
          </w:p>
        </w:tc>
        <w:tc>
          <w:tcPr>
            <w:tcW w:w="358" w:type="pct"/>
            <w:gridSpan w:val="2"/>
            <w:tcBorders>
              <w:top w:val="nil"/>
              <w:left w:val="nil"/>
              <w:bottom w:val="nil"/>
              <w:right w:val="nil"/>
            </w:tcBorders>
            <w:shd w:val="clear" w:color="auto" w:fill="auto"/>
            <w:noWrap/>
            <w:vAlign w:val="bottom"/>
            <w:hideMark/>
          </w:tcPr>
          <w:p w14:paraId="37903890" w14:textId="77777777" w:rsidR="00A77374" w:rsidRPr="00A77374" w:rsidRDefault="00A77374" w:rsidP="00A77374">
            <w:pPr>
              <w:ind w:firstLine="0"/>
              <w:jc w:val="left"/>
              <w:rPr>
                <w:sz w:val="20"/>
                <w:szCs w:val="20"/>
              </w:rPr>
            </w:pPr>
          </w:p>
        </w:tc>
        <w:tc>
          <w:tcPr>
            <w:tcW w:w="380" w:type="pct"/>
            <w:gridSpan w:val="2"/>
            <w:tcBorders>
              <w:top w:val="nil"/>
              <w:left w:val="nil"/>
              <w:bottom w:val="nil"/>
              <w:right w:val="nil"/>
            </w:tcBorders>
            <w:shd w:val="clear" w:color="auto" w:fill="auto"/>
            <w:noWrap/>
            <w:vAlign w:val="bottom"/>
            <w:hideMark/>
          </w:tcPr>
          <w:p w14:paraId="32D6C900"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hideMark/>
          </w:tcPr>
          <w:p w14:paraId="74E9D2EC"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hideMark/>
          </w:tcPr>
          <w:p w14:paraId="494DA457"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hideMark/>
          </w:tcPr>
          <w:p w14:paraId="42A67A24" w14:textId="77777777" w:rsidR="00A77374" w:rsidRPr="00A77374" w:rsidRDefault="00A77374" w:rsidP="00A77374">
            <w:pPr>
              <w:ind w:firstLine="0"/>
              <w:jc w:val="left"/>
              <w:rPr>
                <w:sz w:val="20"/>
                <w:szCs w:val="20"/>
              </w:rPr>
            </w:pPr>
          </w:p>
        </w:tc>
        <w:tc>
          <w:tcPr>
            <w:tcW w:w="312" w:type="pct"/>
            <w:gridSpan w:val="2"/>
            <w:tcBorders>
              <w:top w:val="nil"/>
              <w:left w:val="nil"/>
              <w:bottom w:val="nil"/>
              <w:right w:val="nil"/>
            </w:tcBorders>
            <w:shd w:val="clear" w:color="auto" w:fill="auto"/>
            <w:noWrap/>
            <w:vAlign w:val="bottom"/>
            <w:hideMark/>
          </w:tcPr>
          <w:p w14:paraId="07A89D6F" w14:textId="77777777" w:rsidR="00A77374" w:rsidRPr="00A77374" w:rsidRDefault="00A77374" w:rsidP="00A77374">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6AAC6371" w14:textId="77777777" w:rsidR="00A77374" w:rsidRPr="00A77374" w:rsidRDefault="00A77374" w:rsidP="00A77374">
            <w:pPr>
              <w:ind w:firstLine="0"/>
              <w:jc w:val="left"/>
              <w:rPr>
                <w:sz w:val="20"/>
                <w:szCs w:val="20"/>
              </w:rPr>
            </w:pPr>
          </w:p>
        </w:tc>
        <w:tc>
          <w:tcPr>
            <w:tcW w:w="347" w:type="pct"/>
            <w:tcBorders>
              <w:top w:val="nil"/>
              <w:left w:val="nil"/>
              <w:bottom w:val="nil"/>
              <w:right w:val="nil"/>
            </w:tcBorders>
            <w:shd w:val="clear" w:color="auto" w:fill="auto"/>
            <w:noWrap/>
            <w:vAlign w:val="bottom"/>
            <w:hideMark/>
          </w:tcPr>
          <w:p w14:paraId="726FE820" w14:textId="77777777" w:rsidR="00A77374" w:rsidRPr="00A77374" w:rsidRDefault="00A77374" w:rsidP="00A77374">
            <w:pPr>
              <w:ind w:firstLine="0"/>
              <w:jc w:val="left"/>
              <w:rPr>
                <w:sz w:val="20"/>
                <w:szCs w:val="20"/>
              </w:rPr>
            </w:pPr>
          </w:p>
        </w:tc>
        <w:tc>
          <w:tcPr>
            <w:tcW w:w="427" w:type="pct"/>
            <w:tcBorders>
              <w:top w:val="nil"/>
              <w:left w:val="nil"/>
              <w:bottom w:val="nil"/>
              <w:right w:val="nil"/>
            </w:tcBorders>
            <w:shd w:val="clear" w:color="auto" w:fill="auto"/>
            <w:noWrap/>
            <w:vAlign w:val="bottom"/>
            <w:hideMark/>
          </w:tcPr>
          <w:p w14:paraId="4A28FA0D" w14:textId="77777777" w:rsidR="00A77374" w:rsidRPr="00A77374" w:rsidRDefault="00A77374" w:rsidP="00A77374">
            <w:pPr>
              <w:ind w:firstLine="0"/>
              <w:jc w:val="left"/>
              <w:rPr>
                <w:sz w:val="20"/>
                <w:szCs w:val="20"/>
              </w:rPr>
            </w:pPr>
          </w:p>
        </w:tc>
        <w:tc>
          <w:tcPr>
            <w:tcW w:w="415" w:type="pct"/>
            <w:gridSpan w:val="2"/>
            <w:tcBorders>
              <w:top w:val="nil"/>
              <w:left w:val="nil"/>
              <w:bottom w:val="nil"/>
              <w:right w:val="nil"/>
            </w:tcBorders>
            <w:shd w:val="clear" w:color="auto" w:fill="auto"/>
            <w:noWrap/>
            <w:vAlign w:val="bottom"/>
            <w:hideMark/>
          </w:tcPr>
          <w:p w14:paraId="210DAA41" w14:textId="77777777" w:rsidR="00A77374" w:rsidRPr="00A77374" w:rsidRDefault="00A77374" w:rsidP="00A77374">
            <w:pPr>
              <w:ind w:firstLine="0"/>
              <w:jc w:val="left"/>
              <w:rPr>
                <w:sz w:val="20"/>
                <w:szCs w:val="20"/>
              </w:rPr>
            </w:pPr>
          </w:p>
        </w:tc>
        <w:tc>
          <w:tcPr>
            <w:tcW w:w="78" w:type="pct"/>
            <w:gridSpan w:val="2"/>
            <w:tcBorders>
              <w:top w:val="nil"/>
              <w:left w:val="nil"/>
              <w:bottom w:val="nil"/>
              <w:right w:val="nil"/>
            </w:tcBorders>
            <w:shd w:val="clear" w:color="auto" w:fill="auto"/>
            <w:noWrap/>
            <w:vAlign w:val="bottom"/>
            <w:hideMark/>
          </w:tcPr>
          <w:p w14:paraId="244937D0" w14:textId="77777777" w:rsidR="00A77374" w:rsidRPr="00A77374" w:rsidRDefault="00A77374" w:rsidP="00A77374">
            <w:pPr>
              <w:ind w:firstLine="0"/>
              <w:jc w:val="left"/>
              <w:rPr>
                <w:sz w:val="20"/>
                <w:szCs w:val="20"/>
              </w:rPr>
            </w:pPr>
          </w:p>
        </w:tc>
      </w:tr>
      <w:tr w:rsidR="00A77374" w:rsidRPr="00283156" w14:paraId="48BDCDFF" w14:textId="77777777" w:rsidTr="00AB6B9E">
        <w:trPr>
          <w:trHeight w:val="619"/>
        </w:trPr>
        <w:tc>
          <w:tcPr>
            <w:tcW w:w="257"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1282B40C" w14:textId="77777777" w:rsidR="00A77374" w:rsidRPr="00A77374" w:rsidRDefault="00A77374" w:rsidP="00A77374">
            <w:pPr>
              <w:ind w:firstLine="0"/>
              <w:jc w:val="center"/>
              <w:rPr>
                <w:color w:val="000000"/>
                <w:sz w:val="18"/>
                <w:szCs w:val="18"/>
              </w:rPr>
            </w:pPr>
            <w:r w:rsidRPr="00A77374">
              <w:rPr>
                <w:color w:val="000000"/>
                <w:sz w:val="18"/>
                <w:szCs w:val="18"/>
              </w:rPr>
              <w:t>№</w:t>
            </w:r>
          </w:p>
        </w:tc>
        <w:tc>
          <w:tcPr>
            <w:tcW w:w="898" w:type="pct"/>
            <w:gridSpan w:val="4"/>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B41EFD3" w14:textId="77777777" w:rsidR="00A77374" w:rsidRPr="00A77374" w:rsidRDefault="00A77374" w:rsidP="00A77374">
            <w:pPr>
              <w:ind w:firstLine="0"/>
              <w:jc w:val="center"/>
              <w:rPr>
                <w:color w:val="000000"/>
                <w:sz w:val="18"/>
                <w:szCs w:val="18"/>
              </w:rPr>
            </w:pPr>
            <w:r w:rsidRPr="00A77374">
              <w:rPr>
                <w:color w:val="000000"/>
                <w:sz w:val="18"/>
                <w:szCs w:val="18"/>
              </w:rPr>
              <w:t>Наименование товара, работы, услуги</w:t>
            </w:r>
          </w:p>
        </w:tc>
        <w:tc>
          <w:tcPr>
            <w:tcW w:w="330"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B9A45B8" w14:textId="77777777" w:rsidR="00A77374" w:rsidRPr="00A77374" w:rsidRDefault="00A77374" w:rsidP="00A77374">
            <w:pPr>
              <w:ind w:firstLine="0"/>
              <w:jc w:val="center"/>
              <w:rPr>
                <w:color w:val="000000"/>
                <w:sz w:val="18"/>
                <w:szCs w:val="18"/>
              </w:rPr>
            </w:pPr>
            <w:r w:rsidRPr="00A77374">
              <w:rPr>
                <w:color w:val="000000"/>
                <w:sz w:val="18"/>
                <w:szCs w:val="18"/>
              </w:rPr>
              <w:t>Единица измерения</w:t>
            </w:r>
          </w:p>
        </w:tc>
        <w:tc>
          <w:tcPr>
            <w:tcW w:w="358"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18719C68" w14:textId="77777777" w:rsidR="00A77374" w:rsidRPr="00A77374" w:rsidRDefault="00A77374" w:rsidP="00A77374">
            <w:pPr>
              <w:ind w:firstLine="0"/>
              <w:jc w:val="center"/>
              <w:rPr>
                <w:color w:val="000000"/>
                <w:sz w:val="18"/>
                <w:szCs w:val="18"/>
              </w:rPr>
            </w:pPr>
            <w:r w:rsidRPr="00A77374">
              <w:rPr>
                <w:color w:val="000000"/>
                <w:sz w:val="18"/>
                <w:szCs w:val="18"/>
              </w:rPr>
              <w:t>Количество</w:t>
            </w:r>
          </w:p>
        </w:tc>
        <w:tc>
          <w:tcPr>
            <w:tcW w:w="380"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5989FF4C" w14:textId="77777777" w:rsidR="00A77374" w:rsidRPr="00A77374" w:rsidRDefault="00A77374" w:rsidP="00A77374">
            <w:pPr>
              <w:ind w:firstLine="0"/>
              <w:jc w:val="center"/>
              <w:rPr>
                <w:color w:val="000000"/>
                <w:sz w:val="18"/>
                <w:szCs w:val="18"/>
              </w:rPr>
            </w:pPr>
            <w:r w:rsidRPr="00A77374">
              <w:rPr>
                <w:color w:val="000000"/>
                <w:sz w:val="18"/>
                <w:szCs w:val="18"/>
              </w:rPr>
              <w:t>Количество источников ценовой информации</w:t>
            </w:r>
          </w:p>
        </w:tc>
        <w:tc>
          <w:tcPr>
            <w:tcW w:w="1235" w:type="pct"/>
            <w:gridSpan w:val="5"/>
            <w:tcBorders>
              <w:top w:val="single" w:sz="4" w:space="0" w:color="000000"/>
              <w:left w:val="nil"/>
              <w:bottom w:val="single" w:sz="4" w:space="0" w:color="000000"/>
              <w:right w:val="single" w:sz="4" w:space="0" w:color="000000"/>
            </w:tcBorders>
            <w:shd w:val="clear" w:color="000000" w:fill="E4E4E4"/>
            <w:vAlign w:val="center"/>
            <w:hideMark/>
          </w:tcPr>
          <w:p w14:paraId="1E13E552" w14:textId="77777777" w:rsidR="00A77374" w:rsidRPr="00A77374" w:rsidRDefault="00A77374" w:rsidP="00A77374">
            <w:pPr>
              <w:ind w:firstLine="0"/>
              <w:jc w:val="center"/>
              <w:rPr>
                <w:color w:val="000000"/>
                <w:sz w:val="18"/>
                <w:szCs w:val="18"/>
              </w:rPr>
            </w:pPr>
            <w:r w:rsidRPr="00A77374">
              <w:rPr>
                <w:color w:val="000000"/>
                <w:sz w:val="18"/>
                <w:szCs w:val="18"/>
              </w:rPr>
              <w:t>Цены поставщиков (исполнителей, подрядчиков) за единицу товара (работы, услуги), рублей</w:t>
            </w:r>
          </w:p>
        </w:tc>
        <w:tc>
          <w:tcPr>
            <w:tcW w:w="276"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7C51450A" w14:textId="77777777" w:rsidR="00A77374" w:rsidRPr="00A77374" w:rsidRDefault="00A77374" w:rsidP="00A77374">
            <w:pPr>
              <w:ind w:firstLine="0"/>
              <w:jc w:val="center"/>
              <w:rPr>
                <w:color w:val="000000"/>
                <w:sz w:val="18"/>
                <w:szCs w:val="18"/>
              </w:rPr>
            </w:pPr>
            <w:r w:rsidRPr="00A77374">
              <w:rPr>
                <w:color w:val="000000"/>
                <w:sz w:val="18"/>
                <w:szCs w:val="18"/>
              </w:rPr>
              <w:t>Средняя цена за единицу ТРУ, руб.</w:t>
            </w:r>
          </w:p>
        </w:tc>
        <w:tc>
          <w:tcPr>
            <w:tcW w:w="347"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54D2910F" w14:textId="77777777" w:rsidR="00A77374" w:rsidRPr="00A77374" w:rsidRDefault="00A77374" w:rsidP="00A77374">
            <w:pPr>
              <w:ind w:firstLine="0"/>
              <w:jc w:val="center"/>
              <w:rPr>
                <w:color w:val="000000"/>
                <w:sz w:val="18"/>
                <w:szCs w:val="18"/>
              </w:rPr>
            </w:pPr>
            <w:r w:rsidRPr="00A77374">
              <w:rPr>
                <w:color w:val="000000"/>
                <w:sz w:val="18"/>
                <w:szCs w:val="18"/>
              </w:rPr>
              <w:t>Коэффициент вариации, %</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D13D32D" w14:textId="77777777" w:rsidR="00A77374" w:rsidRPr="00A77374" w:rsidRDefault="00A77374" w:rsidP="00A77374">
            <w:pPr>
              <w:ind w:firstLine="0"/>
              <w:jc w:val="center"/>
              <w:rPr>
                <w:color w:val="000000"/>
                <w:sz w:val="18"/>
                <w:szCs w:val="18"/>
              </w:rPr>
            </w:pPr>
            <w:r w:rsidRPr="00A77374">
              <w:rPr>
                <w:color w:val="000000"/>
                <w:sz w:val="18"/>
                <w:szCs w:val="18"/>
              </w:rPr>
              <w:t>Цена за единицу ТРУ минимального ценового предложения, руб.</w:t>
            </w:r>
          </w:p>
        </w:tc>
        <w:tc>
          <w:tcPr>
            <w:tcW w:w="415"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C99404F" w14:textId="77777777" w:rsidR="00A77374" w:rsidRPr="00A77374" w:rsidRDefault="00A77374" w:rsidP="00A77374">
            <w:pPr>
              <w:ind w:firstLine="0"/>
              <w:jc w:val="center"/>
              <w:rPr>
                <w:color w:val="000000"/>
                <w:sz w:val="18"/>
                <w:szCs w:val="18"/>
              </w:rPr>
            </w:pPr>
            <w:r w:rsidRPr="00A77374">
              <w:rPr>
                <w:color w:val="000000"/>
                <w:sz w:val="18"/>
                <w:szCs w:val="18"/>
              </w:rPr>
              <w:t>Начальная (максимальная) цена, руб. с НДС</w:t>
            </w:r>
          </w:p>
        </w:tc>
        <w:tc>
          <w:tcPr>
            <w:tcW w:w="78" w:type="pct"/>
            <w:gridSpan w:val="2"/>
            <w:tcBorders>
              <w:top w:val="nil"/>
              <w:left w:val="nil"/>
              <w:bottom w:val="nil"/>
              <w:right w:val="nil"/>
            </w:tcBorders>
            <w:shd w:val="clear" w:color="auto" w:fill="auto"/>
            <w:noWrap/>
            <w:vAlign w:val="bottom"/>
            <w:hideMark/>
          </w:tcPr>
          <w:p w14:paraId="4E45042B" w14:textId="77777777" w:rsidR="00A77374" w:rsidRPr="00A77374" w:rsidRDefault="00A77374" w:rsidP="00A77374">
            <w:pPr>
              <w:ind w:firstLine="0"/>
              <w:jc w:val="center"/>
              <w:rPr>
                <w:color w:val="000000"/>
                <w:sz w:val="18"/>
                <w:szCs w:val="18"/>
              </w:rPr>
            </w:pPr>
          </w:p>
        </w:tc>
      </w:tr>
      <w:tr w:rsidR="00A77374" w:rsidRPr="00283156" w14:paraId="33C264A2" w14:textId="77777777" w:rsidTr="00AB6B9E">
        <w:trPr>
          <w:trHeight w:val="619"/>
        </w:trPr>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34948A73" w14:textId="77777777" w:rsidR="00A77374" w:rsidRPr="00A77374" w:rsidRDefault="00A77374" w:rsidP="00A77374">
            <w:pPr>
              <w:ind w:firstLine="0"/>
              <w:jc w:val="left"/>
              <w:rPr>
                <w:color w:val="000000"/>
                <w:sz w:val="18"/>
                <w:szCs w:val="18"/>
              </w:rPr>
            </w:pPr>
          </w:p>
        </w:tc>
        <w:tc>
          <w:tcPr>
            <w:tcW w:w="898" w:type="pct"/>
            <w:gridSpan w:val="4"/>
            <w:vMerge/>
            <w:tcBorders>
              <w:top w:val="single" w:sz="4" w:space="0" w:color="000000"/>
              <w:left w:val="single" w:sz="4" w:space="0" w:color="000000"/>
              <w:bottom w:val="single" w:sz="4" w:space="0" w:color="000000"/>
              <w:right w:val="single" w:sz="4" w:space="0" w:color="000000"/>
            </w:tcBorders>
            <w:vAlign w:val="center"/>
            <w:hideMark/>
          </w:tcPr>
          <w:p w14:paraId="41903D50" w14:textId="77777777" w:rsidR="00A77374" w:rsidRPr="00A77374" w:rsidRDefault="00A77374" w:rsidP="00A77374">
            <w:pPr>
              <w:ind w:firstLine="0"/>
              <w:jc w:val="left"/>
              <w:rPr>
                <w:color w:val="000000"/>
                <w:sz w:val="18"/>
                <w:szCs w:val="18"/>
              </w:rPr>
            </w:pPr>
          </w:p>
        </w:tc>
        <w:tc>
          <w:tcPr>
            <w:tcW w:w="330" w:type="pct"/>
            <w:gridSpan w:val="2"/>
            <w:vMerge/>
            <w:tcBorders>
              <w:top w:val="single" w:sz="4" w:space="0" w:color="000000"/>
              <w:left w:val="single" w:sz="4" w:space="0" w:color="000000"/>
              <w:bottom w:val="single" w:sz="4" w:space="0" w:color="000000"/>
              <w:right w:val="single" w:sz="4" w:space="0" w:color="000000"/>
            </w:tcBorders>
            <w:vAlign w:val="center"/>
            <w:hideMark/>
          </w:tcPr>
          <w:p w14:paraId="558CF03E" w14:textId="77777777" w:rsidR="00A77374" w:rsidRPr="00A77374" w:rsidRDefault="00A77374" w:rsidP="00A77374">
            <w:pPr>
              <w:ind w:firstLine="0"/>
              <w:jc w:val="left"/>
              <w:rPr>
                <w:color w:val="000000"/>
                <w:sz w:val="18"/>
                <w:szCs w:val="18"/>
              </w:rPr>
            </w:pPr>
          </w:p>
        </w:tc>
        <w:tc>
          <w:tcPr>
            <w:tcW w:w="358" w:type="pct"/>
            <w:gridSpan w:val="2"/>
            <w:vMerge/>
            <w:tcBorders>
              <w:top w:val="single" w:sz="4" w:space="0" w:color="000000"/>
              <w:left w:val="single" w:sz="4" w:space="0" w:color="000000"/>
              <w:bottom w:val="single" w:sz="4" w:space="0" w:color="000000"/>
              <w:right w:val="single" w:sz="4" w:space="0" w:color="000000"/>
            </w:tcBorders>
            <w:vAlign w:val="center"/>
            <w:hideMark/>
          </w:tcPr>
          <w:p w14:paraId="1AE94D9F" w14:textId="77777777" w:rsidR="00A77374" w:rsidRPr="00A77374" w:rsidRDefault="00A77374" w:rsidP="00A77374">
            <w:pPr>
              <w:ind w:firstLine="0"/>
              <w:jc w:val="left"/>
              <w:rPr>
                <w:color w:val="000000"/>
                <w:sz w:val="18"/>
                <w:szCs w:val="18"/>
              </w:rPr>
            </w:pPr>
          </w:p>
        </w:tc>
        <w:tc>
          <w:tcPr>
            <w:tcW w:w="380" w:type="pct"/>
            <w:gridSpan w:val="2"/>
            <w:vMerge/>
            <w:tcBorders>
              <w:top w:val="single" w:sz="4" w:space="0" w:color="000000"/>
              <w:left w:val="single" w:sz="4" w:space="0" w:color="000000"/>
              <w:bottom w:val="single" w:sz="4" w:space="0" w:color="000000"/>
              <w:right w:val="single" w:sz="4" w:space="0" w:color="000000"/>
            </w:tcBorders>
            <w:vAlign w:val="center"/>
            <w:hideMark/>
          </w:tcPr>
          <w:p w14:paraId="0353911A" w14:textId="77777777" w:rsidR="00A77374" w:rsidRPr="00A77374" w:rsidRDefault="00A77374" w:rsidP="00A77374">
            <w:pPr>
              <w:ind w:firstLine="0"/>
              <w:jc w:val="left"/>
              <w:rPr>
                <w:color w:val="000000"/>
                <w:sz w:val="18"/>
                <w:szCs w:val="18"/>
              </w:rPr>
            </w:pPr>
          </w:p>
        </w:tc>
        <w:tc>
          <w:tcPr>
            <w:tcW w:w="308" w:type="pct"/>
            <w:tcBorders>
              <w:top w:val="nil"/>
              <w:left w:val="nil"/>
              <w:bottom w:val="single" w:sz="4" w:space="0" w:color="000000"/>
              <w:right w:val="single" w:sz="4" w:space="0" w:color="000000"/>
            </w:tcBorders>
            <w:shd w:val="clear" w:color="000000" w:fill="E4E4E4"/>
            <w:vAlign w:val="center"/>
            <w:hideMark/>
          </w:tcPr>
          <w:p w14:paraId="37F238BC" w14:textId="77777777" w:rsidR="00A77374" w:rsidRPr="00A77374" w:rsidRDefault="00A77374" w:rsidP="00A77374">
            <w:pPr>
              <w:ind w:firstLine="0"/>
              <w:jc w:val="center"/>
              <w:rPr>
                <w:color w:val="000000"/>
                <w:sz w:val="18"/>
                <w:szCs w:val="18"/>
              </w:rPr>
            </w:pPr>
            <w:r w:rsidRPr="00A77374">
              <w:rPr>
                <w:color w:val="000000"/>
                <w:sz w:val="18"/>
                <w:szCs w:val="18"/>
              </w:rPr>
              <w:t>Источник №1</w:t>
            </w:r>
          </w:p>
        </w:tc>
        <w:tc>
          <w:tcPr>
            <w:tcW w:w="308" w:type="pct"/>
            <w:tcBorders>
              <w:top w:val="nil"/>
              <w:left w:val="nil"/>
              <w:bottom w:val="single" w:sz="4" w:space="0" w:color="000000"/>
              <w:right w:val="single" w:sz="4" w:space="0" w:color="000000"/>
            </w:tcBorders>
            <w:shd w:val="clear" w:color="000000" w:fill="E4E4E4"/>
            <w:vAlign w:val="center"/>
            <w:hideMark/>
          </w:tcPr>
          <w:p w14:paraId="6277572B" w14:textId="77777777" w:rsidR="00A77374" w:rsidRPr="00A77374" w:rsidRDefault="00A77374" w:rsidP="00A77374">
            <w:pPr>
              <w:ind w:firstLine="0"/>
              <w:jc w:val="center"/>
              <w:rPr>
                <w:color w:val="000000"/>
                <w:sz w:val="18"/>
                <w:szCs w:val="18"/>
              </w:rPr>
            </w:pPr>
            <w:r w:rsidRPr="00A77374">
              <w:rPr>
                <w:color w:val="000000"/>
                <w:sz w:val="18"/>
                <w:szCs w:val="18"/>
              </w:rPr>
              <w:t>Источник №2</w:t>
            </w:r>
          </w:p>
        </w:tc>
        <w:tc>
          <w:tcPr>
            <w:tcW w:w="308" w:type="pct"/>
            <w:tcBorders>
              <w:top w:val="nil"/>
              <w:left w:val="nil"/>
              <w:bottom w:val="single" w:sz="4" w:space="0" w:color="000000"/>
              <w:right w:val="single" w:sz="4" w:space="0" w:color="000000"/>
            </w:tcBorders>
            <w:shd w:val="clear" w:color="000000" w:fill="E4E4E4"/>
            <w:vAlign w:val="center"/>
            <w:hideMark/>
          </w:tcPr>
          <w:p w14:paraId="1757F96B" w14:textId="77777777" w:rsidR="00A77374" w:rsidRPr="00A77374" w:rsidRDefault="00A77374" w:rsidP="00A77374">
            <w:pPr>
              <w:ind w:firstLine="0"/>
              <w:jc w:val="center"/>
              <w:rPr>
                <w:color w:val="000000"/>
                <w:sz w:val="18"/>
                <w:szCs w:val="18"/>
              </w:rPr>
            </w:pPr>
            <w:r w:rsidRPr="00A77374">
              <w:rPr>
                <w:color w:val="000000"/>
                <w:sz w:val="18"/>
                <w:szCs w:val="18"/>
              </w:rPr>
              <w:t>Источник №3</w:t>
            </w:r>
          </w:p>
        </w:tc>
        <w:tc>
          <w:tcPr>
            <w:tcW w:w="312" w:type="pct"/>
            <w:gridSpan w:val="2"/>
            <w:tcBorders>
              <w:top w:val="nil"/>
              <w:left w:val="nil"/>
              <w:bottom w:val="single" w:sz="4" w:space="0" w:color="000000"/>
              <w:right w:val="single" w:sz="4" w:space="0" w:color="000000"/>
            </w:tcBorders>
            <w:shd w:val="clear" w:color="000000" w:fill="E4E4E4"/>
            <w:vAlign w:val="center"/>
            <w:hideMark/>
          </w:tcPr>
          <w:p w14:paraId="25084DD2" w14:textId="77777777" w:rsidR="00A77374" w:rsidRPr="00A77374" w:rsidRDefault="00A77374" w:rsidP="00A77374">
            <w:pPr>
              <w:ind w:firstLine="0"/>
              <w:jc w:val="center"/>
              <w:rPr>
                <w:color w:val="000000"/>
                <w:sz w:val="18"/>
                <w:szCs w:val="18"/>
              </w:rPr>
            </w:pPr>
            <w:r w:rsidRPr="00A77374">
              <w:rPr>
                <w:color w:val="000000"/>
                <w:sz w:val="18"/>
                <w:szCs w:val="18"/>
              </w:rPr>
              <w:t>Источник №4</w:t>
            </w:r>
          </w:p>
        </w:tc>
        <w:tc>
          <w:tcPr>
            <w:tcW w:w="276" w:type="pct"/>
            <w:vMerge/>
            <w:tcBorders>
              <w:top w:val="single" w:sz="4" w:space="0" w:color="000000"/>
              <w:left w:val="single" w:sz="4" w:space="0" w:color="000000"/>
              <w:bottom w:val="single" w:sz="4" w:space="0" w:color="000000"/>
              <w:right w:val="single" w:sz="4" w:space="0" w:color="000000"/>
            </w:tcBorders>
            <w:vAlign w:val="center"/>
            <w:hideMark/>
          </w:tcPr>
          <w:p w14:paraId="4A9E43DC" w14:textId="77777777" w:rsidR="00A77374" w:rsidRPr="00A77374" w:rsidRDefault="00A77374" w:rsidP="00A77374">
            <w:pPr>
              <w:ind w:firstLine="0"/>
              <w:jc w:val="left"/>
              <w:rPr>
                <w:color w:val="000000"/>
                <w:sz w:val="18"/>
                <w:szCs w:val="18"/>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349E2F35" w14:textId="77777777" w:rsidR="00A77374" w:rsidRPr="00A77374" w:rsidRDefault="00A77374" w:rsidP="00A77374">
            <w:pPr>
              <w:ind w:firstLine="0"/>
              <w:jc w:val="left"/>
              <w:rPr>
                <w:color w:val="000000"/>
                <w:sz w:val="18"/>
                <w:szCs w:val="18"/>
              </w:rPr>
            </w:pPr>
          </w:p>
        </w:tc>
        <w:tc>
          <w:tcPr>
            <w:tcW w:w="427" w:type="pct"/>
            <w:vMerge/>
            <w:tcBorders>
              <w:top w:val="single" w:sz="4" w:space="0" w:color="000000"/>
              <w:left w:val="single" w:sz="4" w:space="0" w:color="000000"/>
              <w:bottom w:val="single" w:sz="4" w:space="0" w:color="000000"/>
              <w:right w:val="single" w:sz="4" w:space="0" w:color="000000"/>
            </w:tcBorders>
            <w:vAlign w:val="center"/>
            <w:hideMark/>
          </w:tcPr>
          <w:p w14:paraId="3385C764" w14:textId="77777777" w:rsidR="00A77374" w:rsidRPr="00A77374" w:rsidRDefault="00A77374" w:rsidP="00A77374">
            <w:pPr>
              <w:ind w:firstLine="0"/>
              <w:jc w:val="left"/>
              <w:rPr>
                <w:color w:val="000000"/>
                <w:sz w:val="18"/>
                <w:szCs w:val="18"/>
              </w:rPr>
            </w:pPr>
          </w:p>
        </w:tc>
        <w:tc>
          <w:tcPr>
            <w:tcW w:w="415" w:type="pct"/>
            <w:gridSpan w:val="2"/>
            <w:vMerge/>
            <w:tcBorders>
              <w:top w:val="single" w:sz="4" w:space="0" w:color="000000"/>
              <w:left w:val="single" w:sz="4" w:space="0" w:color="000000"/>
              <w:bottom w:val="single" w:sz="4" w:space="0" w:color="000000"/>
              <w:right w:val="single" w:sz="4" w:space="0" w:color="000000"/>
            </w:tcBorders>
            <w:vAlign w:val="center"/>
            <w:hideMark/>
          </w:tcPr>
          <w:p w14:paraId="2E3F1794" w14:textId="77777777" w:rsidR="00A77374" w:rsidRPr="00A77374" w:rsidRDefault="00A77374" w:rsidP="00A77374">
            <w:pPr>
              <w:ind w:firstLine="0"/>
              <w:jc w:val="left"/>
              <w:rPr>
                <w:color w:val="000000"/>
                <w:sz w:val="18"/>
                <w:szCs w:val="18"/>
              </w:rPr>
            </w:pPr>
          </w:p>
        </w:tc>
        <w:tc>
          <w:tcPr>
            <w:tcW w:w="78" w:type="pct"/>
            <w:gridSpan w:val="2"/>
            <w:tcBorders>
              <w:top w:val="nil"/>
              <w:left w:val="nil"/>
              <w:bottom w:val="nil"/>
              <w:right w:val="nil"/>
            </w:tcBorders>
            <w:shd w:val="clear" w:color="auto" w:fill="auto"/>
            <w:noWrap/>
            <w:vAlign w:val="bottom"/>
            <w:hideMark/>
          </w:tcPr>
          <w:p w14:paraId="457850D9" w14:textId="77777777" w:rsidR="00A77374" w:rsidRPr="00A77374" w:rsidRDefault="00A77374" w:rsidP="00A77374">
            <w:pPr>
              <w:ind w:firstLine="0"/>
              <w:jc w:val="center"/>
              <w:rPr>
                <w:color w:val="000000"/>
                <w:sz w:val="18"/>
                <w:szCs w:val="18"/>
              </w:rPr>
            </w:pPr>
          </w:p>
        </w:tc>
      </w:tr>
      <w:tr w:rsidR="00A77374" w:rsidRPr="00283156" w14:paraId="71846DCD" w14:textId="77777777" w:rsidTr="00AB6B9E">
        <w:trPr>
          <w:trHeight w:val="510"/>
        </w:trPr>
        <w:tc>
          <w:tcPr>
            <w:tcW w:w="257" w:type="pct"/>
            <w:tcBorders>
              <w:top w:val="nil"/>
              <w:left w:val="single" w:sz="4" w:space="0" w:color="000000"/>
              <w:bottom w:val="single" w:sz="4" w:space="0" w:color="000000"/>
              <w:right w:val="single" w:sz="4" w:space="0" w:color="000000"/>
            </w:tcBorders>
            <w:shd w:val="clear" w:color="auto" w:fill="auto"/>
            <w:noWrap/>
            <w:vAlign w:val="center"/>
            <w:hideMark/>
          </w:tcPr>
          <w:p w14:paraId="439B5F7C" w14:textId="77777777" w:rsidR="00A77374" w:rsidRPr="00A77374" w:rsidRDefault="00A77374" w:rsidP="00A77374">
            <w:pPr>
              <w:ind w:firstLine="0"/>
              <w:jc w:val="left"/>
              <w:rPr>
                <w:color w:val="000000"/>
                <w:sz w:val="20"/>
                <w:szCs w:val="20"/>
              </w:rPr>
            </w:pPr>
            <w:r w:rsidRPr="00A77374">
              <w:rPr>
                <w:color w:val="000000"/>
                <w:sz w:val="20"/>
                <w:szCs w:val="20"/>
              </w:rPr>
              <w:t>1</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3AAB0093" w14:textId="77777777" w:rsidR="00A77374" w:rsidRPr="00A77374" w:rsidRDefault="00A77374" w:rsidP="00A77374">
            <w:pPr>
              <w:ind w:firstLine="0"/>
              <w:jc w:val="left"/>
              <w:rPr>
                <w:color w:val="000000"/>
                <w:sz w:val="20"/>
                <w:szCs w:val="20"/>
              </w:rPr>
            </w:pPr>
            <w:r w:rsidRPr="00A77374">
              <w:rPr>
                <w:color w:val="000000"/>
                <w:sz w:val="20"/>
                <w:szCs w:val="20"/>
              </w:rPr>
              <w:t>Поставка модульного отделения почтовой связи (ОПС 424901)</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4D41C9CA" w14:textId="77777777" w:rsidR="00A77374" w:rsidRPr="00A77374" w:rsidRDefault="00A77374" w:rsidP="00A77374">
            <w:pPr>
              <w:ind w:firstLine="0"/>
              <w:jc w:val="left"/>
              <w:rPr>
                <w:color w:val="000000"/>
                <w:sz w:val="20"/>
                <w:szCs w:val="20"/>
              </w:rPr>
            </w:pPr>
            <w:r w:rsidRPr="00A77374">
              <w:rPr>
                <w:color w:val="000000"/>
                <w:sz w:val="20"/>
                <w:szCs w:val="20"/>
              </w:rPr>
              <w:t>Условная единица</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6FE721AC" w14:textId="77777777" w:rsidR="00A77374" w:rsidRPr="00A77374" w:rsidRDefault="00A77374" w:rsidP="00A77374">
            <w:pPr>
              <w:ind w:firstLine="0"/>
              <w:jc w:val="right"/>
              <w:rPr>
                <w:color w:val="000000"/>
                <w:sz w:val="20"/>
                <w:szCs w:val="20"/>
              </w:rPr>
            </w:pPr>
            <w:r w:rsidRPr="00A77374">
              <w:rPr>
                <w:color w:val="000000"/>
                <w:sz w:val="20"/>
                <w:szCs w:val="20"/>
              </w:rPr>
              <w:t>1,00000</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1103B4C7" w14:textId="77777777" w:rsidR="00A77374" w:rsidRPr="00A77374" w:rsidRDefault="00A77374" w:rsidP="00A77374">
            <w:pPr>
              <w:ind w:firstLine="0"/>
              <w:jc w:val="center"/>
              <w:rPr>
                <w:color w:val="000000"/>
                <w:sz w:val="20"/>
                <w:szCs w:val="20"/>
              </w:rPr>
            </w:pPr>
            <w:r w:rsidRPr="00A77374">
              <w:rPr>
                <w:color w:val="000000"/>
                <w:sz w:val="20"/>
                <w:szCs w:val="20"/>
              </w:rPr>
              <w:t>4</w:t>
            </w:r>
          </w:p>
        </w:tc>
        <w:tc>
          <w:tcPr>
            <w:tcW w:w="308" w:type="pct"/>
            <w:tcBorders>
              <w:top w:val="nil"/>
              <w:left w:val="nil"/>
              <w:bottom w:val="single" w:sz="4" w:space="0" w:color="000000"/>
              <w:right w:val="single" w:sz="4" w:space="0" w:color="000000"/>
            </w:tcBorders>
            <w:shd w:val="clear" w:color="auto" w:fill="auto"/>
            <w:vAlign w:val="center"/>
            <w:hideMark/>
          </w:tcPr>
          <w:p w14:paraId="563B0258" w14:textId="77777777" w:rsidR="00A77374" w:rsidRPr="00A77374" w:rsidRDefault="00A77374" w:rsidP="00A77374">
            <w:pPr>
              <w:ind w:firstLine="0"/>
              <w:jc w:val="center"/>
              <w:rPr>
                <w:color w:val="000000"/>
                <w:sz w:val="20"/>
                <w:szCs w:val="20"/>
              </w:rPr>
            </w:pPr>
            <w:r w:rsidRPr="00A77374">
              <w:rPr>
                <w:color w:val="000000"/>
                <w:sz w:val="20"/>
                <w:szCs w:val="20"/>
              </w:rPr>
              <w:t>4 180 000,00</w:t>
            </w:r>
          </w:p>
        </w:tc>
        <w:tc>
          <w:tcPr>
            <w:tcW w:w="308" w:type="pct"/>
            <w:tcBorders>
              <w:top w:val="nil"/>
              <w:left w:val="nil"/>
              <w:bottom w:val="single" w:sz="4" w:space="0" w:color="000000"/>
              <w:right w:val="single" w:sz="4" w:space="0" w:color="000000"/>
            </w:tcBorders>
            <w:shd w:val="clear" w:color="auto" w:fill="auto"/>
            <w:vAlign w:val="center"/>
            <w:hideMark/>
          </w:tcPr>
          <w:p w14:paraId="30D5D1D2" w14:textId="77777777" w:rsidR="00A77374" w:rsidRPr="00A77374" w:rsidRDefault="00A77374" w:rsidP="00A77374">
            <w:pPr>
              <w:ind w:firstLine="0"/>
              <w:jc w:val="center"/>
              <w:rPr>
                <w:color w:val="000000"/>
                <w:sz w:val="20"/>
                <w:szCs w:val="20"/>
              </w:rPr>
            </w:pPr>
            <w:r w:rsidRPr="00A77374">
              <w:rPr>
                <w:color w:val="000000"/>
                <w:sz w:val="20"/>
                <w:szCs w:val="20"/>
              </w:rPr>
              <w:t>4 200 000,00</w:t>
            </w:r>
          </w:p>
        </w:tc>
        <w:tc>
          <w:tcPr>
            <w:tcW w:w="308" w:type="pct"/>
            <w:tcBorders>
              <w:top w:val="nil"/>
              <w:left w:val="nil"/>
              <w:bottom w:val="single" w:sz="4" w:space="0" w:color="000000"/>
              <w:right w:val="single" w:sz="4" w:space="0" w:color="000000"/>
            </w:tcBorders>
            <w:shd w:val="clear" w:color="auto" w:fill="auto"/>
            <w:vAlign w:val="center"/>
            <w:hideMark/>
          </w:tcPr>
          <w:p w14:paraId="15DF35B1" w14:textId="77777777" w:rsidR="00A77374" w:rsidRPr="00A77374" w:rsidRDefault="00A77374" w:rsidP="00A77374">
            <w:pPr>
              <w:ind w:firstLine="0"/>
              <w:jc w:val="center"/>
              <w:rPr>
                <w:color w:val="000000"/>
                <w:sz w:val="20"/>
                <w:szCs w:val="20"/>
              </w:rPr>
            </w:pPr>
            <w:r w:rsidRPr="00A77374">
              <w:rPr>
                <w:color w:val="000000"/>
                <w:sz w:val="20"/>
                <w:szCs w:val="20"/>
              </w:rPr>
              <w:t>4 100 000,00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2F1B76F5" w14:textId="77777777" w:rsidR="00A77374" w:rsidRPr="00A77374" w:rsidRDefault="00A77374" w:rsidP="00A77374">
            <w:pPr>
              <w:ind w:firstLine="0"/>
              <w:jc w:val="center"/>
              <w:rPr>
                <w:color w:val="000000"/>
                <w:sz w:val="20"/>
                <w:szCs w:val="20"/>
              </w:rPr>
            </w:pPr>
            <w:r w:rsidRPr="00A77374">
              <w:rPr>
                <w:color w:val="000000"/>
                <w:sz w:val="20"/>
                <w:szCs w:val="20"/>
              </w:rPr>
              <w:t>4 000 000,00</w:t>
            </w:r>
          </w:p>
        </w:tc>
        <w:tc>
          <w:tcPr>
            <w:tcW w:w="276" w:type="pct"/>
            <w:tcBorders>
              <w:top w:val="nil"/>
              <w:left w:val="nil"/>
              <w:bottom w:val="single" w:sz="4" w:space="0" w:color="000000"/>
              <w:right w:val="single" w:sz="4" w:space="0" w:color="000000"/>
            </w:tcBorders>
            <w:shd w:val="clear" w:color="auto" w:fill="auto"/>
            <w:vAlign w:val="center"/>
            <w:hideMark/>
          </w:tcPr>
          <w:p w14:paraId="4BAF5C8F" w14:textId="77777777" w:rsidR="00A77374" w:rsidRPr="00A77374" w:rsidRDefault="00A77374" w:rsidP="00A77374">
            <w:pPr>
              <w:ind w:firstLine="0"/>
              <w:jc w:val="center"/>
              <w:rPr>
                <w:color w:val="000000"/>
                <w:sz w:val="20"/>
                <w:szCs w:val="20"/>
              </w:rPr>
            </w:pPr>
            <w:r w:rsidRPr="00A77374">
              <w:rPr>
                <w:color w:val="000000"/>
                <w:sz w:val="20"/>
                <w:szCs w:val="20"/>
              </w:rPr>
              <w:t>4 120 000,00</w:t>
            </w:r>
          </w:p>
        </w:tc>
        <w:tc>
          <w:tcPr>
            <w:tcW w:w="347" w:type="pct"/>
            <w:tcBorders>
              <w:top w:val="nil"/>
              <w:left w:val="nil"/>
              <w:bottom w:val="single" w:sz="4" w:space="0" w:color="auto"/>
              <w:right w:val="single" w:sz="4" w:space="0" w:color="auto"/>
            </w:tcBorders>
            <w:shd w:val="clear" w:color="auto" w:fill="auto"/>
            <w:vAlign w:val="center"/>
            <w:hideMark/>
          </w:tcPr>
          <w:p w14:paraId="217EC5B3" w14:textId="77777777" w:rsidR="00A77374" w:rsidRPr="00A77374" w:rsidRDefault="00A77374" w:rsidP="00A77374">
            <w:pPr>
              <w:ind w:firstLine="0"/>
              <w:jc w:val="center"/>
              <w:rPr>
                <w:color w:val="000000"/>
                <w:sz w:val="20"/>
                <w:szCs w:val="20"/>
              </w:rPr>
            </w:pPr>
            <w:r w:rsidRPr="00A77374">
              <w:rPr>
                <w:color w:val="000000"/>
                <w:sz w:val="20"/>
                <w:szCs w:val="20"/>
              </w:rPr>
              <w:t>2,21</w:t>
            </w:r>
          </w:p>
        </w:tc>
        <w:tc>
          <w:tcPr>
            <w:tcW w:w="427" w:type="pct"/>
            <w:tcBorders>
              <w:top w:val="nil"/>
              <w:left w:val="nil"/>
              <w:bottom w:val="single" w:sz="4" w:space="0" w:color="000000"/>
              <w:right w:val="single" w:sz="4" w:space="0" w:color="000000"/>
            </w:tcBorders>
            <w:shd w:val="clear" w:color="auto" w:fill="auto"/>
            <w:vAlign w:val="center"/>
            <w:hideMark/>
          </w:tcPr>
          <w:p w14:paraId="17731F26" w14:textId="77777777" w:rsidR="00A77374" w:rsidRPr="00A77374" w:rsidRDefault="00A77374" w:rsidP="00A77374">
            <w:pPr>
              <w:ind w:firstLine="0"/>
              <w:jc w:val="center"/>
              <w:rPr>
                <w:color w:val="000000"/>
                <w:sz w:val="20"/>
                <w:szCs w:val="20"/>
              </w:rPr>
            </w:pPr>
            <w:r w:rsidRPr="00A77374">
              <w:rPr>
                <w:color w:val="000000"/>
                <w:sz w:val="20"/>
                <w:szCs w:val="20"/>
              </w:rPr>
              <w:t>4 000 000,00</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367EB458" w14:textId="77777777" w:rsidR="00A77374" w:rsidRPr="00A77374" w:rsidRDefault="00A77374" w:rsidP="00A77374">
            <w:pPr>
              <w:ind w:firstLine="0"/>
              <w:jc w:val="center"/>
              <w:rPr>
                <w:color w:val="000000"/>
                <w:sz w:val="20"/>
                <w:szCs w:val="20"/>
              </w:rPr>
            </w:pPr>
            <w:r w:rsidRPr="00A77374">
              <w:rPr>
                <w:color w:val="000000"/>
                <w:sz w:val="20"/>
                <w:szCs w:val="20"/>
              </w:rPr>
              <w:t>4 000 000,00</w:t>
            </w:r>
          </w:p>
        </w:tc>
        <w:tc>
          <w:tcPr>
            <w:tcW w:w="78" w:type="pct"/>
            <w:gridSpan w:val="2"/>
            <w:tcBorders>
              <w:top w:val="nil"/>
              <w:left w:val="nil"/>
              <w:bottom w:val="nil"/>
              <w:right w:val="nil"/>
            </w:tcBorders>
            <w:shd w:val="clear" w:color="auto" w:fill="auto"/>
            <w:noWrap/>
            <w:vAlign w:val="bottom"/>
            <w:hideMark/>
          </w:tcPr>
          <w:p w14:paraId="35D96F02" w14:textId="77777777" w:rsidR="00A77374" w:rsidRPr="00A77374" w:rsidRDefault="00A77374" w:rsidP="00A77374">
            <w:pPr>
              <w:ind w:firstLine="0"/>
              <w:jc w:val="center"/>
              <w:rPr>
                <w:color w:val="000000"/>
                <w:sz w:val="20"/>
                <w:szCs w:val="20"/>
              </w:rPr>
            </w:pPr>
          </w:p>
        </w:tc>
      </w:tr>
      <w:tr w:rsidR="00A77374" w:rsidRPr="00283156" w14:paraId="2EAD4D28" w14:textId="77777777" w:rsidTr="00AB6B9E">
        <w:trPr>
          <w:trHeight w:val="510"/>
        </w:trPr>
        <w:tc>
          <w:tcPr>
            <w:tcW w:w="257" w:type="pct"/>
            <w:tcBorders>
              <w:top w:val="nil"/>
              <w:left w:val="single" w:sz="4" w:space="0" w:color="000000"/>
              <w:bottom w:val="single" w:sz="4" w:space="0" w:color="000000"/>
              <w:right w:val="single" w:sz="4" w:space="0" w:color="000000"/>
            </w:tcBorders>
            <w:shd w:val="clear" w:color="auto" w:fill="auto"/>
            <w:noWrap/>
            <w:vAlign w:val="center"/>
            <w:hideMark/>
          </w:tcPr>
          <w:p w14:paraId="007535A8" w14:textId="77777777" w:rsidR="00A77374" w:rsidRPr="00A77374" w:rsidRDefault="00A77374" w:rsidP="00A77374">
            <w:pPr>
              <w:ind w:firstLine="0"/>
              <w:jc w:val="left"/>
              <w:rPr>
                <w:color w:val="000000"/>
                <w:sz w:val="20"/>
                <w:szCs w:val="20"/>
              </w:rPr>
            </w:pPr>
            <w:r w:rsidRPr="00A77374">
              <w:rPr>
                <w:color w:val="000000"/>
                <w:sz w:val="20"/>
                <w:szCs w:val="20"/>
              </w:rPr>
              <w:t>2</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2B981BF7" w14:textId="77777777" w:rsidR="00A77374" w:rsidRPr="00A77374" w:rsidRDefault="00A77374" w:rsidP="00A77374">
            <w:pPr>
              <w:ind w:firstLine="0"/>
              <w:jc w:val="left"/>
              <w:rPr>
                <w:color w:val="000000"/>
                <w:sz w:val="20"/>
                <w:szCs w:val="20"/>
              </w:rPr>
            </w:pPr>
            <w:r w:rsidRPr="00A77374">
              <w:rPr>
                <w:color w:val="000000"/>
                <w:sz w:val="20"/>
                <w:szCs w:val="20"/>
              </w:rPr>
              <w:t>Монтаж модульного отделения почтовой связи (ОПС 424901):</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05759379" w14:textId="77777777" w:rsidR="00A77374" w:rsidRPr="00A77374" w:rsidRDefault="00A77374" w:rsidP="00A77374">
            <w:pPr>
              <w:ind w:firstLine="0"/>
              <w:jc w:val="left"/>
              <w:rPr>
                <w:color w:val="000000"/>
                <w:sz w:val="20"/>
                <w:szCs w:val="20"/>
              </w:rPr>
            </w:pPr>
            <w:r w:rsidRPr="00A77374">
              <w:rPr>
                <w:color w:val="000000"/>
                <w:sz w:val="20"/>
                <w:szCs w:val="20"/>
              </w:rPr>
              <w:t>Условная единица</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0AA7458A" w14:textId="77777777" w:rsidR="00A77374" w:rsidRPr="00A77374" w:rsidRDefault="00A77374" w:rsidP="00A77374">
            <w:pPr>
              <w:ind w:firstLine="0"/>
              <w:jc w:val="right"/>
              <w:rPr>
                <w:color w:val="000000"/>
                <w:sz w:val="20"/>
                <w:szCs w:val="20"/>
              </w:rPr>
            </w:pPr>
            <w:r w:rsidRPr="00A77374">
              <w:rPr>
                <w:color w:val="000000"/>
                <w:sz w:val="20"/>
                <w:szCs w:val="20"/>
              </w:rPr>
              <w:t>1,00000</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4E238048" w14:textId="77777777" w:rsidR="00A77374" w:rsidRPr="00A77374" w:rsidRDefault="00A77374" w:rsidP="00A77374">
            <w:pPr>
              <w:ind w:firstLine="0"/>
              <w:jc w:val="center"/>
              <w:rPr>
                <w:color w:val="000000"/>
                <w:sz w:val="20"/>
                <w:szCs w:val="20"/>
              </w:rPr>
            </w:pPr>
            <w:r w:rsidRPr="00A77374">
              <w:rPr>
                <w:color w:val="000000"/>
                <w:sz w:val="20"/>
                <w:szCs w:val="20"/>
              </w:rPr>
              <w:t>4</w:t>
            </w:r>
          </w:p>
        </w:tc>
        <w:tc>
          <w:tcPr>
            <w:tcW w:w="308" w:type="pct"/>
            <w:tcBorders>
              <w:top w:val="nil"/>
              <w:left w:val="nil"/>
              <w:bottom w:val="single" w:sz="4" w:space="0" w:color="000000"/>
              <w:right w:val="single" w:sz="4" w:space="0" w:color="000000"/>
            </w:tcBorders>
            <w:shd w:val="clear" w:color="auto" w:fill="auto"/>
            <w:vAlign w:val="center"/>
            <w:hideMark/>
          </w:tcPr>
          <w:p w14:paraId="42FD34BE" w14:textId="77777777" w:rsidR="00A77374" w:rsidRPr="00A77374" w:rsidRDefault="00A77374" w:rsidP="00A77374">
            <w:pPr>
              <w:ind w:firstLine="0"/>
              <w:jc w:val="center"/>
              <w:rPr>
                <w:color w:val="000000"/>
                <w:sz w:val="20"/>
                <w:szCs w:val="20"/>
              </w:rPr>
            </w:pPr>
            <w:r w:rsidRPr="00A77374">
              <w:rPr>
                <w:color w:val="000000"/>
                <w:sz w:val="20"/>
                <w:szCs w:val="20"/>
              </w:rPr>
              <w:t>3 448 000,00</w:t>
            </w:r>
          </w:p>
        </w:tc>
        <w:tc>
          <w:tcPr>
            <w:tcW w:w="308" w:type="pct"/>
            <w:tcBorders>
              <w:top w:val="nil"/>
              <w:left w:val="nil"/>
              <w:bottom w:val="single" w:sz="4" w:space="0" w:color="000000"/>
              <w:right w:val="single" w:sz="4" w:space="0" w:color="000000"/>
            </w:tcBorders>
            <w:shd w:val="clear" w:color="auto" w:fill="auto"/>
            <w:vAlign w:val="center"/>
            <w:hideMark/>
          </w:tcPr>
          <w:p w14:paraId="06DD3272" w14:textId="77777777" w:rsidR="00A77374" w:rsidRPr="00A77374" w:rsidRDefault="00A77374" w:rsidP="00A77374">
            <w:pPr>
              <w:ind w:firstLine="0"/>
              <w:jc w:val="center"/>
              <w:rPr>
                <w:color w:val="000000"/>
                <w:sz w:val="20"/>
                <w:szCs w:val="20"/>
              </w:rPr>
            </w:pPr>
            <w:r w:rsidRPr="00A77374">
              <w:rPr>
                <w:color w:val="000000"/>
                <w:sz w:val="20"/>
                <w:szCs w:val="20"/>
              </w:rPr>
              <w:t>3 500 000,00</w:t>
            </w:r>
          </w:p>
        </w:tc>
        <w:tc>
          <w:tcPr>
            <w:tcW w:w="308" w:type="pct"/>
            <w:tcBorders>
              <w:top w:val="nil"/>
              <w:left w:val="nil"/>
              <w:bottom w:val="single" w:sz="4" w:space="0" w:color="000000"/>
              <w:right w:val="single" w:sz="4" w:space="0" w:color="000000"/>
            </w:tcBorders>
            <w:shd w:val="clear" w:color="auto" w:fill="auto"/>
            <w:vAlign w:val="center"/>
            <w:hideMark/>
          </w:tcPr>
          <w:p w14:paraId="6EE4F596" w14:textId="77777777" w:rsidR="00A77374" w:rsidRPr="00A77374" w:rsidRDefault="00A77374" w:rsidP="00A77374">
            <w:pPr>
              <w:ind w:firstLine="0"/>
              <w:jc w:val="center"/>
              <w:rPr>
                <w:color w:val="000000"/>
                <w:sz w:val="20"/>
                <w:szCs w:val="20"/>
              </w:rPr>
            </w:pPr>
            <w:r w:rsidRPr="00A77374">
              <w:rPr>
                <w:color w:val="000000"/>
                <w:sz w:val="20"/>
                <w:szCs w:val="20"/>
              </w:rPr>
              <w:t>3 500 000,00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60AE61D8" w14:textId="77777777" w:rsidR="00A77374" w:rsidRPr="00A77374" w:rsidRDefault="00A77374" w:rsidP="00A77374">
            <w:pPr>
              <w:ind w:firstLine="0"/>
              <w:jc w:val="center"/>
              <w:rPr>
                <w:color w:val="000000"/>
                <w:sz w:val="20"/>
                <w:szCs w:val="20"/>
              </w:rPr>
            </w:pPr>
            <w:r w:rsidRPr="00A77374">
              <w:rPr>
                <w:color w:val="000000"/>
                <w:sz w:val="20"/>
                <w:szCs w:val="20"/>
              </w:rPr>
              <w:t>3 200 000,00</w:t>
            </w:r>
          </w:p>
        </w:tc>
        <w:tc>
          <w:tcPr>
            <w:tcW w:w="276" w:type="pct"/>
            <w:tcBorders>
              <w:top w:val="nil"/>
              <w:left w:val="nil"/>
              <w:bottom w:val="single" w:sz="4" w:space="0" w:color="000000"/>
              <w:right w:val="single" w:sz="4" w:space="0" w:color="000000"/>
            </w:tcBorders>
            <w:shd w:val="clear" w:color="auto" w:fill="auto"/>
            <w:vAlign w:val="center"/>
            <w:hideMark/>
          </w:tcPr>
          <w:p w14:paraId="1CEC7A1B" w14:textId="77777777" w:rsidR="00A77374" w:rsidRPr="00A77374" w:rsidRDefault="00A77374" w:rsidP="00A77374">
            <w:pPr>
              <w:ind w:firstLine="0"/>
              <w:jc w:val="center"/>
              <w:rPr>
                <w:color w:val="000000"/>
                <w:sz w:val="20"/>
                <w:szCs w:val="20"/>
              </w:rPr>
            </w:pPr>
            <w:r w:rsidRPr="00A77374">
              <w:rPr>
                <w:color w:val="000000"/>
                <w:sz w:val="20"/>
                <w:szCs w:val="20"/>
              </w:rPr>
              <w:t>3 412 000,00</w:t>
            </w:r>
          </w:p>
        </w:tc>
        <w:tc>
          <w:tcPr>
            <w:tcW w:w="347" w:type="pct"/>
            <w:tcBorders>
              <w:top w:val="nil"/>
              <w:left w:val="nil"/>
              <w:bottom w:val="single" w:sz="4" w:space="0" w:color="auto"/>
              <w:right w:val="single" w:sz="4" w:space="0" w:color="auto"/>
            </w:tcBorders>
            <w:shd w:val="clear" w:color="auto" w:fill="auto"/>
            <w:vAlign w:val="center"/>
            <w:hideMark/>
          </w:tcPr>
          <w:p w14:paraId="37152118" w14:textId="77777777" w:rsidR="00A77374" w:rsidRPr="00A77374" w:rsidRDefault="00A77374" w:rsidP="00A77374">
            <w:pPr>
              <w:ind w:firstLine="0"/>
              <w:jc w:val="center"/>
              <w:rPr>
                <w:color w:val="000000"/>
                <w:sz w:val="20"/>
                <w:szCs w:val="20"/>
              </w:rPr>
            </w:pPr>
            <w:r w:rsidRPr="00A77374">
              <w:rPr>
                <w:color w:val="000000"/>
                <w:sz w:val="20"/>
                <w:szCs w:val="20"/>
              </w:rPr>
              <w:t>4,20</w:t>
            </w:r>
          </w:p>
        </w:tc>
        <w:tc>
          <w:tcPr>
            <w:tcW w:w="427" w:type="pct"/>
            <w:tcBorders>
              <w:top w:val="nil"/>
              <w:left w:val="nil"/>
              <w:bottom w:val="single" w:sz="4" w:space="0" w:color="000000"/>
              <w:right w:val="single" w:sz="4" w:space="0" w:color="000000"/>
            </w:tcBorders>
            <w:shd w:val="clear" w:color="auto" w:fill="auto"/>
            <w:vAlign w:val="center"/>
            <w:hideMark/>
          </w:tcPr>
          <w:p w14:paraId="40A373E7" w14:textId="77777777" w:rsidR="00A77374" w:rsidRPr="00A77374" w:rsidRDefault="00A77374" w:rsidP="00A77374">
            <w:pPr>
              <w:ind w:firstLine="0"/>
              <w:jc w:val="center"/>
              <w:rPr>
                <w:color w:val="000000"/>
                <w:sz w:val="20"/>
                <w:szCs w:val="20"/>
              </w:rPr>
            </w:pPr>
            <w:r w:rsidRPr="00A77374">
              <w:rPr>
                <w:color w:val="000000"/>
                <w:sz w:val="20"/>
                <w:szCs w:val="20"/>
              </w:rPr>
              <w:t>3 200 000,00</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59A24B1E" w14:textId="77777777" w:rsidR="00A77374" w:rsidRPr="00A77374" w:rsidRDefault="00A77374" w:rsidP="00A77374">
            <w:pPr>
              <w:ind w:firstLine="0"/>
              <w:jc w:val="center"/>
              <w:rPr>
                <w:color w:val="000000"/>
                <w:sz w:val="20"/>
                <w:szCs w:val="20"/>
              </w:rPr>
            </w:pPr>
            <w:r w:rsidRPr="00A77374">
              <w:rPr>
                <w:color w:val="000000"/>
                <w:sz w:val="20"/>
                <w:szCs w:val="20"/>
              </w:rPr>
              <w:t>3 200 000,00</w:t>
            </w:r>
          </w:p>
        </w:tc>
        <w:tc>
          <w:tcPr>
            <w:tcW w:w="78" w:type="pct"/>
            <w:gridSpan w:val="2"/>
            <w:tcBorders>
              <w:top w:val="nil"/>
              <w:left w:val="nil"/>
              <w:bottom w:val="nil"/>
              <w:right w:val="nil"/>
            </w:tcBorders>
            <w:shd w:val="clear" w:color="auto" w:fill="auto"/>
            <w:noWrap/>
            <w:vAlign w:val="bottom"/>
            <w:hideMark/>
          </w:tcPr>
          <w:p w14:paraId="4228B4CF" w14:textId="77777777" w:rsidR="00A77374" w:rsidRPr="00A77374" w:rsidRDefault="00A77374" w:rsidP="00A77374">
            <w:pPr>
              <w:ind w:firstLine="0"/>
              <w:jc w:val="center"/>
              <w:rPr>
                <w:color w:val="000000"/>
                <w:sz w:val="20"/>
                <w:szCs w:val="20"/>
              </w:rPr>
            </w:pPr>
          </w:p>
        </w:tc>
      </w:tr>
      <w:tr w:rsidR="00A77374" w:rsidRPr="00283156" w14:paraId="0A384C83" w14:textId="77777777" w:rsidTr="00AB6B9E">
        <w:trPr>
          <w:trHeight w:val="510"/>
        </w:trPr>
        <w:tc>
          <w:tcPr>
            <w:tcW w:w="257" w:type="pct"/>
            <w:tcBorders>
              <w:top w:val="nil"/>
              <w:left w:val="single" w:sz="4" w:space="0" w:color="000000"/>
              <w:bottom w:val="single" w:sz="4" w:space="0" w:color="000000"/>
              <w:right w:val="single" w:sz="4" w:space="0" w:color="000000"/>
            </w:tcBorders>
            <w:shd w:val="clear" w:color="auto" w:fill="auto"/>
            <w:noWrap/>
            <w:vAlign w:val="center"/>
            <w:hideMark/>
          </w:tcPr>
          <w:p w14:paraId="4975B6D8" w14:textId="77777777" w:rsidR="00A77374" w:rsidRPr="00A77374" w:rsidRDefault="00A77374" w:rsidP="00A77374">
            <w:pPr>
              <w:ind w:firstLine="0"/>
              <w:jc w:val="left"/>
              <w:rPr>
                <w:iCs/>
                <w:color w:val="000000"/>
                <w:sz w:val="20"/>
                <w:szCs w:val="20"/>
              </w:rPr>
            </w:pPr>
            <w:r w:rsidRPr="00A77374">
              <w:rPr>
                <w:iCs/>
                <w:color w:val="000000"/>
                <w:sz w:val="20"/>
                <w:szCs w:val="20"/>
              </w:rPr>
              <w:t>2.1.</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43F468F7" w14:textId="77777777" w:rsidR="00A77374" w:rsidRPr="00A77374" w:rsidRDefault="00A77374" w:rsidP="00A77374">
            <w:pPr>
              <w:ind w:firstLine="0"/>
              <w:jc w:val="left"/>
              <w:rPr>
                <w:iCs/>
                <w:color w:val="000000"/>
                <w:sz w:val="20"/>
                <w:szCs w:val="20"/>
              </w:rPr>
            </w:pPr>
            <w:r w:rsidRPr="00A77374">
              <w:rPr>
                <w:iCs/>
                <w:color w:val="000000"/>
                <w:sz w:val="20"/>
                <w:szCs w:val="20"/>
              </w:rPr>
              <w:t>подготовка Площадки для монтажа Товара</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126BA62C" w14:textId="77777777" w:rsidR="00A77374" w:rsidRPr="00A77374" w:rsidRDefault="00A77374" w:rsidP="00A77374">
            <w:pPr>
              <w:ind w:firstLine="0"/>
              <w:jc w:val="left"/>
              <w:rPr>
                <w:iCs/>
                <w:color w:val="000000"/>
                <w:sz w:val="20"/>
                <w:szCs w:val="20"/>
              </w:rPr>
            </w:pPr>
            <w:r w:rsidRPr="00A77374">
              <w:rPr>
                <w:iCs/>
                <w:color w:val="000000"/>
                <w:sz w:val="20"/>
                <w:szCs w:val="20"/>
              </w:rPr>
              <w:t>Условная единица</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46D2A2AD" w14:textId="77777777" w:rsidR="00A77374" w:rsidRPr="00A77374" w:rsidRDefault="00A77374" w:rsidP="00A77374">
            <w:pPr>
              <w:ind w:firstLine="0"/>
              <w:jc w:val="right"/>
              <w:rPr>
                <w:iCs/>
                <w:color w:val="000000"/>
                <w:sz w:val="20"/>
                <w:szCs w:val="20"/>
              </w:rPr>
            </w:pPr>
            <w:r w:rsidRPr="00A77374">
              <w:rPr>
                <w:iCs/>
                <w:color w:val="000000"/>
                <w:sz w:val="20"/>
                <w:szCs w:val="20"/>
              </w:rPr>
              <w:t>1,00000</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19B7A5A2" w14:textId="77777777" w:rsidR="00A77374" w:rsidRPr="00A77374" w:rsidRDefault="00A77374" w:rsidP="00A77374">
            <w:pPr>
              <w:ind w:firstLine="0"/>
              <w:jc w:val="center"/>
              <w:rPr>
                <w:iCs/>
                <w:color w:val="000000"/>
                <w:sz w:val="20"/>
                <w:szCs w:val="20"/>
              </w:rPr>
            </w:pPr>
            <w:r w:rsidRPr="00A77374">
              <w:rPr>
                <w:iCs/>
                <w:color w:val="000000"/>
                <w:sz w:val="20"/>
                <w:szCs w:val="20"/>
              </w:rPr>
              <w:t>4</w:t>
            </w:r>
          </w:p>
        </w:tc>
        <w:tc>
          <w:tcPr>
            <w:tcW w:w="308" w:type="pct"/>
            <w:tcBorders>
              <w:top w:val="nil"/>
              <w:left w:val="nil"/>
              <w:bottom w:val="single" w:sz="4" w:space="0" w:color="000000"/>
              <w:right w:val="single" w:sz="4" w:space="0" w:color="000000"/>
            </w:tcBorders>
            <w:shd w:val="clear" w:color="auto" w:fill="auto"/>
            <w:vAlign w:val="center"/>
            <w:hideMark/>
          </w:tcPr>
          <w:p w14:paraId="355A0913" w14:textId="77777777" w:rsidR="00A77374" w:rsidRPr="00A77374" w:rsidRDefault="00A77374" w:rsidP="00A77374">
            <w:pPr>
              <w:ind w:firstLine="0"/>
              <w:jc w:val="center"/>
              <w:rPr>
                <w:iCs/>
                <w:color w:val="000000"/>
                <w:sz w:val="20"/>
                <w:szCs w:val="20"/>
              </w:rPr>
            </w:pPr>
            <w:r w:rsidRPr="00A77374">
              <w:rPr>
                <w:iCs/>
                <w:color w:val="000000"/>
                <w:sz w:val="20"/>
                <w:szCs w:val="20"/>
              </w:rPr>
              <w:t>1 000 000,00</w:t>
            </w:r>
          </w:p>
        </w:tc>
        <w:tc>
          <w:tcPr>
            <w:tcW w:w="308" w:type="pct"/>
            <w:tcBorders>
              <w:top w:val="nil"/>
              <w:left w:val="nil"/>
              <w:bottom w:val="single" w:sz="4" w:space="0" w:color="000000"/>
              <w:right w:val="single" w:sz="4" w:space="0" w:color="000000"/>
            </w:tcBorders>
            <w:shd w:val="clear" w:color="auto" w:fill="auto"/>
            <w:vAlign w:val="center"/>
            <w:hideMark/>
          </w:tcPr>
          <w:p w14:paraId="5A1AF3D8" w14:textId="77777777" w:rsidR="00A77374" w:rsidRPr="00A77374" w:rsidRDefault="00A77374" w:rsidP="00A77374">
            <w:pPr>
              <w:ind w:firstLine="0"/>
              <w:jc w:val="center"/>
              <w:rPr>
                <w:iCs/>
                <w:color w:val="000000"/>
                <w:sz w:val="20"/>
                <w:szCs w:val="20"/>
              </w:rPr>
            </w:pPr>
            <w:r w:rsidRPr="00A77374">
              <w:rPr>
                <w:iCs/>
                <w:color w:val="000000"/>
                <w:sz w:val="20"/>
                <w:szCs w:val="20"/>
              </w:rPr>
              <w:t>1 000 000,00</w:t>
            </w:r>
          </w:p>
        </w:tc>
        <w:tc>
          <w:tcPr>
            <w:tcW w:w="308" w:type="pct"/>
            <w:tcBorders>
              <w:top w:val="nil"/>
              <w:left w:val="nil"/>
              <w:bottom w:val="single" w:sz="4" w:space="0" w:color="000000"/>
              <w:right w:val="single" w:sz="4" w:space="0" w:color="000000"/>
            </w:tcBorders>
            <w:shd w:val="clear" w:color="auto" w:fill="auto"/>
            <w:vAlign w:val="center"/>
            <w:hideMark/>
          </w:tcPr>
          <w:p w14:paraId="57098C6B" w14:textId="77777777" w:rsidR="00A77374" w:rsidRPr="00A77374" w:rsidRDefault="00A77374" w:rsidP="00A77374">
            <w:pPr>
              <w:ind w:firstLine="0"/>
              <w:jc w:val="center"/>
              <w:rPr>
                <w:iCs/>
                <w:color w:val="000000"/>
                <w:sz w:val="20"/>
                <w:szCs w:val="20"/>
              </w:rPr>
            </w:pPr>
            <w:r w:rsidRPr="00A77374">
              <w:rPr>
                <w:iCs/>
                <w:color w:val="000000"/>
                <w:sz w:val="20"/>
                <w:szCs w:val="20"/>
              </w:rPr>
              <w:t>980 000,00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245CD4BE" w14:textId="77777777" w:rsidR="00A77374" w:rsidRPr="00A77374" w:rsidRDefault="00A77374" w:rsidP="00A77374">
            <w:pPr>
              <w:ind w:firstLine="0"/>
              <w:jc w:val="center"/>
              <w:rPr>
                <w:iCs/>
                <w:color w:val="000000"/>
                <w:sz w:val="20"/>
                <w:szCs w:val="20"/>
              </w:rPr>
            </w:pPr>
            <w:r w:rsidRPr="00A77374">
              <w:rPr>
                <w:iCs/>
                <w:color w:val="000000"/>
                <w:sz w:val="20"/>
                <w:szCs w:val="20"/>
              </w:rPr>
              <w:t>900 000,00</w:t>
            </w:r>
          </w:p>
        </w:tc>
        <w:tc>
          <w:tcPr>
            <w:tcW w:w="276" w:type="pct"/>
            <w:tcBorders>
              <w:top w:val="nil"/>
              <w:left w:val="nil"/>
              <w:bottom w:val="single" w:sz="4" w:space="0" w:color="auto"/>
              <w:right w:val="single" w:sz="4" w:space="0" w:color="auto"/>
            </w:tcBorders>
            <w:shd w:val="clear" w:color="auto" w:fill="auto"/>
            <w:vAlign w:val="center"/>
            <w:hideMark/>
          </w:tcPr>
          <w:p w14:paraId="185A37C5" w14:textId="77777777" w:rsidR="00A77374" w:rsidRPr="00A77374" w:rsidRDefault="00A77374" w:rsidP="00A77374">
            <w:pPr>
              <w:ind w:firstLine="0"/>
              <w:jc w:val="center"/>
              <w:rPr>
                <w:iCs/>
                <w:color w:val="000000"/>
                <w:sz w:val="20"/>
                <w:szCs w:val="20"/>
              </w:rPr>
            </w:pPr>
            <w:r w:rsidRPr="00A77374">
              <w:rPr>
                <w:iCs/>
                <w:color w:val="000000"/>
                <w:sz w:val="20"/>
                <w:szCs w:val="20"/>
              </w:rPr>
              <w:t>970 000,00</w:t>
            </w:r>
          </w:p>
        </w:tc>
        <w:tc>
          <w:tcPr>
            <w:tcW w:w="347" w:type="pct"/>
            <w:tcBorders>
              <w:top w:val="nil"/>
              <w:left w:val="nil"/>
              <w:bottom w:val="single" w:sz="4" w:space="0" w:color="auto"/>
              <w:right w:val="single" w:sz="4" w:space="0" w:color="auto"/>
            </w:tcBorders>
            <w:shd w:val="clear" w:color="auto" w:fill="auto"/>
            <w:vAlign w:val="center"/>
            <w:hideMark/>
          </w:tcPr>
          <w:p w14:paraId="581A43A0" w14:textId="77777777" w:rsidR="00A77374" w:rsidRPr="00A77374" w:rsidRDefault="00A77374" w:rsidP="00A77374">
            <w:pPr>
              <w:ind w:firstLine="0"/>
              <w:jc w:val="center"/>
              <w:rPr>
                <w:iCs/>
                <w:color w:val="000000"/>
                <w:sz w:val="20"/>
                <w:szCs w:val="20"/>
              </w:rPr>
            </w:pPr>
            <w:r w:rsidRPr="00A77374">
              <w:rPr>
                <w:iCs/>
                <w:color w:val="000000"/>
                <w:sz w:val="20"/>
                <w:szCs w:val="20"/>
              </w:rPr>
              <w:t>4,91</w:t>
            </w:r>
          </w:p>
        </w:tc>
        <w:tc>
          <w:tcPr>
            <w:tcW w:w="427" w:type="pct"/>
            <w:tcBorders>
              <w:top w:val="nil"/>
              <w:left w:val="nil"/>
              <w:bottom w:val="single" w:sz="4" w:space="0" w:color="000000"/>
              <w:right w:val="single" w:sz="4" w:space="0" w:color="000000"/>
            </w:tcBorders>
            <w:shd w:val="clear" w:color="auto" w:fill="auto"/>
            <w:vAlign w:val="center"/>
            <w:hideMark/>
          </w:tcPr>
          <w:p w14:paraId="02A140C6" w14:textId="77777777" w:rsidR="00A77374" w:rsidRPr="00A77374" w:rsidRDefault="00A77374" w:rsidP="00A77374">
            <w:pPr>
              <w:ind w:firstLine="0"/>
              <w:jc w:val="center"/>
              <w:rPr>
                <w:iCs/>
                <w:color w:val="000000"/>
                <w:sz w:val="20"/>
                <w:szCs w:val="20"/>
              </w:rPr>
            </w:pPr>
            <w:r w:rsidRPr="00A77374">
              <w:rPr>
                <w:iCs/>
                <w:color w:val="000000"/>
                <w:sz w:val="20"/>
                <w:szCs w:val="20"/>
              </w:rPr>
              <w:t>900 000,00</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7F3E91C4" w14:textId="77777777" w:rsidR="00A77374" w:rsidRPr="00A77374" w:rsidRDefault="00A77374" w:rsidP="00A77374">
            <w:pPr>
              <w:ind w:firstLine="0"/>
              <w:jc w:val="center"/>
              <w:rPr>
                <w:iCs/>
                <w:color w:val="000000"/>
                <w:sz w:val="20"/>
                <w:szCs w:val="20"/>
              </w:rPr>
            </w:pPr>
            <w:r w:rsidRPr="00A77374">
              <w:rPr>
                <w:iCs/>
                <w:color w:val="000000"/>
                <w:sz w:val="20"/>
                <w:szCs w:val="20"/>
              </w:rPr>
              <w:t>900 000,00</w:t>
            </w:r>
          </w:p>
        </w:tc>
        <w:tc>
          <w:tcPr>
            <w:tcW w:w="78" w:type="pct"/>
            <w:gridSpan w:val="2"/>
            <w:tcBorders>
              <w:top w:val="nil"/>
              <w:left w:val="nil"/>
              <w:bottom w:val="nil"/>
              <w:right w:val="nil"/>
            </w:tcBorders>
            <w:shd w:val="clear" w:color="auto" w:fill="auto"/>
            <w:noWrap/>
            <w:vAlign w:val="bottom"/>
            <w:hideMark/>
          </w:tcPr>
          <w:p w14:paraId="1E6B01FF" w14:textId="77777777" w:rsidR="00A77374" w:rsidRPr="00A77374" w:rsidRDefault="00A77374" w:rsidP="00A77374">
            <w:pPr>
              <w:ind w:firstLine="0"/>
              <w:jc w:val="center"/>
              <w:rPr>
                <w:iCs/>
                <w:color w:val="000000"/>
                <w:sz w:val="20"/>
                <w:szCs w:val="20"/>
              </w:rPr>
            </w:pPr>
          </w:p>
        </w:tc>
      </w:tr>
      <w:tr w:rsidR="00A77374" w:rsidRPr="00283156" w14:paraId="6AE82E0A" w14:textId="77777777" w:rsidTr="00AB6B9E">
        <w:trPr>
          <w:trHeight w:val="1020"/>
        </w:trPr>
        <w:tc>
          <w:tcPr>
            <w:tcW w:w="257" w:type="pct"/>
            <w:tcBorders>
              <w:top w:val="nil"/>
              <w:left w:val="single" w:sz="4" w:space="0" w:color="000000"/>
              <w:bottom w:val="single" w:sz="4" w:space="0" w:color="000000"/>
              <w:right w:val="single" w:sz="4" w:space="0" w:color="000000"/>
            </w:tcBorders>
            <w:shd w:val="clear" w:color="auto" w:fill="auto"/>
            <w:noWrap/>
            <w:vAlign w:val="center"/>
            <w:hideMark/>
          </w:tcPr>
          <w:p w14:paraId="2CDBEBE6" w14:textId="77777777" w:rsidR="00A77374" w:rsidRPr="00A77374" w:rsidRDefault="00A77374" w:rsidP="00A77374">
            <w:pPr>
              <w:ind w:firstLine="0"/>
              <w:jc w:val="left"/>
              <w:rPr>
                <w:iCs/>
                <w:color w:val="000000"/>
                <w:sz w:val="20"/>
                <w:szCs w:val="20"/>
              </w:rPr>
            </w:pPr>
            <w:r w:rsidRPr="00A77374">
              <w:rPr>
                <w:iCs/>
                <w:color w:val="000000"/>
                <w:sz w:val="20"/>
                <w:szCs w:val="20"/>
              </w:rPr>
              <w:t>2.2.</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0BF593C6" w14:textId="77777777" w:rsidR="00A77374" w:rsidRPr="00A77374" w:rsidRDefault="00A77374" w:rsidP="00A77374">
            <w:pPr>
              <w:ind w:firstLine="0"/>
              <w:jc w:val="left"/>
              <w:rPr>
                <w:iCs/>
                <w:color w:val="000000"/>
                <w:sz w:val="20"/>
                <w:szCs w:val="20"/>
              </w:rPr>
            </w:pPr>
            <w:r w:rsidRPr="00A77374">
              <w:rPr>
                <w:iCs/>
                <w:color w:val="000000"/>
                <w:sz w:val="20"/>
                <w:szCs w:val="20"/>
              </w:rPr>
              <w:t>установка Товара на подготовленную Площадку с монтажом всех внутренних систем и комплектующих в соответствии с приложением № 3 к ТЗ</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6732D5C3" w14:textId="77777777" w:rsidR="00A77374" w:rsidRPr="00A77374" w:rsidRDefault="00A77374" w:rsidP="00A77374">
            <w:pPr>
              <w:ind w:firstLine="0"/>
              <w:jc w:val="left"/>
              <w:rPr>
                <w:iCs/>
                <w:color w:val="000000"/>
                <w:sz w:val="20"/>
                <w:szCs w:val="20"/>
              </w:rPr>
            </w:pPr>
            <w:r w:rsidRPr="00A77374">
              <w:rPr>
                <w:iCs/>
                <w:color w:val="000000"/>
                <w:sz w:val="20"/>
                <w:szCs w:val="20"/>
              </w:rPr>
              <w:t>Условная единица</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243F9AF1" w14:textId="77777777" w:rsidR="00A77374" w:rsidRPr="00A77374" w:rsidRDefault="00A77374" w:rsidP="00A77374">
            <w:pPr>
              <w:ind w:firstLine="0"/>
              <w:jc w:val="right"/>
              <w:rPr>
                <w:iCs/>
                <w:color w:val="000000"/>
                <w:sz w:val="20"/>
                <w:szCs w:val="20"/>
              </w:rPr>
            </w:pPr>
            <w:r w:rsidRPr="00A77374">
              <w:rPr>
                <w:iCs/>
                <w:color w:val="000000"/>
                <w:sz w:val="20"/>
                <w:szCs w:val="20"/>
              </w:rPr>
              <w:t>1,00000</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3727E81E" w14:textId="77777777" w:rsidR="00A77374" w:rsidRPr="00A77374" w:rsidRDefault="00A77374" w:rsidP="00A77374">
            <w:pPr>
              <w:ind w:firstLine="0"/>
              <w:jc w:val="center"/>
              <w:rPr>
                <w:iCs/>
                <w:color w:val="000000"/>
                <w:sz w:val="20"/>
                <w:szCs w:val="20"/>
              </w:rPr>
            </w:pPr>
            <w:r w:rsidRPr="00A77374">
              <w:rPr>
                <w:iCs/>
                <w:color w:val="000000"/>
                <w:sz w:val="20"/>
                <w:szCs w:val="20"/>
              </w:rPr>
              <w:t>4</w:t>
            </w:r>
          </w:p>
        </w:tc>
        <w:tc>
          <w:tcPr>
            <w:tcW w:w="308" w:type="pct"/>
            <w:tcBorders>
              <w:top w:val="nil"/>
              <w:left w:val="nil"/>
              <w:bottom w:val="single" w:sz="4" w:space="0" w:color="000000"/>
              <w:right w:val="single" w:sz="4" w:space="0" w:color="000000"/>
            </w:tcBorders>
            <w:shd w:val="clear" w:color="auto" w:fill="auto"/>
            <w:vAlign w:val="center"/>
            <w:hideMark/>
          </w:tcPr>
          <w:p w14:paraId="11009534" w14:textId="77777777" w:rsidR="00A77374" w:rsidRPr="00A77374" w:rsidRDefault="00A77374" w:rsidP="00A77374">
            <w:pPr>
              <w:ind w:firstLine="0"/>
              <w:jc w:val="center"/>
              <w:rPr>
                <w:iCs/>
                <w:color w:val="000000"/>
                <w:sz w:val="20"/>
                <w:szCs w:val="20"/>
              </w:rPr>
            </w:pPr>
            <w:r w:rsidRPr="00A77374">
              <w:rPr>
                <w:iCs/>
                <w:color w:val="000000"/>
                <w:sz w:val="20"/>
                <w:szCs w:val="20"/>
              </w:rPr>
              <w:t>1 500 000,00</w:t>
            </w:r>
          </w:p>
        </w:tc>
        <w:tc>
          <w:tcPr>
            <w:tcW w:w="308" w:type="pct"/>
            <w:tcBorders>
              <w:top w:val="nil"/>
              <w:left w:val="nil"/>
              <w:bottom w:val="single" w:sz="4" w:space="0" w:color="000000"/>
              <w:right w:val="single" w:sz="4" w:space="0" w:color="000000"/>
            </w:tcBorders>
            <w:shd w:val="clear" w:color="auto" w:fill="auto"/>
            <w:vAlign w:val="center"/>
            <w:hideMark/>
          </w:tcPr>
          <w:p w14:paraId="5E68983F" w14:textId="77777777" w:rsidR="00A77374" w:rsidRPr="00A77374" w:rsidRDefault="00A77374" w:rsidP="00A77374">
            <w:pPr>
              <w:ind w:firstLine="0"/>
              <w:jc w:val="center"/>
              <w:rPr>
                <w:iCs/>
                <w:color w:val="000000"/>
                <w:sz w:val="20"/>
                <w:szCs w:val="20"/>
              </w:rPr>
            </w:pPr>
            <w:r w:rsidRPr="00A77374">
              <w:rPr>
                <w:iCs/>
                <w:color w:val="000000"/>
                <w:sz w:val="20"/>
                <w:szCs w:val="20"/>
              </w:rPr>
              <w:t>1 500 000,00</w:t>
            </w:r>
          </w:p>
        </w:tc>
        <w:tc>
          <w:tcPr>
            <w:tcW w:w="308" w:type="pct"/>
            <w:tcBorders>
              <w:top w:val="nil"/>
              <w:left w:val="nil"/>
              <w:bottom w:val="single" w:sz="4" w:space="0" w:color="000000"/>
              <w:right w:val="single" w:sz="4" w:space="0" w:color="000000"/>
            </w:tcBorders>
            <w:shd w:val="clear" w:color="auto" w:fill="auto"/>
            <w:vAlign w:val="center"/>
            <w:hideMark/>
          </w:tcPr>
          <w:p w14:paraId="6DA5971B" w14:textId="77777777" w:rsidR="00A77374" w:rsidRPr="00A77374" w:rsidRDefault="00A77374" w:rsidP="00A77374">
            <w:pPr>
              <w:ind w:firstLine="0"/>
              <w:jc w:val="center"/>
              <w:rPr>
                <w:iCs/>
                <w:color w:val="000000"/>
                <w:sz w:val="20"/>
                <w:szCs w:val="20"/>
              </w:rPr>
            </w:pPr>
            <w:r w:rsidRPr="00A77374">
              <w:rPr>
                <w:iCs/>
                <w:color w:val="000000"/>
                <w:sz w:val="20"/>
                <w:szCs w:val="20"/>
              </w:rPr>
              <w:t>1 500 000,00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04A2C812" w14:textId="77777777" w:rsidR="00A77374" w:rsidRPr="00A77374" w:rsidRDefault="00A77374" w:rsidP="00A77374">
            <w:pPr>
              <w:ind w:firstLine="0"/>
              <w:jc w:val="center"/>
              <w:rPr>
                <w:iCs/>
                <w:color w:val="000000"/>
                <w:sz w:val="20"/>
                <w:szCs w:val="20"/>
              </w:rPr>
            </w:pPr>
            <w:r w:rsidRPr="00A77374">
              <w:rPr>
                <w:iCs/>
                <w:color w:val="000000"/>
                <w:sz w:val="20"/>
                <w:szCs w:val="20"/>
              </w:rPr>
              <w:t>1 400 000,00</w:t>
            </w:r>
          </w:p>
        </w:tc>
        <w:tc>
          <w:tcPr>
            <w:tcW w:w="276" w:type="pct"/>
            <w:tcBorders>
              <w:top w:val="nil"/>
              <w:left w:val="nil"/>
              <w:bottom w:val="single" w:sz="4" w:space="0" w:color="auto"/>
              <w:right w:val="single" w:sz="4" w:space="0" w:color="auto"/>
            </w:tcBorders>
            <w:shd w:val="clear" w:color="auto" w:fill="auto"/>
            <w:vAlign w:val="center"/>
            <w:hideMark/>
          </w:tcPr>
          <w:p w14:paraId="73E20552" w14:textId="77777777" w:rsidR="00A77374" w:rsidRPr="00A77374" w:rsidRDefault="00A77374" w:rsidP="00A77374">
            <w:pPr>
              <w:ind w:firstLine="0"/>
              <w:jc w:val="center"/>
              <w:rPr>
                <w:iCs/>
                <w:color w:val="000000"/>
                <w:sz w:val="20"/>
                <w:szCs w:val="20"/>
              </w:rPr>
            </w:pPr>
            <w:r w:rsidRPr="00A77374">
              <w:rPr>
                <w:iCs/>
                <w:color w:val="000000"/>
                <w:sz w:val="20"/>
                <w:szCs w:val="20"/>
              </w:rPr>
              <w:t>1 475 000,00</w:t>
            </w:r>
          </w:p>
        </w:tc>
        <w:tc>
          <w:tcPr>
            <w:tcW w:w="347" w:type="pct"/>
            <w:tcBorders>
              <w:top w:val="nil"/>
              <w:left w:val="nil"/>
              <w:bottom w:val="single" w:sz="4" w:space="0" w:color="auto"/>
              <w:right w:val="single" w:sz="4" w:space="0" w:color="auto"/>
            </w:tcBorders>
            <w:shd w:val="clear" w:color="auto" w:fill="auto"/>
            <w:vAlign w:val="center"/>
            <w:hideMark/>
          </w:tcPr>
          <w:p w14:paraId="40F31021" w14:textId="77777777" w:rsidR="00A77374" w:rsidRPr="00A77374" w:rsidRDefault="00A77374" w:rsidP="00A77374">
            <w:pPr>
              <w:ind w:firstLine="0"/>
              <w:jc w:val="center"/>
              <w:rPr>
                <w:iCs/>
                <w:color w:val="000000"/>
                <w:sz w:val="20"/>
                <w:szCs w:val="20"/>
              </w:rPr>
            </w:pPr>
            <w:r w:rsidRPr="00A77374">
              <w:rPr>
                <w:iCs/>
                <w:color w:val="000000"/>
                <w:sz w:val="20"/>
                <w:szCs w:val="20"/>
              </w:rPr>
              <w:t>3,39</w:t>
            </w:r>
          </w:p>
        </w:tc>
        <w:tc>
          <w:tcPr>
            <w:tcW w:w="427" w:type="pct"/>
            <w:tcBorders>
              <w:top w:val="nil"/>
              <w:left w:val="nil"/>
              <w:bottom w:val="single" w:sz="4" w:space="0" w:color="000000"/>
              <w:right w:val="single" w:sz="4" w:space="0" w:color="000000"/>
            </w:tcBorders>
            <w:shd w:val="clear" w:color="auto" w:fill="auto"/>
            <w:vAlign w:val="center"/>
            <w:hideMark/>
          </w:tcPr>
          <w:p w14:paraId="47BE86D9" w14:textId="77777777" w:rsidR="00A77374" w:rsidRPr="00A77374" w:rsidRDefault="00A77374" w:rsidP="00A77374">
            <w:pPr>
              <w:ind w:firstLine="0"/>
              <w:jc w:val="center"/>
              <w:rPr>
                <w:iCs/>
                <w:color w:val="000000"/>
                <w:sz w:val="20"/>
                <w:szCs w:val="20"/>
              </w:rPr>
            </w:pPr>
            <w:r w:rsidRPr="00A77374">
              <w:rPr>
                <w:iCs/>
                <w:color w:val="000000"/>
                <w:sz w:val="20"/>
                <w:szCs w:val="20"/>
              </w:rPr>
              <w:t>1 400 000,00</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734809E5" w14:textId="77777777" w:rsidR="00A77374" w:rsidRPr="00A77374" w:rsidRDefault="00A77374" w:rsidP="00A77374">
            <w:pPr>
              <w:ind w:firstLine="0"/>
              <w:jc w:val="center"/>
              <w:rPr>
                <w:iCs/>
                <w:color w:val="000000"/>
                <w:sz w:val="20"/>
                <w:szCs w:val="20"/>
              </w:rPr>
            </w:pPr>
            <w:r w:rsidRPr="00A77374">
              <w:rPr>
                <w:iCs/>
                <w:color w:val="000000"/>
                <w:sz w:val="20"/>
                <w:szCs w:val="20"/>
              </w:rPr>
              <w:t>1 400 000,00</w:t>
            </w:r>
          </w:p>
        </w:tc>
        <w:tc>
          <w:tcPr>
            <w:tcW w:w="78" w:type="pct"/>
            <w:gridSpan w:val="2"/>
            <w:tcBorders>
              <w:top w:val="nil"/>
              <w:left w:val="nil"/>
              <w:bottom w:val="nil"/>
              <w:right w:val="nil"/>
            </w:tcBorders>
            <w:shd w:val="clear" w:color="auto" w:fill="auto"/>
            <w:noWrap/>
            <w:vAlign w:val="bottom"/>
            <w:hideMark/>
          </w:tcPr>
          <w:p w14:paraId="2DB098F1" w14:textId="77777777" w:rsidR="00A77374" w:rsidRPr="00A77374" w:rsidRDefault="00A77374" w:rsidP="00A77374">
            <w:pPr>
              <w:ind w:firstLine="0"/>
              <w:jc w:val="center"/>
              <w:rPr>
                <w:iCs/>
                <w:color w:val="000000"/>
                <w:sz w:val="20"/>
                <w:szCs w:val="20"/>
              </w:rPr>
            </w:pPr>
          </w:p>
        </w:tc>
      </w:tr>
      <w:tr w:rsidR="00A77374" w:rsidRPr="00283156" w14:paraId="5A18B702" w14:textId="77777777" w:rsidTr="00AB6B9E">
        <w:trPr>
          <w:trHeight w:val="1275"/>
        </w:trPr>
        <w:tc>
          <w:tcPr>
            <w:tcW w:w="257" w:type="pct"/>
            <w:tcBorders>
              <w:top w:val="nil"/>
              <w:left w:val="single" w:sz="4" w:space="0" w:color="000000"/>
              <w:bottom w:val="single" w:sz="4" w:space="0" w:color="000000"/>
              <w:right w:val="single" w:sz="4" w:space="0" w:color="000000"/>
            </w:tcBorders>
            <w:shd w:val="clear" w:color="auto" w:fill="auto"/>
            <w:noWrap/>
            <w:vAlign w:val="center"/>
            <w:hideMark/>
          </w:tcPr>
          <w:p w14:paraId="683B2353" w14:textId="77777777" w:rsidR="00A77374" w:rsidRPr="00A77374" w:rsidRDefault="00A77374" w:rsidP="00A77374">
            <w:pPr>
              <w:ind w:firstLine="0"/>
              <w:jc w:val="left"/>
              <w:rPr>
                <w:iCs/>
                <w:color w:val="000000"/>
                <w:sz w:val="20"/>
                <w:szCs w:val="20"/>
              </w:rPr>
            </w:pPr>
            <w:r w:rsidRPr="00A77374">
              <w:rPr>
                <w:iCs/>
                <w:color w:val="000000"/>
                <w:sz w:val="20"/>
                <w:szCs w:val="20"/>
              </w:rPr>
              <w:t>2.3.</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3FC7245C" w14:textId="77777777" w:rsidR="00A77374" w:rsidRPr="00A77374" w:rsidRDefault="00A77374" w:rsidP="00A77374">
            <w:pPr>
              <w:ind w:firstLine="0"/>
              <w:jc w:val="left"/>
              <w:rPr>
                <w:iCs/>
                <w:color w:val="000000"/>
                <w:sz w:val="20"/>
                <w:szCs w:val="20"/>
              </w:rPr>
            </w:pPr>
            <w:r w:rsidRPr="00A77374">
              <w:rPr>
                <w:iCs/>
                <w:color w:val="000000"/>
                <w:sz w:val="20"/>
                <w:szCs w:val="20"/>
              </w:rPr>
              <w:t>работы по наружному оформлению МОПС (в том числе подведение необходимых инженерных коммуникаций от централизованных сетей либо исполнение локальных решений)</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55CAA4E7" w14:textId="77777777" w:rsidR="00A77374" w:rsidRPr="00A77374" w:rsidRDefault="00A77374" w:rsidP="00A77374">
            <w:pPr>
              <w:ind w:firstLine="0"/>
              <w:jc w:val="left"/>
              <w:rPr>
                <w:iCs/>
                <w:color w:val="000000"/>
                <w:sz w:val="20"/>
                <w:szCs w:val="20"/>
              </w:rPr>
            </w:pPr>
            <w:r w:rsidRPr="00A77374">
              <w:rPr>
                <w:iCs/>
                <w:color w:val="000000"/>
                <w:sz w:val="20"/>
                <w:szCs w:val="20"/>
              </w:rPr>
              <w:t>Условная единица</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5A2516B2" w14:textId="77777777" w:rsidR="00A77374" w:rsidRPr="00A77374" w:rsidRDefault="00A77374" w:rsidP="00A77374">
            <w:pPr>
              <w:ind w:firstLine="0"/>
              <w:jc w:val="right"/>
              <w:rPr>
                <w:iCs/>
                <w:color w:val="000000"/>
                <w:sz w:val="20"/>
                <w:szCs w:val="20"/>
              </w:rPr>
            </w:pPr>
            <w:r w:rsidRPr="00A77374">
              <w:rPr>
                <w:iCs/>
                <w:color w:val="000000"/>
                <w:sz w:val="20"/>
                <w:szCs w:val="20"/>
              </w:rPr>
              <w:t>1,00000</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5BE49044" w14:textId="77777777" w:rsidR="00A77374" w:rsidRPr="00A77374" w:rsidRDefault="00A77374" w:rsidP="00A77374">
            <w:pPr>
              <w:ind w:firstLine="0"/>
              <w:jc w:val="center"/>
              <w:rPr>
                <w:iCs/>
                <w:color w:val="000000"/>
                <w:sz w:val="20"/>
                <w:szCs w:val="20"/>
              </w:rPr>
            </w:pPr>
            <w:r w:rsidRPr="00A77374">
              <w:rPr>
                <w:iCs/>
                <w:color w:val="000000"/>
                <w:sz w:val="20"/>
                <w:szCs w:val="20"/>
              </w:rPr>
              <w:t>4</w:t>
            </w:r>
          </w:p>
        </w:tc>
        <w:tc>
          <w:tcPr>
            <w:tcW w:w="308" w:type="pct"/>
            <w:tcBorders>
              <w:top w:val="nil"/>
              <w:left w:val="nil"/>
              <w:bottom w:val="single" w:sz="4" w:space="0" w:color="000000"/>
              <w:right w:val="single" w:sz="4" w:space="0" w:color="000000"/>
            </w:tcBorders>
            <w:shd w:val="clear" w:color="auto" w:fill="auto"/>
            <w:vAlign w:val="center"/>
            <w:hideMark/>
          </w:tcPr>
          <w:p w14:paraId="6A7F663B" w14:textId="77777777" w:rsidR="00A77374" w:rsidRPr="00A77374" w:rsidRDefault="00A77374" w:rsidP="00A77374">
            <w:pPr>
              <w:ind w:firstLine="0"/>
              <w:jc w:val="center"/>
              <w:rPr>
                <w:iCs/>
                <w:color w:val="000000"/>
                <w:sz w:val="20"/>
                <w:szCs w:val="20"/>
              </w:rPr>
            </w:pPr>
            <w:r w:rsidRPr="00A77374">
              <w:rPr>
                <w:iCs/>
                <w:color w:val="000000"/>
                <w:sz w:val="20"/>
                <w:szCs w:val="20"/>
              </w:rPr>
              <w:t>500 000,00</w:t>
            </w:r>
          </w:p>
        </w:tc>
        <w:tc>
          <w:tcPr>
            <w:tcW w:w="308" w:type="pct"/>
            <w:tcBorders>
              <w:top w:val="nil"/>
              <w:left w:val="nil"/>
              <w:bottom w:val="single" w:sz="4" w:space="0" w:color="000000"/>
              <w:right w:val="single" w:sz="4" w:space="0" w:color="000000"/>
            </w:tcBorders>
            <w:shd w:val="clear" w:color="auto" w:fill="auto"/>
            <w:vAlign w:val="center"/>
            <w:hideMark/>
          </w:tcPr>
          <w:p w14:paraId="3481C3FE" w14:textId="77777777" w:rsidR="00A77374" w:rsidRPr="00A77374" w:rsidRDefault="00A77374" w:rsidP="00A77374">
            <w:pPr>
              <w:ind w:firstLine="0"/>
              <w:jc w:val="center"/>
              <w:rPr>
                <w:iCs/>
                <w:color w:val="000000"/>
                <w:sz w:val="20"/>
                <w:szCs w:val="20"/>
              </w:rPr>
            </w:pPr>
            <w:r w:rsidRPr="00A77374">
              <w:rPr>
                <w:iCs/>
                <w:color w:val="000000"/>
                <w:sz w:val="20"/>
                <w:szCs w:val="20"/>
              </w:rPr>
              <w:t>500 000,00</w:t>
            </w:r>
          </w:p>
        </w:tc>
        <w:tc>
          <w:tcPr>
            <w:tcW w:w="308" w:type="pct"/>
            <w:tcBorders>
              <w:top w:val="nil"/>
              <w:left w:val="nil"/>
              <w:bottom w:val="single" w:sz="4" w:space="0" w:color="000000"/>
              <w:right w:val="single" w:sz="4" w:space="0" w:color="000000"/>
            </w:tcBorders>
            <w:shd w:val="clear" w:color="auto" w:fill="auto"/>
            <w:vAlign w:val="center"/>
            <w:hideMark/>
          </w:tcPr>
          <w:p w14:paraId="7148C9F4" w14:textId="77777777" w:rsidR="00A77374" w:rsidRPr="00A77374" w:rsidRDefault="00A77374" w:rsidP="00A77374">
            <w:pPr>
              <w:ind w:firstLine="0"/>
              <w:jc w:val="center"/>
              <w:rPr>
                <w:iCs/>
                <w:color w:val="000000"/>
                <w:sz w:val="20"/>
                <w:szCs w:val="20"/>
              </w:rPr>
            </w:pPr>
            <w:r w:rsidRPr="00A77374">
              <w:rPr>
                <w:iCs/>
                <w:color w:val="000000"/>
                <w:sz w:val="20"/>
                <w:szCs w:val="20"/>
              </w:rPr>
              <w:t>550 000,00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107877F3" w14:textId="77777777" w:rsidR="00A77374" w:rsidRPr="00A77374" w:rsidRDefault="00A77374" w:rsidP="00A77374">
            <w:pPr>
              <w:ind w:firstLine="0"/>
              <w:jc w:val="center"/>
              <w:rPr>
                <w:iCs/>
                <w:color w:val="000000"/>
                <w:sz w:val="20"/>
                <w:szCs w:val="20"/>
              </w:rPr>
            </w:pPr>
            <w:r w:rsidRPr="00A77374">
              <w:rPr>
                <w:iCs/>
                <w:color w:val="000000"/>
                <w:sz w:val="20"/>
                <w:szCs w:val="20"/>
              </w:rPr>
              <w:t>500 000,00</w:t>
            </w:r>
          </w:p>
        </w:tc>
        <w:tc>
          <w:tcPr>
            <w:tcW w:w="276" w:type="pct"/>
            <w:tcBorders>
              <w:top w:val="nil"/>
              <w:left w:val="nil"/>
              <w:bottom w:val="single" w:sz="4" w:space="0" w:color="auto"/>
              <w:right w:val="single" w:sz="4" w:space="0" w:color="auto"/>
            </w:tcBorders>
            <w:shd w:val="clear" w:color="auto" w:fill="auto"/>
            <w:vAlign w:val="center"/>
            <w:hideMark/>
          </w:tcPr>
          <w:p w14:paraId="789E64BD" w14:textId="77777777" w:rsidR="00A77374" w:rsidRPr="00A77374" w:rsidRDefault="00A77374" w:rsidP="00A77374">
            <w:pPr>
              <w:ind w:firstLine="0"/>
              <w:jc w:val="center"/>
              <w:rPr>
                <w:iCs/>
                <w:color w:val="000000"/>
                <w:sz w:val="20"/>
                <w:szCs w:val="20"/>
              </w:rPr>
            </w:pPr>
            <w:r w:rsidRPr="00A77374">
              <w:rPr>
                <w:iCs/>
                <w:color w:val="000000"/>
                <w:sz w:val="20"/>
                <w:szCs w:val="20"/>
              </w:rPr>
              <w:t>512 500,00</w:t>
            </w:r>
          </w:p>
        </w:tc>
        <w:tc>
          <w:tcPr>
            <w:tcW w:w="347" w:type="pct"/>
            <w:tcBorders>
              <w:top w:val="nil"/>
              <w:left w:val="nil"/>
              <w:bottom w:val="single" w:sz="4" w:space="0" w:color="auto"/>
              <w:right w:val="single" w:sz="4" w:space="0" w:color="auto"/>
            </w:tcBorders>
            <w:shd w:val="clear" w:color="auto" w:fill="auto"/>
            <w:vAlign w:val="center"/>
            <w:hideMark/>
          </w:tcPr>
          <w:p w14:paraId="6F8BA117" w14:textId="77777777" w:rsidR="00A77374" w:rsidRPr="00A77374" w:rsidRDefault="00A77374" w:rsidP="00A77374">
            <w:pPr>
              <w:ind w:firstLine="0"/>
              <w:jc w:val="center"/>
              <w:rPr>
                <w:iCs/>
                <w:color w:val="000000"/>
                <w:sz w:val="20"/>
                <w:szCs w:val="20"/>
              </w:rPr>
            </w:pPr>
            <w:r w:rsidRPr="00A77374">
              <w:rPr>
                <w:iCs/>
                <w:color w:val="000000"/>
                <w:sz w:val="20"/>
                <w:szCs w:val="20"/>
              </w:rPr>
              <w:t>4,88</w:t>
            </w:r>
          </w:p>
        </w:tc>
        <w:tc>
          <w:tcPr>
            <w:tcW w:w="427" w:type="pct"/>
            <w:tcBorders>
              <w:top w:val="nil"/>
              <w:left w:val="nil"/>
              <w:bottom w:val="single" w:sz="4" w:space="0" w:color="000000"/>
              <w:right w:val="single" w:sz="4" w:space="0" w:color="000000"/>
            </w:tcBorders>
            <w:shd w:val="clear" w:color="auto" w:fill="auto"/>
            <w:vAlign w:val="center"/>
            <w:hideMark/>
          </w:tcPr>
          <w:p w14:paraId="5AAFE810" w14:textId="77777777" w:rsidR="00A77374" w:rsidRPr="00A77374" w:rsidRDefault="00A77374" w:rsidP="00A77374">
            <w:pPr>
              <w:ind w:firstLine="0"/>
              <w:jc w:val="center"/>
              <w:rPr>
                <w:iCs/>
                <w:color w:val="000000"/>
                <w:sz w:val="20"/>
                <w:szCs w:val="20"/>
              </w:rPr>
            </w:pPr>
            <w:r w:rsidRPr="00A77374">
              <w:rPr>
                <w:iCs/>
                <w:color w:val="000000"/>
                <w:sz w:val="20"/>
                <w:szCs w:val="20"/>
              </w:rPr>
              <w:t>500 000,00</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29669FA1" w14:textId="77777777" w:rsidR="00A77374" w:rsidRPr="00A77374" w:rsidRDefault="00A77374" w:rsidP="00A77374">
            <w:pPr>
              <w:ind w:firstLine="0"/>
              <w:jc w:val="center"/>
              <w:rPr>
                <w:iCs/>
                <w:color w:val="000000"/>
                <w:sz w:val="20"/>
                <w:szCs w:val="20"/>
              </w:rPr>
            </w:pPr>
            <w:r w:rsidRPr="00A77374">
              <w:rPr>
                <w:iCs/>
                <w:color w:val="000000"/>
                <w:sz w:val="20"/>
                <w:szCs w:val="20"/>
              </w:rPr>
              <w:t>500 000,00</w:t>
            </w:r>
          </w:p>
        </w:tc>
        <w:tc>
          <w:tcPr>
            <w:tcW w:w="78" w:type="pct"/>
            <w:gridSpan w:val="2"/>
            <w:tcBorders>
              <w:top w:val="nil"/>
              <w:left w:val="nil"/>
              <w:bottom w:val="nil"/>
              <w:right w:val="nil"/>
            </w:tcBorders>
            <w:shd w:val="clear" w:color="auto" w:fill="auto"/>
            <w:noWrap/>
            <w:vAlign w:val="bottom"/>
            <w:hideMark/>
          </w:tcPr>
          <w:p w14:paraId="6106B9F4" w14:textId="77777777" w:rsidR="00A77374" w:rsidRPr="00A77374" w:rsidRDefault="00A77374" w:rsidP="00A77374">
            <w:pPr>
              <w:ind w:firstLine="0"/>
              <w:jc w:val="center"/>
              <w:rPr>
                <w:iCs/>
                <w:color w:val="000000"/>
                <w:sz w:val="20"/>
                <w:szCs w:val="20"/>
              </w:rPr>
            </w:pPr>
          </w:p>
        </w:tc>
      </w:tr>
      <w:tr w:rsidR="00A77374" w:rsidRPr="00283156" w14:paraId="5588F37D" w14:textId="77777777" w:rsidTr="00AB6B9E">
        <w:trPr>
          <w:trHeight w:val="2805"/>
        </w:trPr>
        <w:tc>
          <w:tcPr>
            <w:tcW w:w="257" w:type="pct"/>
            <w:tcBorders>
              <w:top w:val="nil"/>
              <w:left w:val="single" w:sz="4" w:space="0" w:color="000000"/>
              <w:bottom w:val="single" w:sz="4" w:space="0" w:color="000000"/>
              <w:right w:val="single" w:sz="4" w:space="0" w:color="000000"/>
            </w:tcBorders>
            <w:shd w:val="clear" w:color="auto" w:fill="auto"/>
            <w:noWrap/>
            <w:vAlign w:val="center"/>
            <w:hideMark/>
          </w:tcPr>
          <w:p w14:paraId="01319AC0" w14:textId="77777777" w:rsidR="00A77374" w:rsidRPr="00A77374" w:rsidRDefault="00A77374" w:rsidP="00A77374">
            <w:pPr>
              <w:ind w:firstLine="0"/>
              <w:jc w:val="left"/>
              <w:rPr>
                <w:iCs/>
                <w:color w:val="000000"/>
                <w:sz w:val="20"/>
                <w:szCs w:val="20"/>
              </w:rPr>
            </w:pPr>
            <w:r w:rsidRPr="00A77374">
              <w:rPr>
                <w:iCs/>
                <w:color w:val="000000"/>
                <w:sz w:val="20"/>
                <w:szCs w:val="20"/>
              </w:rPr>
              <w:lastRenderedPageBreak/>
              <w:t>2.4.</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670A751D" w14:textId="77777777" w:rsidR="00A77374" w:rsidRPr="00A77374" w:rsidRDefault="00A77374" w:rsidP="00A77374">
            <w:pPr>
              <w:ind w:firstLine="0"/>
              <w:jc w:val="left"/>
              <w:rPr>
                <w:iCs/>
                <w:color w:val="000000"/>
                <w:sz w:val="20"/>
                <w:szCs w:val="20"/>
              </w:rPr>
            </w:pPr>
            <w:r w:rsidRPr="00A77374">
              <w:rPr>
                <w:iCs/>
                <w:color w:val="000000"/>
                <w:sz w:val="20"/>
                <w:szCs w:val="20"/>
              </w:rPr>
              <w:t>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(СПС и СОУЭ) согласно комплектации Товара, указанной в приложениях № 2, 3 к ТЗ, в том числе подключение к внешним сетям</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173BD0AD" w14:textId="77777777" w:rsidR="00A77374" w:rsidRPr="00A77374" w:rsidRDefault="00A77374" w:rsidP="00A77374">
            <w:pPr>
              <w:ind w:firstLine="0"/>
              <w:jc w:val="left"/>
              <w:rPr>
                <w:iCs/>
                <w:color w:val="000000"/>
                <w:sz w:val="20"/>
                <w:szCs w:val="20"/>
              </w:rPr>
            </w:pPr>
            <w:r w:rsidRPr="00A77374">
              <w:rPr>
                <w:iCs/>
                <w:color w:val="000000"/>
                <w:sz w:val="20"/>
                <w:szCs w:val="20"/>
              </w:rPr>
              <w:t>Условная единица</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6CC13471" w14:textId="77777777" w:rsidR="00A77374" w:rsidRPr="00A77374" w:rsidRDefault="00A77374" w:rsidP="00A77374">
            <w:pPr>
              <w:ind w:firstLine="0"/>
              <w:jc w:val="right"/>
              <w:rPr>
                <w:iCs/>
                <w:color w:val="000000"/>
                <w:sz w:val="20"/>
                <w:szCs w:val="20"/>
              </w:rPr>
            </w:pPr>
            <w:r w:rsidRPr="00A77374">
              <w:rPr>
                <w:iCs/>
                <w:color w:val="000000"/>
                <w:sz w:val="20"/>
                <w:szCs w:val="20"/>
              </w:rPr>
              <w:t>1,00000</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4B05CAB6" w14:textId="77777777" w:rsidR="00A77374" w:rsidRPr="00A77374" w:rsidRDefault="00A77374" w:rsidP="00A77374">
            <w:pPr>
              <w:ind w:firstLine="0"/>
              <w:jc w:val="center"/>
              <w:rPr>
                <w:iCs/>
                <w:color w:val="000000"/>
                <w:sz w:val="20"/>
                <w:szCs w:val="20"/>
              </w:rPr>
            </w:pPr>
            <w:r w:rsidRPr="00A77374">
              <w:rPr>
                <w:iCs/>
                <w:color w:val="000000"/>
                <w:sz w:val="20"/>
                <w:szCs w:val="20"/>
              </w:rPr>
              <w:t>4</w:t>
            </w:r>
          </w:p>
        </w:tc>
        <w:tc>
          <w:tcPr>
            <w:tcW w:w="308" w:type="pct"/>
            <w:tcBorders>
              <w:top w:val="nil"/>
              <w:left w:val="nil"/>
              <w:bottom w:val="single" w:sz="4" w:space="0" w:color="000000"/>
              <w:right w:val="single" w:sz="4" w:space="0" w:color="000000"/>
            </w:tcBorders>
            <w:shd w:val="clear" w:color="auto" w:fill="auto"/>
            <w:vAlign w:val="center"/>
            <w:hideMark/>
          </w:tcPr>
          <w:p w14:paraId="383E851B" w14:textId="77777777" w:rsidR="00A77374" w:rsidRPr="00A77374" w:rsidRDefault="00A77374" w:rsidP="00A77374">
            <w:pPr>
              <w:ind w:firstLine="0"/>
              <w:jc w:val="center"/>
              <w:rPr>
                <w:iCs/>
                <w:color w:val="000000"/>
                <w:sz w:val="20"/>
                <w:szCs w:val="20"/>
              </w:rPr>
            </w:pPr>
            <w:r w:rsidRPr="00A77374">
              <w:rPr>
                <w:iCs/>
                <w:color w:val="000000"/>
                <w:sz w:val="20"/>
                <w:szCs w:val="20"/>
              </w:rPr>
              <w:t>448 000,00</w:t>
            </w:r>
          </w:p>
        </w:tc>
        <w:tc>
          <w:tcPr>
            <w:tcW w:w="308" w:type="pct"/>
            <w:tcBorders>
              <w:top w:val="nil"/>
              <w:left w:val="nil"/>
              <w:bottom w:val="single" w:sz="4" w:space="0" w:color="000000"/>
              <w:right w:val="single" w:sz="4" w:space="0" w:color="000000"/>
            </w:tcBorders>
            <w:shd w:val="clear" w:color="auto" w:fill="auto"/>
            <w:vAlign w:val="center"/>
            <w:hideMark/>
          </w:tcPr>
          <w:p w14:paraId="5185203E" w14:textId="77777777" w:rsidR="00A77374" w:rsidRPr="00A77374" w:rsidRDefault="00A77374" w:rsidP="00A77374">
            <w:pPr>
              <w:ind w:firstLine="0"/>
              <w:jc w:val="center"/>
              <w:rPr>
                <w:iCs/>
                <w:color w:val="000000"/>
                <w:sz w:val="20"/>
                <w:szCs w:val="20"/>
              </w:rPr>
            </w:pPr>
            <w:r w:rsidRPr="00A77374">
              <w:rPr>
                <w:iCs/>
                <w:color w:val="000000"/>
                <w:sz w:val="20"/>
                <w:szCs w:val="20"/>
              </w:rPr>
              <w:t>500 000,00</w:t>
            </w:r>
          </w:p>
        </w:tc>
        <w:tc>
          <w:tcPr>
            <w:tcW w:w="308" w:type="pct"/>
            <w:tcBorders>
              <w:top w:val="nil"/>
              <w:left w:val="nil"/>
              <w:bottom w:val="single" w:sz="4" w:space="0" w:color="000000"/>
              <w:right w:val="single" w:sz="4" w:space="0" w:color="000000"/>
            </w:tcBorders>
            <w:shd w:val="clear" w:color="auto" w:fill="auto"/>
            <w:vAlign w:val="center"/>
            <w:hideMark/>
          </w:tcPr>
          <w:p w14:paraId="7B32D6A4" w14:textId="77777777" w:rsidR="00A77374" w:rsidRPr="00A77374" w:rsidRDefault="00A77374" w:rsidP="00A77374">
            <w:pPr>
              <w:ind w:firstLine="0"/>
              <w:jc w:val="center"/>
              <w:rPr>
                <w:iCs/>
                <w:color w:val="000000"/>
                <w:sz w:val="20"/>
                <w:szCs w:val="20"/>
              </w:rPr>
            </w:pPr>
            <w:r w:rsidRPr="00A77374">
              <w:rPr>
                <w:iCs/>
                <w:color w:val="000000"/>
                <w:sz w:val="20"/>
                <w:szCs w:val="20"/>
              </w:rPr>
              <w:t>470 000,00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686155E6" w14:textId="77777777" w:rsidR="00A77374" w:rsidRPr="00A77374" w:rsidRDefault="00A77374" w:rsidP="00A77374">
            <w:pPr>
              <w:ind w:firstLine="0"/>
              <w:jc w:val="center"/>
              <w:rPr>
                <w:iCs/>
                <w:color w:val="000000"/>
                <w:sz w:val="20"/>
                <w:szCs w:val="20"/>
              </w:rPr>
            </w:pPr>
            <w:r w:rsidRPr="00A77374">
              <w:rPr>
                <w:iCs/>
                <w:color w:val="000000"/>
                <w:sz w:val="20"/>
                <w:szCs w:val="20"/>
              </w:rPr>
              <w:t>400 000,00</w:t>
            </w:r>
          </w:p>
        </w:tc>
        <w:tc>
          <w:tcPr>
            <w:tcW w:w="276" w:type="pct"/>
            <w:tcBorders>
              <w:top w:val="nil"/>
              <w:left w:val="nil"/>
              <w:bottom w:val="single" w:sz="4" w:space="0" w:color="auto"/>
              <w:right w:val="single" w:sz="4" w:space="0" w:color="auto"/>
            </w:tcBorders>
            <w:shd w:val="clear" w:color="auto" w:fill="auto"/>
            <w:vAlign w:val="center"/>
            <w:hideMark/>
          </w:tcPr>
          <w:p w14:paraId="7929505D" w14:textId="77777777" w:rsidR="00A77374" w:rsidRPr="00A77374" w:rsidRDefault="00A77374" w:rsidP="00A77374">
            <w:pPr>
              <w:ind w:firstLine="0"/>
              <w:jc w:val="center"/>
              <w:rPr>
                <w:iCs/>
                <w:color w:val="000000"/>
                <w:sz w:val="20"/>
                <w:szCs w:val="20"/>
              </w:rPr>
            </w:pPr>
            <w:r w:rsidRPr="00A77374">
              <w:rPr>
                <w:iCs/>
                <w:color w:val="000000"/>
                <w:sz w:val="20"/>
                <w:szCs w:val="20"/>
              </w:rPr>
              <w:t>454 500,00</w:t>
            </w:r>
          </w:p>
        </w:tc>
        <w:tc>
          <w:tcPr>
            <w:tcW w:w="347" w:type="pct"/>
            <w:tcBorders>
              <w:top w:val="nil"/>
              <w:left w:val="nil"/>
              <w:bottom w:val="single" w:sz="4" w:space="0" w:color="auto"/>
              <w:right w:val="single" w:sz="4" w:space="0" w:color="auto"/>
            </w:tcBorders>
            <w:shd w:val="clear" w:color="auto" w:fill="auto"/>
            <w:vAlign w:val="center"/>
            <w:hideMark/>
          </w:tcPr>
          <w:p w14:paraId="40FCEAA2" w14:textId="77777777" w:rsidR="00A77374" w:rsidRPr="00A77374" w:rsidRDefault="00A77374" w:rsidP="00A77374">
            <w:pPr>
              <w:ind w:firstLine="0"/>
              <w:jc w:val="center"/>
              <w:rPr>
                <w:iCs/>
                <w:color w:val="000000"/>
                <w:sz w:val="20"/>
                <w:szCs w:val="20"/>
              </w:rPr>
            </w:pPr>
            <w:r w:rsidRPr="00A77374">
              <w:rPr>
                <w:iCs/>
                <w:color w:val="000000"/>
                <w:sz w:val="20"/>
                <w:szCs w:val="20"/>
              </w:rPr>
              <w:t>9,27</w:t>
            </w:r>
          </w:p>
        </w:tc>
        <w:tc>
          <w:tcPr>
            <w:tcW w:w="427" w:type="pct"/>
            <w:tcBorders>
              <w:top w:val="nil"/>
              <w:left w:val="nil"/>
              <w:bottom w:val="single" w:sz="4" w:space="0" w:color="000000"/>
              <w:right w:val="single" w:sz="4" w:space="0" w:color="000000"/>
            </w:tcBorders>
            <w:shd w:val="clear" w:color="auto" w:fill="auto"/>
            <w:vAlign w:val="center"/>
            <w:hideMark/>
          </w:tcPr>
          <w:p w14:paraId="41C22397" w14:textId="77777777" w:rsidR="00A77374" w:rsidRPr="00A77374" w:rsidRDefault="00A77374" w:rsidP="00A77374">
            <w:pPr>
              <w:ind w:firstLine="0"/>
              <w:jc w:val="center"/>
              <w:rPr>
                <w:iCs/>
                <w:color w:val="000000"/>
                <w:sz w:val="20"/>
                <w:szCs w:val="20"/>
              </w:rPr>
            </w:pPr>
            <w:r w:rsidRPr="00A77374">
              <w:rPr>
                <w:iCs/>
                <w:color w:val="000000"/>
                <w:sz w:val="20"/>
                <w:szCs w:val="20"/>
              </w:rPr>
              <w:t>400 000,00</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4FDC306C" w14:textId="77777777" w:rsidR="00A77374" w:rsidRPr="00A77374" w:rsidRDefault="00A77374" w:rsidP="00A77374">
            <w:pPr>
              <w:ind w:firstLine="0"/>
              <w:jc w:val="center"/>
              <w:rPr>
                <w:iCs/>
                <w:color w:val="000000"/>
                <w:sz w:val="20"/>
                <w:szCs w:val="20"/>
              </w:rPr>
            </w:pPr>
            <w:r w:rsidRPr="00A77374">
              <w:rPr>
                <w:iCs/>
                <w:color w:val="000000"/>
                <w:sz w:val="20"/>
                <w:szCs w:val="20"/>
              </w:rPr>
              <w:t>400 000,00</w:t>
            </w:r>
          </w:p>
        </w:tc>
        <w:tc>
          <w:tcPr>
            <w:tcW w:w="78" w:type="pct"/>
            <w:gridSpan w:val="2"/>
            <w:tcBorders>
              <w:top w:val="nil"/>
              <w:left w:val="nil"/>
              <w:bottom w:val="nil"/>
              <w:right w:val="nil"/>
            </w:tcBorders>
            <w:shd w:val="clear" w:color="auto" w:fill="auto"/>
            <w:noWrap/>
            <w:vAlign w:val="bottom"/>
            <w:hideMark/>
          </w:tcPr>
          <w:p w14:paraId="4D3A6D89" w14:textId="77777777" w:rsidR="00A77374" w:rsidRPr="00A77374" w:rsidRDefault="00A77374" w:rsidP="00A77374">
            <w:pPr>
              <w:ind w:firstLine="0"/>
              <w:jc w:val="center"/>
              <w:rPr>
                <w:iCs/>
                <w:color w:val="000000"/>
                <w:sz w:val="20"/>
                <w:szCs w:val="20"/>
              </w:rPr>
            </w:pPr>
          </w:p>
        </w:tc>
      </w:tr>
      <w:tr w:rsidR="00A77374" w:rsidRPr="00283156" w14:paraId="04825D68" w14:textId="77777777" w:rsidTr="00AB6B9E">
        <w:trPr>
          <w:trHeight w:val="300"/>
        </w:trPr>
        <w:tc>
          <w:tcPr>
            <w:tcW w:w="257" w:type="pct"/>
            <w:tcBorders>
              <w:top w:val="nil"/>
              <w:left w:val="single" w:sz="4" w:space="0" w:color="000000"/>
              <w:bottom w:val="single" w:sz="4" w:space="0" w:color="000000"/>
              <w:right w:val="single" w:sz="4" w:space="0" w:color="000000"/>
            </w:tcBorders>
            <w:shd w:val="clear" w:color="auto" w:fill="auto"/>
            <w:vAlign w:val="center"/>
            <w:hideMark/>
          </w:tcPr>
          <w:p w14:paraId="01F1F0A2"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898" w:type="pct"/>
            <w:gridSpan w:val="4"/>
            <w:tcBorders>
              <w:top w:val="nil"/>
              <w:left w:val="nil"/>
              <w:bottom w:val="single" w:sz="4" w:space="0" w:color="000000"/>
              <w:right w:val="single" w:sz="4" w:space="0" w:color="000000"/>
            </w:tcBorders>
            <w:shd w:val="clear" w:color="auto" w:fill="auto"/>
            <w:vAlign w:val="center"/>
            <w:hideMark/>
          </w:tcPr>
          <w:p w14:paraId="39A931BF"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30" w:type="pct"/>
            <w:gridSpan w:val="2"/>
            <w:tcBorders>
              <w:top w:val="nil"/>
              <w:left w:val="nil"/>
              <w:bottom w:val="single" w:sz="4" w:space="0" w:color="000000"/>
              <w:right w:val="single" w:sz="4" w:space="0" w:color="000000"/>
            </w:tcBorders>
            <w:shd w:val="clear" w:color="auto" w:fill="auto"/>
            <w:vAlign w:val="center"/>
            <w:hideMark/>
          </w:tcPr>
          <w:p w14:paraId="2AE63D63"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58" w:type="pct"/>
            <w:gridSpan w:val="2"/>
            <w:tcBorders>
              <w:top w:val="nil"/>
              <w:left w:val="nil"/>
              <w:bottom w:val="single" w:sz="4" w:space="0" w:color="000000"/>
              <w:right w:val="single" w:sz="4" w:space="0" w:color="000000"/>
            </w:tcBorders>
            <w:shd w:val="clear" w:color="auto" w:fill="auto"/>
            <w:vAlign w:val="center"/>
            <w:hideMark/>
          </w:tcPr>
          <w:p w14:paraId="5DCDD701"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80" w:type="pct"/>
            <w:gridSpan w:val="2"/>
            <w:tcBorders>
              <w:top w:val="nil"/>
              <w:left w:val="nil"/>
              <w:bottom w:val="single" w:sz="4" w:space="0" w:color="000000"/>
              <w:right w:val="single" w:sz="4" w:space="0" w:color="000000"/>
            </w:tcBorders>
            <w:shd w:val="clear" w:color="auto" w:fill="auto"/>
            <w:vAlign w:val="center"/>
            <w:hideMark/>
          </w:tcPr>
          <w:p w14:paraId="3CBE2B9D"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08" w:type="pct"/>
            <w:tcBorders>
              <w:top w:val="nil"/>
              <w:left w:val="nil"/>
              <w:bottom w:val="single" w:sz="4" w:space="0" w:color="000000"/>
              <w:right w:val="single" w:sz="4" w:space="0" w:color="000000"/>
            </w:tcBorders>
            <w:shd w:val="clear" w:color="auto" w:fill="auto"/>
            <w:vAlign w:val="center"/>
            <w:hideMark/>
          </w:tcPr>
          <w:p w14:paraId="669BEF3D" w14:textId="77777777" w:rsidR="00A77374" w:rsidRPr="00A77374" w:rsidRDefault="00A77374" w:rsidP="00A77374">
            <w:pPr>
              <w:ind w:firstLine="0"/>
              <w:jc w:val="center"/>
              <w:rPr>
                <w:b/>
                <w:bCs/>
                <w:color w:val="000000"/>
                <w:sz w:val="20"/>
                <w:szCs w:val="20"/>
              </w:rPr>
            </w:pPr>
            <w:r w:rsidRPr="00A77374">
              <w:rPr>
                <w:b/>
                <w:bCs/>
                <w:color w:val="000000"/>
                <w:sz w:val="20"/>
                <w:szCs w:val="20"/>
              </w:rPr>
              <w:t>7 628 000,00</w:t>
            </w:r>
          </w:p>
        </w:tc>
        <w:tc>
          <w:tcPr>
            <w:tcW w:w="308" w:type="pct"/>
            <w:tcBorders>
              <w:top w:val="nil"/>
              <w:left w:val="nil"/>
              <w:bottom w:val="single" w:sz="4" w:space="0" w:color="000000"/>
              <w:right w:val="single" w:sz="4" w:space="0" w:color="000000"/>
            </w:tcBorders>
            <w:shd w:val="clear" w:color="auto" w:fill="auto"/>
            <w:vAlign w:val="center"/>
            <w:hideMark/>
          </w:tcPr>
          <w:p w14:paraId="0735E2C3" w14:textId="77777777" w:rsidR="00A77374" w:rsidRPr="00A77374" w:rsidRDefault="00A77374" w:rsidP="00A77374">
            <w:pPr>
              <w:ind w:firstLine="0"/>
              <w:jc w:val="center"/>
              <w:rPr>
                <w:b/>
                <w:bCs/>
                <w:color w:val="000000"/>
                <w:sz w:val="20"/>
                <w:szCs w:val="20"/>
              </w:rPr>
            </w:pPr>
            <w:r w:rsidRPr="00A77374">
              <w:rPr>
                <w:b/>
                <w:bCs/>
                <w:color w:val="000000"/>
                <w:sz w:val="20"/>
                <w:szCs w:val="20"/>
              </w:rPr>
              <w:t>7 700 000,00</w:t>
            </w:r>
          </w:p>
        </w:tc>
        <w:tc>
          <w:tcPr>
            <w:tcW w:w="308" w:type="pct"/>
            <w:tcBorders>
              <w:top w:val="nil"/>
              <w:left w:val="nil"/>
              <w:bottom w:val="single" w:sz="4" w:space="0" w:color="000000"/>
              <w:right w:val="single" w:sz="4" w:space="0" w:color="000000"/>
            </w:tcBorders>
            <w:shd w:val="clear" w:color="auto" w:fill="auto"/>
            <w:vAlign w:val="center"/>
            <w:hideMark/>
          </w:tcPr>
          <w:p w14:paraId="39490006" w14:textId="77777777" w:rsidR="00A77374" w:rsidRPr="00A77374" w:rsidRDefault="00A77374" w:rsidP="00A77374">
            <w:pPr>
              <w:ind w:firstLine="0"/>
              <w:jc w:val="center"/>
              <w:rPr>
                <w:b/>
                <w:bCs/>
                <w:color w:val="000000"/>
                <w:sz w:val="20"/>
                <w:szCs w:val="20"/>
              </w:rPr>
            </w:pPr>
            <w:r w:rsidRPr="00A77374">
              <w:rPr>
                <w:b/>
                <w:bCs/>
                <w:color w:val="000000"/>
                <w:sz w:val="20"/>
                <w:szCs w:val="20"/>
              </w:rPr>
              <w:t>7 600 000,00</w:t>
            </w:r>
          </w:p>
        </w:tc>
        <w:tc>
          <w:tcPr>
            <w:tcW w:w="312" w:type="pct"/>
            <w:gridSpan w:val="2"/>
            <w:tcBorders>
              <w:top w:val="nil"/>
              <w:left w:val="nil"/>
              <w:bottom w:val="single" w:sz="4" w:space="0" w:color="000000"/>
              <w:right w:val="single" w:sz="4" w:space="0" w:color="000000"/>
            </w:tcBorders>
            <w:shd w:val="clear" w:color="auto" w:fill="auto"/>
            <w:vAlign w:val="center"/>
            <w:hideMark/>
          </w:tcPr>
          <w:p w14:paraId="4092ADF6" w14:textId="77777777" w:rsidR="00A77374" w:rsidRPr="00A77374" w:rsidRDefault="00A77374" w:rsidP="00A77374">
            <w:pPr>
              <w:ind w:firstLine="0"/>
              <w:jc w:val="center"/>
              <w:rPr>
                <w:b/>
                <w:bCs/>
                <w:color w:val="000000"/>
                <w:sz w:val="20"/>
                <w:szCs w:val="20"/>
              </w:rPr>
            </w:pPr>
            <w:r w:rsidRPr="00A77374">
              <w:rPr>
                <w:b/>
                <w:bCs/>
                <w:color w:val="000000"/>
                <w:sz w:val="20"/>
                <w:szCs w:val="20"/>
              </w:rPr>
              <w:t>7 200 000,00</w:t>
            </w:r>
          </w:p>
        </w:tc>
        <w:tc>
          <w:tcPr>
            <w:tcW w:w="276" w:type="pct"/>
            <w:tcBorders>
              <w:top w:val="nil"/>
              <w:left w:val="nil"/>
              <w:bottom w:val="single" w:sz="4" w:space="0" w:color="000000"/>
              <w:right w:val="single" w:sz="4" w:space="0" w:color="000000"/>
            </w:tcBorders>
            <w:shd w:val="clear" w:color="auto" w:fill="auto"/>
            <w:vAlign w:val="center"/>
            <w:hideMark/>
          </w:tcPr>
          <w:p w14:paraId="562890A8"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47" w:type="pct"/>
            <w:tcBorders>
              <w:top w:val="nil"/>
              <w:left w:val="nil"/>
              <w:bottom w:val="single" w:sz="4" w:space="0" w:color="000000"/>
              <w:right w:val="single" w:sz="4" w:space="0" w:color="000000"/>
            </w:tcBorders>
            <w:shd w:val="clear" w:color="auto" w:fill="auto"/>
            <w:vAlign w:val="center"/>
            <w:hideMark/>
          </w:tcPr>
          <w:p w14:paraId="6D425226" w14:textId="77777777" w:rsidR="00A77374" w:rsidRPr="00A77374" w:rsidRDefault="00A77374" w:rsidP="00A77374">
            <w:pPr>
              <w:ind w:firstLine="0"/>
              <w:jc w:val="right"/>
              <w:rPr>
                <w:b/>
                <w:bCs/>
                <w:color w:val="000000"/>
                <w:sz w:val="20"/>
                <w:szCs w:val="20"/>
              </w:rPr>
            </w:pPr>
            <w:r w:rsidRPr="00A77374">
              <w:rPr>
                <w:b/>
                <w:bCs/>
                <w:color w:val="000000"/>
                <w:sz w:val="20"/>
                <w:szCs w:val="20"/>
              </w:rPr>
              <w:t>2,99%</w:t>
            </w:r>
          </w:p>
        </w:tc>
        <w:tc>
          <w:tcPr>
            <w:tcW w:w="427" w:type="pct"/>
            <w:tcBorders>
              <w:top w:val="nil"/>
              <w:left w:val="nil"/>
              <w:bottom w:val="single" w:sz="4" w:space="0" w:color="000000"/>
              <w:right w:val="single" w:sz="4" w:space="0" w:color="000000"/>
            </w:tcBorders>
            <w:shd w:val="clear" w:color="auto" w:fill="auto"/>
            <w:vAlign w:val="center"/>
            <w:hideMark/>
          </w:tcPr>
          <w:p w14:paraId="245662D5"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415" w:type="pct"/>
            <w:gridSpan w:val="2"/>
            <w:tcBorders>
              <w:top w:val="nil"/>
              <w:left w:val="nil"/>
              <w:bottom w:val="single" w:sz="4" w:space="0" w:color="000000"/>
              <w:right w:val="single" w:sz="4" w:space="0" w:color="000000"/>
            </w:tcBorders>
            <w:shd w:val="clear" w:color="auto" w:fill="auto"/>
            <w:vAlign w:val="center"/>
            <w:hideMark/>
          </w:tcPr>
          <w:p w14:paraId="211A55EE"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78" w:type="pct"/>
            <w:gridSpan w:val="2"/>
            <w:tcBorders>
              <w:top w:val="nil"/>
              <w:left w:val="nil"/>
              <w:bottom w:val="nil"/>
              <w:right w:val="nil"/>
            </w:tcBorders>
            <w:shd w:val="clear" w:color="auto" w:fill="auto"/>
            <w:noWrap/>
            <w:vAlign w:val="bottom"/>
            <w:hideMark/>
          </w:tcPr>
          <w:p w14:paraId="0A5F490E" w14:textId="77777777" w:rsidR="00A77374" w:rsidRPr="00A77374" w:rsidRDefault="00A77374" w:rsidP="00A77374">
            <w:pPr>
              <w:ind w:firstLine="0"/>
              <w:jc w:val="right"/>
              <w:rPr>
                <w:b/>
                <w:bCs/>
                <w:color w:val="000000"/>
                <w:sz w:val="20"/>
                <w:szCs w:val="20"/>
              </w:rPr>
            </w:pPr>
          </w:p>
        </w:tc>
      </w:tr>
      <w:tr w:rsidR="00A77374" w:rsidRPr="00283156" w14:paraId="1AC5D4AA" w14:textId="77777777" w:rsidTr="00AB6B9E">
        <w:trPr>
          <w:gridAfter w:val="1"/>
          <w:wAfter w:w="6" w:type="pct"/>
          <w:trHeight w:val="259"/>
        </w:trPr>
        <w:tc>
          <w:tcPr>
            <w:tcW w:w="2223" w:type="pct"/>
            <w:gridSpan w:val="11"/>
            <w:tcBorders>
              <w:top w:val="single" w:sz="4" w:space="0" w:color="000000"/>
              <w:left w:val="single" w:sz="4" w:space="0" w:color="000000"/>
              <w:bottom w:val="single" w:sz="4" w:space="0" w:color="000000"/>
              <w:right w:val="nil"/>
            </w:tcBorders>
            <w:shd w:val="clear" w:color="auto" w:fill="auto"/>
            <w:noWrap/>
            <w:vAlign w:val="center"/>
            <w:hideMark/>
          </w:tcPr>
          <w:p w14:paraId="1845FE8E" w14:textId="77777777" w:rsidR="00A77374" w:rsidRPr="00A77374" w:rsidRDefault="00A77374" w:rsidP="00A77374">
            <w:pPr>
              <w:ind w:firstLine="0"/>
              <w:jc w:val="right"/>
              <w:rPr>
                <w:b/>
                <w:bCs/>
                <w:color w:val="000000"/>
                <w:sz w:val="20"/>
                <w:szCs w:val="20"/>
              </w:rPr>
            </w:pPr>
            <w:r w:rsidRPr="00A77374">
              <w:rPr>
                <w:b/>
                <w:bCs/>
                <w:color w:val="000000"/>
                <w:sz w:val="20"/>
                <w:szCs w:val="20"/>
              </w:rPr>
              <w:t>ИТОГО НМЦ, руб. с НДС:</w:t>
            </w:r>
          </w:p>
        </w:tc>
        <w:tc>
          <w:tcPr>
            <w:tcW w:w="308" w:type="pct"/>
            <w:tcBorders>
              <w:top w:val="nil"/>
              <w:left w:val="single" w:sz="4" w:space="0" w:color="000000"/>
              <w:bottom w:val="single" w:sz="4" w:space="0" w:color="000000"/>
              <w:right w:val="single" w:sz="4" w:space="0" w:color="000000"/>
            </w:tcBorders>
            <w:shd w:val="clear" w:color="auto" w:fill="auto"/>
            <w:vAlign w:val="center"/>
            <w:hideMark/>
          </w:tcPr>
          <w:p w14:paraId="504341A9"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08" w:type="pct"/>
            <w:tcBorders>
              <w:top w:val="nil"/>
              <w:left w:val="nil"/>
              <w:bottom w:val="single" w:sz="4" w:space="0" w:color="000000"/>
              <w:right w:val="single" w:sz="4" w:space="0" w:color="000000"/>
            </w:tcBorders>
            <w:shd w:val="clear" w:color="auto" w:fill="auto"/>
            <w:vAlign w:val="center"/>
            <w:hideMark/>
          </w:tcPr>
          <w:p w14:paraId="3F3AD373"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10" w:type="pct"/>
            <w:gridSpan w:val="2"/>
            <w:tcBorders>
              <w:top w:val="nil"/>
              <w:left w:val="nil"/>
              <w:bottom w:val="single" w:sz="4" w:space="0" w:color="000000"/>
              <w:right w:val="single" w:sz="4" w:space="0" w:color="000000"/>
            </w:tcBorders>
            <w:shd w:val="clear" w:color="auto" w:fill="auto"/>
            <w:vAlign w:val="center"/>
            <w:hideMark/>
          </w:tcPr>
          <w:p w14:paraId="4ECEC190"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10" w:type="pct"/>
            <w:tcBorders>
              <w:top w:val="nil"/>
              <w:left w:val="nil"/>
              <w:bottom w:val="single" w:sz="4" w:space="0" w:color="000000"/>
              <w:right w:val="single" w:sz="4" w:space="0" w:color="000000"/>
            </w:tcBorders>
            <w:shd w:val="clear" w:color="auto" w:fill="auto"/>
            <w:vAlign w:val="center"/>
            <w:hideMark/>
          </w:tcPr>
          <w:p w14:paraId="6CE48288"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276" w:type="pct"/>
            <w:tcBorders>
              <w:top w:val="nil"/>
              <w:left w:val="nil"/>
              <w:bottom w:val="single" w:sz="4" w:space="0" w:color="000000"/>
              <w:right w:val="single" w:sz="4" w:space="0" w:color="000000"/>
            </w:tcBorders>
            <w:shd w:val="clear" w:color="auto" w:fill="auto"/>
            <w:vAlign w:val="center"/>
            <w:hideMark/>
          </w:tcPr>
          <w:p w14:paraId="157097B7"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347" w:type="pct"/>
            <w:tcBorders>
              <w:top w:val="nil"/>
              <w:left w:val="nil"/>
              <w:bottom w:val="single" w:sz="4" w:space="0" w:color="000000"/>
              <w:right w:val="single" w:sz="4" w:space="0" w:color="000000"/>
            </w:tcBorders>
            <w:shd w:val="clear" w:color="auto" w:fill="auto"/>
            <w:vAlign w:val="center"/>
            <w:hideMark/>
          </w:tcPr>
          <w:p w14:paraId="1B790825"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427" w:type="pct"/>
            <w:tcBorders>
              <w:top w:val="nil"/>
              <w:left w:val="nil"/>
              <w:bottom w:val="single" w:sz="4" w:space="0" w:color="000000"/>
              <w:right w:val="single" w:sz="4" w:space="0" w:color="000000"/>
            </w:tcBorders>
            <w:shd w:val="clear" w:color="auto" w:fill="auto"/>
            <w:vAlign w:val="center"/>
            <w:hideMark/>
          </w:tcPr>
          <w:p w14:paraId="0D3A43EB" w14:textId="77777777" w:rsidR="00A77374" w:rsidRPr="00A77374" w:rsidRDefault="00A77374" w:rsidP="00A77374">
            <w:pPr>
              <w:ind w:firstLine="0"/>
              <w:jc w:val="right"/>
              <w:rPr>
                <w:b/>
                <w:bCs/>
                <w:color w:val="000000"/>
                <w:sz w:val="20"/>
                <w:szCs w:val="20"/>
              </w:rPr>
            </w:pPr>
            <w:r w:rsidRPr="00A77374">
              <w:rPr>
                <w:b/>
                <w:bCs/>
                <w:color w:val="000000"/>
                <w:sz w:val="20"/>
                <w:szCs w:val="20"/>
              </w:rPr>
              <w:t> </w:t>
            </w:r>
          </w:p>
        </w:tc>
        <w:tc>
          <w:tcPr>
            <w:tcW w:w="412" w:type="pct"/>
            <w:tcBorders>
              <w:top w:val="nil"/>
              <w:left w:val="nil"/>
              <w:bottom w:val="single" w:sz="4" w:space="0" w:color="000000"/>
              <w:right w:val="single" w:sz="4" w:space="0" w:color="000000"/>
            </w:tcBorders>
            <w:shd w:val="clear" w:color="auto" w:fill="auto"/>
            <w:vAlign w:val="center"/>
            <w:hideMark/>
          </w:tcPr>
          <w:p w14:paraId="0F4C44FF" w14:textId="77777777" w:rsidR="00A77374" w:rsidRPr="00A77374" w:rsidRDefault="00A77374" w:rsidP="00A77374">
            <w:pPr>
              <w:ind w:firstLine="0"/>
              <w:jc w:val="right"/>
              <w:rPr>
                <w:b/>
                <w:bCs/>
                <w:color w:val="000000"/>
                <w:sz w:val="20"/>
                <w:szCs w:val="20"/>
              </w:rPr>
            </w:pPr>
            <w:r w:rsidRPr="00A77374">
              <w:rPr>
                <w:b/>
                <w:bCs/>
                <w:color w:val="000000"/>
                <w:sz w:val="20"/>
                <w:szCs w:val="20"/>
              </w:rPr>
              <w:t>7 200 000,00</w:t>
            </w:r>
          </w:p>
        </w:tc>
        <w:tc>
          <w:tcPr>
            <w:tcW w:w="75" w:type="pct"/>
            <w:gridSpan w:val="2"/>
            <w:tcBorders>
              <w:top w:val="nil"/>
              <w:left w:val="nil"/>
              <w:bottom w:val="nil"/>
              <w:right w:val="nil"/>
            </w:tcBorders>
            <w:shd w:val="clear" w:color="auto" w:fill="auto"/>
            <w:noWrap/>
            <w:vAlign w:val="bottom"/>
            <w:hideMark/>
          </w:tcPr>
          <w:p w14:paraId="7BFFAE12" w14:textId="77777777" w:rsidR="00A77374" w:rsidRPr="00A77374" w:rsidRDefault="00A77374" w:rsidP="00A77374">
            <w:pPr>
              <w:ind w:firstLine="0"/>
              <w:jc w:val="right"/>
              <w:rPr>
                <w:b/>
                <w:bCs/>
                <w:color w:val="000000"/>
                <w:sz w:val="20"/>
                <w:szCs w:val="20"/>
              </w:rPr>
            </w:pPr>
          </w:p>
        </w:tc>
      </w:tr>
      <w:tr w:rsidR="00750B01" w:rsidRPr="00283156" w14:paraId="1301A290" w14:textId="77777777" w:rsidTr="00AB6B9E">
        <w:trPr>
          <w:trHeight w:val="222"/>
        </w:trPr>
        <w:tc>
          <w:tcPr>
            <w:tcW w:w="257" w:type="pct"/>
            <w:tcBorders>
              <w:top w:val="nil"/>
              <w:left w:val="nil"/>
              <w:bottom w:val="nil"/>
              <w:right w:val="nil"/>
            </w:tcBorders>
            <w:shd w:val="clear" w:color="auto" w:fill="auto"/>
            <w:noWrap/>
            <w:vAlign w:val="bottom"/>
            <w:hideMark/>
          </w:tcPr>
          <w:p w14:paraId="327C356E" w14:textId="77777777" w:rsidR="00A77374" w:rsidRPr="00A77374" w:rsidRDefault="00A77374" w:rsidP="00A77374">
            <w:pPr>
              <w:ind w:firstLine="0"/>
              <w:jc w:val="left"/>
              <w:rPr>
                <w:sz w:val="20"/>
                <w:szCs w:val="20"/>
              </w:rPr>
            </w:pPr>
          </w:p>
        </w:tc>
        <w:tc>
          <w:tcPr>
            <w:tcW w:w="898" w:type="pct"/>
            <w:gridSpan w:val="4"/>
            <w:tcBorders>
              <w:top w:val="nil"/>
              <w:left w:val="nil"/>
              <w:bottom w:val="nil"/>
              <w:right w:val="nil"/>
            </w:tcBorders>
            <w:shd w:val="clear" w:color="auto" w:fill="auto"/>
            <w:noWrap/>
            <w:vAlign w:val="bottom"/>
            <w:hideMark/>
          </w:tcPr>
          <w:p w14:paraId="621A953A" w14:textId="77777777" w:rsidR="00A77374" w:rsidRPr="00A77374" w:rsidRDefault="00A77374" w:rsidP="00A77374">
            <w:pPr>
              <w:ind w:firstLine="0"/>
              <w:jc w:val="left"/>
              <w:rPr>
                <w:sz w:val="20"/>
                <w:szCs w:val="20"/>
              </w:rPr>
            </w:pPr>
          </w:p>
        </w:tc>
        <w:tc>
          <w:tcPr>
            <w:tcW w:w="330" w:type="pct"/>
            <w:gridSpan w:val="2"/>
            <w:tcBorders>
              <w:top w:val="nil"/>
              <w:left w:val="nil"/>
              <w:bottom w:val="nil"/>
              <w:right w:val="nil"/>
            </w:tcBorders>
            <w:shd w:val="clear" w:color="auto" w:fill="auto"/>
            <w:noWrap/>
            <w:vAlign w:val="bottom"/>
            <w:hideMark/>
          </w:tcPr>
          <w:p w14:paraId="30DBAADD" w14:textId="77777777" w:rsidR="00A77374" w:rsidRPr="00A77374" w:rsidRDefault="00A77374" w:rsidP="00A77374">
            <w:pPr>
              <w:ind w:firstLine="0"/>
              <w:jc w:val="left"/>
              <w:rPr>
                <w:sz w:val="20"/>
                <w:szCs w:val="20"/>
              </w:rPr>
            </w:pPr>
          </w:p>
        </w:tc>
        <w:tc>
          <w:tcPr>
            <w:tcW w:w="358" w:type="pct"/>
            <w:gridSpan w:val="2"/>
            <w:tcBorders>
              <w:top w:val="nil"/>
              <w:left w:val="nil"/>
              <w:bottom w:val="nil"/>
              <w:right w:val="nil"/>
            </w:tcBorders>
            <w:shd w:val="clear" w:color="auto" w:fill="auto"/>
            <w:noWrap/>
            <w:vAlign w:val="bottom"/>
            <w:hideMark/>
          </w:tcPr>
          <w:p w14:paraId="76369D20" w14:textId="77777777" w:rsidR="00A77374" w:rsidRPr="00A77374" w:rsidRDefault="00A77374" w:rsidP="00A77374">
            <w:pPr>
              <w:ind w:firstLine="0"/>
              <w:jc w:val="left"/>
              <w:rPr>
                <w:sz w:val="20"/>
                <w:szCs w:val="20"/>
              </w:rPr>
            </w:pPr>
          </w:p>
        </w:tc>
        <w:tc>
          <w:tcPr>
            <w:tcW w:w="380" w:type="pct"/>
            <w:gridSpan w:val="2"/>
            <w:tcBorders>
              <w:top w:val="nil"/>
              <w:left w:val="nil"/>
              <w:bottom w:val="nil"/>
              <w:right w:val="nil"/>
            </w:tcBorders>
            <w:shd w:val="clear" w:color="auto" w:fill="auto"/>
            <w:noWrap/>
            <w:vAlign w:val="bottom"/>
            <w:hideMark/>
          </w:tcPr>
          <w:p w14:paraId="2836C159"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hideMark/>
          </w:tcPr>
          <w:p w14:paraId="57A43C63"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hideMark/>
          </w:tcPr>
          <w:p w14:paraId="52AD7FA0"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hideMark/>
          </w:tcPr>
          <w:p w14:paraId="6505F8E9" w14:textId="77777777" w:rsidR="00A77374" w:rsidRPr="00A77374" w:rsidRDefault="00A77374" w:rsidP="00A77374">
            <w:pPr>
              <w:ind w:firstLine="0"/>
              <w:jc w:val="left"/>
              <w:rPr>
                <w:sz w:val="20"/>
                <w:szCs w:val="20"/>
              </w:rPr>
            </w:pPr>
          </w:p>
        </w:tc>
        <w:tc>
          <w:tcPr>
            <w:tcW w:w="312" w:type="pct"/>
            <w:gridSpan w:val="2"/>
            <w:tcBorders>
              <w:top w:val="nil"/>
              <w:left w:val="nil"/>
              <w:bottom w:val="nil"/>
              <w:right w:val="nil"/>
            </w:tcBorders>
            <w:shd w:val="clear" w:color="auto" w:fill="auto"/>
            <w:noWrap/>
            <w:vAlign w:val="bottom"/>
            <w:hideMark/>
          </w:tcPr>
          <w:p w14:paraId="312AF00B" w14:textId="77777777" w:rsidR="00A77374" w:rsidRPr="00A77374" w:rsidRDefault="00A77374" w:rsidP="00A77374">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574790F7" w14:textId="77777777" w:rsidR="00A77374" w:rsidRPr="00A77374" w:rsidRDefault="00A77374" w:rsidP="00A77374">
            <w:pPr>
              <w:ind w:firstLine="0"/>
              <w:jc w:val="left"/>
              <w:rPr>
                <w:sz w:val="20"/>
                <w:szCs w:val="20"/>
              </w:rPr>
            </w:pPr>
          </w:p>
        </w:tc>
        <w:tc>
          <w:tcPr>
            <w:tcW w:w="347" w:type="pct"/>
            <w:tcBorders>
              <w:top w:val="nil"/>
              <w:left w:val="nil"/>
              <w:bottom w:val="nil"/>
              <w:right w:val="nil"/>
            </w:tcBorders>
            <w:shd w:val="clear" w:color="auto" w:fill="auto"/>
            <w:noWrap/>
            <w:vAlign w:val="bottom"/>
            <w:hideMark/>
          </w:tcPr>
          <w:p w14:paraId="6F912BB2" w14:textId="77777777" w:rsidR="00A77374" w:rsidRPr="00A77374" w:rsidRDefault="00A77374" w:rsidP="00A77374">
            <w:pPr>
              <w:ind w:firstLine="0"/>
              <w:jc w:val="left"/>
              <w:rPr>
                <w:sz w:val="20"/>
                <w:szCs w:val="20"/>
              </w:rPr>
            </w:pPr>
          </w:p>
        </w:tc>
        <w:tc>
          <w:tcPr>
            <w:tcW w:w="427" w:type="pct"/>
            <w:tcBorders>
              <w:top w:val="nil"/>
              <w:left w:val="nil"/>
              <w:bottom w:val="nil"/>
              <w:right w:val="nil"/>
            </w:tcBorders>
            <w:shd w:val="clear" w:color="auto" w:fill="auto"/>
            <w:noWrap/>
            <w:vAlign w:val="bottom"/>
            <w:hideMark/>
          </w:tcPr>
          <w:p w14:paraId="2F462EF2" w14:textId="77777777" w:rsidR="00A77374" w:rsidRPr="00A77374" w:rsidRDefault="00A77374" w:rsidP="00A77374">
            <w:pPr>
              <w:ind w:firstLine="0"/>
              <w:jc w:val="left"/>
              <w:rPr>
                <w:sz w:val="20"/>
                <w:szCs w:val="20"/>
              </w:rPr>
            </w:pPr>
          </w:p>
        </w:tc>
        <w:tc>
          <w:tcPr>
            <w:tcW w:w="415" w:type="pct"/>
            <w:gridSpan w:val="2"/>
            <w:tcBorders>
              <w:top w:val="nil"/>
              <w:left w:val="nil"/>
              <w:bottom w:val="nil"/>
              <w:right w:val="nil"/>
            </w:tcBorders>
            <w:shd w:val="clear" w:color="auto" w:fill="auto"/>
            <w:noWrap/>
            <w:vAlign w:val="bottom"/>
            <w:hideMark/>
          </w:tcPr>
          <w:p w14:paraId="3283C751" w14:textId="77777777" w:rsidR="00A77374" w:rsidRPr="00A77374" w:rsidRDefault="00A77374" w:rsidP="00A77374">
            <w:pPr>
              <w:ind w:firstLine="0"/>
              <w:jc w:val="left"/>
              <w:rPr>
                <w:sz w:val="20"/>
                <w:szCs w:val="20"/>
              </w:rPr>
            </w:pPr>
          </w:p>
        </w:tc>
        <w:tc>
          <w:tcPr>
            <w:tcW w:w="78" w:type="pct"/>
            <w:gridSpan w:val="2"/>
            <w:tcBorders>
              <w:top w:val="nil"/>
              <w:left w:val="nil"/>
              <w:bottom w:val="nil"/>
              <w:right w:val="nil"/>
            </w:tcBorders>
            <w:shd w:val="clear" w:color="auto" w:fill="auto"/>
            <w:noWrap/>
            <w:vAlign w:val="bottom"/>
            <w:hideMark/>
          </w:tcPr>
          <w:p w14:paraId="04823A42" w14:textId="77777777" w:rsidR="00A77374" w:rsidRPr="00A77374" w:rsidRDefault="00A77374" w:rsidP="00A77374">
            <w:pPr>
              <w:ind w:firstLine="0"/>
              <w:jc w:val="left"/>
              <w:rPr>
                <w:sz w:val="20"/>
                <w:szCs w:val="20"/>
              </w:rPr>
            </w:pPr>
          </w:p>
        </w:tc>
      </w:tr>
      <w:tr w:rsidR="00A77374" w:rsidRPr="00283156" w14:paraId="2F0224E3" w14:textId="77777777" w:rsidTr="00AB6B9E">
        <w:trPr>
          <w:gridAfter w:val="1"/>
          <w:wAfter w:w="6" w:type="pct"/>
          <w:trHeight w:val="345"/>
        </w:trPr>
        <w:tc>
          <w:tcPr>
            <w:tcW w:w="3458" w:type="pct"/>
            <w:gridSpan w:val="16"/>
            <w:tcBorders>
              <w:top w:val="nil"/>
              <w:left w:val="nil"/>
              <w:bottom w:val="nil"/>
              <w:right w:val="nil"/>
            </w:tcBorders>
            <w:shd w:val="clear" w:color="auto" w:fill="auto"/>
            <w:noWrap/>
            <w:vAlign w:val="bottom"/>
          </w:tcPr>
          <w:p w14:paraId="40C624B6" w14:textId="2A6829EE" w:rsidR="00A77374" w:rsidRPr="00A77374" w:rsidRDefault="00A77374" w:rsidP="00A77374">
            <w:pPr>
              <w:ind w:firstLine="0"/>
              <w:jc w:val="left"/>
              <w:rPr>
                <w:sz w:val="20"/>
                <w:szCs w:val="20"/>
              </w:rPr>
            </w:pPr>
          </w:p>
        </w:tc>
        <w:tc>
          <w:tcPr>
            <w:tcW w:w="276" w:type="pct"/>
            <w:tcBorders>
              <w:top w:val="nil"/>
              <w:left w:val="nil"/>
              <w:bottom w:val="nil"/>
              <w:right w:val="nil"/>
            </w:tcBorders>
            <w:shd w:val="clear" w:color="auto" w:fill="auto"/>
            <w:noWrap/>
            <w:vAlign w:val="bottom"/>
          </w:tcPr>
          <w:p w14:paraId="0C7B2F04" w14:textId="77777777" w:rsidR="00A77374" w:rsidRPr="00A77374" w:rsidRDefault="00A77374" w:rsidP="00A77374">
            <w:pPr>
              <w:ind w:firstLine="0"/>
              <w:jc w:val="left"/>
              <w:rPr>
                <w:sz w:val="20"/>
                <w:szCs w:val="20"/>
              </w:rPr>
            </w:pPr>
          </w:p>
        </w:tc>
        <w:tc>
          <w:tcPr>
            <w:tcW w:w="347" w:type="pct"/>
            <w:tcBorders>
              <w:top w:val="nil"/>
              <w:left w:val="nil"/>
              <w:bottom w:val="nil"/>
              <w:right w:val="nil"/>
            </w:tcBorders>
            <w:shd w:val="clear" w:color="auto" w:fill="auto"/>
            <w:noWrap/>
            <w:vAlign w:val="bottom"/>
            <w:hideMark/>
          </w:tcPr>
          <w:p w14:paraId="6CC75835" w14:textId="77777777" w:rsidR="00A77374" w:rsidRPr="00A77374" w:rsidRDefault="00A77374" w:rsidP="00A77374">
            <w:pPr>
              <w:ind w:firstLine="0"/>
              <w:jc w:val="left"/>
              <w:rPr>
                <w:sz w:val="20"/>
                <w:szCs w:val="20"/>
              </w:rPr>
            </w:pPr>
          </w:p>
        </w:tc>
        <w:tc>
          <w:tcPr>
            <w:tcW w:w="427" w:type="pct"/>
            <w:tcBorders>
              <w:top w:val="nil"/>
              <w:left w:val="nil"/>
              <w:bottom w:val="nil"/>
              <w:right w:val="nil"/>
            </w:tcBorders>
            <w:shd w:val="clear" w:color="auto" w:fill="auto"/>
            <w:noWrap/>
            <w:vAlign w:val="bottom"/>
            <w:hideMark/>
          </w:tcPr>
          <w:p w14:paraId="368FEC74" w14:textId="77777777" w:rsidR="00A77374" w:rsidRPr="00A77374" w:rsidRDefault="00A77374" w:rsidP="00A77374">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4A6EFA14" w14:textId="77777777" w:rsidR="00A77374" w:rsidRPr="00A77374" w:rsidRDefault="00A77374" w:rsidP="00A77374">
            <w:pPr>
              <w:ind w:firstLine="0"/>
              <w:jc w:val="left"/>
              <w:rPr>
                <w:sz w:val="20"/>
                <w:szCs w:val="20"/>
              </w:rPr>
            </w:pPr>
          </w:p>
        </w:tc>
        <w:tc>
          <w:tcPr>
            <w:tcW w:w="75" w:type="pct"/>
            <w:gridSpan w:val="2"/>
            <w:tcBorders>
              <w:top w:val="nil"/>
              <w:left w:val="nil"/>
              <w:bottom w:val="nil"/>
              <w:right w:val="nil"/>
            </w:tcBorders>
            <w:shd w:val="clear" w:color="auto" w:fill="auto"/>
            <w:noWrap/>
            <w:vAlign w:val="bottom"/>
            <w:hideMark/>
          </w:tcPr>
          <w:p w14:paraId="1E7CA63D" w14:textId="77777777" w:rsidR="00A77374" w:rsidRPr="00A77374" w:rsidRDefault="00A77374" w:rsidP="00A77374">
            <w:pPr>
              <w:ind w:firstLine="0"/>
              <w:jc w:val="left"/>
              <w:rPr>
                <w:sz w:val="20"/>
                <w:szCs w:val="20"/>
              </w:rPr>
            </w:pPr>
          </w:p>
        </w:tc>
      </w:tr>
      <w:tr w:rsidR="00750B01" w:rsidRPr="00283156" w14:paraId="4999324D" w14:textId="77777777" w:rsidTr="00AB6B9E">
        <w:trPr>
          <w:trHeight w:val="555"/>
        </w:trPr>
        <w:tc>
          <w:tcPr>
            <w:tcW w:w="1155" w:type="pct"/>
            <w:gridSpan w:val="5"/>
            <w:tcBorders>
              <w:top w:val="nil"/>
              <w:left w:val="nil"/>
              <w:bottom w:val="nil"/>
              <w:right w:val="nil"/>
            </w:tcBorders>
            <w:shd w:val="clear" w:color="auto" w:fill="auto"/>
            <w:noWrap/>
            <w:vAlign w:val="bottom"/>
          </w:tcPr>
          <w:p w14:paraId="004DF12F" w14:textId="4C252F6B" w:rsidR="00A77374" w:rsidRPr="00A77374" w:rsidRDefault="00A77374" w:rsidP="00A77374">
            <w:pPr>
              <w:ind w:firstLine="0"/>
              <w:jc w:val="left"/>
              <w:rPr>
                <w:b/>
                <w:bCs/>
                <w:sz w:val="22"/>
                <w:szCs w:val="22"/>
              </w:rPr>
            </w:pPr>
          </w:p>
        </w:tc>
        <w:tc>
          <w:tcPr>
            <w:tcW w:w="330" w:type="pct"/>
            <w:gridSpan w:val="2"/>
            <w:tcBorders>
              <w:top w:val="nil"/>
              <w:left w:val="nil"/>
              <w:bottom w:val="nil"/>
              <w:right w:val="nil"/>
            </w:tcBorders>
            <w:shd w:val="clear" w:color="auto" w:fill="auto"/>
            <w:noWrap/>
            <w:vAlign w:val="bottom"/>
          </w:tcPr>
          <w:p w14:paraId="492A4DF3" w14:textId="77777777" w:rsidR="00A77374" w:rsidRPr="00A77374" w:rsidRDefault="00A77374" w:rsidP="00A77374">
            <w:pPr>
              <w:ind w:firstLine="0"/>
              <w:jc w:val="left"/>
              <w:rPr>
                <w:b/>
                <w:bCs/>
                <w:sz w:val="22"/>
                <w:szCs w:val="22"/>
              </w:rPr>
            </w:pPr>
          </w:p>
        </w:tc>
        <w:tc>
          <w:tcPr>
            <w:tcW w:w="358" w:type="pct"/>
            <w:gridSpan w:val="2"/>
            <w:tcBorders>
              <w:top w:val="nil"/>
              <w:left w:val="nil"/>
              <w:bottom w:val="nil"/>
              <w:right w:val="nil"/>
            </w:tcBorders>
            <w:shd w:val="clear" w:color="auto" w:fill="auto"/>
            <w:noWrap/>
            <w:vAlign w:val="bottom"/>
          </w:tcPr>
          <w:p w14:paraId="76FD2DC1" w14:textId="77777777" w:rsidR="00A77374" w:rsidRPr="00A77374" w:rsidRDefault="00A77374" w:rsidP="00A77374">
            <w:pPr>
              <w:ind w:firstLine="0"/>
              <w:jc w:val="left"/>
              <w:rPr>
                <w:sz w:val="20"/>
                <w:szCs w:val="20"/>
              </w:rPr>
            </w:pPr>
          </w:p>
        </w:tc>
        <w:tc>
          <w:tcPr>
            <w:tcW w:w="380" w:type="pct"/>
            <w:gridSpan w:val="2"/>
            <w:tcBorders>
              <w:top w:val="nil"/>
              <w:left w:val="nil"/>
              <w:bottom w:val="nil"/>
              <w:right w:val="nil"/>
            </w:tcBorders>
            <w:shd w:val="clear" w:color="auto" w:fill="auto"/>
            <w:noWrap/>
            <w:vAlign w:val="bottom"/>
          </w:tcPr>
          <w:p w14:paraId="69D14277"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tcPr>
          <w:p w14:paraId="1BEFCB17"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tcPr>
          <w:p w14:paraId="594EEE7F" w14:textId="77777777" w:rsidR="00A77374" w:rsidRPr="00A77374" w:rsidRDefault="00A77374" w:rsidP="00A77374">
            <w:pPr>
              <w:ind w:firstLine="0"/>
              <w:jc w:val="left"/>
              <w:rPr>
                <w:sz w:val="20"/>
                <w:szCs w:val="20"/>
              </w:rPr>
            </w:pPr>
          </w:p>
        </w:tc>
        <w:tc>
          <w:tcPr>
            <w:tcW w:w="308" w:type="pct"/>
            <w:tcBorders>
              <w:top w:val="nil"/>
              <w:left w:val="nil"/>
              <w:bottom w:val="nil"/>
              <w:right w:val="nil"/>
            </w:tcBorders>
            <w:shd w:val="clear" w:color="auto" w:fill="auto"/>
            <w:noWrap/>
            <w:vAlign w:val="bottom"/>
          </w:tcPr>
          <w:p w14:paraId="4420605E" w14:textId="77777777" w:rsidR="00A77374" w:rsidRPr="00A77374" w:rsidRDefault="00A77374" w:rsidP="00A77374">
            <w:pPr>
              <w:ind w:firstLine="0"/>
              <w:jc w:val="left"/>
              <w:rPr>
                <w:sz w:val="20"/>
                <w:szCs w:val="20"/>
              </w:rPr>
            </w:pPr>
          </w:p>
        </w:tc>
        <w:tc>
          <w:tcPr>
            <w:tcW w:w="312" w:type="pct"/>
            <w:gridSpan w:val="2"/>
            <w:tcBorders>
              <w:top w:val="nil"/>
              <w:left w:val="nil"/>
              <w:bottom w:val="nil"/>
              <w:right w:val="nil"/>
            </w:tcBorders>
            <w:shd w:val="clear" w:color="auto" w:fill="auto"/>
            <w:noWrap/>
            <w:vAlign w:val="bottom"/>
          </w:tcPr>
          <w:p w14:paraId="291DD502" w14:textId="77777777" w:rsidR="00A77374" w:rsidRPr="00A77374" w:rsidRDefault="00A77374" w:rsidP="00A77374">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788185EA" w14:textId="77777777" w:rsidR="00A77374" w:rsidRPr="00A77374" w:rsidRDefault="00A77374" w:rsidP="00A77374">
            <w:pPr>
              <w:ind w:firstLine="0"/>
              <w:jc w:val="left"/>
              <w:rPr>
                <w:sz w:val="20"/>
                <w:szCs w:val="20"/>
              </w:rPr>
            </w:pPr>
          </w:p>
        </w:tc>
        <w:tc>
          <w:tcPr>
            <w:tcW w:w="347" w:type="pct"/>
            <w:tcBorders>
              <w:top w:val="nil"/>
              <w:left w:val="nil"/>
              <w:bottom w:val="nil"/>
              <w:right w:val="nil"/>
            </w:tcBorders>
            <w:shd w:val="clear" w:color="auto" w:fill="auto"/>
            <w:noWrap/>
            <w:vAlign w:val="bottom"/>
            <w:hideMark/>
          </w:tcPr>
          <w:p w14:paraId="1BFB5A32" w14:textId="77777777" w:rsidR="00A77374" w:rsidRPr="00A77374" w:rsidRDefault="00A77374" w:rsidP="00A77374">
            <w:pPr>
              <w:ind w:firstLine="0"/>
              <w:jc w:val="left"/>
              <w:rPr>
                <w:sz w:val="20"/>
                <w:szCs w:val="20"/>
              </w:rPr>
            </w:pPr>
          </w:p>
        </w:tc>
        <w:tc>
          <w:tcPr>
            <w:tcW w:w="427" w:type="pct"/>
            <w:tcBorders>
              <w:top w:val="nil"/>
              <w:left w:val="nil"/>
              <w:bottom w:val="nil"/>
              <w:right w:val="nil"/>
            </w:tcBorders>
            <w:shd w:val="clear" w:color="auto" w:fill="auto"/>
            <w:noWrap/>
            <w:vAlign w:val="bottom"/>
            <w:hideMark/>
          </w:tcPr>
          <w:p w14:paraId="14BFF121" w14:textId="77777777" w:rsidR="00A77374" w:rsidRPr="00A77374" w:rsidRDefault="00A77374" w:rsidP="00A77374">
            <w:pPr>
              <w:ind w:firstLine="0"/>
              <w:jc w:val="left"/>
              <w:rPr>
                <w:sz w:val="20"/>
                <w:szCs w:val="20"/>
              </w:rPr>
            </w:pPr>
          </w:p>
        </w:tc>
        <w:tc>
          <w:tcPr>
            <w:tcW w:w="415" w:type="pct"/>
            <w:gridSpan w:val="2"/>
            <w:tcBorders>
              <w:top w:val="nil"/>
              <w:left w:val="nil"/>
              <w:bottom w:val="nil"/>
              <w:right w:val="nil"/>
            </w:tcBorders>
            <w:shd w:val="clear" w:color="auto" w:fill="auto"/>
            <w:noWrap/>
            <w:vAlign w:val="bottom"/>
            <w:hideMark/>
          </w:tcPr>
          <w:p w14:paraId="229244F9" w14:textId="77777777" w:rsidR="00A77374" w:rsidRPr="00A77374" w:rsidRDefault="00A77374" w:rsidP="00A77374">
            <w:pPr>
              <w:ind w:firstLine="0"/>
              <w:jc w:val="left"/>
              <w:rPr>
                <w:sz w:val="20"/>
                <w:szCs w:val="20"/>
              </w:rPr>
            </w:pPr>
          </w:p>
        </w:tc>
        <w:tc>
          <w:tcPr>
            <w:tcW w:w="78" w:type="pct"/>
            <w:gridSpan w:val="2"/>
            <w:tcBorders>
              <w:top w:val="nil"/>
              <w:left w:val="nil"/>
              <w:bottom w:val="nil"/>
              <w:right w:val="nil"/>
            </w:tcBorders>
            <w:shd w:val="clear" w:color="auto" w:fill="auto"/>
            <w:noWrap/>
            <w:vAlign w:val="bottom"/>
            <w:hideMark/>
          </w:tcPr>
          <w:p w14:paraId="606CD0F5" w14:textId="77777777" w:rsidR="00A77374" w:rsidRPr="00A77374" w:rsidRDefault="00A77374" w:rsidP="00A77374">
            <w:pPr>
              <w:ind w:firstLine="0"/>
              <w:jc w:val="left"/>
              <w:rPr>
                <w:sz w:val="20"/>
                <w:szCs w:val="20"/>
              </w:rPr>
            </w:pPr>
          </w:p>
        </w:tc>
      </w:tr>
      <w:tr w:rsidR="00750B01" w:rsidRPr="00283156" w14:paraId="6AE4179F" w14:textId="77777777" w:rsidTr="00AB6B9E">
        <w:trPr>
          <w:gridAfter w:val="13"/>
          <w:wAfter w:w="3154" w:type="pct"/>
          <w:trHeight w:val="762"/>
        </w:trPr>
        <w:tc>
          <w:tcPr>
            <w:tcW w:w="309" w:type="pct"/>
            <w:gridSpan w:val="2"/>
            <w:tcBorders>
              <w:top w:val="nil"/>
              <w:left w:val="nil"/>
              <w:bottom w:val="nil"/>
              <w:right w:val="nil"/>
            </w:tcBorders>
            <w:shd w:val="clear" w:color="auto" w:fill="auto"/>
            <w:noWrap/>
            <w:vAlign w:val="bottom"/>
            <w:hideMark/>
          </w:tcPr>
          <w:p w14:paraId="21F30C05" w14:textId="77777777" w:rsidR="00750B01" w:rsidRPr="00A77374" w:rsidRDefault="00750B01" w:rsidP="00A77374">
            <w:pPr>
              <w:ind w:firstLine="0"/>
              <w:jc w:val="center"/>
              <w:rPr>
                <w:sz w:val="20"/>
                <w:szCs w:val="20"/>
              </w:rPr>
            </w:pPr>
          </w:p>
        </w:tc>
        <w:tc>
          <w:tcPr>
            <w:tcW w:w="275" w:type="pct"/>
            <w:tcBorders>
              <w:top w:val="nil"/>
              <w:left w:val="nil"/>
              <w:bottom w:val="nil"/>
              <w:right w:val="nil"/>
            </w:tcBorders>
            <w:shd w:val="clear" w:color="auto" w:fill="auto"/>
            <w:noWrap/>
            <w:vAlign w:val="bottom"/>
            <w:hideMark/>
          </w:tcPr>
          <w:p w14:paraId="0420E22E" w14:textId="77777777" w:rsidR="00750B01" w:rsidRPr="00A77374" w:rsidRDefault="00750B01" w:rsidP="00A77374">
            <w:pPr>
              <w:ind w:firstLine="0"/>
              <w:jc w:val="left"/>
              <w:rPr>
                <w:sz w:val="20"/>
                <w:szCs w:val="20"/>
              </w:rPr>
            </w:pPr>
          </w:p>
        </w:tc>
        <w:tc>
          <w:tcPr>
            <w:tcW w:w="344" w:type="pct"/>
            <w:tcBorders>
              <w:top w:val="nil"/>
              <w:left w:val="nil"/>
              <w:bottom w:val="nil"/>
              <w:right w:val="nil"/>
            </w:tcBorders>
            <w:shd w:val="clear" w:color="auto" w:fill="auto"/>
            <w:noWrap/>
            <w:vAlign w:val="bottom"/>
            <w:hideMark/>
          </w:tcPr>
          <w:p w14:paraId="7C91A153" w14:textId="77777777" w:rsidR="00750B01" w:rsidRPr="00A77374" w:rsidRDefault="00750B01" w:rsidP="00A77374">
            <w:pPr>
              <w:ind w:firstLine="0"/>
              <w:jc w:val="left"/>
              <w:rPr>
                <w:sz w:val="20"/>
                <w:szCs w:val="20"/>
              </w:rPr>
            </w:pPr>
          </w:p>
        </w:tc>
        <w:tc>
          <w:tcPr>
            <w:tcW w:w="431" w:type="pct"/>
            <w:gridSpan w:val="2"/>
            <w:tcBorders>
              <w:top w:val="nil"/>
              <w:left w:val="nil"/>
              <w:bottom w:val="nil"/>
              <w:right w:val="nil"/>
            </w:tcBorders>
            <w:shd w:val="clear" w:color="auto" w:fill="auto"/>
            <w:noWrap/>
            <w:vAlign w:val="bottom"/>
            <w:hideMark/>
          </w:tcPr>
          <w:p w14:paraId="79E6EA34" w14:textId="77777777" w:rsidR="00750B01" w:rsidRPr="00A77374" w:rsidRDefault="00750B01" w:rsidP="00A77374">
            <w:pPr>
              <w:ind w:firstLine="0"/>
              <w:jc w:val="left"/>
              <w:rPr>
                <w:sz w:val="20"/>
                <w:szCs w:val="20"/>
              </w:rPr>
            </w:pPr>
          </w:p>
        </w:tc>
        <w:tc>
          <w:tcPr>
            <w:tcW w:w="411" w:type="pct"/>
            <w:gridSpan w:val="2"/>
            <w:tcBorders>
              <w:top w:val="nil"/>
              <w:left w:val="nil"/>
              <w:bottom w:val="nil"/>
              <w:right w:val="nil"/>
            </w:tcBorders>
            <w:shd w:val="clear" w:color="auto" w:fill="auto"/>
            <w:noWrap/>
            <w:vAlign w:val="bottom"/>
            <w:hideMark/>
          </w:tcPr>
          <w:p w14:paraId="2AB3D33D" w14:textId="77777777" w:rsidR="00750B01" w:rsidRPr="00A77374" w:rsidRDefault="00750B01" w:rsidP="00A77374">
            <w:pPr>
              <w:ind w:firstLine="0"/>
              <w:jc w:val="left"/>
              <w:rPr>
                <w:sz w:val="20"/>
                <w:szCs w:val="20"/>
              </w:rPr>
            </w:pPr>
          </w:p>
        </w:tc>
        <w:tc>
          <w:tcPr>
            <w:tcW w:w="75" w:type="pct"/>
            <w:gridSpan w:val="2"/>
            <w:tcBorders>
              <w:top w:val="nil"/>
              <w:left w:val="nil"/>
              <w:bottom w:val="nil"/>
              <w:right w:val="nil"/>
            </w:tcBorders>
            <w:shd w:val="clear" w:color="auto" w:fill="auto"/>
            <w:noWrap/>
            <w:vAlign w:val="bottom"/>
            <w:hideMark/>
          </w:tcPr>
          <w:p w14:paraId="4FBB98DC" w14:textId="77777777" w:rsidR="00750B01" w:rsidRPr="00A77374" w:rsidRDefault="00750B01" w:rsidP="00A77374">
            <w:pPr>
              <w:ind w:firstLine="0"/>
              <w:jc w:val="left"/>
              <w:rPr>
                <w:sz w:val="20"/>
                <w:szCs w:val="20"/>
              </w:rPr>
            </w:pPr>
          </w:p>
        </w:tc>
      </w:tr>
      <w:tr w:rsidR="00750B01" w:rsidRPr="00283156" w14:paraId="46AF9CC0" w14:textId="77777777" w:rsidTr="00AB6B9E">
        <w:trPr>
          <w:gridAfter w:val="13"/>
          <w:wAfter w:w="3154" w:type="pct"/>
          <w:trHeight w:val="259"/>
        </w:trPr>
        <w:tc>
          <w:tcPr>
            <w:tcW w:w="309" w:type="pct"/>
            <w:gridSpan w:val="2"/>
            <w:tcBorders>
              <w:top w:val="nil"/>
              <w:left w:val="nil"/>
              <w:bottom w:val="nil"/>
              <w:right w:val="nil"/>
            </w:tcBorders>
            <w:shd w:val="clear" w:color="auto" w:fill="auto"/>
            <w:noWrap/>
            <w:vAlign w:val="bottom"/>
            <w:hideMark/>
          </w:tcPr>
          <w:p w14:paraId="3ECFC90D" w14:textId="77777777" w:rsidR="00750B01" w:rsidRPr="00A77374" w:rsidRDefault="00750B01" w:rsidP="00A77374">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4460DC6D" w14:textId="77777777" w:rsidR="00750B01" w:rsidRPr="00A77374" w:rsidRDefault="00750B01" w:rsidP="00A77374">
            <w:pPr>
              <w:ind w:firstLine="0"/>
              <w:jc w:val="left"/>
              <w:rPr>
                <w:sz w:val="20"/>
                <w:szCs w:val="20"/>
              </w:rPr>
            </w:pPr>
          </w:p>
        </w:tc>
        <w:tc>
          <w:tcPr>
            <w:tcW w:w="344" w:type="pct"/>
            <w:tcBorders>
              <w:top w:val="nil"/>
              <w:left w:val="nil"/>
              <w:bottom w:val="nil"/>
              <w:right w:val="nil"/>
            </w:tcBorders>
            <w:shd w:val="clear" w:color="auto" w:fill="auto"/>
            <w:noWrap/>
            <w:vAlign w:val="bottom"/>
            <w:hideMark/>
          </w:tcPr>
          <w:p w14:paraId="52F5203B" w14:textId="77777777" w:rsidR="00750B01" w:rsidRPr="00A77374" w:rsidRDefault="00750B01" w:rsidP="00A77374">
            <w:pPr>
              <w:ind w:firstLine="0"/>
              <w:jc w:val="left"/>
              <w:rPr>
                <w:sz w:val="20"/>
                <w:szCs w:val="20"/>
              </w:rPr>
            </w:pPr>
          </w:p>
        </w:tc>
        <w:tc>
          <w:tcPr>
            <w:tcW w:w="431" w:type="pct"/>
            <w:gridSpan w:val="2"/>
            <w:tcBorders>
              <w:top w:val="nil"/>
              <w:left w:val="nil"/>
              <w:bottom w:val="nil"/>
              <w:right w:val="nil"/>
            </w:tcBorders>
            <w:shd w:val="clear" w:color="auto" w:fill="auto"/>
            <w:noWrap/>
            <w:vAlign w:val="bottom"/>
            <w:hideMark/>
          </w:tcPr>
          <w:p w14:paraId="20E26116" w14:textId="77777777" w:rsidR="00750B01" w:rsidRPr="00A77374" w:rsidRDefault="00750B01" w:rsidP="00A77374">
            <w:pPr>
              <w:ind w:firstLine="0"/>
              <w:jc w:val="left"/>
              <w:rPr>
                <w:sz w:val="20"/>
                <w:szCs w:val="20"/>
              </w:rPr>
            </w:pPr>
          </w:p>
        </w:tc>
        <w:tc>
          <w:tcPr>
            <w:tcW w:w="411" w:type="pct"/>
            <w:gridSpan w:val="2"/>
            <w:tcBorders>
              <w:top w:val="nil"/>
              <w:left w:val="nil"/>
              <w:bottom w:val="nil"/>
              <w:right w:val="nil"/>
            </w:tcBorders>
            <w:shd w:val="clear" w:color="auto" w:fill="auto"/>
            <w:noWrap/>
            <w:vAlign w:val="bottom"/>
            <w:hideMark/>
          </w:tcPr>
          <w:p w14:paraId="27B340D1" w14:textId="77777777" w:rsidR="00750B01" w:rsidRPr="00A77374" w:rsidRDefault="00750B01" w:rsidP="00A77374">
            <w:pPr>
              <w:ind w:firstLine="0"/>
              <w:jc w:val="left"/>
              <w:rPr>
                <w:sz w:val="20"/>
                <w:szCs w:val="20"/>
              </w:rPr>
            </w:pPr>
          </w:p>
        </w:tc>
        <w:tc>
          <w:tcPr>
            <w:tcW w:w="75" w:type="pct"/>
            <w:gridSpan w:val="2"/>
            <w:tcBorders>
              <w:top w:val="nil"/>
              <w:left w:val="nil"/>
              <w:bottom w:val="nil"/>
              <w:right w:val="nil"/>
            </w:tcBorders>
            <w:shd w:val="clear" w:color="auto" w:fill="auto"/>
            <w:noWrap/>
            <w:vAlign w:val="bottom"/>
            <w:hideMark/>
          </w:tcPr>
          <w:p w14:paraId="22CA51C4" w14:textId="77777777" w:rsidR="00750B01" w:rsidRPr="00A77374" w:rsidRDefault="00750B01" w:rsidP="00A77374">
            <w:pPr>
              <w:ind w:firstLine="0"/>
              <w:jc w:val="left"/>
              <w:rPr>
                <w:sz w:val="20"/>
                <w:szCs w:val="20"/>
              </w:rPr>
            </w:pPr>
          </w:p>
        </w:tc>
      </w:tr>
      <w:tr w:rsidR="00750B01" w:rsidRPr="00283156" w14:paraId="0BF3B997" w14:textId="77777777" w:rsidTr="00AB6B9E">
        <w:trPr>
          <w:gridAfter w:val="13"/>
          <w:wAfter w:w="3154" w:type="pct"/>
          <w:trHeight w:val="259"/>
        </w:trPr>
        <w:tc>
          <w:tcPr>
            <w:tcW w:w="309" w:type="pct"/>
            <w:gridSpan w:val="2"/>
            <w:tcBorders>
              <w:top w:val="nil"/>
              <w:left w:val="nil"/>
              <w:bottom w:val="nil"/>
              <w:right w:val="nil"/>
            </w:tcBorders>
            <w:shd w:val="clear" w:color="auto" w:fill="auto"/>
            <w:noWrap/>
            <w:vAlign w:val="bottom"/>
            <w:hideMark/>
          </w:tcPr>
          <w:p w14:paraId="1A80F8ED" w14:textId="77777777" w:rsidR="00750B01" w:rsidRPr="00A77374" w:rsidRDefault="00750B01" w:rsidP="00A77374">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60DA58CA" w14:textId="77777777" w:rsidR="00750B01" w:rsidRPr="00A77374" w:rsidRDefault="00750B01" w:rsidP="00A77374">
            <w:pPr>
              <w:ind w:firstLine="0"/>
              <w:jc w:val="left"/>
              <w:rPr>
                <w:sz w:val="20"/>
                <w:szCs w:val="20"/>
              </w:rPr>
            </w:pPr>
          </w:p>
        </w:tc>
        <w:tc>
          <w:tcPr>
            <w:tcW w:w="344" w:type="pct"/>
            <w:tcBorders>
              <w:top w:val="nil"/>
              <w:left w:val="nil"/>
              <w:bottom w:val="nil"/>
              <w:right w:val="nil"/>
            </w:tcBorders>
            <w:shd w:val="clear" w:color="auto" w:fill="auto"/>
            <w:noWrap/>
            <w:vAlign w:val="bottom"/>
            <w:hideMark/>
          </w:tcPr>
          <w:p w14:paraId="338D1C2B" w14:textId="77777777" w:rsidR="00750B01" w:rsidRPr="00A77374" w:rsidRDefault="00750B01" w:rsidP="00A77374">
            <w:pPr>
              <w:ind w:firstLine="0"/>
              <w:jc w:val="left"/>
              <w:rPr>
                <w:sz w:val="20"/>
                <w:szCs w:val="20"/>
              </w:rPr>
            </w:pPr>
          </w:p>
        </w:tc>
        <w:tc>
          <w:tcPr>
            <w:tcW w:w="431" w:type="pct"/>
            <w:gridSpan w:val="2"/>
            <w:tcBorders>
              <w:top w:val="nil"/>
              <w:left w:val="nil"/>
              <w:bottom w:val="nil"/>
              <w:right w:val="nil"/>
            </w:tcBorders>
            <w:shd w:val="clear" w:color="auto" w:fill="auto"/>
            <w:noWrap/>
            <w:vAlign w:val="bottom"/>
            <w:hideMark/>
          </w:tcPr>
          <w:p w14:paraId="477E6ED8" w14:textId="77777777" w:rsidR="00750B01" w:rsidRPr="00A77374" w:rsidRDefault="00750B01" w:rsidP="00A77374">
            <w:pPr>
              <w:ind w:firstLine="0"/>
              <w:jc w:val="left"/>
              <w:rPr>
                <w:sz w:val="20"/>
                <w:szCs w:val="20"/>
              </w:rPr>
            </w:pPr>
          </w:p>
        </w:tc>
        <w:tc>
          <w:tcPr>
            <w:tcW w:w="411" w:type="pct"/>
            <w:gridSpan w:val="2"/>
            <w:tcBorders>
              <w:top w:val="nil"/>
              <w:left w:val="nil"/>
              <w:bottom w:val="nil"/>
              <w:right w:val="nil"/>
            </w:tcBorders>
            <w:shd w:val="clear" w:color="auto" w:fill="auto"/>
            <w:noWrap/>
            <w:vAlign w:val="bottom"/>
            <w:hideMark/>
          </w:tcPr>
          <w:p w14:paraId="586F2A69" w14:textId="77777777" w:rsidR="00750B01" w:rsidRPr="00A77374" w:rsidRDefault="00750B01" w:rsidP="00A77374">
            <w:pPr>
              <w:ind w:firstLine="0"/>
              <w:jc w:val="left"/>
              <w:rPr>
                <w:sz w:val="20"/>
                <w:szCs w:val="20"/>
              </w:rPr>
            </w:pPr>
          </w:p>
        </w:tc>
        <w:tc>
          <w:tcPr>
            <w:tcW w:w="75" w:type="pct"/>
            <w:gridSpan w:val="2"/>
            <w:tcBorders>
              <w:top w:val="nil"/>
              <w:left w:val="nil"/>
              <w:bottom w:val="nil"/>
              <w:right w:val="nil"/>
            </w:tcBorders>
            <w:shd w:val="clear" w:color="auto" w:fill="auto"/>
            <w:noWrap/>
            <w:vAlign w:val="bottom"/>
            <w:hideMark/>
          </w:tcPr>
          <w:p w14:paraId="3BBAE519" w14:textId="77777777" w:rsidR="00750B01" w:rsidRPr="00A77374" w:rsidRDefault="00750B01" w:rsidP="00A77374">
            <w:pPr>
              <w:ind w:firstLine="0"/>
              <w:jc w:val="left"/>
              <w:rPr>
                <w:sz w:val="20"/>
                <w:szCs w:val="20"/>
              </w:rPr>
            </w:pPr>
          </w:p>
        </w:tc>
      </w:tr>
      <w:tr w:rsidR="00750B01" w:rsidRPr="00283156" w14:paraId="65FEA57F" w14:textId="77777777" w:rsidTr="00AB6B9E">
        <w:trPr>
          <w:gridAfter w:val="13"/>
          <w:wAfter w:w="3154" w:type="pct"/>
          <w:trHeight w:val="259"/>
        </w:trPr>
        <w:tc>
          <w:tcPr>
            <w:tcW w:w="309" w:type="pct"/>
            <w:gridSpan w:val="2"/>
            <w:tcBorders>
              <w:top w:val="nil"/>
              <w:left w:val="nil"/>
              <w:bottom w:val="nil"/>
              <w:right w:val="nil"/>
            </w:tcBorders>
            <w:shd w:val="clear" w:color="auto" w:fill="auto"/>
            <w:noWrap/>
            <w:vAlign w:val="bottom"/>
            <w:hideMark/>
          </w:tcPr>
          <w:p w14:paraId="2722B5EE" w14:textId="77777777" w:rsidR="00750B01" w:rsidRPr="00A77374" w:rsidRDefault="00750B01" w:rsidP="00A77374">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79AA3AE2" w14:textId="77777777" w:rsidR="00750B01" w:rsidRPr="00A77374" w:rsidRDefault="00750B01" w:rsidP="00A77374">
            <w:pPr>
              <w:ind w:firstLine="0"/>
              <w:jc w:val="left"/>
              <w:rPr>
                <w:sz w:val="20"/>
                <w:szCs w:val="20"/>
              </w:rPr>
            </w:pPr>
          </w:p>
        </w:tc>
        <w:tc>
          <w:tcPr>
            <w:tcW w:w="344" w:type="pct"/>
            <w:tcBorders>
              <w:top w:val="nil"/>
              <w:left w:val="nil"/>
              <w:bottom w:val="nil"/>
              <w:right w:val="nil"/>
            </w:tcBorders>
            <w:shd w:val="clear" w:color="auto" w:fill="auto"/>
            <w:noWrap/>
            <w:vAlign w:val="bottom"/>
            <w:hideMark/>
          </w:tcPr>
          <w:p w14:paraId="12A1DEA0" w14:textId="77777777" w:rsidR="00750B01" w:rsidRPr="00A77374" w:rsidRDefault="00750B01" w:rsidP="00A77374">
            <w:pPr>
              <w:ind w:firstLine="0"/>
              <w:jc w:val="left"/>
              <w:rPr>
                <w:sz w:val="20"/>
                <w:szCs w:val="20"/>
              </w:rPr>
            </w:pPr>
          </w:p>
        </w:tc>
        <w:tc>
          <w:tcPr>
            <w:tcW w:w="431" w:type="pct"/>
            <w:gridSpan w:val="2"/>
            <w:tcBorders>
              <w:top w:val="nil"/>
              <w:left w:val="nil"/>
              <w:bottom w:val="nil"/>
              <w:right w:val="nil"/>
            </w:tcBorders>
            <w:shd w:val="clear" w:color="auto" w:fill="auto"/>
            <w:noWrap/>
            <w:vAlign w:val="bottom"/>
            <w:hideMark/>
          </w:tcPr>
          <w:p w14:paraId="66E6509A" w14:textId="77777777" w:rsidR="00750B01" w:rsidRPr="00A77374" w:rsidRDefault="00750B01" w:rsidP="00A77374">
            <w:pPr>
              <w:ind w:firstLine="0"/>
              <w:jc w:val="left"/>
              <w:rPr>
                <w:sz w:val="20"/>
                <w:szCs w:val="20"/>
              </w:rPr>
            </w:pPr>
          </w:p>
        </w:tc>
        <w:tc>
          <w:tcPr>
            <w:tcW w:w="411" w:type="pct"/>
            <w:gridSpan w:val="2"/>
            <w:tcBorders>
              <w:top w:val="nil"/>
              <w:left w:val="nil"/>
              <w:bottom w:val="nil"/>
              <w:right w:val="nil"/>
            </w:tcBorders>
            <w:shd w:val="clear" w:color="auto" w:fill="auto"/>
            <w:noWrap/>
            <w:vAlign w:val="bottom"/>
            <w:hideMark/>
          </w:tcPr>
          <w:p w14:paraId="2CAF11CB" w14:textId="77777777" w:rsidR="00750B01" w:rsidRPr="00A77374" w:rsidRDefault="00750B01" w:rsidP="00A77374">
            <w:pPr>
              <w:ind w:firstLine="0"/>
              <w:jc w:val="left"/>
              <w:rPr>
                <w:sz w:val="20"/>
                <w:szCs w:val="20"/>
              </w:rPr>
            </w:pPr>
          </w:p>
        </w:tc>
        <w:tc>
          <w:tcPr>
            <w:tcW w:w="75" w:type="pct"/>
            <w:gridSpan w:val="2"/>
            <w:tcBorders>
              <w:top w:val="nil"/>
              <w:left w:val="nil"/>
              <w:bottom w:val="nil"/>
              <w:right w:val="nil"/>
            </w:tcBorders>
            <w:shd w:val="clear" w:color="auto" w:fill="auto"/>
            <w:noWrap/>
            <w:vAlign w:val="bottom"/>
            <w:hideMark/>
          </w:tcPr>
          <w:p w14:paraId="534A5729" w14:textId="77777777" w:rsidR="00750B01" w:rsidRPr="00A77374" w:rsidRDefault="00750B01" w:rsidP="00A77374">
            <w:pPr>
              <w:ind w:firstLine="0"/>
              <w:jc w:val="left"/>
              <w:rPr>
                <w:sz w:val="20"/>
                <w:szCs w:val="20"/>
              </w:rPr>
            </w:pPr>
          </w:p>
        </w:tc>
      </w:tr>
      <w:tr w:rsidR="00750B01" w:rsidRPr="00283156" w14:paraId="2A3ABCC2" w14:textId="77777777" w:rsidTr="00AB6B9E">
        <w:trPr>
          <w:gridAfter w:val="13"/>
          <w:wAfter w:w="3154" w:type="pct"/>
          <w:trHeight w:val="259"/>
        </w:trPr>
        <w:tc>
          <w:tcPr>
            <w:tcW w:w="309" w:type="pct"/>
            <w:gridSpan w:val="2"/>
            <w:tcBorders>
              <w:top w:val="nil"/>
              <w:left w:val="nil"/>
              <w:bottom w:val="nil"/>
              <w:right w:val="nil"/>
            </w:tcBorders>
            <w:shd w:val="clear" w:color="auto" w:fill="auto"/>
            <w:noWrap/>
            <w:vAlign w:val="bottom"/>
            <w:hideMark/>
          </w:tcPr>
          <w:p w14:paraId="1B3449DC" w14:textId="77777777" w:rsidR="00750B01" w:rsidRPr="00A77374" w:rsidRDefault="00750B01" w:rsidP="00A77374">
            <w:pPr>
              <w:ind w:firstLine="0"/>
              <w:jc w:val="left"/>
              <w:rPr>
                <w:sz w:val="20"/>
                <w:szCs w:val="20"/>
              </w:rPr>
            </w:pPr>
          </w:p>
        </w:tc>
        <w:tc>
          <w:tcPr>
            <w:tcW w:w="275" w:type="pct"/>
            <w:tcBorders>
              <w:top w:val="nil"/>
              <w:left w:val="nil"/>
              <w:bottom w:val="nil"/>
              <w:right w:val="nil"/>
            </w:tcBorders>
            <w:shd w:val="clear" w:color="auto" w:fill="auto"/>
            <w:noWrap/>
            <w:vAlign w:val="bottom"/>
            <w:hideMark/>
          </w:tcPr>
          <w:p w14:paraId="40023425" w14:textId="77777777" w:rsidR="00750B01" w:rsidRPr="00A77374" w:rsidRDefault="00750B01" w:rsidP="00A77374">
            <w:pPr>
              <w:ind w:firstLine="0"/>
              <w:jc w:val="left"/>
              <w:rPr>
                <w:sz w:val="20"/>
                <w:szCs w:val="20"/>
              </w:rPr>
            </w:pPr>
          </w:p>
        </w:tc>
        <w:tc>
          <w:tcPr>
            <w:tcW w:w="344" w:type="pct"/>
            <w:tcBorders>
              <w:top w:val="nil"/>
              <w:left w:val="nil"/>
              <w:bottom w:val="nil"/>
              <w:right w:val="nil"/>
            </w:tcBorders>
            <w:shd w:val="clear" w:color="auto" w:fill="auto"/>
            <w:noWrap/>
            <w:vAlign w:val="bottom"/>
            <w:hideMark/>
          </w:tcPr>
          <w:p w14:paraId="2F974443" w14:textId="77777777" w:rsidR="00750B01" w:rsidRPr="00A77374" w:rsidRDefault="00750B01" w:rsidP="00A77374">
            <w:pPr>
              <w:ind w:firstLine="0"/>
              <w:jc w:val="left"/>
              <w:rPr>
                <w:sz w:val="20"/>
                <w:szCs w:val="20"/>
              </w:rPr>
            </w:pPr>
          </w:p>
        </w:tc>
        <w:tc>
          <w:tcPr>
            <w:tcW w:w="431" w:type="pct"/>
            <w:gridSpan w:val="2"/>
            <w:tcBorders>
              <w:top w:val="nil"/>
              <w:left w:val="nil"/>
              <w:bottom w:val="nil"/>
              <w:right w:val="nil"/>
            </w:tcBorders>
            <w:shd w:val="clear" w:color="auto" w:fill="auto"/>
            <w:noWrap/>
            <w:vAlign w:val="bottom"/>
            <w:hideMark/>
          </w:tcPr>
          <w:p w14:paraId="5922897E" w14:textId="77777777" w:rsidR="00750B01" w:rsidRPr="00A77374" w:rsidRDefault="00750B01" w:rsidP="00A77374">
            <w:pPr>
              <w:ind w:firstLine="0"/>
              <w:jc w:val="left"/>
              <w:rPr>
                <w:sz w:val="20"/>
                <w:szCs w:val="20"/>
              </w:rPr>
            </w:pPr>
          </w:p>
        </w:tc>
        <w:tc>
          <w:tcPr>
            <w:tcW w:w="411" w:type="pct"/>
            <w:gridSpan w:val="2"/>
            <w:tcBorders>
              <w:top w:val="nil"/>
              <w:left w:val="nil"/>
              <w:bottom w:val="nil"/>
              <w:right w:val="nil"/>
            </w:tcBorders>
            <w:shd w:val="clear" w:color="auto" w:fill="auto"/>
            <w:noWrap/>
            <w:vAlign w:val="bottom"/>
            <w:hideMark/>
          </w:tcPr>
          <w:p w14:paraId="1D0187BC" w14:textId="77777777" w:rsidR="00750B01" w:rsidRPr="00A77374" w:rsidRDefault="00750B01" w:rsidP="00A77374">
            <w:pPr>
              <w:ind w:firstLine="0"/>
              <w:jc w:val="left"/>
              <w:rPr>
                <w:sz w:val="20"/>
                <w:szCs w:val="20"/>
              </w:rPr>
            </w:pPr>
          </w:p>
        </w:tc>
        <w:tc>
          <w:tcPr>
            <w:tcW w:w="75" w:type="pct"/>
            <w:gridSpan w:val="2"/>
            <w:tcBorders>
              <w:top w:val="nil"/>
              <w:left w:val="nil"/>
              <w:bottom w:val="nil"/>
              <w:right w:val="nil"/>
            </w:tcBorders>
            <w:shd w:val="clear" w:color="auto" w:fill="auto"/>
            <w:noWrap/>
            <w:vAlign w:val="bottom"/>
            <w:hideMark/>
          </w:tcPr>
          <w:p w14:paraId="5EC0EC6B" w14:textId="77777777" w:rsidR="00750B01" w:rsidRPr="00A77374" w:rsidRDefault="00750B01" w:rsidP="00A77374">
            <w:pPr>
              <w:ind w:firstLine="0"/>
              <w:jc w:val="left"/>
              <w:rPr>
                <w:sz w:val="20"/>
                <w:szCs w:val="20"/>
              </w:rPr>
            </w:pPr>
          </w:p>
        </w:tc>
      </w:tr>
    </w:tbl>
    <w:p w14:paraId="04326D58" w14:textId="1D997CAC" w:rsidR="00ED6C19" w:rsidRPr="00047B2A" w:rsidRDefault="00ED6C19" w:rsidP="00ED6C19">
      <w:pPr>
        <w:jc w:val="right"/>
        <w:rPr>
          <w:sz w:val="20"/>
          <w:szCs w:val="20"/>
        </w:rPr>
      </w:pPr>
    </w:p>
    <w:p w14:paraId="1B40E2C6" w14:textId="77777777" w:rsidR="0075293B" w:rsidRPr="00FF163E" w:rsidRDefault="0075293B" w:rsidP="00FF163E">
      <w:pPr>
        <w:ind w:firstLine="0"/>
        <w:jc w:val="center"/>
        <w:rPr>
          <w:b/>
          <w:bCs/>
          <w:color w:val="000000"/>
          <w:sz w:val="20"/>
          <w:szCs w:val="20"/>
        </w:rPr>
      </w:pPr>
    </w:p>
    <w:p w14:paraId="15D8D456" w14:textId="0B9D46DC" w:rsidR="00ED6C19" w:rsidRPr="00ED6C19" w:rsidRDefault="00ED6C19" w:rsidP="00ED6C19">
      <w:pPr>
        <w:ind w:firstLine="0"/>
        <w:jc w:val="left"/>
        <w:rPr>
          <w:bCs/>
          <w:color w:val="000000"/>
          <w:sz w:val="20"/>
          <w:szCs w:val="20"/>
        </w:rPr>
      </w:pPr>
    </w:p>
    <w:bookmarkEnd w:id="0"/>
    <w:p w14:paraId="27A57494" w14:textId="77777777" w:rsidR="00ED6C19" w:rsidRPr="00ED6C19" w:rsidRDefault="00ED6C19" w:rsidP="00FF163E">
      <w:pPr>
        <w:ind w:firstLine="0"/>
        <w:jc w:val="left"/>
        <w:rPr>
          <w:bCs/>
          <w:color w:val="000000"/>
          <w:sz w:val="20"/>
          <w:szCs w:val="20"/>
        </w:rPr>
      </w:pPr>
    </w:p>
    <w:sectPr w:rsidR="00ED6C19" w:rsidRPr="00ED6C19" w:rsidSect="00A77374">
      <w:pgSz w:w="16838" w:h="11906" w:orient="landscape"/>
      <w:pgMar w:top="567" w:right="851"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274AD" w14:textId="77777777" w:rsidR="00EC0DFB" w:rsidRDefault="00EC0DFB">
      <w:r>
        <w:separator/>
      </w:r>
    </w:p>
  </w:endnote>
  <w:endnote w:type="continuationSeparator" w:id="0">
    <w:p w14:paraId="082273EE" w14:textId="77777777" w:rsidR="00EC0DFB" w:rsidRDefault="00EC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12809" w14:textId="77777777" w:rsidR="00EC0DFB" w:rsidRDefault="00EC0DFB">
      <w:r>
        <w:separator/>
      </w:r>
    </w:p>
  </w:footnote>
  <w:footnote w:type="continuationSeparator" w:id="0">
    <w:p w14:paraId="09F294A4" w14:textId="77777777" w:rsidR="00EC0DFB" w:rsidRDefault="00EC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19AE"/>
    <w:rsid w:val="00002565"/>
    <w:rsid w:val="00003D98"/>
    <w:rsid w:val="000057B5"/>
    <w:rsid w:val="00005C8E"/>
    <w:rsid w:val="00012DCA"/>
    <w:rsid w:val="00013775"/>
    <w:rsid w:val="00015C0F"/>
    <w:rsid w:val="00022EA1"/>
    <w:rsid w:val="000261A3"/>
    <w:rsid w:val="000271C0"/>
    <w:rsid w:val="000312C8"/>
    <w:rsid w:val="00031D54"/>
    <w:rsid w:val="00034F91"/>
    <w:rsid w:val="000419EC"/>
    <w:rsid w:val="00041BA6"/>
    <w:rsid w:val="0004369C"/>
    <w:rsid w:val="00043D0A"/>
    <w:rsid w:val="00047B2A"/>
    <w:rsid w:val="00050A77"/>
    <w:rsid w:val="00051F49"/>
    <w:rsid w:val="0005515F"/>
    <w:rsid w:val="00061158"/>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B1B93"/>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4288"/>
    <w:rsid w:val="001133F7"/>
    <w:rsid w:val="00116F15"/>
    <w:rsid w:val="00117DEE"/>
    <w:rsid w:val="00122C1E"/>
    <w:rsid w:val="001274B5"/>
    <w:rsid w:val="00127544"/>
    <w:rsid w:val="0013032F"/>
    <w:rsid w:val="00130E7B"/>
    <w:rsid w:val="00131F47"/>
    <w:rsid w:val="00137297"/>
    <w:rsid w:val="00145548"/>
    <w:rsid w:val="00146487"/>
    <w:rsid w:val="0015065D"/>
    <w:rsid w:val="00151718"/>
    <w:rsid w:val="00151C2C"/>
    <w:rsid w:val="00155E4F"/>
    <w:rsid w:val="0015763B"/>
    <w:rsid w:val="001579E1"/>
    <w:rsid w:val="00163676"/>
    <w:rsid w:val="0016446A"/>
    <w:rsid w:val="00166CC6"/>
    <w:rsid w:val="001672D2"/>
    <w:rsid w:val="001728A4"/>
    <w:rsid w:val="00174506"/>
    <w:rsid w:val="00176A84"/>
    <w:rsid w:val="001775E3"/>
    <w:rsid w:val="001804DE"/>
    <w:rsid w:val="00180966"/>
    <w:rsid w:val="00184647"/>
    <w:rsid w:val="00186580"/>
    <w:rsid w:val="00191116"/>
    <w:rsid w:val="00192CDE"/>
    <w:rsid w:val="00193BB8"/>
    <w:rsid w:val="001942CE"/>
    <w:rsid w:val="00197B09"/>
    <w:rsid w:val="001A26ED"/>
    <w:rsid w:val="001A436D"/>
    <w:rsid w:val="001A4E54"/>
    <w:rsid w:val="001B02C3"/>
    <w:rsid w:val="001B34DA"/>
    <w:rsid w:val="001B3F96"/>
    <w:rsid w:val="001B6169"/>
    <w:rsid w:val="001C0DE1"/>
    <w:rsid w:val="001C1DDB"/>
    <w:rsid w:val="001C3EDD"/>
    <w:rsid w:val="001C77C7"/>
    <w:rsid w:val="001D0373"/>
    <w:rsid w:val="001D0F29"/>
    <w:rsid w:val="001D6517"/>
    <w:rsid w:val="001F1500"/>
    <w:rsid w:val="001F1908"/>
    <w:rsid w:val="001F3BCA"/>
    <w:rsid w:val="001F6C17"/>
    <w:rsid w:val="002021C2"/>
    <w:rsid w:val="00202A2F"/>
    <w:rsid w:val="00210760"/>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5168"/>
    <w:rsid w:val="00274E2A"/>
    <w:rsid w:val="002752F6"/>
    <w:rsid w:val="00276B8B"/>
    <w:rsid w:val="00280D88"/>
    <w:rsid w:val="00281C1F"/>
    <w:rsid w:val="00283156"/>
    <w:rsid w:val="00286014"/>
    <w:rsid w:val="0029097A"/>
    <w:rsid w:val="00292FB0"/>
    <w:rsid w:val="002940D6"/>
    <w:rsid w:val="002A0371"/>
    <w:rsid w:val="002A047F"/>
    <w:rsid w:val="002B26F2"/>
    <w:rsid w:val="002C1886"/>
    <w:rsid w:val="002C2A62"/>
    <w:rsid w:val="002D1A70"/>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521C5"/>
    <w:rsid w:val="00453FC1"/>
    <w:rsid w:val="00454D40"/>
    <w:rsid w:val="0045589B"/>
    <w:rsid w:val="0045624E"/>
    <w:rsid w:val="00456FD1"/>
    <w:rsid w:val="00464936"/>
    <w:rsid w:val="00471019"/>
    <w:rsid w:val="00471CA5"/>
    <w:rsid w:val="004746AD"/>
    <w:rsid w:val="004778AB"/>
    <w:rsid w:val="00481042"/>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2005C"/>
    <w:rsid w:val="0054036B"/>
    <w:rsid w:val="00540BE3"/>
    <w:rsid w:val="00543724"/>
    <w:rsid w:val="00544F41"/>
    <w:rsid w:val="00551455"/>
    <w:rsid w:val="00560446"/>
    <w:rsid w:val="00563135"/>
    <w:rsid w:val="00567A41"/>
    <w:rsid w:val="00570829"/>
    <w:rsid w:val="005714EB"/>
    <w:rsid w:val="00574A35"/>
    <w:rsid w:val="00582717"/>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D4E4F"/>
    <w:rsid w:val="005E2425"/>
    <w:rsid w:val="005E3D0A"/>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28E"/>
    <w:rsid w:val="00671EB8"/>
    <w:rsid w:val="0067752E"/>
    <w:rsid w:val="00682E5C"/>
    <w:rsid w:val="006841A2"/>
    <w:rsid w:val="0069525E"/>
    <w:rsid w:val="006A0DFA"/>
    <w:rsid w:val="006A1C81"/>
    <w:rsid w:val="006A3377"/>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0B01"/>
    <w:rsid w:val="0075175E"/>
    <w:rsid w:val="0075293B"/>
    <w:rsid w:val="00761E8C"/>
    <w:rsid w:val="007634A5"/>
    <w:rsid w:val="00770420"/>
    <w:rsid w:val="0077162A"/>
    <w:rsid w:val="00771EA3"/>
    <w:rsid w:val="007721D4"/>
    <w:rsid w:val="00772367"/>
    <w:rsid w:val="007772BB"/>
    <w:rsid w:val="00777DF7"/>
    <w:rsid w:val="007806D8"/>
    <w:rsid w:val="00787BF6"/>
    <w:rsid w:val="007909CD"/>
    <w:rsid w:val="0079117D"/>
    <w:rsid w:val="00793630"/>
    <w:rsid w:val="00797555"/>
    <w:rsid w:val="007A45D8"/>
    <w:rsid w:val="007B0934"/>
    <w:rsid w:val="007B59C2"/>
    <w:rsid w:val="007B762B"/>
    <w:rsid w:val="007C6700"/>
    <w:rsid w:val="007D174A"/>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6A50"/>
    <w:rsid w:val="008B109C"/>
    <w:rsid w:val="008B6FE3"/>
    <w:rsid w:val="008C51B1"/>
    <w:rsid w:val="008D00C0"/>
    <w:rsid w:val="008D4857"/>
    <w:rsid w:val="008E1E1E"/>
    <w:rsid w:val="008E22F8"/>
    <w:rsid w:val="008E2352"/>
    <w:rsid w:val="008F4A82"/>
    <w:rsid w:val="008F6B50"/>
    <w:rsid w:val="00907B12"/>
    <w:rsid w:val="009108BC"/>
    <w:rsid w:val="0091341A"/>
    <w:rsid w:val="00914F51"/>
    <w:rsid w:val="00916864"/>
    <w:rsid w:val="0091699E"/>
    <w:rsid w:val="009211A1"/>
    <w:rsid w:val="00925BEF"/>
    <w:rsid w:val="00930B68"/>
    <w:rsid w:val="00933500"/>
    <w:rsid w:val="00933E3C"/>
    <w:rsid w:val="00934942"/>
    <w:rsid w:val="00940644"/>
    <w:rsid w:val="00944360"/>
    <w:rsid w:val="009443C6"/>
    <w:rsid w:val="009513E1"/>
    <w:rsid w:val="00957026"/>
    <w:rsid w:val="00964711"/>
    <w:rsid w:val="009719D7"/>
    <w:rsid w:val="0098755E"/>
    <w:rsid w:val="00990F23"/>
    <w:rsid w:val="00994A4A"/>
    <w:rsid w:val="009965E8"/>
    <w:rsid w:val="0099674C"/>
    <w:rsid w:val="00996AF9"/>
    <w:rsid w:val="009975C4"/>
    <w:rsid w:val="009A2653"/>
    <w:rsid w:val="009A6696"/>
    <w:rsid w:val="009A7024"/>
    <w:rsid w:val="009A7758"/>
    <w:rsid w:val="009B319E"/>
    <w:rsid w:val="009B5509"/>
    <w:rsid w:val="009D172F"/>
    <w:rsid w:val="009D484F"/>
    <w:rsid w:val="009E1EC6"/>
    <w:rsid w:val="009E2632"/>
    <w:rsid w:val="009E5FB0"/>
    <w:rsid w:val="009E6233"/>
    <w:rsid w:val="009F0769"/>
    <w:rsid w:val="009F1896"/>
    <w:rsid w:val="009F2F38"/>
    <w:rsid w:val="009F6142"/>
    <w:rsid w:val="00A03B70"/>
    <w:rsid w:val="00A045D5"/>
    <w:rsid w:val="00A12100"/>
    <w:rsid w:val="00A15079"/>
    <w:rsid w:val="00A200F5"/>
    <w:rsid w:val="00A2282F"/>
    <w:rsid w:val="00A22C90"/>
    <w:rsid w:val="00A256F9"/>
    <w:rsid w:val="00A303B0"/>
    <w:rsid w:val="00A33BCD"/>
    <w:rsid w:val="00A35DA2"/>
    <w:rsid w:val="00A3738A"/>
    <w:rsid w:val="00A43C44"/>
    <w:rsid w:val="00A457F0"/>
    <w:rsid w:val="00A46582"/>
    <w:rsid w:val="00A53D87"/>
    <w:rsid w:val="00A563B8"/>
    <w:rsid w:val="00A6253F"/>
    <w:rsid w:val="00A635BC"/>
    <w:rsid w:val="00A647D0"/>
    <w:rsid w:val="00A72A98"/>
    <w:rsid w:val="00A77374"/>
    <w:rsid w:val="00A80E92"/>
    <w:rsid w:val="00A81AC7"/>
    <w:rsid w:val="00A82725"/>
    <w:rsid w:val="00A851BB"/>
    <w:rsid w:val="00A94BF3"/>
    <w:rsid w:val="00AB2A45"/>
    <w:rsid w:val="00AB2D05"/>
    <w:rsid w:val="00AB441B"/>
    <w:rsid w:val="00AB442E"/>
    <w:rsid w:val="00AB6B9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13BAB"/>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84F69"/>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E0BAA"/>
    <w:rsid w:val="00BE0BC8"/>
    <w:rsid w:val="00BE0F70"/>
    <w:rsid w:val="00BE44DF"/>
    <w:rsid w:val="00BE61AC"/>
    <w:rsid w:val="00BE75A7"/>
    <w:rsid w:val="00BF22FE"/>
    <w:rsid w:val="00BF7A82"/>
    <w:rsid w:val="00C00233"/>
    <w:rsid w:val="00C034F5"/>
    <w:rsid w:val="00C068E1"/>
    <w:rsid w:val="00C12862"/>
    <w:rsid w:val="00C1297F"/>
    <w:rsid w:val="00C129E6"/>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550A"/>
    <w:rsid w:val="00CC6C1A"/>
    <w:rsid w:val="00CD2C90"/>
    <w:rsid w:val="00CD53D0"/>
    <w:rsid w:val="00CE0012"/>
    <w:rsid w:val="00CE0C3F"/>
    <w:rsid w:val="00CE22B7"/>
    <w:rsid w:val="00CF32C5"/>
    <w:rsid w:val="00CF4801"/>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4ECC"/>
    <w:rsid w:val="00D66190"/>
    <w:rsid w:val="00D714FF"/>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5A27"/>
    <w:rsid w:val="00DD5DC0"/>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41D0"/>
    <w:rsid w:val="00E55CB2"/>
    <w:rsid w:val="00E560C6"/>
    <w:rsid w:val="00E573E1"/>
    <w:rsid w:val="00E62138"/>
    <w:rsid w:val="00E6240B"/>
    <w:rsid w:val="00E62944"/>
    <w:rsid w:val="00E64D57"/>
    <w:rsid w:val="00E65292"/>
    <w:rsid w:val="00E74E2E"/>
    <w:rsid w:val="00E82BF8"/>
    <w:rsid w:val="00E85456"/>
    <w:rsid w:val="00E87CC3"/>
    <w:rsid w:val="00E90285"/>
    <w:rsid w:val="00E926F4"/>
    <w:rsid w:val="00EA2559"/>
    <w:rsid w:val="00EC0DFB"/>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163E"/>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07079">
      <w:bodyDiv w:val="1"/>
      <w:marLeft w:val="0"/>
      <w:marRight w:val="0"/>
      <w:marTop w:val="0"/>
      <w:marBottom w:val="0"/>
      <w:divBdr>
        <w:top w:val="none" w:sz="0" w:space="0" w:color="auto"/>
        <w:left w:val="none" w:sz="0" w:space="0" w:color="auto"/>
        <w:bottom w:val="none" w:sz="0" w:space="0" w:color="auto"/>
        <w:right w:val="none" w:sz="0" w:space="0" w:color="auto"/>
      </w:divBdr>
    </w:div>
    <w:div w:id="62140449">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0151893">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4505113">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286737259">
      <w:bodyDiv w:val="1"/>
      <w:marLeft w:val="0"/>
      <w:marRight w:val="0"/>
      <w:marTop w:val="0"/>
      <w:marBottom w:val="0"/>
      <w:divBdr>
        <w:top w:val="none" w:sz="0" w:space="0" w:color="auto"/>
        <w:left w:val="none" w:sz="0" w:space="0" w:color="auto"/>
        <w:bottom w:val="none" w:sz="0" w:space="0" w:color="auto"/>
        <w:right w:val="none" w:sz="0" w:space="0" w:color="auto"/>
      </w:divBdr>
    </w:div>
    <w:div w:id="298998348">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23694311">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79289964">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07532829">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60414306">
      <w:bodyDiv w:val="1"/>
      <w:marLeft w:val="0"/>
      <w:marRight w:val="0"/>
      <w:marTop w:val="0"/>
      <w:marBottom w:val="0"/>
      <w:divBdr>
        <w:top w:val="none" w:sz="0" w:space="0" w:color="auto"/>
        <w:left w:val="none" w:sz="0" w:space="0" w:color="auto"/>
        <w:bottom w:val="none" w:sz="0" w:space="0" w:color="auto"/>
        <w:right w:val="none" w:sz="0" w:space="0" w:color="auto"/>
      </w:divBdr>
    </w:div>
    <w:div w:id="776751456">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37255597">
      <w:bodyDiv w:val="1"/>
      <w:marLeft w:val="0"/>
      <w:marRight w:val="0"/>
      <w:marTop w:val="0"/>
      <w:marBottom w:val="0"/>
      <w:divBdr>
        <w:top w:val="none" w:sz="0" w:space="0" w:color="auto"/>
        <w:left w:val="none" w:sz="0" w:space="0" w:color="auto"/>
        <w:bottom w:val="none" w:sz="0" w:space="0" w:color="auto"/>
        <w:right w:val="none" w:sz="0" w:space="0" w:color="auto"/>
      </w:divBdr>
    </w:div>
    <w:div w:id="949048349">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5366031">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1624922">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29285312">
      <w:bodyDiv w:val="1"/>
      <w:marLeft w:val="0"/>
      <w:marRight w:val="0"/>
      <w:marTop w:val="0"/>
      <w:marBottom w:val="0"/>
      <w:divBdr>
        <w:top w:val="none" w:sz="0" w:space="0" w:color="auto"/>
        <w:left w:val="none" w:sz="0" w:space="0" w:color="auto"/>
        <w:bottom w:val="none" w:sz="0" w:space="0" w:color="auto"/>
        <w:right w:val="none" w:sz="0" w:space="0" w:color="auto"/>
      </w:divBdr>
    </w:div>
    <w:div w:id="1349604720">
      <w:bodyDiv w:val="1"/>
      <w:marLeft w:val="0"/>
      <w:marRight w:val="0"/>
      <w:marTop w:val="0"/>
      <w:marBottom w:val="0"/>
      <w:divBdr>
        <w:top w:val="none" w:sz="0" w:space="0" w:color="auto"/>
        <w:left w:val="none" w:sz="0" w:space="0" w:color="auto"/>
        <w:bottom w:val="none" w:sz="0" w:space="0" w:color="auto"/>
        <w:right w:val="none" w:sz="0" w:space="0" w:color="auto"/>
      </w:divBdr>
    </w:div>
    <w:div w:id="1362972633">
      <w:bodyDiv w:val="1"/>
      <w:marLeft w:val="0"/>
      <w:marRight w:val="0"/>
      <w:marTop w:val="0"/>
      <w:marBottom w:val="0"/>
      <w:divBdr>
        <w:top w:val="none" w:sz="0" w:space="0" w:color="auto"/>
        <w:left w:val="none" w:sz="0" w:space="0" w:color="auto"/>
        <w:bottom w:val="none" w:sz="0" w:space="0" w:color="auto"/>
        <w:right w:val="none" w:sz="0" w:space="0" w:color="auto"/>
      </w:divBdr>
    </w:div>
    <w:div w:id="1373388085">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22221404">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493596500">
      <w:bodyDiv w:val="1"/>
      <w:marLeft w:val="0"/>
      <w:marRight w:val="0"/>
      <w:marTop w:val="0"/>
      <w:marBottom w:val="0"/>
      <w:divBdr>
        <w:top w:val="none" w:sz="0" w:space="0" w:color="auto"/>
        <w:left w:val="none" w:sz="0" w:space="0" w:color="auto"/>
        <w:bottom w:val="none" w:sz="0" w:space="0" w:color="auto"/>
        <w:right w:val="none" w:sz="0" w:space="0" w:color="auto"/>
      </w:divBdr>
    </w:div>
    <w:div w:id="1526941445">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72098729">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23794443">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41457665">
      <w:bodyDiv w:val="1"/>
      <w:marLeft w:val="0"/>
      <w:marRight w:val="0"/>
      <w:marTop w:val="0"/>
      <w:marBottom w:val="0"/>
      <w:divBdr>
        <w:top w:val="none" w:sz="0" w:space="0" w:color="auto"/>
        <w:left w:val="none" w:sz="0" w:space="0" w:color="auto"/>
        <w:bottom w:val="none" w:sz="0" w:space="0" w:color="auto"/>
        <w:right w:val="none" w:sz="0" w:space="0" w:color="auto"/>
      </w:divBdr>
    </w:div>
    <w:div w:id="1847481634">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8119488">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6CE2C-A7BA-42B5-AFFB-B4591692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23</cp:revision>
  <cp:lastPrinted>2020-03-23T11:25:00Z</cp:lastPrinted>
  <dcterms:created xsi:type="dcterms:W3CDTF">2025-10-20T13:46:00Z</dcterms:created>
  <dcterms:modified xsi:type="dcterms:W3CDTF">2026-07-15T13:00:00Z</dcterms:modified>
</cp:coreProperties>
</file>