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6"/>
        <w:gridCol w:w="741"/>
        <w:gridCol w:w="4534"/>
      </w:tblGrid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____________/Стрелец В.А.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» _______ 2026 года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«     » ______ 2026 года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  <w:b/>
          <w:bCs/>
        </w:rPr>
        <w:t>ОКПД2 96.01.12.129 Оказание услуг по периодической замене и химической чистке грязезащитных ковриков для нужд АО «СК РусГидро»</w:t>
      </w:r>
      <w:r>
        <w:rPr/>
        <w:b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Лот №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right="0" w:hanging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t>Общие сведения</w:t>
      </w:r>
      <w:bookmarkEnd w:id="0"/>
    </w:p>
    <w:p>
      <w:pPr>
        <w:pStyle w:val="ListParagraph"/>
        <w:numPr>
          <w:ilvl w:val="1"/>
          <w:numId w:val="3"/>
        </w:numPr>
        <w:spacing w:lineRule="auto" w:line="276"/>
        <w:ind w:left="0" w:right="0" w:firstLine="709"/>
        <w:rPr>
          <w:b/>
          <w:bCs/>
        </w:rPr>
      </w:pPr>
      <w:bookmarkStart w:id="1" w:name="_Toc54643695"/>
      <w:bookmarkStart w:id="2" w:name="_Toc46743505"/>
      <w:r>
        <w:rPr>
          <w:b/>
          <w:bCs/>
        </w:rPr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38"/>
        <w:gridCol w:w="6244"/>
      </w:tblGrid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требования (ТТ)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Настоящие Технические требования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АО «СК «РусГидро»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Объект воздействия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Здания и сооружения, территория объектов, перечисленные в Таблице №1 Технических требований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</w:t>
            </w:r>
          </w:p>
        </w:tc>
      </w:tr>
      <w:tr>
        <w:trPr>
          <w:trHeight w:val="20" w:hRule="atLeast"/>
          <w:cantSplit w:val="true"/>
        </w:trPr>
        <w:tc>
          <w:tcPr>
            <w:tcW w:w="3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Стороны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 Исполнитель по Договору</w:t>
            </w:r>
          </w:p>
        </w:tc>
      </w:tr>
    </w:tbl>
    <w:p>
      <w:pPr>
        <w:pStyle w:val="Heading1"/>
        <w:numPr>
          <w:ilvl w:val="0"/>
          <w:numId w:val="0"/>
        </w:numPr>
        <w:ind w:left="0" w:right="0" w:hanging="0"/>
        <w:rPr>
          <w:rStyle w:val="Style8"/>
          <w:bCs w:val="false"/>
          <w:i w:val="false"/>
          <w:i w:val="false"/>
          <w:shd w:fill="auto" w:val="clear"/>
          <w:lang w:val="ru-RU"/>
        </w:rPr>
      </w:pPr>
      <w:r>
        <w:rPr>
          <w:bCs w:val="false"/>
          <w:i w:val="false"/>
          <w:shd w:fill="auto" w:val="clear"/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r>
        <w:br w:type="page"/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0" w:firstLine="709"/>
        <w:contextualSpacing w:val="false"/>
        <w:rPr/>
      </w:pPr>
      <w:bookmarkStart w:id="3" w:name="_Toc46743506"/>
      <w:bookmarkStart w:id="4" w:name="_Toc54643696"/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>ОКПД2 96.01.12.129 Оказание услуг по периодической замене и химической чистке грязезащитных ковриков для нужд АО «СК 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0" w:right="0" w:firstLine="709"/>
        <w:jc w:val="both"/>
        <w:rPr>
          <w:rFonts w:eastAsia="Calibri"/>
          <w:b w:val="false"/>
          <w:bCs w:val="false"/>
          <w:iCs/>
          <w:sz w:val="24"/>
          <w:szCs w:val="24"/>
          <w:lang w:eastAsia="x-none"/>
        </w:rPr>
      </w:pP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0" w:firstLine="709"/>
        <w:contextualSpacing w:val="false"/>
        <w:rPr/>
      </w:pPr>
      <w:bookmarkStart w:id="5" w:name="_Toc54643697"/>
      <w:bookmarkStart w:id="6" w:name="_Toc46743507"/>
      <w:r>
        <w:rPr>
          <w:b/>
          <w:bCs/>
        </w:rPr>
        <w:t xml:space="preserve">Цель </w:t>
      </w:r>
      <w:bookmarkEnd w:id="6"/>
      <w:r>
        <w:rPr>
          <w:b/>
          <w:bCs/>
        </w:rPr>
        <w:t xml:space="preserve">оказания услуг </w:t>
      </w:r>
      <w:bookmarkEnd w:id="5"/>
    </w:p>
    <w:p>
      <w:pPr>
        <w:pStyle w:val="Normal"/>
        <w:widowControl w:val="false"/>
        <w:suppressAutoHyphens w:val="true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В целях исполнения доходного договора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 xml:space="preserve">от 14.04.2025 г.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>№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СНРГ-253р/2025, заключенного между АО «СК РусГидро» и ООО «СНРГ».</w:t>
      </w:r>
    </w:p>
    <w:p>
      <w:pPr>
        <w:pStyle w:val="Style36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sz w:val="24"/>
          <w:szCs w:val="24"/>
          <w:lang w:eastAsia="x-none"/>
        </w:rPr>
        <w:t xml:space="preserve">Целью оказания услуг является обеспечение грязезащитными ковриками входных зон Объектов, </w:t>
      </w:r>
      <w:r>
        <w:rPr>
          <w:rFonts w:eastAsia="Tempora LGC Uni" w:cs="Times New Roman" w:ascii="Times New Roman" w:hAnsi="Times New Roman"/>
          <w:sz w:val="24"/>
          <w:szCs w:val="24"/>
          <w:lang w:eastAsia="x-none"/>
        </w:rPr>
        <w:t>поддержание в санитарно-гигиеническом состоянии, соответствующем требованиям нормативных правовых актов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0" w:after="0"/>
        <w:ind w:left="0" w:right="0" w:firstLine="709"/>
        <w:jc w:val="both"/>
        <w:rPr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0" w:firstLine="709"/>
        <w:contextualSpacing w:val="false"/>
        <w:rPr/>
      </w:pPr>
      <w:bookmarkStart w:id="7" w:name="_Toc54643698"/>
      <w:bookmarkStart w:id="8" w:name="_Toc46743508"/>
      <w:r>
        <w:rPr>
          <w:b/>
          <w:bCs/>
        </w:rPr>
        <w:t>Существующее положение</w:t>
      </w:r>
      <w:bookmarkEnd w:id="8"/>
      <w:r>
        <w:rPr>
          <w:b/>
          <w:bCs/>
        </w:rPr>
        <w:t xml:space="preserve"> </w:t>
      </w:r>
      <w:bookmarkEnd w:id="7"/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Calibri"/>
          <w:sz w:val="24"/>
          <w:szCs w:val="24"/>
          <w:lang w:eastAsia="x-none"/>
        </w:rPr>
        <w:t>Перечень Объектов воздействия представлен в Таблице 1 «Перечень объектов Заказчика».</w:t>
      </w:r>
    </w:p>
    <w:p>
      <w:pPr>
        <w:pStyle w:val="Normal"/>
        <w:spacing w:lineRule="auto" w:line="276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bookmarkStart w:id="9" w:name="_Toc54643699"/>
      <w:r>
        <w:rPr>
          <w:b/>
          <w:bCs/>
          <w:sz w:val="24"/>
          <w:szCs w:val="24"/>
        </w:rPr>
        <w:t>Таблица 1. Перечень объектов Заказчика</w:t>
      </w:r>
      <w:bookmarkEnd w:id="9"/>
    </w:p>
    <w:tbl>
      <w:tblPr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122"/>
        <w:gridCol w:w="2571"/>
        <w:gridCol w:w="2817"/>
        <w:gridCol w:w="1592"/>
      </w:tblGrid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85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Административное здание и прилегающая территория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0"/>
                <w:szCs w:val="20"/>
              </w:rPr>
              <w:t>В соответствии с п. 1.4 Проекта договора (Приложение №2)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/>
            </w:pPr>
            <w:r>
              <w:rPr>
                <w:iCs/>
                <w:sz w:val="20"/>
                <w:szCs w:val="20"/>
              </w:rPr>
              <w:t>Грязезащитные коврики (Приложение №1)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/>
          <w:bCs/>
        </w:rPr>
        <w:t xml:space="preserve">Информация в отношении исполнения договора, </w:t>
      </w:r>
      <w:bookmarkStart w:id="10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0"/>
      <w:r>
        <w:rPr>
          <w:b/>
          <w:bCs/>
        </w:rPr>
        <w:t xml:space="preserve">(в том числе перечень ресурсов, услуг и документов, предоставляемых </w:t>
      </w:r>
      <w:r>
        <w:rPr>
          <w:b/>
          <w:bCs/>
          <w:lang w:val="ru-RU"/>
        </w:rPr>
        <w:t>заказчиком</w:t>
      </w:r>
      <w:r>
        <w:rPr>
          <w:b/>
          <w:bCs/>
        </w:rPr>
        <w:t xml:space="preserve"> на этапе исполнения договора)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Грязезащитные коврики Заказчика, согласно Перечню (Приложение №1 к настоящим Техническим требованиям) передаются Исполнителю в присутствии представителя Заказчика по акту приема-передачи нефинансовых активов, после чего всю ответственность за сохранность и техническое состояние несет Исполнитель.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>Исполнитель обязан оказать услуги по периодической замене и химической чистке грязезащитных ковриков (далее – Услуги) в порядке и на условиях, предусмотренных и настоящим Техническим заданием, а также в соответствии с требованиями актов, указанных в настоящем Техническом задании.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 xml:space="preserve">Оказание услуг осуществляется по предварительной Заявке Заказчика, </w:t>
      </w:r>
      <w:r>
        <w:rPr>
          <w:b w:val="false"/>
          <w:bCs w:val="false"/>
          <w:color w:val="000000"/>
          <w:sz w:val="24"/>
          <w:szCs w:val="24"/>
        </w:rPr>
        <w:t>срок не позднее 2 (двух) календарных дней, следующих за датой поступления заявки.</w:t>
      </w:r>
      <w:r>
        <w:rPr>
          <w:b w:val="false"/>
          <w:bCs w:val="fals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Заявка передается Исполнителю посредством телефонной связи или посредством электронной почты.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Исполнитель своими силами и за свой счет обязан: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09"/>
        <w:jc w:val="both"/>
        <w:outlineLvl w:val="3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обеспечить доставку чистых грязезащитных ковриков транспортным средством;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09"/>
        <w:jc w:val="both"/>
        <w:outlineLvl w:val="3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осуществить погрузочно-разгрузочные работы, в том числе с подъемом на этажи;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09"/>
        <w:jc w:val="both"/>
        <w:outlineLvl w:val="3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обеспечить снятие использованных ковриков для последующей химической чистки;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firstLine="709"/>
        <w:jc w:val="both"/>
        <w:outlineLvl w:val="3"/>
        <w:rPr/>
      </w:pPr>
      <w:r>
        <w:rPr>
          <w:sz w:val="24"/>
          <w:szCs w:val="24"/>
        </w:rPr>
        <w:t>- осуществить размещение (укладку) ковриков в местах, указанных Заказчиком.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>В течение 3 (трех) рабочих дней с даты заключения договора Заказчик должен предоставить Исполнителю по каждому объекту планы-схемы помещений с указанием размещения грязезащитных ковриков.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>Сотрудники Исполнителя обязаны соблюдать правила действующего внутреннего распорядка, контрольно-пропускной режим, установленные на территории Заказчика.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</w:rPr>
        <w:t>Исполнитель оказывает Услугу с использованием собственных средств (в том числе: моющих, пятновыводящих), с использованием технологического оборудования (при необходимости).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Если загрязнения, пятна удалить технологически невозможно то Исполнитель извещает об этом Заказчика до начала оказания Услуги.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При чистке ковровых покрытий должны обеспечиваться среди прочего: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сохранность целостности цвета;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отсутствие невысохшего ворса в основе;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 xml:space="preserve">- отсутствие пятен, разводов, вздутий, перекосов, разрывов и отсутствия части материала.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- отсутствие деформации ворса, отсутствие остатков чистящего вещества на ворсе.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Исполнитель гарантирует качество оказания Услуг в полном объеме в соответствии с требованиями договора и настоящего ТТ в течение всего срока оказания Услуг.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x-none" w:eastAsia="x-none" w:bidi="ar-SA"/>
        </w:rPr>
        <w:t>В целях обеспечения гарантии качества оказываемых Услуг Исполнитель осуществляет контроль на всех стадиях оказания Услуг в течение всего срока оказания Услуг.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Применяемый Исполнителем при оказании Услуг инвентарь, расходные материалы, химические и моющие средства должны иметь сертификаты соответствия и отвечать требованиям соответствующих государственных стандартов Российской Федерации и санитарно- гигиеническим требованиям.</w:t>
      </w:r>
    </w:p>
    <w:p>
      <w:pPr>
        <w:pStyle w:val="Normal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outlineLvl w:val="3"/>
        <w:rPr/>
      </w:pPr>
      <w:r>
        <w:rPr>
          <w:sz w:val="24"/>
          <w:szCs w:val="24"/>
        </w:rPr>
        <w:t>Зимний и летний периоды определены следующими месяцами: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rPr/>
      </w:pPr>
      <w:r>
        <w:rPr/>
        <w:t xml:space="preserve">- летний период: с апреля по октябрь (включительно); </w:t>
      </w:r>
    </w:p>
    <w:p>
      <w:pPr>
        <w:pStyle w:val="ListParagraph"/>
        <w:spacing w:lineRule="auto" w:line="240" w:before="0" w:after="0"/>
        <w:ind w:left="0" w:right="0" w:firstLine="709"/>
        <w:contextualSpacing w:val="false"/>
        <w:rPr/>
      </w:pPr>
      <w:r>
        <w:rPr>
          <w:b w:val="false"/>
          <w:bCs w:val="false"/>
          <w:sz w:val="24"/>
          <w:szCs w:val="24"/>
        </w:rPr>
        <w:t>- зимний период: с ноября по март (включительно).</w:t>
      </w:r>
    </w:p>
    <w:p>
      <w:pPr>
        <w:pStyle w:val="ListParagraph"/>
        <w:spacing w:before="0" w:after="0"/>
        <w:ind w:left="0" w:right="0" w:firstLine="916"/>
        <w:contextualSpacing w:val="false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ListParagraph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contextualSpacing w:val="false"/>
        <w:jc w:val="left"/>
        <w:rPr/>
      </w:pPr>
      <w:r>
        <w:rPr>
          <w:b/>
          <w:bCs/>
          <w:sz w:val="24"/>
          <w:szCs w:val="24"/>
        </w:rPr>
        <w:t>Обязанности Исполнителя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Для взаимодействия с Заказчиком Исполнитель обязан в течение 1 (одного) рабочего дня с даты заключения договора назначить ответственное контактное лицо, выделить адрес электронной почты для приема данных (заявок, запросов, писем), номер телефона и уведомить об этом Заказчика. Об изменении контактной информации ответственного лица Исполнитель обязан уведомить Заказчика в течение 1 (одного) рабочего дня со дня возникновения таких изменений.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В течение 1 (одного) рабочего дня со дня заключения договора Исполнитель должен представить Заказчику по каждому объекту список персонала, который будет задействован в оказании услуг, с указанием фамилий, имен, отчеств (при наличии), а также список транспортных средств с указанием сведений о марках транспортных средств, государственных регистрационных знаках для оформления пропусков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spacing w:before="0" w:after="0"/>
        <w:ind w:left="0" w:right="0" w:firstLine="709"/>
        <w:contextualSpacing w:val="false"/>
        <w:jc w:val="both"/>
        <w:rPr/>
      </w:pPr>
      <w:r>
        <w:rPr>
          <w:rFonts w:eastAsia="Calibri" w:cs="Times New Roman"/>
          <w:b/>
          <w:color w:val="auto"/>
          <w:kern w:val="0"/>
          <w:sz w:val="24"/>
          <w:szCs w:val="24"/>
          <w:lang w:val="ru-RU" w:eastAsia="ru-RU" w:bidi="ar-SA"/>
        </w:rPr>
        <w:t>Обязательства Заказчик</w:t>
      </w:r>
      <w:r>
        <w:rPr>
          <w:b/>
          <w:bCs/>
          <w:lang w:eastAsia="x-none"/>
        </w:rPr>
        <w:t>а: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078" w:leader="none"/>
          <w:tab w:val="left" w:pos="1134" w:leader="none"/>
        </w:tabs>
        <w:spacing w:before="0" w:after="0"/>
        <w:ind w:left="0" w:right="0" w:firstLine="709"/>
        <w:contextualSpacing w:val="false"/>
        <w:jc w:val="both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Heading4"/>
        <w:widowControl/>
        <w:numPr>
          <w:ilvl w:val="2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В течение 5 (пяти) рабочих дней с даты заключения договора Заказчик должен предоставить Исполнителю по каждому объекту планы-схемы помещений с указанием размещения грязезащитных ковриков.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spacing w:before="0" w:after="0"/>
        <w:ind w:left="0" w:right="0" w:firstLine="709"/>
        <w:contextualSpacing w:val="false"/>
        <w:jc w:val="both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На период оказания услуг, Заказчиком безвозмездно предоставляются Исполнителю следующие ресурсы: электроэнергия, вода.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1134" w:leader="none"/>
        </w:tabs>
        <w:spacing w:before="0" w:after="0"/>
        <w:ind w:left="0" w:right="0" w:firstLine="709"/>
        <w:contextualSpacing w:val="false"/>
        <w:jc w:val="both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ListParagraph"/>
        <w:numPr>
          <w:ilvl w:val="0"/>
          <w:numId w:val="3"/>
        </w:numPr>
        <w:spacing w:lineRule="auto" w:line="276"/>
        <w:ind w:left="0" w:right="0" w:hanging="0"/>
        <w:jc w:val="center"/>
        <w:rPr/>
      </w:pPr>
      <w:bookmarkStart w:id="11" w:name="_Toc54643702"/>
      <w:bookmarkStart w:id="12" w:name="_Toc51339693"/>
      <w:r>
        <w:rPr>
          <w:b/>
          <w:bCs/>
          <w:sz w:val="28"/>
          <w:szCs w:val="28"/>
        </w:rPr>
        <w:t xml:space="preserve">Требования к </w:t>
      </w:r>
      <w:bookmarkEnd w:id="11"/>
      <w:bookmarkEnd w:id="12"/>
      <w:r>
        <w:rPr>
          <w:b/>
          <w:bCs/>
          <w:sz w:val="28"/>
          <w:szCs w:val="28"/>
        </w:rPr>
        <w:t>услугам</w:t>
      </w:r>
    </w:p>
    <w:p>
      <w:pPr>
        <w:pStyle w:val="ListParagraph"/>
        <w:widowControl/>
        <w:numPr>
          <w:ilvl w:val="1"/>
          <w:numId w:val="3"/>
        </w:numPr>
        <w:suppressAutoHyphens w:val="true"/>
        <w:bidi w:val="0"/>
        <w:spacing w:lineRule="auto" w:line="276" w:before="0" w:after="0"/>
        <w:ind w:left="0" w:right="0" w:firstLine="624"/>
        <w:contextualSpacing/>
        <w:jc w:val="left"/>
        <w:rPr/>
      </w:pPr>
      <w:bookmarkStart w:id="13" w:name="_Toc54643703"/>
      <w:r>
        <w:rPr>
          <w:b/>
          <w:bCs/>
        </w:rPr>
        <w:t>Требования к объемам и срокам оказания услуг</w:t>
      </w:r>
      <w:bookmarkEnd w:id="13"/>
    </w:p>
    <w:p>
      <w:pPr>
        <w:pStyle w:val="Heading3"/>
        <w:numPr>
          <w:ilvl w:val="2"/>
          <w:numId w:val="3"/>
        </w:numPr>
        <w:ind w:left="0" w:right="0" w:firstLine="567"/>
        <w:rPr/>
      </w:pPr>
      <w:bookmarkStart w:id="14" w:name="_Toc54643704"/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Требования</w:t>
      </w:r>
      <w:r>
        <w:rPr/>
        <w:t xml:space="preserve"> к перечню и объему услуг</w:t>
      </w:r>
      <w:bookmarkEnd w:id="14"/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70"/>
        <w:jc w:val="left"/>
        <w:rPr/>
      </w:pPr>
      <w:bookmarkStart w:id="15" w:name="_Toc54643705"/>
      <w:bookmarkStart w:id="16" w:name="_Toc51339695"/>
      <w:r>
        <w:rPr>
          <w:b/>
          <w:bCs/>
          <w:sz w:val="24"/>
          <w:szCs w:val="24"/>
        </w:rPr>
        <w:t xml:space="preserve">Таблица 2. Перечень </w:t>
      </w:r>
      <w:bookmarkEnd w:id="16"/>
      <w:r>
        <w:rPr>
          <w:b/>
          <w:bCs/>
          <w:sz w:val="24"/>
          <w:szCs w:val="24"/>
        </w:rPr>
        <w:t>и объем оказываемых услуг</w:t>
      </w:r>
      <w:bookmarkEnd w:id="15"/>
    </w:p>
    <w:tbl>
      <w:tblPr>
        <w:tblW w:w="9788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8"/>
        <w:gridCol w:w="3977"/>
        <w:gridCol w:w="1300"/>
        <w:gridCol w:w="2838"/>
        <w:gridCol w:w="1225"/>
      </w:tblGrid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услуг / этапа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Ед. изм.*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Периодичность замены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Общий объем **</w:t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2027 год</w:t>
            </w:r>
          </w:p>
        </w:tc>
      </w:tr>
      <w:tr>
        <w:trPr>
          <w:trHeight w:val="751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 xml:space="preserve">Оказание услуг по периодической замене и химической чистке грязезащитного коврика 797*205 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</w:tr>
      <w:tr>
        <w:trPr>
          <w:trHeight w:val="837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>Оказание услуг по периодической замене и химической чистке грязезащитного коврика 903*435(177)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11</w:t>
            </w:r>
          </w:p>
        </w:tc>
      </w:tr>
      <w:tr>
        <w:trPr>
          <w:trHeight w:val="787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tabs>
                <w:tab w:val="clear" w:pos="708"/>
                <w:tab w:val="left" w:pos="2164" w:leader="none"/>
              </w:tabs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>Оказание услуг по периодической замене и химической чистке грязезащитного коврика</w:t>
            </w:r>
            <w:r>
              <w:rPr>
                <w:rFonts w:cs="Times New Roman"/>
                <w:sz w:val="18"/>
                <w:szCs w:val="18"/>
              </w:rPr>
              <w:t xml:space="preserve"> 928*405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>
        <w:trPr>
          <w:trHeight w:val="738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 xml:space="preserve">Оказание услуг по периодической замене и химической чистке грязезащитного коврика </w:t>
            </w:r>
            <w:r>
              <w:rPr>
                <w:rFonts w:cs="Times New Roman"/>
                <w:sz w:val="18"/>
                <w:szCs w:val="18"/>
              </w:rPr>
              <w:t>795*205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>
        <w:trPr>
          <w:trHeight w:val="85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x-none" w:bidi="ar-SA"/>
              </w:rPr>
              <w:t>Оказание услуг по периодической замене и химической чистке грязезащитного коврика</w:t>
            </w:r>
            <w:r>
              <w:rPr>
                <w:rFonts w:cs="Times New Roman"/>
                <w:sz w:val="18"/>
                <w:szCs w:val="18"/>
                <w:shd w:fill="auto" w:val="clear"/>
              </w:rPr>
              <w:t xml:space="preserve"> 605*205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(1 раз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63</w:t>
            </w:r>
          </w:p>
        </w:tc>
      </w:tr>
      <w:tr>
        <w:trPr>
          <w:trHeight w:val="85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x-none" w:bidi="ar-SA"/>
              </w:rPr>
              <w:t xml:space="preserve">Оказание услуг по периодической замене и химической чистке грязезащитного коврика </w:t>
            </w:r>
            <w:r>
              <w:rPr>
                <w:rFonts w:cs="Times New Roman"/>
                <w:sz w:val="18"/>
                <w:szCs w:val="18"/>
                <w:shd w:fill="auto" w:val="clear"/>
              </w:rPr>
              <w:t>550*205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(1 раз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</w:t>
            </w:r>
          </w:p>
        </w:tc>
      </w:tr>
      <w:tr>
        <w:trPr>
          <w:trHeight w:val="287" w:hRule="atLeast"/>
        </w:trPr>
        <w:tc>
          <w:tcPr>
            <w:tcW w:w="97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>
        <w:trPr>
          <w:trHeight w:val="85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 xml:space="preserve">Оказание услуг по периодической замене и химической чистке грязезащитного коврика 797*205 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</w:tr>
      <w:tr>
        <w:trPr>
          <w:trHeight w:val="90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>Оказание услуг по периодической замене и химической чистке грязезащитного коврика 903*435(177)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17</w:t>
            </w:r>
          </w:p>
        </w:tc>
      </w:tr>
      <w:tr>
        <w:trPr>
          <w:trHeight w:val="85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tabs>
                <w:tab w:val="clear" w:pos="708"/>
                <w:tab w:val="left" w:pos="2164" w:leader="none"/>
              </w:tabs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>Оказание услуг по периодической замене и химической чистке грязезащитного коврика</w:t>
            </w:r>
            <w:r>
              <w:rPr>
                <w:rFonts w:cs="Times New Roman"/>
                <w:sz w:val="18"/>
                <w:szCs w:val="18"/>
              </w:rPr>
              <w:t xml:space="preserve"> 928*405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>
        <w:trPr>
          <w:trHeight w:val="86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color w:val="auto"/>
                <w:kern w:val="0"/>
                <w:sz w:val="18"/>
                <w:szCs w:val="18"/>
                <w:lang w:val="ru-RU" w:eastAsia="x-none" w:bidi="ar-SA"/>
              </w:rPr>
              <w:t xml:space="preserve">Оказание услуг по периодической замене и химической чистке грязезащитного коврика </w:t>
            </w:r>
            <w:r>
              <w:rPr>
                <w:rFonts w:cs="Times New Roman"/>
                <w:sz w:val="18"/>
                <w:szCs w:val="18"/>
              </w:rPr>
              <w:t>795*205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ru-RU" w:eastAsia="ru-RU" w:bidi="ar-SA"/>
              </w:rPr>
              <w:t>(Летний период — 1 раз в месяц, зимний — 2 раза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>
        <w:trPr>
          <w:trHeight w:val="85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x-none" w:bidi="ar-SA"/>
              </w:rPr>
              <w:t>Оказание услуг по периодической замене и химической чистке грязезащитного коврика</w:t>
            </w:r>
            <w:r>
              <w:rPr>
                <w:rFonts w:cs="Times New Roman"/>
                <w:sz w:val="18"/>
                <w:szCs w:val="18"/>
                <w:shd w:fill="auto" w:val="clear"/>
              </w:rPr>
              <w:t xml:space="preserve"> 605*205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(1 раз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84</w:t>
            </w:r>
          </w:p>
        </w:tc>
      </w:tr>
      <w:tr>
        <w:trPr>
          <w:trHeight w:val="787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Cs/>
                <w:color w:val="000000"/>
                <w:kern w:val="0"/>
                <w:sz w:val="18"/>
                <w:szCs w:val="18"/>
                <w:shd w:fill="auto" w:val="clear"/>
                <w:lang w:val="ru-RU" w:eastAsia="x-none" w:bidi="ar-SA"/>
              </w:rPr>
              <w:t xml:space="preserve">Оказание услуг по периодической замене и химической чистке грязезащитного коврика </w:t>
            </w:r>
            <w:r>
              <w:rPr>
                <w:rFonts w:cs="Times New Roman"/>
                <w:sz w:val="18"/>
                <w:szCs w:val="18"/>
                <w:shd w:fill="auto" w:val="clear"/>
              </w:rPr>
              <w:t>550*205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По Заявкам Заказчика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(1 раз в месяц)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0" w:after="0"/>
        <w:ind w:left="170" w:right="0" w:hanging="0"/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  <w:shd w:fill="auto" w:val="clear"/>
        </w:rPr>
        <w:t>* Под единицей измерения «штука» понимается о</w:t>
      </w:r>
      <w:r>
        <w:rPr>
          <w:rFonts w:eastAsia="Calibri" w:cs="Times New Roman"/>
          <w:b/>
          <w:bCs/>
          <w:i/>
          <w:iCs/>
          <w:color w:val="000000"/>
          <w:kern w:val="0"/>
          <w:sz w:val="22"/>
          <w:szCs w:val="22"/>
          <w:shd w:fill="auto" w:val="clear"/>
          <w:lang w:val="ru-RU" w:eastAsia="x-none" w:bidi="ar-SA"/>
        </w:rPr>
        <w:t>казание услуг по периодической замене и химической чистке одной единицы грязезащитного коврика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0" w:after="0"/>
        <w:ind w:left="170" w:right="0" w:hanging="0"/>
        <w:jc w:val="both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  <w:shd w:fill="auto" w:val="clear"/>
        </w:rPr>
        <w:t>**Информация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lineRule="auto" w:line="276" w:before="0" w:after="0"/>
        <w:ind w:left="0" w:right="0" w:firstLine="709"/>
        <w:jc w:val="both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x-none" w:eastAsia="x-none" w:bidi="ar-SA"/>
        </w:rPr>
      </w:pPr>
      <w:bookmarkStart w:id="17" w:name="_Toc54643706"/>
      <w:bookmarkStart w:id="18" w:name="_Toc51339696"/>
      <w:r>
        <w:rPr>
          <w:rFonts w:eastAsia="Calibri" w:cs="Times New Roman"/>
          <w:color w:val="auto"/>
          <w:kern w:val="0"/>
          <w:sz w:val="24"/>
          <w:szCs w:val="24"/>
          <w:lang w:val="x-none" w:eastAsia="x-none" w:bidi="ar-SA"/>
        </w:rPr>
        <w:t xml:space="preserve">Требования </w:t>
      </w:r>
      <w:bookmarkEnd w:id="18"/>
      <w:r>
        <w:rPr>
          <w:rFonts w:eastAsia="Calibri" w:cs="Times New Roman"/>
          <w:color w:val="auto"/>
          <w:kern w:val="0"/>
          <w:sz w:val="24"/>
          <w:szCs w:val="24"/>
          <w:lang w:val="x-none" w:eastAsia="x-none" w:bidi="ar-SA"/>
        </w:rPr>
        <w:t xml:space="preserve">к срокам </w:t>
      </w:r>
      <w:r>
        <w:rPr>
          <w:rFonts w:eastAsia="Calibri" w:cs="Times New Roman"/>
          <w:b/>
          <w:bCs/>
          <w:color w:val="auto"/>
          <w:kern w:val="0"/>
          <w:sz w:val="24"/>
          <w:szCs w:val="24"/>
          <w:lang w:val="x-none" w:eastAsia="x-none" w:bidi="ar-SA"/>
        </w:rPr>
        <w:t>оказания</w:t>
      </w:r>
      <w:r>
        <w:rPr>
          <w:rFonts w:eastAsia="Calibri" w:cs="Times New Roman"/>
          <w:color w:val="auto"/>
          <w:kern w:val="0"/>
          <w:sz w:val="24"/>
          <w:szCs w:val="24"/>
          <w:lang w:val="x-none" w:eastAsia="x-none" w:bidi="ar-SA"/>
        </w:rPr>
        <w:t xml:space="preserve"> услуг</w:t>
      </w:r>
      <w:bookmarkEnd w:id="17"/>
    </w:p>
    <w:p>
      <w:pPr>
        <w:pStyle w:val="Normal"/>
        <w:rPr>
          <w:b/>
          <w:bCs/>
          <w:sz w:val="24"/>
          <w:szCs w:val="24"/>
        </w:rPr>
      </w:pPr>
      <w:bookmarkStart w:id="19" w:name="_Toc54643707"/>
      <w:bookmarkStart w:id="20" w:name="_Toc50125127"/>
      <w:bookmarkStart w:id="21" w:name="_Toc51339697"/>
      <w:bookmarkStart w:id="22" w:name="_Toc50125126_Копия_1"/>
      <w:bookmarkEnd w:id="22"/>
      <w:r>
        <w:rPr>
          <w:b/>
          <w:bCs/>
          <w:sz w:val="24"/>
          <w:szCs w:val="24"/>
        </w:rPr>
        <w:t xml:space="preserve">Таблица 3. </w:t>
      </w:r>
      <w:bookmarkStart w:id="23" w:name="_Hlk50465284"/>
      <w:r>
        <w:rPr>
          <w:b/>
          <w:bCs/>
          <w:sz w:val="24"/>
          <w:szCs w:val="24"/>
        </w:rPr>
        <w:t xml:space="preserve">Требования к срокам </w:t>
      </w:r>
      <w:bookmarkEnd w:id="20"/>
      <w:bookmarkEnd w:id="21"/>
      <w:bookmarkEnd w:id="23"/>
      <w:r>
        <w:rPr>
          <w:b/>
          <w:bCs/>
          <w:sz w:val="24"/>
          <w:szCs w:val="24"/>
        </w:rPr>
        <w:t>оказания услуг</w:t>
      </w:r>
      <w:bookmarkEnd w:id="19"/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41"/>
        <w:gridCol w:w="4584"/>
        <w:gridCol w:w="2160"/>
        <w:gridCol w:w="2151"/>
      </w:tblGrid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услуг/ этапа услуг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 к началу срока оказания услуг/ этапа услуг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ОКПД2 96.01.12.129 Оказание услуг по периодической замене и химической чистке грязезащитных ковриков для нужд АО «СК РусГидро»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01.04.2027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31.12.2028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right="0" w:hanging="0"/>
        <w:rPr>
          <w:b/>
          <w:bCs/>
        </w:rPr>
      </w:pPr>
      <w:bookmarkStart w:id="24" w:name="_Toc54643709"/>
      <w:bookmarkStart w:id="25" w:name="_Toc54643708"/>
      <w:bookmarkStart w:id="26" w:name="_Toc46743511"/>
      <w:r>
        <w:rPr>
          <w:b/>
          <w:bCs/>
        </w:rPr>
        <w:t xml:space="preserve">Требования к </w:t>
      </w:r>
      <w:bookmarkEnd w:id="26"/>
      <w:r>
        <w:rPr>
          <w:b/>
          <w:bCs/>
        </w:rPr>
        <w:t>качеству услуг</w:t>
      </w:r>
      <w:bookmarkEnd w:id="25"/>
    </w:p>
    <w:p>
      <w:pPr>
        <w:pStyle w:val="Normal"/>
        <w:rPr>
          <w:b/>
          <w:bCs/>
          <w:sz w:val="24"/>
          <w:szCs w:val="24"/>
        </w:rPr>
      </w:pPr>
      <w:bookmarkStart w:id="27" w:name="_Toc51339698"/>
      <w:r>
        <w:rPr>
          <w:b/>
          <w:bCs/>
          <w:sz w:val="24"/>
          <w:szCs w:val="24"/>
        </w:rPr>
        <w:t xml:space="preserve">Таблица 4. Требования к </w:t>
      </w:r>
      <w:bookmarkEnd w:id="27"/>
      <w:r>
        <w:rPr>
          <w:b/>
          <w:bCs/>
          <w:sz w:val="24"/>
          <w:szCs w:val="24"/>
        </w:rPr>
        <w:t>качеству услуг</w:t>
      </w:r>
      <w:bookmarkEnd w:id="24"/>
    </w:p>
    <w:p>
      <w:pPr>
        <w:pStyle w:val="Normal"/>
        <w:rPr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услуг:  </w:t>
      </w:r>
      <w:r>
        <w:rPr>
          <w:rFonts w:eastAsia="Calibri"/>
          <w:b w:val="false"/>
          <w:bCs w:val="false"/>
          <w:sz w:val="24"/>
          <w:szCs w:val="24"/>
        </w:rPr>
        <w:t>ОКПД2 96.01.12.129 Оказание услуг по периодической замене и химической чистке грязезащитных ковриков для нужд АО «СК РусГидро»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8"/>
        <w:gridCol w:w="2136"/>
        <w:gridCol w:w="3991"/>
        <w:gridCol w:w="2541"/>
        <w:gridCol w:w="2783"/>
        <w:gridCol w:w="2615"/>
      </w:tblGrid>
      <w:tr>
        <w:trPr>
          <w:trHeight w:val="20" w:hRule="atLeast"/>
        </w:trPr>
        <w:tc>
          <w:tcPr>
            <w:tcW w:w="8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1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32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" w:hRule="atLeast"/>
        </w:trPr>
        <w:tc>
          <w:tcPr>
            <w:tcW w:w="8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1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8"/>
          </w:p>
        </w:tc>
        <w:tc>
          <w:tcPr>
            <w:tcW w:w="21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311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9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134" w:leader="none"/>
              </w:tabs>
              <w:ind w:hanging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оказываются в соответствии с - ГОСТ 51870-2014 «Услуги профессиональной уборки - клининговые услуги. Общие технические условия».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99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empora LGC Uni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eastAsia="Tempora LGC Uni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опуск на объекты Заказчика осуществляется в соответствии с установленным пропускным режимом на основании Инструкции по пропускному режиму.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Tempora LGC Uni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Исполнитель своевременно сообщает Заказчику об изменении в составе персонала Исполнителя для прохода в здание и изменение номеров транспортных средств, обеспечивающих доставку. Заявка подаётся в письменном виде (по электронной почте, оригинал передаётся на бумажном носителе).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eastAsia="Tempora LGC Un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ru-RU" w:bidi="ar-SA"/>
              </w:rPr>
              <w:t>Допуск персонала исполнителя для оказания услуг должен осуществляться с обязательным оформлением необходимых пропусков по служебной записке.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1077" w:right="0" w:hanging="10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 соблюдению техники безопасности при оказании услуг, требований к квалификации персонала.</w:t>
            </w:r>
          </w:p>
        </w:tc>
        <w:tc>
          <w:tcPr>
            <w:tcW w:w="399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в соответствии со статьёй 214 Трудового Кодекса РФ, ЕТКС работ и рабочих профессий.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empora LGC Uni" w:cs="Times New Roman"/>
                <w:bCs/>
                <w:kern w:val="0"/>
                <w:sz w:val="20"/>
                <w:szCs w:val="20"/>
                <w:lang w:val="ru-RU" w:eastAsia="ru-RU" w:bidi="ar-SA"/>
              </w:rPr>
              <w:t>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Ответственность за соблюдение правил в местах оказания услуг возлагается на Исполнителя. Всю ответственность за соблюдением норм и требований по охране труда, пожарной безопасности и технике безопасности несет Исполнитель.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ind w:left="0" w:right="146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порядке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условиях,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предусмотренных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настоящими Техническими требованиями</w:t>
            </w:r>
          </w:p>
        </w:tc>
        <w:tc>
          <w:tcPr>
            <w:tcW w:w="254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5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overflowPunct w:val="true"/>
              <w:ind w:hanging="0"/>
              <w:jc w:val="both"/>
              <w:rPr>
                <w:iCs/>
                <w:color w:val="000000"/>
                <w:sz w:val="16"/>
                <w:szCs w:val="16"/>
              </w:rPr>
            </w:pPr>
            <w:r>
              <w:rPr>
                <w:iCs/>
                <w:color w:val="000000"/>
                <w:sz w:val="20"/>
                <w:szCs w:val="20"/>
              </w:rPr>
              <w:t>По заявкам Заказчика Исполнитель осуществляет доставку, укладку и сбор использованных грязезащитных ковриков согласно схеме размещения собственными силами и за свой счёт, и в согласованные с Заказчиком сроки.</w:t>
            </w:r>
          </w:p>
        </w:tc>
        <w:tc>
          <w:tcPr>
            <w:tcW w:w="25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090" w:leader="none"/>
                <w:tab w:val="left" w:pos="1134" w:leader="none"/>
              </w:tabs>
              <w:overflowPunct w:val="true"/>
              <w:ind w:hanging="0"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Химические средства, используемые для очистки ковровых покрытий, должны иметь санитарно- гигиенические сертификаты и сертификаты соответствия, предоставляемые по запросу Заказчика</w:t>
            </w:r>
          </w:p>
        </w:tc>
        <w:tc>
          <w:tcPr>
            <w:tcW w:w="25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6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tLeast" w:line="240"/>
              <w:ind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Используемые материалы, оборудование и технологии оказания услуг, должны обеспечивать экологическую и пожарную безопасность. </w:t>
            </w: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При</w:t>
            </w:r>
            <w:r>
              <w:rPr>
                <w:sz w:val="20"/>
                <w:szCs w:val="20"/>
              </w:rPr>
              <w:t xml:space="preserve"> оказании услуг Исполнитель обязан использовать оборудование и материалы, сертифицированные и применяющиеся на территории РФ. 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1134" w:leader="none"/>
              </w:tabs>
              <w:spacing w:lineRule="atLeast" w:line="240"/>
              <w:ind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средства (моющие, полирующие, пятновыводящие, дезинфицирующие, шампуни, антистатики, мастики, грунтовки, лаки, защитные составы и пр.), применяемые при оказании услуг по уборке, а также уборочный инвентарь (уборочные тележки, протирочный материал, швабры, щетки, губки, стяжки для окон, скребок для пола и пр.) должны использоваться в соответствии с требованиями инструкций фирм-изготовителей. 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1134" w:leader="none"/>
              </w:tabs>
              <w:spacing w:lineRule="atLeast" w:line="240"/>
              <w:ind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иметь собственный или привлеченный (по трудовым договорам) квалифицированный персонал.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После заключения договора Исполнитель до момента оказания услуг представляет список персонала, копии квалификационных и аттестационных документов и иные документы.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должны подтвердить соответствие квалификации персонала, участвующего в выполнении работ на территории Заказчика.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Отсутствие на грязезащитных ковриках пуха, грязи, мусора, песка, высолов.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Соблюдение геометрии раскладки.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должен обеспечить безопасность результата услуг для жизни, здоровья работников Исполнителя, Заказчика и третьих лиц,  а также сохранность имущества Заказчика и третьих лиц.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исключений.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x-none" w:bidi="ar-SA"/>
              </w:rPr>
              <w:t>После проведения работ Исполнитель сдает выполненные работы Заказчику. Заказчик имеет право назначить своего представителя, который от имени Заказчика осуществляет контроль за ходом выполняемых работ, проверяет и принимает выполненные работы.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spacing w:before="0" w:after="0"/>
              <w:ind w:left="0" w:right="0" w:hanging="0"/>
              <w:jc w:val="both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x-none" w:bidi="ar-SA"/>
              </w:rPr>
              <w:t>В случае наличия замечаний Заказчик имеет право не подписывать акт выполненных работ до устранения выявленных замечаний.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Исполнитель в течение 3 (трех) рабочих дней предоставляет Заказчику подписанный со своей стороны в 2 (двух) экземплярах Акт об оказании услуг</w:t>
            </w:r>
            <w:r>
              <w:rPr>
                <w:rFonts w:eastAsia="Times New Roman" w:cs="Times New Roman"/>
                <w:color w:val="FF4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по установленной форме либо УПД.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представляет Заказчику с Актами об оказании услуг либо УПД исполнительную документацию (журналы ведения работ, сертификаты качества на применённые материалы и химические средства).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u w:val="none"/>
                <w:effect w:val="none"/>
                <w:lang w:val="ru-RU" w:eastAsia="ru-RU" w:bidi="ar-SA"/>
              </w:rPr>
              <w:t>- ГОСТ Р 51108-2016 Услуги бытовые. Химическая чистка;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u w:val="none"/>
                <w:effect w:val="none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Федерального закона РФ от 27.12.2002 №184-ФЗ «О техническом регулировании» (с изменениями на 28 ноября 2018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Федерального закона РФ от 30.12.2012 №384-ФЗ «Технический регламент о безопасности зданий и сооружений» (с изменениями на 2 июля 2013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Федерального закона РФ от 10.01.2002 №7-ФЗ «Об охране окружающей среды» (с изменениями на 31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Федерального закона РФ от 30.03.1999 №52-ФЗ «О санитарно-эпидемиологическом благополучии населения» (с изменениями на 13 июля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Постановление Правительства РФ от 25.04.2012 №390 «О противопожарном режиме» (с изменениями на 23 апреля 2020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Приказа Министерства здравоохранения и социального развития РФ от 01.06.2009 №290н (с изменениями на 12 января 2015 года) «Об утверждении Межотраслевых правил обеспечения работников специальной одеждой, специальной обувью и другими средствами индивидуальной защиты» (с изменениями на 12 января 2015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Приказом Министерства труда и социальной защиты РФ от 28.03.2014 №155н «Правила по охране труда при работе на высоте» (с изменениями на 20 декабря 2018 года);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ГОСТ 12.1.004-91 «Система стандартов безопасности труда (ССБТ). Пожарная безопасность. Общие требования» (с Изменением № 1);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ГОСТ 12.1.007-76 Система стандартов безопасности труда (ССБТ). Вредные вещества. Классификация и общие требования безопасности (с Изменениями № 1, 2);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СНиП 21-01-97* «Пожарная безопасность зданий и сооружений» (с Изменениями № 1, 2) (зарегистрирован Росстандартом в качестве СП 112.13330.2011);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2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15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4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61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81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Next w:val="true"/>
        <w:widowControl/>
        <w:numPr>
          <w:ilvl w:val="0"/>
          <w:numId w:val="3"/>
        </w:numPr>
        <w:suppressAutoHyphens w:val="true"/>
        <w:bidi w:val="0"/>
        <w:spacing w:lineRule="auto" w:line="276" w:before="120" w:after="60"/>
        <w:ind w:left="624" w:right="0" w:hanging="0"/>
        <w:jc w:val="both"/>
        <w:rPr>
          <w:b/>
          <w:bCs/>
        </w:rPr>
      </w:pPr>
      <w:bookmarkStart w:id="29" w:name="_Toc182317689"/>
      <w:bookmarkStart w:id="30" w:name="_Toc54643710"/>
      <w:bookmarkStart w:id="31" w:name="_Toc53395937"/>
      <w:bookmarkStart w:id="32" w:name="_Toc53393312"/>
      <w:r>
        <w:rPr>
          <w:b/>
          <w:bCs/>
          <w:sz w:val="24"/>
        </w:rPr>
        <w:t>Требования к документации по ценообразованию</w:t>
      </w:r>
      <w:bookmarkEnd w:id="31"/>
      <w:bookmarkEnd w:id="32"/>
      <w:r>
        <w:rPr>
          <w:b/>
          <w:bCs/>
          <w:sz w:val="24"/>
        </w:rPr>
        <w:t xml:space="preserve"> на этапе закупки</w:t>
      </w:r>
      <w:bookmarkEnd w:id="30"/>
      <w:r>
        <w:rPr>
          <w:b/>
          <w:bCs/>
          <w:sz w:val="24"/>
          <w:lang w:val="ru-RU"/>
        </w:rPr>
        <w:t>.</w:t>
      </w:r>
      <w:bookmarkEnd w:id="29"/>
    </w:p>
    <w:p>
      <w:pPr>
        <w:pStyle w:val="BodyText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624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8"/>
          <w:lang w:val="ru-RU" w:eastAsia="ru-RU" w:bidi="ar-SA"/>
        </w:rPr>
        <w:t>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BodyText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sz w:val="24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Heading1"/>
        <w:keepNext w:val="true"/>
        <w:widowControl/>
        <w:numPr>
          <w:ilvl w:val="0"/>
          <w:numId w:val="3"/>
        </w:numPr>
        <w:suppressAutoHyphens w:val="true"/>
        <w:bidi w:val="0"/>
        <w:spacing w:lineRule="auto" w:line="276" w:before="120" w:after="60"/>
        <w:ind w:left="0" w:right="0" w:firstLine="624"/>
        <w:jc w:val="both"/>
        <w:rPr>
          <w:b/>
          <w:bCs/>
        </w:rPr>
      </w:pPr>
      <w:bookmarkStart w:id="33" w:name="_Toc182317690_Копия_1"/>
      <w:r>
        <w:rPr>
          <w:b/>
          <w:bCs/>
          <w:sz w:val="24"/>
        </w:rPr>
        <w:t>Требования к документации по ценообразованию на этапе заключения (исполнения) договора.</w:t>
      </w:r>
      <w:bookmarkEnd w:id="33"/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120" w:after="60"/>
        <w:ind w:left="57" w:right="0" w:firstLine="510"/>
        <w:jc w:val="both"/>
        <w:rPr/>
      </w:pPr>
      <w:bookmarkStart w:id="34" w:name="_Toc51339699_Копия_1"/>
      <w:bookmarkStart w:id="35" w:name="_Toc46743519_Копия_1"/>
      <w:bookmarkStart w:id="36" w:name="_Toc182317691_Копия_1"/>
      <w:r>
        <w:rPr>
          <w:rFonts w:eastAsia="Times New Roman"/>
          <w:b w:val="false"/>
          <w:bCs/>
          <w:sz w:val="24"/>
          <w:szCs w:val="24"/>
          <w:lang w:val="ru-RU" w:eastAsia="ru-RU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 догов</w:t>
      </w:r>
      <w:bookmarkEnd w:id="34"/>
      <w:bookmarkEnd w:id="35"/>
      <w:bookmarkEnd w:id="36"/>
      <w:r>
        <w:rPr>
          <w:rFonts w:eastAsia="Times New Roman"/>
          <w:b w:val="false"/>
          <w:bCs/>
          <w:sz w:val="24"/>
          <w:szCs w:val="24"/>
          <w:lang w:val="ru-RU" w:eastAsia="ru-RU"/>
        </w:rPr>
        <w:t>ора.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8"/>
          <w:lang w:val="x-none" w:eastAsia="x-none" w:bidi="ar-SA"/>
        </w:rPr>
      </w:pPr>
      <w:r>
        <w:rPr>
          <w:rFonts w:eastAsia="Calibri" w:cs="Times New Roman"/>
          <w:b/>
          <w:bCs/>
          <w:color w:val="auto"/>
          <w:kern w:val="0"/>
          <w:sz w:val="24"/>
          <w:szCs w:val="28"/>
          <w:lang w:val="x-none" w:eastAsia="x-none" w:bidi="ar-SA"/>
        </w:rPr>
        <w:t>Приложения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/>
        <w:suppressAutoHyphens w:val="true"/>
        <w:bidi w:val="0"/>
        <w:spacing w:lineRule="auto" w:line="240" w:before="120" w:after="60"/>
        <w:ind w:left="57" w:right="0" w:firstLine="510"/>
        <w:jc w:val="both"/>
        <w:rPr>
          <w:rFonts w:ascii="Times New Roman" w:hAnsi="Times New Roman" w:eastAsia="Calibri" w:cs="Times New Roman"/>
          <w:b w:val="false"/>
          <w:bCs w:val="false"/>
          <w:color w:val="auto"/>
          <w:kern w:val="0"/>
          <w:sz w:val="24"/>
          <w:szCs w:val="28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8"/>
          <w:lang w:val="x-none" w:eastAsia="x-none" w:bidi="ar-SA"/>
        </w:rPr>
        <w:t>Приложение № 1 – Перечень грязезащитных ковриков, подлежащих передачи</w:t>
      </w:r>
    </w:p>
    <w:p>
      <w:pPr>
        <w:pStyle w:val="Normal"/>
        <w:jc w:val="right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 xml:space="preserve">Приложение № 1 </w:t>
      </w:r>
    </w:p>
    <w:p>
      <w:pPr>
        <w:pStyle w:val="Normal"/>
        <w:jc w:val="right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к Техническим требованиям</w:t>
      </w:r>
    </w:p>
    <w:p>
      <w:pPr>
        <w:pStyle w:val="Normal"/>
        <w:jc w:val="right"/>
        <w:rPr>
          <w:rFonts w:ascii="Times New Roman" w:hAnsi="Times New Roman" w:cs="Times New Roman"/>
          <w:b w:val="false"/>
          <w:bCs w:val="false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грязезащитных ковриков, подлежащих передачи </w:t>
      </w:r>
    </w:p>
    <w:p>
      <w:pPr>
        <w:pStyle w:val="Normal"/>
        <w:widowControl/>
        <w:suppressAutoHyphens w:val="false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highlight w:val="cyan"/>
          <w:shd w:fill="FFFFFF" w:val="clear"/>
          <w:lang w:eastAsia="ru-RU"/>
        </w:rPr>
      </w:pPr>
      <w:r>
        <w:rPr>
          <w:rFonts w:cs="Times New Roman"/>
          <w:b/>
          <w:bCs/>
          <w:color w:val="000000"/>
          <w:sz w:val="24"/>
          <w:szCs w:val="24"/>
          <w:highlight w:val="cyan"/>
          <w:shd w:fill="FFFFFF" w:val="clear"/>
          <w:lang w:eastAsia="ru-RU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6"/>
        <w:gridCol w:w="1212"/>
        <w:gridCol w:w="3462"/>
        <w:gridCol w:w="4087"/>
      </w:tblGrid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Технические характеристика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Изображение</w:t>
            </w:r>
          </w:p>
        </w:tc>
      </w:tr>
      <w:tr>
        <w:trPr>
          <w:trHeight w:val="3504" w:hRule="atLeast"/>
        </w:trPr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Грязезащитный коврик 797*205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Длина 797 см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Ширина 205 см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Тип ворса: Петельный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Материал: 100 % Полипропилен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Плотность ворса: 1150г/м2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Высота ворса: 9,2 мм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Общий вес: 2200 г/м2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Подложка: VG грунтовая, битумная основа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- 2шт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/>
              <w:drawing>
                <wp:inline distT="0" distB="0" distL="0" distR="0">
                  <wp:extent cx="2294890" cy="1640840"/>
                  <wp:effectExtent l="0" t="0" r="0" b="0"/>
                  <wp:docPr id="3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40" t="-56" r="-40" b="-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890" cy="164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Грязезащитный коврик 903*435(177)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Длина: 903 см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Ширина 1: 435 см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Ширина 2: 177 см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Тип ворса: Петельный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Материал: 100 % Полипропилен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Плотность ворса: 1150г/м2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Высота ворса: 9,2 мм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Общий вес: 2200 г/м2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Подложка: VG грунтовая, битумная основа</w:t>
            </w:r>
          </w:p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- 2шт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napToGrid w:val="false"/>
              <w:jc w:val="center"/>
              <w:rPr/>
            </w:pPr>
            <w:r>
              <w:rPr/>
              <w:drawing>
                <wp:inline distT="0" distB="0" distL="0" distR="0">
                  <wp:extent cx="2526030" cy="1823085"/>
                  <wp:effectExtent l="0" t="0" r="0" b="0"/>
                  <wp:docPr id="4" name="Изображение6 Копия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6 Копия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36" t="-50" r="-36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182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Грязезащитный коврик 928*405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Длина: 928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Ширина: 405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Тип ворса: Петельный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Материал: 100 % Полипропилен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Плотность ворса: 1150г/м2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Высота ворса: 9,2 мм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Общий вес: 2200 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Подложка: VG грунтовая, битумная основа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Количество — 1  шт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Грязезащитный коврик 795*205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Длина: 795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Ширина : 205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Тип ворса: Петельный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Материал: 100 % Полипропилен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Плотность ворса: 1150г/м2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Высота ворса: 9,2 мм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Общий вес: 2200 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Подложка: VG грунтовая, битумная основа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Количество — 1 шт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Грязезащитный коврик 605*205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Длина: 605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Ширина: 205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Тип ворса: Петельный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Материал: 100 % Полипропилен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Плотность ворса: 1150г/м2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Высота ворса: 9,2 мм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Общий вес: 2200 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Подложка: VG грунтовая, битумная основа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Количество — 7 шт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numPr>
                <w:ilvl w:val="0"/>
                <w:numId w:val="9"/>
              </w:numPr>
              <w:snapToGrid w:val="false"/>
              <w:jc w:val="center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Грязезащитный коврик 550*205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Длина: 550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Ширина: 205 см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Тип ворса: Петельный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Материал: 100 % Полипропилен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Плотность ворса: 1150г/м2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Высота ворса: 9,2 мм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Общий вес: 2200 г/м2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/>
                <w:sz w:val="18"/>
                <w:szCs w:val="18"/>
                <w:shd w:fill="auto" w:val="clear"/>
              </w:rPr>
              <w:t>Подложка: VG грунтовая, битумная основа</w:t>
            </w:r>
          </w:p>
          <w:p>
            <w:pPr>
              <w:pStyle w:val="Style34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Количество — 1 шт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widowControl w:val="false"/>
              <w:snapToGrid w:val="false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Normal"/>
        <w:widowControl/>
        <w:suppressAutoHyphens w:val="false"/>
        <w:jc w:val="center"/>
        <w:rPr>
          <w:rFonts w:eastAsia="Times New Roman"/>
          <w:b w:val="false"/>
          <w:bCs/>
          <w:sz w:val="24"/>
          <w:szCs w:val="24"/>
          <w:lang w:val="ru-RU" w:eastAsia="ru-RU"/>
        </w:rPr>
      </w:pPr>
      <w:r>
        <w:rPr/>
      </w:r>
    </w:p>
    <w:sectPr>
      <w:headerReference w:type="default" r:id="rId11"/>
      <w:headerReference w:type="first" r:id="rId12"/>
      <w:type w:val="nextPage"/>
      <w:pgSz w:w="11906" w:h="16838"/>
      <w:pgMar w:left="1134" w:right="1134" w:gutter="0" w:header="0" w:top="1134" w:footer="0" w:bottom="97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z w:val="24"/>
        <w:b w:val="false"/>
        <w:szCs w:val="24"/>
        <w:bCs w:val="false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a04f0"/>
    <w:pPr>
      <w:keepNext w:val="true"/>
      <w:widowControl/>
      <w:numPr>
        <w:ilvl w:val="2"/>
        <w:numId w:val="3"/>
      </w:numPr>
      <w:tabs>
        <w:tab w:val="clear" w:pos="708"/>
        <w:tab w:val="left" w:pos="120" w:leader="none"/>
      </w:tabs>
      <w:suppressAutoHyphens w:val="true"/>
      <w:bidi w:val="0"/>
      <w:spacing w:lineRule="auto" w:line="276" w:before="0" w:after="0"/>
      <w:ind w:left="0" w:right="0" w:firstLine="709"/>
      <w:jc w:val="left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 w:val="false"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a04f0"/>
    <w:rPr>
      <w:rFonts w:eastAsia="Calibri"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 w:val="false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120"/>
        <w:tab w:val="left" w:pos="567" w:leader="none"/>
      </w:tabs>
      <w:suppressAutoHyphens w:val="true"/>
      <w:spacing w:before="480" w:after="240"/>
      <w:ind w:left="567" w:right="0" w:hanging="567"/>
    </w:pPr>
    <w:rPr>
      <w:rFonts w:ascii="Arial" w:hAnsi="Arial" w:eastAsia="Times New Roman"/>
      <w:bCs w:val="false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4708606101">
    <w:name w:val="24708606101"/>
    <w:qFormat/>
  </w:style>
  <w:style w:type="numbering" w:styleId="12424288491">
    <w:name w:val="12424288491"/>
    <w:qFormat/>
  </w:style>
  <w:style w:type="numbering" w:styleId="31364753161">
    <w:name w:val="31364753161"/>
    <w:qFormat/>
  </w:style>
  <w:style w:type="numbering" w:styleId="28811864921">
    <w:name w:val="28811864921"/>
    <w:qFormat/>
  </w:style>
  <w:style w:type="numbering" w:styleId="23118106111">
    <w:name w:val="23118106111"/>
    <w:qFormat/>
  </w:style>
  <w:style w:type="numbering" w:styleId="16186998291">
    <w:name w:val="161869982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Application>AlterOffice/3.4.0.9$Linux_X86_64 LibreOffice_project/b8daf9e823b1a5463a2f48435ddc2e8696e7d4fc</Application>
  <AppVersion>15.0000</AppVersion>
  <Pages>13</Pages>
  <Words>2865</Words>
  <Characters>18985</Characters>
  <CharactersWithSpaces>21438</CharactersWithSpaces>
  <Paragraphs>430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2023-10-25T06:35:00Z</dcterms:created>
  <dc:creator>Быстров Олег Геннадьевич</dc:creator>
  <dc:description/>
  <dc:language>ru-RU</dc:language>
  <cp:lastModifiedBy>streletsva@corp.gidroogk.com</cp:lastModifiedBy>
  <cp:lastPrinted>2025-05-05T16:54:16Z</cp:lastPrinted>
  <dcterms:modified xsi:type="dcterms:W3CDTF">2026-07-16T10:35:22Z</dcterms:modified>
  <cp:revision>74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