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A61DAC" w14:textId="77777777" w:rsidR="002A6ED4" w:rsidRDefault="002A6ED4">
      <w:pPr>
        <w:keepNext/>
        <w:keepLines/>
        <w:rPr>
          <w:sz w:val="26"/>
          <w:szCs w:val="26"/>
        </w:rPr>
      </w:pPr>
    </w:p>
    <w:p w14:paraId="35CD1BEA" w14:textId="77777777" w:rsidR="002A6ED4" w:rsidRDefault="002A6ED4"/>
    <w:p w14:paraId="18B49DFA" w14:textId="77777777" w:rsidR="002A6ED4" w:rsidRDefault="002A6ED4"/>
    <w:p w14:paraId="641D3B9C" w14:textId="77777777" w:rsidR="002A6ED4" w:rsidRDefault="0000000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 w14:paraId="5084CDED" w14:textId="77777777" w:rsidR="002A6ED4" w:rsidRDefault="002A6ED4">
      <w:pPr>
        <w:rPr>
          <w:rFonts w:eastAsia="Calibri"/>
        </w:rPr>
      </w:pPr>
    </w:p>
    <w:p w14:paraId="11DCD96A" w14:textId="77777777" w:rsidR="002A6ED4" w:rsidRDefault="002A6ED4">
      <w:pPr>
        <w:rPr>
          <w:rFonts w:eastAsia="Calibri"/>
        </w:rPr>
      </w:pPr>
    </w:p>
    <w:p w14:paraId="608D6297" w14:textId="77777777" w:rsidR="002A6ED4" w:rsidRDefault="0000000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«</w:t>
      </w:r>
      <w:proofErr w:type="spellStart"/>
      <w:r>
        <w:rPr>
          <w:rFonts w:eastAsia="Calibri"/>
          <w:b/>
          <w:bCs/>
        </w:rPr>
        <w:t>ОКПД2</w:t>
      </w:r>
      <w:proofErr w:type="spellEnd"/>
      <w:r>
        <w:rPr>
          <w:rFonts w:eastAsia="Calibri"/>
          <w:b/>
          <w:bCs/>
        </w:rPr>
        <w:t xml:space="preserve"> 45.20.11.500 Оказание услуг по техническому обслуживанию и ремонту транспортных средств для нужд АО «СК РусГидро» в </w:t>
      </w:r>
    </w:p>
    <w:p w14:paraId="2B0C25B4" w14:textId="77777777" w:rsidR="002A6ED4" w:rsidRDefault="00000000">
      <w:pPr>
        <w:jc w:val="center"/>
        <w:rPr>
          <w:rFonts w:eastAsia="Calibri"/>
          <w:b/>
          <w:bCs/>
          <w:highlight w:val="yellow"/>
        </w:rPr>
      </w:pPr>
      <w:r>
        <w:rPr>
          <w:rFonts w:eastAsia="Calibri"/>
          <w:b/>
          <w:bCs/>
        </w:rPr>
        <w:t>г. Хабаровске»</w:t>
      </w:r>
    </w:p>
    <w:p w14:paraId="0C0F44FC" w14:textId="77777777" w:rsidR="002A6ED4" w:rsidRDefault="002A6ED4">
      <w:pPr>
        <w:jc w:val="center"/>
        <w:rPr>
          <w:rFonts w:eastAsia="Calibri"/>
          <w:b/>
          <w:bCs/>
          <w:highlight w:val="yellow"/>
        </w:rPr>
      </w:pPr>
    </w:p>
    <w:p w14:paraId="40D61BD0" w14:textId="77777777" w:rsidR="002A6ED4" w:rsidRDefault="00000000">
      <w:pPr>
        <w:jc w:val="center"/>
        <w:rPr>
          <w:rFonts w:eastAsia="Calibri"/>
          <w:b/>
          <w:bCs/>
        </w:rPr>
      </w:pPr>
      <w:r>
        <w:rPr>
          <w:b/>
          <w:bCs/>
        </w:rPr>
        <w:t xml:space="preserve">Лот № </w:t>
      </w:r>
    </w:p>
    <w:p w14:paraId="70F5D11A" w14:textId="77777777" w:rsidR="002A6ED4" w:rsidRDefault="002A6ED4">
      <w:pPr>
        <w:rPr>
          <w:rFonts w:eastAsia="Calibri"/>
        </w:rPr>
      </w:pPr>
    </w:p>
    <w:p w14:paraId="2163CAC8" w14:textId="77777777" w:rsidR="002A6ED4" w:rsidRDefault="002A6ED4">
      <w:pPr>
        <w:keepNext/>
        <w:keepLines/>
        <w:jc w:val="both"/>
        <w:rPr>
          <w:sz w:val="26"/>
          <w:szCs w:val="26"/>
        </w:rPr>
      </w:pPr>
    </w:p>
    <w:p w14:paraId="0C67298F" w14:textId="77777777" w:rsidR="002A6ED4" w:rsidRDefault="00000000">
      <w:pPr>
        <w:rPr>
          <w:sz w:val="26"/>
          <w:szCs w:val="26"/>
        </w:rPr>
      </w:pPr>
      <w:r>
        <w:br w:type="page"/>
      </w:r>
    </w:p>
    <w:p w14:paraId="6CB210B0" w14:textId="77777777" w:rsidR="002A6ED4" w:rsidRDefault="00000000">
      <w:pPr>
        <w:pStyle w:val="aff0"/>
        <w:numPr>
          <w:ilvl w:val="0"/>
          <w:numId w:val="3"/>
        </w:numPr>
        <w:ind w:left="0" w:firstLine="0"/>
        <w:jc w:val="center"/>
        <w:rPr>
          <w:b/>
          <w:bCs/>
          <w:caps/>
          <w:sz w:val="28"/>
          <w:szCs w:val="28"/>
        </w:rPr>
      </w:pPr>
      <w:bookmarkStart w:id="0" w:name="_Toc54643694"/>
      <w:r>
        <w:rPr>
          <w:b/>
          <w:bCs/>
          <w:sz w:val="28"/>
          <w:szCs w:val="28"/>
        </w:rPr>
        <w:lastRenderedPageBreak/>
        <w:t>Общие сведения</w:t>
      </w:r>
      <w:bookmarkEnd w:id="0"/>
    </w:p>
    <w:p w14:paraId="0637238E" w14:textId="77777777" w:rsidR="002A6ED4" w:rsidRDefault="002A6ED4">
      <w:pPr>
        <w:pStyle w:val="aff0"/>
        <w:ind w:left="0"/>
      </w:pPr>
      <w:bookmarkStart w:id="1" w:name="_Toc46743506"/>
      <w:bookmarkStart w:id="2" w:name="_Toc54643696"/>
    </w:p>
    <w:p w14:paraId="0C5BBC8E" w14:textId="77777777" w:rsidR="002A6ED4" w:rsidRDefault="00000000">
      <w:pPr>
        <w:pStyle w:val="aff0"/>
        <w:numPr>
          <w:ilvl w:val="1"/>
          <w:numId w:val="3"/>
        </w:numPr>
        <w:ind w:left="0" w:firstLine="0"/>
        <w:rPr>
          <w:b/>
        </w:rPr>
      </w:pPr>
      <w:r>
        <w:t xml:space="preserve"> </w:t>
      </w:r>
      <w:r>
        <w:rPr>
          <w:b/>
        </w:rPr>
        <w:t>Обозначения и сокращения</w:t>
      </w:r>
    </w:p>
    <w:p w14:paraId="365D4F61" w14:textId="77777777" w:rsidR="002A6ED4" w:rsidRDefault="002A6ED4">
      <w:pPr>
        <w:pStyle w:val="aff0"/>
        <w:ind w:left="0"/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3255"/>
        <w:gridCol w:w="6528"/>
      </w:tblGrid>
      <w:tr w:rsidR="002A6ED4" w14:paraId="05CAE56C" w14:textId="77777777">
        <w:trPr>
          <w:cantSplit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421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Технические требования (ТТ)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124E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Настоящие Технические требования</w:t>
            </w:r>
          </w:p>
        </w:tc>
      </w:tr>
      <w:tr w:rsidR="002A6ED4" w14:paraId="4DFB49F4" w14:textId="77777777">
        <w:trPr>
          <w:cantSplit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4B8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Заказчик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16E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АО «СК РусГидро»</w:t>
            </w:r>
          </w:p>
        </w:tc>
      </w:tr>
      <w:tr w:rsidR="002A6ED4" w14:paraId="11D93043" w14:textId="77777777">
        <w:trPr>
          <w:cantSplit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EC2F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990D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относящихся к субъектам МСП,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 w:rsidR="002A6ED4" w14:paraId="332E7DFE" w14:textId="77777777">
        <w:trPr>
          <w:cantSplit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814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ТС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4AE0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Транспортное средство</w:t>
            </w:r>
          </w:p>
        </w:tc>
      </w:tr>
      <w:tr w:rsidR="002A6ED4" w14:paraId="1DCCA9AD" w14:textId="77777777">
        <w:trPr>
          <w:cantSplit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5477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ТО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0EE1" w14:textId="77777777" w:rsidR="002A6ED4" w:rsidRDefault="00000000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Техническое обслуживание</w:t>
            </w:r>
          </w:p>
        </w:tc>
      </w:tr>
    </w:tbl>
    <w:p w14:paraId="4F9626D1" w14:textId="77777777" w:rsidR="002A6ED4" w:rsidRDefault="002A6ED4">
      <w:pPr>
        <w:pStyle w:val="aff0"/>
        <w:ind w:left="0"/>
      </w:pPr>
    </w:p>
    <w:p w14:paraId="4E5BF904" w14:textId="77777777" w:rsidR="002A6ED4" w:rsidRDefault="00000000">
      <w:pPr>
        <w:pStyle w:val="aff0"/>
        <w:numPr>
          <w:ilvl w:val="1"/>
          <w:numId w:val="3"/>
        </w:numPr>
        <w:ind w:left="0" w:firstLine="0"/>
      </w:pPr>
      <w:r>
        <w:rPr>
          <w:b/>
          <w:bCs/>
        </w:rPr>
        <w:t>Наименование</w:t>
      </w:r>
      <w:r>
        <w:t xml:space="preserve"> </w:t>
      </w:r>
      <w:r>
        <w:rPr>
          <w:b/>
          <w:bCs/>
        </w:rPr>
        <w:t>закупаемой продукции</w:t>
      </w:r>
      <w:bookmarkEnd w:id="1"/>
      <w:bookmarkEnd w:id="2"/>
    </w:p>
    <w:p w14:paraId="396CE72B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Style w:val="aff1"/>
          <w:rFonts w:eastAsia="Calibri"/>
          <w:b w:val="0"/>
          <w:bCs/>
          <w:iCs/>
          <w:sz w:val="24"/>
          <w:szCs w:val="24"/>
        </w:rPr>
      </w:pPr>
      <w:proofErr w:type="spellStart"/>
      <w:r>
        <w:rPr>
          <w:rFonts w:eastAsia="Calibri"/>
          <w:iCs/>
          <w:sz w:val="24"/>
          <w:szCs w:val="24"/>
          <w:lang w:eastAsia="x-none"/>
        </w:rPr>
        <w:t>ОКПД2</w:t>
      </w:r>
      <w:proofErr w:type="spellEnd"/>
      <w:r>
        <w:rPr>
          <w:rFonts w:eastAsia="Calibri"/>
          <w:iCs/>
          <w:sz w:val="24"/>
          <w:szCs w:val="24"/>
          <w:lang w:eastAsia="x-none"/>
        </w:rPr>
        <w:t xml:space="preserve"> 45.20.11.000 Оказание услуг по техническому обслуживанию и ремонту транспортных средств для нужд АО «СК РусГидро» в г. Хабаровске.</w:t>
      </w:r>
    </w:p>
    <w:p w14:paraId="21ED38DC" w14:textId="77777777" w:rsidR="002A6ED4" w:rsidRDefault="002A6ED4">
      <w:pPr>
        <w:widowControl w:val="0"/>
        <w:tabs>
          <w:tab w:val="left" w:pos="426"/>
        </w:tabs>
        <w:ind w:firstLine="425"/>
        <w:jc w:val="both"/>
        <w:rPr>
          <w:rStyle w:val="aff1"/>
          <w:rFonts w:eastAsia="Calibri"/>
          <w:b w:val="0"/>
          <w:bCs/>
          <w:sz w:val="24"/>
          <w:szCs w:val="24"/>
        </w:rPr>
      </w:pPr>
    </w:p>
    <w:p w14:paraId="24AB1A67" w14:textId="77777777" w:rsidR="002A6ED4" w:rsidRDefault="00000000">
      <w:pPr>
        <w:pStyle w:val="aff0"/>
        <w:numPr>
          <w:ilvl w:val="1"/>
          <w:numId w:val="3"/>
        </w:numPr>
        <w:ind w:left="0" w:firstLine="0"/>
        <w:rPr>
          <w:b/>
          <w:bCs/>
        </w:rPr>
      </w:pPr>
      <w:bookmarkStart w:id="3" w:name="_Toc46743507"/>
      <w:bookmarkStart w:id="4" w:name="_Toc54643697"/>
      <w:r>
        <w:rPr>
          <w:b/>
          <w:bCs/>
        </w:rPr>
        <w:t xml:space="preserve">Цель </w:t>
      </w:r>
      <w:bookmarkEnd w:id="3"/>
      <w:r>
        <w:rPr>
          <w:b/>
          <w:bCs/>
        </w:rPr>
        <w:t>оказания услуг</w:t>
      </w:r>
      <w:bookmarkEnd w:id="4"/>
    </w:p>
    <w:p w14:paraId="5320AA06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Проведение диагностических и профилактических мероприятий для поддержания работоспособности транспортных средств и продления срока их службы.</w:t>
      </w:r>
    </w:p>
    <w:p w14:paraId="27278265" w14:textId="77777777" w:rsidR="002A6ED4" w:rsidRDefault="002A6ED4">
      <w:pPr>
        <w:widowControl w:val="0"/>
        <w:tabs>
          <w:tab w:val="left" w:pos="426"/>
        </w:tabs>
        <w:jc w:val="both"/>
        <w:rPr>
          <w:rStyle w:val="aff1"/>
          <w:rFonts w:eastAsia="Calibri"/>
          <w:b w:val="0"/>
          <w:bCs/>
          <w:sz w:val="24"/>
          <w:szCs w:val="24"/>
        </w:rPr>
      </w:pPr>
    </w:p>
    <w:p w14:paraId="31C22AD8" w14:textId="77777777" w:rsidR="002A6ED4" w:rsidRDefault="00000000">
      <w:pPr>
        <w:pStyle w:val="aff0"/>
        <w:numPr>
          <w:ilvl w:val="1"/>
          <w:numId w:val="3"/>
        </w:numPr>
        <w:ind w:left="0" w:firstLine="0"/>
        <w:rPr>
          <w:b/>
          <w:bCs/>
        </w:rPr>
      </w:pPr>
      <w:bookmarkStart w:id="5" w:name="_Toc46743508"/>
      <w:bookmarkStart w:id="6" w:name="_Toc54643698"/>
      <w:r>
        <w:rPr>
          <w:b/>
          <w:bCs/>
        </w:rPr>
        <w:t>Существующее положение</w:t>
      </w:r>
      <w:bookmarkEnd w:id="5"/>
      <w:r>
        <w:rPr>
          <w:b/>
          <w:bCs/>
        </w:rPr>
        <w:t xml:space="preserve"> </w:t>
      </w:r>
      <w:bookmarkEnd w:id="6"/>
    </w:p>
    <w:p w14:paraId="00F26542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Услуги оказываются Исполнителем лично по месту своего нахождения на станциях технического обслуживания (СТО) Исполнителя, расположенных в г. Хабаровске.</w:t>
      </w:r>
    </w:p>
    <w:p w14:paraId="6E233EB6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Оказание услуг производится с использованием всех необходимых материалов Исполнителя (тормозная и гидравлическая жидкость, моторные и трансмиссионные масла, антифриз, смазка пластичная и т.д.), с заменой необходимых запасных частей и использованием необходимых расходных материалов (лампочки, предохранители, резинотехнические изделия, изделия из пластика и т.д.) стоимость которых включена в цену нормо-часов, указанных в Таблице 2 данных Технических требований.</w:t>
      </w:r>
    </w:p>
    <w:p w14:paraId="5929ACA0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Комплекс работ по техническому обслуживанию включает в себя: технологическую мойку, контрольно-диагностические, регулировочные, заправочные, смазочные и иные виды работ.</w:t>
      </w:r>
    </w:p>
    <w:p w14:paraId="2ED059B5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Ремонт транспортных средств (агрегатов, узлов, систем) включает в себя проведение контрольно-диагностических, электротехнических, слесарных, шиномонтажных, кузовных, малярных и других работ.</w:t>
      </w:r>
    </w:p>
    <w:p w14:paraId="0A0E3798" w14:textId="77777777" w:rsidR="002A6ED4" w:rsidRDefault="002A6ED4">
      <w:pPr>
        <w:widowControl w:val="0"/>
        <w:tabs>
          <w:tab w:val="left" w:pos="426"/>
        </w:tabs>
        <w:ind w:firstLine="425"/>
        <w:jc w:val="both"/>
        <w:rPr>
          <w:rFonts w:eastAsia="Calibri"/>
          <w:b/>
          <w:bCs/>
          <w:iCs/>
          <w:sz w:val="24"/>
          <w:szCs w:val="24"/>
          <w:lang w:eastAsia="x-none"/>
        </w:rPr>
      </w:pPr>
    </w:p>
    <w:p w14:paraId="5E777698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b/>
          <w:bCs/>
          <w:iCs/>
          <w:sz w:val="24"/>
          <w:szCs w:val="24"/>
          <w:lang w:eastAsia="x-none"/>
        </w:rPr>
      </w:pPr>
      <w:r>
        <w:rPr>
          <w:rFonts w:eastAsia="Calibri"/>
          <w:b/>
          <w:bCs/>
          <w:iCs/>
          <w:sz w:val="24"/>
          <w:szCs w:val="24"/>
          <w:lang w:eastAsia="x-none"/>
        </w:rPr>
        <w:t>Таблица 1. Перечень автотранспортных средств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1557"/>
        <w:gridCol w:w="4108"/>
        <w:gridCol w:w="1704"/>
        <w:gridCol w:w="2590"/>
      </w:tblGrid>
      <w:tr w:rsidR="002A6ED4" w14:paraId="2229C5AC" w14:textId="77777777">
        <w:trPr>
          <w:trHeight w:val="322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7DC9" w14:textId="77777777" w:rsidR="002A6ED4" w:rsidRDefault="000000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Гос. номер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5652" w14:textId="77777777" w:rsidR="002A6ED4" w:rsidRDefault="000000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Марка и модель ТС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5A84" w14:textId="77777777" w:rsidR="002A6ED4" w:rsidRDefault="000000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1B72" w14:textId="77777777" w:rsidR="002A6ED4" w:rsidRDefault="00000000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Идентификационный номер (номер рамы/кузова)</w:t>
            </w:r>
          </w:p>
        </w:tc>
      </w:tr>
      <w:tr w:rsidR="002A6ED4" w14:paraId="7672B2EA" w14:textId="77777777">
        <w:trPr>
          <w:trHeight w:val="322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287C" w14:textId="77777777" w:rsidR="002A6ED4" w:rsidRDefault="002A6ED4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DE15" w14:textId="77777777" w:rsidR="002A6ED4" w:rsidRDefault="002A6ED4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BEF2" w14:textId="77777777" w:rsidR="002A6ED4" w:rsidRDefault="002A6ED4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124B" w14:textId="77777777" w:rsidR="002A6ED4" w:rsidRDefault="002A6ED4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6ED4" w14:paraId="15CD721C" w14:textId="77777777">
        <w:trPr>
          <w:trHeight w:val="322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BBE3" w14:textId="77777777" w:rsidR="002A6ED4" w:rsidRDefault="002A6ED4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B721" w14:textId="77777777" w:rsidR="002A6ED4" w:rsidRDefault="002A6ED4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214B" w14:textId="77777777" w:rsidR="002A6ED4" w:rsidRDefault="002A6ED4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E57A" w14:textId="77777777" w:rsidR="002A6ED4" w:rsidRDefault="002A6ED4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6ED4" w14:paraId="115BFE53" w14:textId="77777777">
        <w:trPr>
          <w:trHeight w:val="20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4829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Р535ОН</w:t>
            </w:r>
            <w:proofErr w:type="spellEnd"/>
            <w:r>
              <w:rPr>
                <w:color w:val="000000"/>
                <w:sz w:val="24"/>
                <w:szCs w:val="24"/>
              </w:rPr>
              <w:t>/27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F1E9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TOYOTA LAND CRUISER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GRJ150L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GKAEKW</w:t>
            </w:r>
            <w:proofErr w:type="spellEnd"/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04724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862592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JTEBU3FJ405011516</w:t>
            </w:r>
            <w:proofErr w:type="spellEnd"/>
          </w:p>
        </w:tc>
      </w:tr>
      <w:tr w:rsidR="002A6ED4" w14:paraId="20F8E931" w14:textId="77777777">
        <w:trPr>
          <w:trHeight w:val="20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770B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М071ТТ</w:t>
            </w:r>
            <w:proofErr w:type="spellEnd"/>
            <w:r>
              <w:rPr>
                <w:color w:val="000000"/>
                <w:sz w:val="24"/>
                <w:szCs w:val="24"/>
              </w:rPr>
              <w:t>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A003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TOYOTA LAND CRUISER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GRJ150L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GKAEKW</w:t>
            </w:r>
            <w:proofErr w:type="spellEnd"/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7663B7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C280B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JTEBU3FJ705010974</w:t>
            </w:r>
            <w:proofErr w:type="spellEnd"/>
          </w:p>
        </w:tc>
      </w:tr>
      <w:tr w:rsidR="002A6ED4" w14:paraId="43BF5942" w14:textId="77777777">
        <w:trPr>
          <w:trHeight w:val="20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C350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М206ТТ</w:t>
            </w:r>
            <w:proofErr w:type="spellEnd"/>
            <w:r>
              <w:rPr>
                <w:color w:val="000000"/>
                <w:sz w:val="24"/>
                <w:szCs w:val="24"/>
              </w:rPr>
              <w:t>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849D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F6FD9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92B891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JTNBK40K903051146</w:t>
            </w:r>
            <w:proofErr w:type="spellEnd"/>
          </w:p>
        </w:tc>
      </w:tr>
      <w:tr w:rsidR="002A6ED4" w14:paraId="40533041" w14:textId="77777777">
        <w:trPr>
          <w:trHeight w:val="20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16DD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Р817ТТ</w:t>
            </w:r>
            <w:proofErr w:type="spellEnd"/>
            <w:r>
              <w:rPr>
                <w:color w:val="000000"/>
                <w:sz w:val="24"/>
                <w:szCs w:val="24"/>
              </w:rPr>
              <w:t>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E69E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HONDA </w:t>
            </w:r>
            <w:proofErr w:type="spellStart"/>
            <w:r>
              <w:rPr>
                <w:color w:val="000000"/>
                <w:sz w:val="24"/>
                <w:szCs w:val="24"/>
              </w:rPr>
              <w:t>ODYSSEY</w:t>
            </w:r>
            <w:proofErr w:type="spellEnd"/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E0F612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4CCCA1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RA61304074</w:t>
            </w:r>
            <w:proofErr w:type="spellEnd"/>
          </w:p>
        </w:tc>
      </w:tr>
      <w:tr w:rsidR="002A6ED4" w14:paraId="509C95C4" w14:textId="77777777">
        <w:trPr>
          <w:trHeight w:val="20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F984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Р957ММ</w:t>
            </w:r>
            <w:proofErr w:type="spellEnd"/>
            <w:r>
              <w:rPr>
                <w:color w:val="000000"/>
                <w:sz w:val="24"/>
                <w:szCs w:val="24"/>
              </w:rPr>
              <w:t>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16DF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LAND CRUISER PRADO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E51B4A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1996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54BB26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KZJ95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-0035390</w:t>
            </w:r>
          </w:p>
        </w:tc>
      </w:tr>
      <w:tr w:rsidR="002A6ED4" w14:paraId="0A0B47E5" w14:textId="77777777">
        <w:trPr>
          <w:trHeight w:val="20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6ECD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Р151ЕА</w:t>
            </w:r>
            <w:proofErr w:type="spellEnd"/>
            <w:r>
              <w:rPr>
                <w:color w:val="000000"/>
                <w:sz w:val="24"/>
                <w:szCs w:val="24"/>
              </w:rPr>
              <w:t>/152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65D8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LAND CRUISER PRADO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F4F23A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FD5DFB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JTEBR3FJ705010717</w:t>
            </w:r>
            <w:proofErr w:type="spellEnd"/>
          </w:p>
        </w:tc>
      </w:tr>
      <w:tr w:rsidR="002A6ED4" w14:paraId="28D013BD" w14:textId="77777777">
        <w:trPr>
          <w:trHeight w:val="20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CA45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Р642ТН</w:t>
            </w:r>
            <w:proofErr w:type="spellEnd"/>
            <w:r>
              <w:rPr>
                <w:color w:val="000000"/>
                <w:sz w:val="24"/>
                <w:szCs w:val="24"/>
              </w:rPr>
              <w:t>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AE1B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MITSUBISHI </w:t>
            </w:r>
            <w:proofErr w:type="spellStart"/>
            <w:r>
              <w:rPr>
                <w:color w:val="000000"/>
                <w:sz w:val="24"/>
                <w:szCs w:val="24"/>
              </w:rPr>
              <w:t>FUSO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CANTER</w:t>
            </w:r>
            <w:proofErr w:type="spellEnd"/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91102" w14:textId="77777777" w:rsidR="002A6ED4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FE5358" w14:textId="77777777" w:rsidR="002A6ED4" w:rsidRDefault="0000000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FBA20</w:t>
            </w:r>
            <w:proofErr w:type="spellEnd"/>
            <w:r>
              <w:rPr>
                <w:sz w:val="24"/>
                <w:szCs w:val="24"/>
                <w:lang w:val="en-US"/>
              </w:rPr>
              <w:t>-551975</w:t>
            </w:r>
          </w:p>
        </w:tc>
      </w:tr>
      <w:tr w:rsidR="002A6ED4" w14:paraId="0AA5C0F2" w14:textId="77777777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F90C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Е111ОХ82</w:t>
            </w:r>
            <w:proofErr w:type="spellEnd"/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34D2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58F8" w14:textId="77777777" w:rsidR="002A6ED4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0587" w14:textId="77777777" w:rsidR="002A6ED4" w:rsidRDefault="0000000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XW7BF4FK70S150093</w:t>
            </w:r>
            <w:proofErr w:type="spellEnd"/>
          </w:p>
        </w:tc>
      </w:tr>
      <w:tr w:rsidR="002A6ED4" w14:paraId="4270E65B" w14:textId="77777777">
        <w:trPr>
          <w:trHeight w:val="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C089" w14:textId="77777777" w:rsidR="002A6ED4" w:rsidRDefault="000000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С028ЕН790</w:t>
            </w:r>
            <w:proofErr w:type="spellEnd"/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F939" w14:textId="77777777" w:rsidR="002A6ED4" w:rsidRDefault="000000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D50D" w14:textId="77777777" w:rsidR="002A6ED4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294B" w14:textId="77777777" w:rsidR="002A6ED4" w:rsidRDefault="0000000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XW7BF4FK30S112621</w:t>
            </w:r>
            <w:proofErr w:type="spellEnd"/>
          </w:p>
        </w:tc>
      </w:tr>
    </w:tbl>
    <w:p w14:paraId="00420F2C" w14:textId="77777777" w:rsidR="002A6ED4" w:rsidRDefault="002A6ED4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</w:p>
    <w:p w14:paraId="014CC3DC" w14:textId="77777777" w:rsidR="002A6ED4" w:rsidRDefault="00000000">
      <w:pPr>
        <w:pStyle w:val="aff0"/>
        <w:numPr>
          <w:ilvl w:val="1"/>
          <w:numId w:val="3"/>
        </w:numPr>
        <w:ind w:left="0" w:firstLine="0"/>
        <w:jc w:val="both"/>
        <w:rPr>
          <w:rStyle w:val="aff1"/>
          <w:b w:val="0"/>
          <w:iCs/>
        </w:rPr>
      </w:pPr>
      <w:bookmarkStart w:id="7" w:name="_Toc46743509"/>
      <w:bookmarkStart w:id="8" w:name="_Hlk49857604"/>
      <w:bookmarkStart w:id="9" w:name="_Toc54643700"/>
      <w:r>
        <w:rPr>
          <w:b/>
          <w:bCs/>
        </w:rPr>
        <w:t xml:space="preserve">Информация в отношении исполнения договора, </w:t>
      </w:r>
      <w:bookmarkStart w:id="10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0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7"/>
      <w:bookmarkEnd w:id="8"/>
      <w:r>
        <w:t xml:space="preserve"> </w:t>
      </w:r>
      <w:bookmarkStart w:id="11" w:name="_Hlk48209761"/>
      <w:bookmarkEnd w:id="9"/>
    </w:p>
    <w:p w14:paraId="79027D3A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 xml:space="preserve">Диагностика, ТО и ремонт ТС должны проводиться на основании заявки заказчика. </w:t>
      </w:r>
    </w:p>
    <w:p w14:paraId="6F8B0C05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Заявки могут подаваться заказчиком по телефону, посредством электронной почты или иным способом, обеспечивающим фиксацию факта получения заявки. </w:t>
      </w:r>
    </w:p>
    <w:p w14:paraId="44591B45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Диагностика, ТО и ремонт ТС должны проводиться с 08 ч. 00 м. до 22 ч. 00 м. в любой день недели, в том числе в выходные и праздничные дни по заявке Заказчика. </w:t>
      </w:r>
    </w:p>
    <w:p w14:paraId="2977FEDC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Прием заявки к исполнению должен оформляться заказ – нарядом.</w:t>
      </w:r>
    </w:p>
    <w:p w14:paraId="7B78FAC3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Для оперативного удовлетворения заявок на техническое обслуживание и ремонт транспортных средств Заказчика должна быть предусмотрена возможность одновременного проведения ремонта и (или) технического обслуживания нескольких транспортных средств Заказчика, но не менее 3 (трех) единиц.</w:t>
      </w:r>
    </w:p>
    <w:p w14:paraId="6B38F78F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При возникновении необходимости срочной потребности в проведении ремонтных работ или работ по техническому обслуживанию, Исполнитель обязан принять автомобиль Заказчика вне очереди.</w:t>
      </w:r>
    </w:p>
    <w:p w14:paraId="037E185F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Исполнитель на основании заявки Заказчика рассчитывает необходимое количество нормо-часов, руководствуясь Таблицей № 2 данных Технических требований, необходимых для осуществления ремонта и/или технического обслуживания ТС с учетом стоимости всех расходных материалов и запасных частей. В течении дня, в который поступила заявка, Исполнитель оформляет заказ-наряд с указанием всех расчетов. Нормо-часы должны соответствовать нормо-часам, установленных заводом-изготовителем для данного вида ремонта и не должны завышаться Исполнителем с целью уместить в них стоимость расходных материалов и запасных частей, а также дополнительной выгоды.</w:t>
      </w:r>
    </w:p>
    <w:p w14:paraId="1779ABE3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Выдача ТС заказчику должна производиться только после проверки Исполнителем и Заказчиком полноты и качества оказанных услуг согласно заказ-наряду, комплектности и сохранности ТС.</w:t>
      </w:r>
    </w:p>
    <w:p w14:paraId="31C3DFDC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Заказчик вправе в любое время проверять ход и качество оказания услуг, не вмешиваясь в деятельность исполнителя. Исполнитель должен обеспечить возможность нахождения заказчика в производственных помещениях с учетом соблюдения технологического режима работы, правил техники безопасности, противопожарной безопасности и производственной санитарии.</w:t>
      </w:r>
    </w:p>
    <w:p w14:paraId="426FBDD5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Исполнитель своевременно должен предоставить достоверную информацию о ходе исполнения своих обязательств, в том числе о сложностях, возникающих при оказании услуг.</w:t>
      </w:r>
    </w:p>
    <w:p w14:paraId="53D27616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В случае утраты (повреждения) ТС или его составной части, возникшей после принятия у заказчика ТС, исполнитель должен немедленно известить об этом заказчика.</w:t>
      </w:r>
    </w:p>
    <w:p w14:paraId="4C08FE70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В случае повреждения ТС, утраты (повреждения) составной части ТС, возникшего после принятия у заказчика ТС, исполнитель в срок не позднее 7 (семи) рабочих дней за свой счет должен восстановить ТС (устранить повреждение).</w:t>
      </w:r>
    </w:p>
    <w:p w14:paraId="1015DD5E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lastRenderedPageBreak/>
        <w:t>В случае утраты принятого у заказчика ТС исполнитель в срок не позднее 7 (семи) рабочих дней должен возместить балансовую стоимость утраченного ТС.</w:t>
      </w:r>
    </w:p>
    <w:p w14:paraId="31DA07FC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Трудоемкость оказания услуг (количество часов) должна определяться исполнителем на основании норм времени, рекомендованных заводами - изготовителями ТС. Трудоемкость оказания услуг (количество часов) не может превышать норм времени, рекомендованных заводами – изготовителями соответствующих ТС.</w:t>
      </w:r>
    </w:p>
    <w:p w14:paraId="1471282A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По каждому факту оказания услуг, заказчику предоставляется выписка из соответствующих нормативов трудоемкости заводов – изготовителей ТС.</w:t>
      </w:r>
    </w:p>
    <w:p w14:paraId="541E9006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Станция технического обслуживания транспортных средств Исполнителя должна:</w:t>
      </w:r>
    </w:p>
    <w:p w14:paraId="33881BEF" w14:textId="77777777" w:rsidR="002A6ED4" w:rsidRDefault="00000000">
      <w:pPr>
        <w:pStyle w:val="aff0"/>
        <w:widowControl w:val="0"/>
        <w:numPr>
          <w:ilvl w:val="0"/>
          <w:numId w:val="8"/>
        </w:numPr>
        <w:tabs>
          <w:tab w:val="left" w:pos="426"/>
        </w:tabs>
        <w:jc w:val="both"/>
        <w:rPr>
          <w:iCs/>
          <w:lang w:eastAsia="x-none"/>
        </w:rPr>
      </w:pPr>
      <w:r>
        <w:rPr>
          <w:iCs/>
          <w:lang w:eastAsia="x-none"/>
        </w:rPr>
        <w:t>иметь на складе необходимый запас оригинальных расходных запасных частей и материалов для проведения планового технического обслуживания транспортных средств;</w:t>
      </w:r>
    </w:p>
    <w:p w14:paraId="07A46CEE" w14:textId="77777777" w:rsidR="002A6ED4" w:rsidRDefault="00000000">
      <w:pPr>
        <w:pStyle w:val="aff0"/>
        <w:widowControl w:val="0"/>
        <w:numPr>
          <w:ilvl w:val="0"/>
          <w:numId w:val="8"/>
        </w:numPr>
        <w:tabs>
          <w:tab w:val="left" w:pos="426"/>
        </w:tabs>
        <w:jc w:val="both"/>
        <w:rPr>
          <w:iCs/>
          <w:lang w:eastAsia="x-none"/>
        </w:rPr>
      </w:pPr>
      <w:r>
        <w:rPr>
          <w:iCs/>
          <w:lang w:eastAsia="x-none"/>
        </w:rPr>
        <w:t>обеспечить срок доставки запасных частей, отсутствующих на складе Исполнителя, не более 5 (пяти) календарных дней;</w:t>
      </w:r>
    </w:p>
    <w:p w14:paraId="49F3966A" w14:textId="77777777" w:rsidR="002A6ED4" w:rsidRDefault="00000000">
      <w:pPr>
        <w:pStyle w:val="aff0"/>
        <w:widowControl w:val="0"/>
        <w:numPr>
          <w:ilvl w:val="0"/>
          <w:numId w:val="8"/>
        </w:numPr>
        <w:tabs>
          <w:tab w:val="left" w:pos="426"/>
        </w:tabs>
        <w:jc w:val="both"/>
        <w:rPr>
          <w:iCs/>
          <w:lang w:eastAsia="x-none"/>
        </w:rPr>
      </w:pPr>
      <w:r>
        <w:rPr>
          <w:iCs/>
          <w:lang w:eastAsia="x-none"/>
        </w:rPr>
        <w:t>осуществлять круглосуточную охрану поставленных на СТО транспортных средств.</w:t>
      </w:r>
    </w:p>
    <w:p w14:paraId="20DE43F1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Для проведения технического обслуживания и ремонта за Заказчиком должен закрепляться квалифицированный персонал Исполнителя (персональный менеджер, данные которого ФИО, номер контактного телефона предоставляются после заключения договора) для выполнения в полном объеме всех работ по ТО и ремонту автотранспорта. По вопросам организации технического обслуживания и ремонта Исполнитель должен выполнять поручения и задачи специалистов Заказчика, а также обеспечить возможность нахождения представителя Заказчика в производственных помещениях для контроля за соблюдением технологического процесса выполнения работ.</w:t>
      </w:r>
    </w:p>
    <w:p w14:paraId="09E12974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lang w:val="x-none" w:eastAsia="x-none"/>
        </w:rPr>
      </w:pPr>
      <w:r>
        <w:rPr>
          <w:iCs/>
          <w:lang w:eastAsia="x-none"/>
        </w:rPr>
        <w:t>Транспортные средства,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Совета Министров - Правительства Российской Федерации от 23 октября 1993 г. № 1090 «О Правилах дорожного движения»).</w:t>
      </w:r>
    </w:p>
    <w:p w14:paraId="1E0003C3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lang w:val="x-none" w:eastAsia="x-none"/>
        </w:rPr>
      </w:pPr>
      <w:r>
        <w:rPr>
          <w:iCs/>
          <w:lang w:val="x-none" w:eastAsia="x-none"/>
        </w:rPr>
        <w:t xml:space="preserve">Исполнитель должен устанавливать гарантийный срок на проведенные работы/услуги (запасные части) в течение которого Заказчик может обратиться за устранением недостатков, в </w:t>
      </w:r>
      <w:proofErr w:type="spellStart"/>
      <w:r>
        <w:rPr>
          <w:iCs/>
          <w:lang w:val="x-none" w:eastAsia="x-none"/>
        </w:rPr>
        <w:t>случе</w:t>
      </w:r>
      <w:proofErr w:type="spellEnd"/>
      <w:r>
        <w:rPr>
          <w:iCs/>
          <w:lang w:val="x-none" w:eastAsia="x-none"/>
        </w:rPr>
        <w:t xml:space="preserve"> обнаружения таковых.</w:t>
      </w:r>
    </w:p>
    <w:p w14:paraId="019D014C" w14:textId="77777777" w:rsidR="002A6ED4" w:rsidRDefault="002A6ED4">
      <w:pPr>
        <w:rPr>
          <w:sz w:val="24"/>
          <w:szCs w:val="24"/>
          <w:lang w:eastAsia="x-none"/>
        </w:rPr>
      </w:pPr>
    </w:p>
    <w:p w14:paraId="7F476F96" w14:textId="77777777" w:rsidR="002A6ED4" w:rsidRDefault="00000000">
      <w:pPr>
        <w:pStyle w:val="aff0"/>
        <w:numPr>
          <w:ilvl w:val="1"/>
          <w:numId w:val="3"/>
        </w:numPr>
        <w:ind w:left="0" w:firstLine="0"/>
        <w:jc w:val="both"/>
        <w:rPr>
          <w:bCs/>
          <w:i/>
          <w:shd w:val="clear" w:color="auto" w:fill="FFFF99"/>
        </w:rPr>
      </w:pPr>
      <w:bookmarkStart w:id="12" w:name="_Toc50125126"/>
      <w:bookmarkStart w:id="13" w:name="_Toc54643701"/>
      <w:bookmarkEnd w:id="11"/>
      <w:bookmarkEnd w:id="12"/>
      <w:r>
        <w:rPr>
          <w:b/>
          <w:bCs/>
        </w:rPr>
        <w:t>Иные требования и сведения общего характера</w:t>
      </w:r>
      <w:r>
        <w:t xml:space="preserve"> </w:t>
      </w:r>
      <w:bookmarkEnd w:id="13"/>
    </w:p>
    <w:p w14:paraId="7290C96C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Техническое обслуживание и ремонт должны производиться согласно регламенту и правилам завода изготовителя, в соответствии с требованиями, установленными федеральным законом от 10.12.1995 N 196-ФЗ «О безопасности дорожного движения», в объемах и в сроки, предусмотренные «Положением о техническом обслуживании и ремонте подвижного состава автомобильного транспорта», утвержденного приказом Министерства транспорта РСФСР 20 сентября 1984 г., «Руководством по эксплуатации автомобиля», техническим регламентом о безопасности колесных транспортных средств, утвержденным Постановлением Правительства РФ от 10.09.2009 N 720, ГОСТ Р 51709-2001. «Автотранспортные средства. Требования безопасности к техническому состоянию и методы проверки».</w:t>
      </w:r>
    </w:p>
    <w:p w14:paraId="378C2A3F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При оказании услуг Исполнитель должен использовать поверенные приборы контроля и инструменты, соответствующие данным видам работ.</w:t>
      </w:r>
    </w:p>
    <w:p w14:paraId="173D9007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 xml:space="preserve">При оказании услуг Исполнитель должен использовать только рекомендованные заводом-изготовителем оригинальные, не бывшие в употреблении, не восстановленные запасные части, масла, технические жидкости и расходные материалы с не просроченным сроком годности.  </w:t>
      </w:r>
    </w:p>
    <w:p w14:paraId="2FCB078E" w14:textId="77777777" w:rsidR="002A6ED4" w:rsidRDefault="00000000">
      <w:pPr>
        <w:pStyle w:val="aff0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 xml:space="preserve"> Оказание услуг должно осуществляться квалифицированными специалистами с соблюдением требований охраны труда.</w:t>
      </w:r>
    </w:p>
    <w:p w14:paraId="1AED901B" w14:textId="77777777" w:rsidR="002A6ED4" w:rsidRDefault="002A6ED4">
      <w:pPr>
        <w:pStyle w:val="aff0"/>
        <w:ind w:left="360"/>
        <w:jc w:val="both"/>
        <w:rPr>
          <w:rStyle w:val="aff1"/>
          <w:b w:val="0"/>
          <w:bCs/>
        </w:rPr>
      </w:pPr>
    </w:p>
    <w:p w14:paraId="26BE1428" w14:textId="77777777" w:rsidR="002A6ED4" w:rsidRDefault="00000000">
      <w:pPr>
        <w:pStyle w:val="aff0"/>
        <w:numPr>
          <w:ilvl w:val="0"/>
          <w:numId w:val="3"/>
        </w:numPr>
        <w:ind w:left="0" w:firstLine="0"/>
        <w:jc w:val="center"/>
        <w:rPr>
          <w:b/>
          <w:bCs/>
          <w:sz w:val="28"/>
          <w:szCs w:val="28"/>
        </w:rPr>
      </w:pPr>
      <w:bookmarkStart w:id="14" w:name="_Toc51339693"/>
      <w:bookmarkStart w:id="15" w:name="_Toc54643702"/>
      <w:r>
        <w:rPr>
          <w:b/>
          <w:bCs/>
          <w:sz w:val="28"/>
          <w:szCs w:val="28"/>
        </w:rPr>
        <w:lastRenderedPageBreak/>
        <w:t>Требования к продукции</w:t>
      </w:r>
      <w:bookmarkEnd w:id="14"/>
      <w:bookmarkEnd w:id="15"/>
    </w:p>
    <w:p w14:paraId="65180CC9" w14:textId="77777777" w:rsidR="002A6ED4" w:rsidRDefault="00000000">
      <w:pPr>
        <w:pStyle w:val="aff0"/>
        <w:numPr>
          <w:ilvl w:val="1"/>
          <w:numId w:val="3"/>
        </w:numPr>
        <w:ind w:left="0" w:firstLine="0"/>
        <w:rPr>
          <w:b/>
          <w:bCs/>
        </w:rPr>
      </w:pPr>
      <w:bookmarkStart w:id="16" w:name="_Toc54643703"/>
      <w:r>
        <w:rPr>
          <w:b/>
          <w:bCs/>
        </w:rPr>
        <w:t>Требования к объемам и срокам оказания услуг</w:t>
      </w:r>
      <w:bookmarkEnd w:id="16"/>
    </w:p>
    <w:p w14:paraId="66AF5515" w14:textId="77777777" w:rsidR="002A6ED4" w:rsidRDefault="00000000">
      <w:pPr>
        <w:pStyle w:val="aff0"/>
        <w:numPr>
          <w:ilvl w:val="2"/>
          <w:numId w:val="3"/>
        </w:numPr>
        <w:ind w:left="0" w:firstLine="0"/>
        <w:jc w:val="both"/>
        <w:rPr>
          <w:b/>
        </w:rPr>
      </w:pPr>
      <w:bookmarkStart w:id="17" w:name="_Toc54643704"/>
      <w:r>
        <w:rPr>
          <w:b/>
        </w:rPr>
        <w:t>Требования к перечню и объему услуг</w:t>
      </w:r>
      <w:bookmarkEnd w:id="17"/>
    </w:p>
    <w:p w14:paraId="6F5FED34" w14:textId="77777777" w:rsidR="002A6ED4" w:rsidRDefault="002A6ED4">
      <w:pPr>
        <w:rPr>
          <w:lang w:val="x-none" w:eastAsia="x-none"/>
        </w:rPr>
      </w:pPr>
    </w:p>
    <w:p w14:paraId="4E1BD748" w14:textId="77777777" w:rsidR="002A6ED4" w:rsidRDefault="00000000">
      <w:pPr>
        <w:rPr>
          <w:b/>
          <w:bCs/>
        </w:rPr>
      </w:pPr>
      <w:bookmarkStart w:id="18" w:name="_Toc51339695"/>
      <w:bookmarkStart w:id="19" w:name="_Toc54643705"/>
      <w:r>
        <w:rPr>
          <w:b/>
          <w:bCs/>
        </w:rPr>
        <w:t xml:space="preserve">Таблица 2. Перечень </w:t>
      </w:r>
      <w:bookmarkEnd w:id="18"/>
      <w:r>
        <w:rPr>
          <w:b/>
          <w:bCs/>
        </w:rPr>
        <w:t>и объем оказываемых услуг</w:t>
      </w:r>
      <w:bookmarkEnd w:id="19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6979"/>
        <w:gridCol w:w="1355"/>
        <w:gridCol w:w="1045"/>
      </w:tblGrid>
      <w:tr w:rsidR="002A6ED4" w14:paraId="6CB10E38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B482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A06A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DD66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5231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2A6ED4" w14:paraId="50775447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7440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A979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41D9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1932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A6ED4" w14:paraId="610D5FBD" w14:textId="77777777" w:rsidTr="00EB20F9">
        <w:trPr>
          <w:trHeight w:val="20"/>
        </w:trPr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FBB7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Техническое обслуживание и ремонт </w:t>
            </w:r>
          </w:p>
        </w:tc>
      </w:tr>
      <w:tr w:rsidR="00EB20F9" w14:paraId="35AA84DD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C1B5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13C0" w14:textId="77777777" w:rsidR="00EB20F9" w:rsidRDefault="00EB20F9" w:rsidP="00EB20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климатической системы автомобиля;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5BCF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CA5F" w14:textId="7BC25B9E" w:rsidR="00EB20F9" w:rsidRPr="00EB20F9" w:rsidRDefault="00EB20F9" w:rsidP="00EB20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20F9">
              <w:rPr>
                <w:rFonts w:hint="cs"/>
                <w:color w:val="000000"/>
                <w:sz w:val="20"/>
                <w:szCs w:val="20"/>
              </w:rPr>
              <w:t>10</w:t>
            </w:r>
          </w:p>
        </w:tc>
      </w:tr>
      <w:tr w:rsidR="00EB20F9" w14:paraId="1E711DB4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F0C4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9147" w14:textId="77777777" w:rsidR="00EB20F9" w:rsidRDefault="00EB20F9" w:rsidP="00EB20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и ремонт топливной системы автомобиля;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3739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44CD" w14:textId="74A88BD0" w:rsidR="00EB20F9" w:rsidRPr="00EB20F9" w:rsidRDefault="00EB20F9" w:rsidP="00EB20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20F9">
              <w:rPr>
                <w:rFonts w:hint="cs"/>
                <w:color w:val="000000"/>
                <w:sz w:val="20"/>
                <w:szCs w:val="20"/>
              </w:rPr>
              <w:t>15</w:t>
            </w:r>
          </w:p>
        </w:tc>
      </w:tr>
      <w:tr w:rsidR="00EB20F9" w14:paraId="023F5408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42D4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B7F3" w14:textId="77777777" w:rsidR="00EB20F9" w:rsidRDefault="00EB20F9" w:rsidP="00EB20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и ремонт трансмиссии автомобиля;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C590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E873" w14:textId="43CB5B8A" w:rsidR="00EB20F9" w:rsidRPr="00EB20F9" w:rsidRDefault="00EB20F9" w:rsidP="00EB20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20F9">
              <w:rPr>
                <w:rFonts w:hint="cs"/>
                <w:color w:val="000000"/>
                <w:sz w:val="20"/>
                <w:szCs w:val="20"/>
              </w:rPr>
              <w:t>15</w:t>
            </w:r>
          </w:p>
        </w:tc>
      </w:tr>
      <w:tr w:rsidR="00EB20F9" w14:paraId="457930B0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58A0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C1ED" w14:textId="77777777" w:rsidR="00EB20F9" w:rsidRDefault="00EB20F9" w:rsidP="00EB20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тормозной системы автомобиля;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7CBC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7C1" w14:textId="3354BF4F" w:rsidR="00EB20F9" w:rsidRPr="00EB20F9" w:rsidRDefault="00EB20F9" w:rsidP="00EB20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20F9">
              <w:rPr>
                <w:rFonts w:hint="cs"/>
                <w:color w:val="000000"/>
                <w:sz w:val="20"/>
                <w:szCs w:val="20"/>
              </w:rPr>
              <w:t>25</w:t>
            </w:r>
          </w:p>
        </w:tc>
      </w:tr>
      <w:tr w:rsidR="00EB20F9" w14:paraId="670E609D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A73A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4D5D" w14:textId="77777777" w:rsidR="00EB20F9" w:rsidRDefault="00EB20F9" w:rsidP="00EB20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ходовой части автомобиля;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B4D7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5D99" w14:textId="7A53C2FF" w:rsidR="00EB20F9" w:rsidRPr="00EB20F9" w:rsidRDefault="00EB20F9" w:rsidP="00EB20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20F9">
              <w:rPr>
                <w:rFonts w:hint="cs"/>
                <w:color w:val="000000"/>
                <w:sz w:val="20"/>
                <w:szCs w:val="20"/>
              </w:rPr>
              <w:t>25</w:t>
            </w:r>
          </w:p>
        </w:tc>
      </w:tr>
      <w:tr w:rsidR="00EB20F9" w14:paraId="17B0619D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636B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D5D1" w14:textId="77777777" w:rsidR="00EB20F9" w:rsidRDefault="00EB20F9" w:rsidP="00EB20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Косметический ремонт кузовной части и навесного оборудования кузова автомобиля;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7384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5875" w14:textId="335F212B" w:rsidR="00EB20F9" w:rsidRPr="00EB20F9" w:rsidRDefault="00EB20F9" w:rsidP="00EB20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20F9">
              <w:rPr>
                <w:rFonts w:hint="cs"/>
                <w:color w:val="000000"/>
                <w:sz w:val="20"/>
                <w:szCs w:val="20"/>
              </w:rPr>
              <w:t>10</w:t>
            </w:r>
          </w:p>
        </w:tc>
      </w:tr>
      <w:tr w:rsidR="00EB20F9" w14:paraId="7C879265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8718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935E" w14:textId="77777777" w:rsidR="00EB20F9" w:rsidRDefault="00EB20F9" w:rsidP="00EB20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и ремонт ДВС и его навесного оборудования;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22FC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1356" w14:textId="7D53B3EB" w:rsidR="00EB20F9" w:rsidRPr="00EB20F9" w:rsidRDefault="00EB20F9" w:rsidP="00EB20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20F9">
              <w:rPr>
                <w:rFonts w:hint="cs"/>
                <w:color w:val="000000"/>
                <w:sz w:val="20"/>
                <w:szCs w:val="20"/>
              </w:rPr>
              <w:t>25</w:t>
            </w:r>
          </w:p>
        </w:tc>
      </w:tr>
      <w:tr w:rsidR="00EB20F9" w14:paraId="4EB7E45D" w14:textId="77777777" w:rsidTr="00EB20F9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29D2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442A" w14:textId="77777777" w:rsidR="00EB20F9" w:rsidRDefault="00EB20F9" w:rsidP="00EB20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и ремонт электрооборудования и электрических систем автомобиля.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E83B" w14:textId="77777777" w:rsidR="00EB20F9" w:rsidRDefault="00EB20F9" w:rsidP="00EB20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0BB4" w14:textId="5F794422" w:rsidR="00EB20F9" w:rsidRPr="00EB20F9" w:rsidRDefault="00EB20F9" w:rsidP="00EB20F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B20F9">
              <w:rPr>
                <w:rFonts w:hint="cs"/>
                <w:color w:val="000000"/>
                <w:sz w:val="20"/>
                <w:szCs w:val="20"/>
              </w:rPr>
              <w:t>15</w:t>
            </w:r>
          </w:p>
        </w:tc>
      </w:tr>
    </w:tbl>
    <w:p w14:paraId="7FC093CE" w14:textId="77777777" w:rsidR="002A6ED4" w:rsidRDefault="002A6ED4">
      <w:pPr>
        <w:rPr>
          <w:b/>
          <w:bCs/>
        </w:rPr>
      </w:pPr>
    </w:p>
    <w:p w14:paraId="19F345BE" w14:textId="77777777" w:rsidR="002A6ED4" w:rsidRDefault="00000000">
      <w:pPr>
        <w:pStyle w:val="aff0"/>
        <w:numPr>
          <w:ilvl w:val="2"/>
          <w:numId w:val="3"/>
        </w:numPr>
        <w:ind w:left="0" w:firstLine="0"/>
        <w:jc w:val="both"/>
        <w:rPr>
          <w:b/>
        </w:rPr>
      </w:pPr>
      <w:bookmarkStart w:id="20" w:name="_Toc51339696"/>
      <w:bookmarkStart w:id="21" w:name="_Toc54643706"/>
      <w:r>
        <w:rPr>
          <w:b/>
        </w:rPr>
        <w:t xml:space="preserve">Требования </w:t>
      </w:r>
      <w:bookmarkEnd w:id="20"/>
      <w:r>
        <w:rPr>
          <w:b/>
        </w:rPr>
        <w:t>к срокам оказания услуг</w:t>
      </w:r>
      <w:bookmarkEnd w:id="21"/>
    </w:p>
    <w:p w14:paraId="24C73FE6" w14:textId="77777777" w:rsidR="002A6ED4" w:rsidRDefault="00000000">
      <w:pPr>
        <w:rPr>
          <w:b/>
          <w:bCs/>
        </w:rPr>
      </w:pPr>
      <w:bookmarkStart w:id="22" w:name="_Toc50125126_Копия_1"/>
      <w:bookmarkStart w:id="23" w:name="_Toc50125127"/>
      <w:bookmarkStart w:id="24" w:name="_Toc51339697"/>
      <w:bookmarkStart w:id="25" w:name="_Toc54643707"/>
      <w:bookmarkEnd w:id="22"/>
      <w:r>
        <w:rPr>
          <w:b/>
          <w:bCs/>
        </w:rPr>
        <w:t xml:space="preserve">Таблица 3. </w:t>
      </w:r>
      <w:bookmarkStart w:id="26" w:name="_Hlk50465284"/>
      <w:r>
        <w:rPr>
          <w:b/>
          <w:bCs/>
        </w:rPr>
        <w:t xml:space="preserve">Требования к срокам </w:t>
      </w:r>
      <w:bookmarkEnd w:id="23"/>
      <w:bookmarkEnd w:id="24"/>
      <w:bookmarkEnd w:id="26"/>
      <w:r>
        <w:rPr>
          <w:b/>
          <w:bCs/>
        </w:rPr>
        <w:t>оказания услуг</w:t>
      </w:r>
      <w:bookmarkEnd w:id="25"/>
    </w:p>
    <w:tbl>
      <w:tblPr>
        <w:tblW w:w="10059" w:type="dxa"/>
        <w:tblLayout w:type="fixed"/>
        <w:tblLook w:val="04A0" w:firstRow="1" w:lastRow="0" w:firstColumn="1" w:lastColumn="0" w:noHBand="0" w:noVBand="1"/>
      </w:tblPr>
      <w:tblGrid>
        <w:gridCol w:w="705"/>
        <w:gridCol w:w="4961"/>
        <w:gridCol w:w="2198"/>
        <w:gridCol w:w="2195"/>
      </w:tblGrid>
      <w:tr w:rsidR="002A6ED4" w14:paraId="14C24184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2509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92DF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7597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F002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 w:rsidR="002A6ED4" w14:paraId="7C2A046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0EAF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5671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2B75" w14:textId="77777777" w:rsidR="002A6ED4" w:rsidRDefault="00000000">
            <w:pPr>
              <w:pStyle w:val="affff0"/>
              <w:keepNext w:val="0"/>
              <w:widowControl w:val="0"/>
              <w:spacing w:before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EB77" w14:textId="77777777" w:rsidR="002A6ED4" w:rsidRDefault="00000000">
            <w:pPr>
              <w:pStyle w:val="affff0"/>
              <w:keepNext w:val="0"/>
              <w:widowControl w:val="0"/>
              <w:spacing w:before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A6ED4" w14:paraId="4AE736D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CAE4" w14:textId="77777777" w:rsidR="002A6ED4" w:rsidRDefault="002A6ED4">
            <w:pPr>
              <w:pStyle w:val="aff0"/>
              <w:widowControl w:val="0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8730" w14:textId="77777777" w:rsidR="002A6ED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техническому обслуживанию и ремонту транспортных средств для нужд АО «СК РусГидро» в г. Хабаровске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07BD" w14:textId="77777777" w:rsidR="002A6ED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момента заключения договора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CC8D" w14:textId="77777777" w:rsidR="002A6ED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bookmarkStart w:id="27" w:name="_Toc46743510"/>
            <w:r>
              <w:rPr>
                <w:sz w:val="20"/>
                <w:szCs w:val="20"/>
              </w:rPr>
              <w:t>31.01.2027</w:t>
            </w:r>
            <w:bookmarkEnd w:id="27"/>
          </w:p>
        </w:tc>
      </w:tr>
    </w:tbl>
    <w:p w14:paraId="232F5BBA" w14:textId="77777777" w:rsidR="002A6ED4" w:rsidRDefault="002A6ED4">
      <w:pPr>
        <w:sectPr w:rsidR="002A6ED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6ADEB9F2" w14:textId="77777777" w:rsidR="002A6ED4" w:rsidRDefault="00000000">
      <w:pPr>
        <w:pStyle w:val="aff0"/>
        <w:numPr>
          <w:ilvl w:val="1"/>
          <w:numId w:val="3"/>
        </w:numPr>
        <w:ind w:left="0" w:firstLine="0"/>
        <w:rPr>
          <w:b/>
          <w:bCs/>
        </w:rPr>
      </w:pPr>
      <w:bookmarkStart w:id="28" w:name="_Toc46743511"/>
      <w:bookmarkStart w:id="29" w:name="_Toc54643708"/>
      <w:bookmarkStart w:id="30" w:name="_Toc54643709"/>
      <w:r>
        <w:rPr>
          <w:b/>
          <w:bCs/>
        </w:rPr>
        <w:lastRenderedPageBreak/>
        <w:t xml:space="preserve">Требования к </w:t>
      </w:r>
      <w:bookmarkEnd w:id="28"/>
      <w:r>
        <w:rPr>
          <w:b/>
          <w:bCs/>
        </w:rPr>
        <w:t>качеству услуг</w:t>
      </w:r>
      <w:bookmarkEnd w:id="29"/>
    </w:p>
    <w:p w14:paraId="7D906EC6" w14:textId="77777777" w:rsidR="002A6ED4" w:rsidRDefault="00000000">
      <w:pPr>
        <w:rPr>
          <w:b/>
          <w:bCs/>
          <w:sz w:val="24"/>
          <w:szCs w:val="24"/>
        </w:rPr>
      </w:pPr>
      <w:bookmarkStart w:id="31" w:name="_Toc51339698"/>
      <w:bookmarkStart w:id="32" w:name="_Toc50125131"/>
      <w:r>
        <w:rPr>
          <w:b/>
          <w:bCs/>
          <w:sz w:val="24"/>
          <w:szCs w:val="24"/>
        </w:rPr>
        <w:t xml:space="preserve">Таблица 4. Требования к </w:t>
      </w:r>
      <w:bookmarkEnd w:id="31"/>
      <w:bookmarkEnd w:id="32"/>
      <w:r>
        <w:rPr>
          <w:b/>
          <w:bCs/>
          <w:sz w:val="24"/>
          <w:szCs w:val="24"/>
        </w:rPr>
        <w:t>качеству услуг</w:t>
      </w:r>
      <w:bookmarkEnd w:id="30"/>
      <w:r>
        <w:rPr>
          <w:b/>
          <w:bCs/>
          <w:sz w:val="24"/>
          <w:szCs w:val="24"/>
        </w:rPr>
        <w:t xml:space="preserve"> </w:t>
      </w:r>
    </w:p>
    <w:tbl>
      <w:tblPr>
        <w:tblStyle w:val="affff4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7"/>
        <w:gridCol w:w="2497"/>
        <w:gridCol w:w="3749"/>
        <w:gridCol w:w="2966"/>
        <w:gridCol w:w="4736"/>
      </w:tblGrid>
      <w:tr w:rsidR="002A6ED4" w14:paraId="283F3443" w14:textId="77777777">
        <w:tc>
          <w:tcPr>
            <w:tcW w:w="851" w:type="dxa"/>
            <w:vMerge w:val="restart"/>
            <w:vAlign w:val="center"/>
          </w:tcPr>
          <w:p w14:paraId="28F6977E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14:paraId="171E9677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vAlign w:val="center"/>
          </w:tcPr>
          <w:p w14:paraId="0B7F16F8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6991" w:type="dxa"/>
            <w:gridSpan w:val="2"/>
            <w:vAlign w:val="center"/>
          </w:tcPr>
          <w:p w14:paraId="25A0E35D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2A6ED4" w14:paraId="3D427E63" w14:textId="77777777">
        <w:tc>
          <w:tcPr>
            <w:tcW w:w="851" w:type="dxa"/>
            <w:vMerge/>
            <w:vAlign w:val="center"/>
          </w:tcPr>
          <w:p w14:paraId="1BC4C123" w14:textId="77777777" w:rsidR="002A6ED4" w:rsidRDefault="002A6ED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</w:tcPr>
          <w:p w14:paraId="66322A8A" w14:textId="77777777" w:rsidR="002A6ED4" w:rsidRDefault="002A6ED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</w:tcPr>
          <w:p w14:paraId="2D96CD45" w14:textId="77777777" w:rsidR="002A6ED4" w:rsidRDefault="002A6ED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0D4DA171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4299" w:type="dxa"/>
            <w:vAlign w:val="center"/>
          </w:tcPr>
          <w:p w14:paraId="76372990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A6ED4" w14:paraId="3BE4F02D" w14:textId="77777777">
        <w:tc>
          <w:tcPr>
            <w:tcW w:w="851" w:type="dxa"/>
            <w:vAlign w:val="center"/>
          </w:tcPr>
          <w:p w14:paraId="3AF76638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bookmarkStart w:id="33" w:name="_Toc53499667"/>
            <w:r>
              <w:rPr>
                <w:b/>
                <w:bCs/>
                <w:sz w:val="20"/>
                <w:szCs w:val="20"/>
              </w:rPr>
              <w:t>1</w:t>
            </w:r>
            <w:bookmarkEnd w:id="33"/>
          </w:p>
        </w:tc>
        <w:tc>
          <w:tcPr>
            <w:tcW w:w="2267" w:type="dxa"/>
            <w:vAlign w:val="center"/>
          </w:tcPr>
          <w:p w14:paraId="40194C68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3" w:type="dxa"/>
            <w:vAlign w:val="center"/>
          </w:tcPr>
          <w:p w14:paraId="2595185C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2" w:type="dxa"/>
            <w:vAlign w:val="center"/>
          </w:tcPr>
          <w:p w14:paraId="63D44E72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99" w:type="dxa"/>
            <w:vAlign w:val="center"/>
          </w:tcPr>
          <w:p w14:paraId="62D26120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A6ED4" w14:paraId="4B8FB4EC" w14:textId="77777777">
        <w:tc>
          <w:tcPr>
            <w:tcW w:w="851" w:type="dxa"/>
            <w:vAlign w:val="center"/>
          </w:tcPr>
          <w:p w14:paraId="58DEC93C" w14:textId="77777777" w:rsidR="002A6ED4" w:rsidRDefault="002A6ED4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5DAE94C" w14:textId="77777777" w:rsidR="002A6ED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2692" w:type="dxa"/>
          </w:tcPr>
          <w:p w14:paraId="6A34F507" w14:textId="77777777" w:rsidR="002A6ED4" w:rsidRDefault="00000000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299" w:type="dxa"/>
          </w:tcPr>
          <w:p w14:paraId="0CA90774" w14:textId="77777777" w:rsidR="002A6ED4" w:rsidRDefault="00000000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2A6ED4" w14:paraId="38EC82ED" w14:textId="77777777">
        <w:tc>
          <w:tcPr>
            <w:tcW w:w="851" w:type="dxa"/>
            <w:vAlign w:val="center"/>
          </w:tcPr>
          <w:p w14:paraId="631C9C05" w14:textId="77777777" w:rsidR="002A6ED4" w:rsidRDefault="002A6ED4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B9A674C" w14:textId="77777777" w:rsidR="002A6ED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2692" w:type="dxa"/>
          </w:tcPr>
          <w:p w14:paraId="4D79B5A3" w14:textId="77777777" w:rsidR="002A6ED4" w:rsidRDefault="00000000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299" w:type="dxa"/>
          </w:tcPr>
          <w:p w14:paraId="5139FEB0" w14:textId="77777777" w:rsidR="002A6ED4" w:rsidRDefault="00000000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2A6ED4" w14:paraId="7F2D5E4D" w14:textId="77777777">
        <w:tc>
          <w:tcPr>
            <w:tcW w:w="851" w:type="dxa"/>
            <w:vAlign w:val="center"/>
          </w:tcPr>
          <w:p w14:paraId="64678188" w14:textId="77777777" w:rsidR="002A6ED4" w:rsidRDefault="002A6ED4">
            <w:pPr>
              <w:pStyle w:val="aff0"/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71E12A86" w14:textId="77777777" w:rsidR="002A6ED4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</w:tc>
        <w:tc>
          <w:tcPr>
            <w:tcW w:w="2692" w:type="dxa"/>
          </w:tcPr>
          <w:p w14:paraId="66295B00" w14:textId="77777777" w:rsidR="002A6ED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4299" w:type="dxa"/>
          </w:tcPr>
          <w:p w14:paraId="5B9506A9" w14:textId="77777777" w:rsidR="002A6ED4" w:rsidRDefault="002A6ED4">
            <w:pPr>
              <w:pStyle w:val="affff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2A6ED4" w14:paraId="43CE82EB" w14:textId="77777777">
        <w:tc>
          <w:tcPr>
            <w:tcW w:w="851" w:type="dxa"/>
            <w:vAlign w:val="center"/>
          </w:tcPr>
          <w:p w14:paraId="0A87B92C" w14:textId="77777777" w:rsidR="002A6ED4" w:rsidRDefault="002A6ED4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3D77094" w14:textId="77777777" w:rsidR="002A6ED4" w:rsidRDefault="00000000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порядку сдачи-приемки оказанных услуг</w:t>
            </w:r>
          </w:p>
        </w:tc>
        <w:tc>
          <w:tcPr>
            <w:tcW w:w="2692" w:type="dxa"/>
          </w:tcPr>
          <w:p w14:paraId="4B069BF5" w14:textId="77777777" w:rsidR="002A6ED4" w:rsidRDefault="00000000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299" w:type="dxa"/>
          </w:tcPr>
          <w:p w14:paraId="5799D6B3" w14:textId="77777777" w:rsidR="002A6ED4" w:rsidRDefault="00000000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2A6ED4" w14:paraId="2E0248AB" w14:textId="77777777">
        <w:tc>
          <w:tcPr>
            <w:tcW w:w="851" w:type="dxa"/>
            <w:vAlign w:val="center"/>
          </w:tcPr>
          <w:p w14:paraId="64814ECE" w14:textId="77777777" w:rsidR="002A6ED4" w:rsidRDefault="002A6ED4">
            <w:pPr>
              <w:pStyle w:val="aff0"/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4FB92215" w14:textId="77777777" w:rsidR="002A6ED4" w:rsidRDefault="00000000">
            <w:pPr>
              <w:widowControl w:val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автомобилей из ремонта осуществляется на станции Исполнителя в присутствии представителя Заказчика. Исполнитель должен составить приемосдаточный акт (в 2 (двух) экземплярах), в котором должны указываться комплектность ТС, видимые наружные повреждения, дефекты и количество бензина в баке. Приемосдаточный акт должен подписываться совместно уполномоченными лицами исполнителя и заказчика.</w:t>
            </w:r>
          </w:p>
          <w:p w14:paraId="0C5D5307" w14:textId="77777777" w:rsidR="002A6ED4" w:rsidRDefault="00000000">
            <w:pPr>
              <w:widowControl w:val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не позднее 1 (одного) рабочего дня с даты завершения оказания услуг, предоставляет Заказчику дефектный акт, 2 (два) экземпляра акта оказанных услуг, 2 (два) экземпляра заказ-наряда, счет на оплату. </w:t>
            </w:r>
          </w:p>
          <w:p w14:paraId="7346ED63" w14:textId="77777777" w:rsidR="002A6ED4" w:rsidRDefault="00000000">
            <w:pPr>
              <w:widowControl w:val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Ответственность за достоверность указанной в актах информации возлагается на Исполнителя.</w:t>
            </w:r>
          </w:p>
          <w:p w14:paraId="030DD180" w14:textId="77777777" w:rsidR="002A6ED4" w:rsidRDefault="00000000">
            <w:pPr>
              <w:widowControl w:val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в срок не более 2 (двух) рабочих дней с даты завершения оказания услуг проводит экспертизу результатов оказанных услуг и, в случае отсутствия оснований, препятствующих приемке оказанных услуг, и отсутствия замечаний к акту оказанных услуг, подписывает в срок не более 3 (трех) рабочих дней с даты завершения проведения экспертизы и возвращает Исполнителю акт оказанных услуг и заказ-наряд, либо в случае наличия в заключении, подготовленном в результате проведения экспертизы, отклонений, препятствующих приемке оказанных услуг, направляет Исполнителю мотивированный отказ от приемки оказанных услуг с изложением причин отказа и выявленных недостатков. Исполнитель обязан устранить выявленные недостатки в срок не более 2 (двух) рабочих дней с даты поступления письменного отказа Заказчика, либо направить Заказчику отказ от устранения выявленных недостатков с изложением причин отказа. </w:t>
            </w:r>
            <w:r>
              <w:rPr>
                <w:sz w:val="20"/>
                <w:szCs w:val="20"/>
              </w:rPr>
              <w:lastRenderedPageBreak/>
              <w:t>Повторное рассмотрение документов осуществляется в порядке, определенном в настоящем пункте.</w:t>
            </w:r>
          </w:p>
          <w:p w14:paraId="442AC995" w14:textId="77777777" w:rsidR="002A6ED4" w:rsidRDefault="00000000">
            <w:pPr>
              <w:widowControl w:val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наличия в заключении, подготовленном по результатам проведения экспертизы оказанных услуг, незначительных отклонений от требований настоящего контракта, не препятствующих приемке оказанных услуг и такие нарушения устранены Исполнителем в ходе проведения экспертизы, Заказчик подписывает акт оказанных услуг и заказ-наряд и направляет его Исполнителю.</w:t>
            </w:r>
          </w:p>
          <w:p w14:paraId="388427CF" w14:textId="77777777" w:rsidR="002A6ED4" w:rsidRDefault="00000000">
            <w:pPr>
              <w:widowControl w:val="0"/>
              <w:tabs>
                <w:tab w:val="left" w:pos="426"/>
              </w:tabs>
              <w:ind w:firstLine="28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исполнения обязательств Исполнителем по настоящему контракту считается дата подписания без замечаний к качеству и объему оказанных услуг акта оказанных услуг и заказ-наряда, оформленного в установленном порядке, подписанного Исполнителем и Заказчиком</w:t>
            </w:r>
          </w:p>
        </w:tc>
        <w:tc>
          <w:tcPr>
            <w:tcW w:w="2692" w:type="dxa"/>
          </w:tcPr>
          <w:p w14:paraId="40F7F00A" w14:textId="77777777" w:rsidR="002A6ED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с требованиями</w:t>
            </w:r>
          </w:p>
        </w:tc>
        <w:tc>
          <w:tcPr>
            <w:tcW w:w="4299" w:type="dxa"/>
          </w:tcPr>
          <w:p w14:paraId="02C0802F" w14:textId="77777777" w:rsidR="002A6ED4" w:rsidRDefault="002A6ED4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</w:p>
        </w:tc>
      </w:tr>
      <w:tr w:rsidR="002A6ED4" w14:paraId="0EA6E029" w14:textId="77777777">
        <w:tc>
          <w:tcPr>
            <w:tcW w:w="851" w:type="dxa"/>
            <w:vAlign w:val="center"/>
          </w:tcPr>
          <w:p w14:paraId="28AA8771" w14:textId="77777777" w:rsidR="002A6ED4" w:rsidRDefault="002A6ED4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11AB0D3" w14:textId="77777777" w:rsidR="002A6ED4" w:rsidRDefault="00000000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</w:tcPr>
          <w:p w14:paraId="67FE6006" w14:textId="77777777" w:rsidR="002A6ED4" w:rsidRDefault="00000000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299" w:type="dxa"/>
          </w:tcPr>
          <w:p w14:paraId="24B6AA10" w14:textId="77777777" w:rsidR="002A6ED4" w:rsidRDefault="00000000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2A6ED4" w14:paraId="505176D2" w14:textId="77777777">
        <w:tc>
          <w:tcPr>
            <w:tcW w:w="851" w:type="dxa"/>
            <w:vAlign w:val="center"/>
          </w:tcPr>
          <w:p w14:paraId="32F24F26" w14:textId="77777777" w:rsidR="002A6ED4" w:rsidRDefault="002A6ED4">
            <w:pPr>
              <w:pStyle w:val="aff0"/>
              <w:widowControl w:val="0"/>
              <w:numPr>
                <w:ilvl w:val="2"/>
                <w:numId w:val="6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14D33EDF" w14:textId="77777777" w:rsidR="002A6ED4" w:rsidRDefault="00000000">
            <w:pPr>
              <w:widowControl w:val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Исполнитель несет ответственность за недостатки оказанных услуг, обнаруженные в пределах</w:t>
            </w:r>
            <w:r>
              <w:rPr>
                <w:sz w:val="20"/>
                <w:szCs w:val="20"/>
              </w:rPr>
              <w:t xml:space="preserve"> гарантийного срока, в том числе за поломки и неисправности, появившиеся в результате действий и/или упущений Исполнителя.</w:t>
            </w:r>
          </w:p>
          <w:p w14:paraId="071FB13B" w14:textId="77777777" w:rsidR="002A6ED4" w:rsidRDefault="00000000">
            <w:pPr>
              <w:widowControl w:val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срок: на новые запасные части (детали), комплектующие, новые узлы и агрегаты 12 (двенадцать) месяцев, на выполненные слесарные работы 6 (шесть) месяцев, на выполненные кузовные работы и работы по покраске кузова и кузовных деталей автомобилей 24 (двадцать четыре) месяца со дня подписания акта оказанных услуг.</w:t>
            </w:r>
          </w:p>
          <w:p w14:paraId="65DECB18" w14:textId="77777777" w:rsidR="002A6ED4" w:rsidRDefault="00000000">
            <w:pPr>
              <w:widowControl w:val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период гарантийного срока эксплуатации на оказанные услуги Исполнитель проводит устранение скрытых дефектов за свой счет, при соблюдении правил эксплуатации автомобилей заказчиком. Устранение дефектов по оказанным услугам проводится исполнителем безвозмездно в течение 2 дней со дня обнаружения неисправности Заказчиком.</w:t>
            </w:r>
          </w:p>
          <w:p w14:paraId="2F224D6F" w14:textId="77777777" w:rsidR="002A6ED4" w:rsidRDefault="00000000">
            <w:pPr>
              <w:widowControl w:val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Течение гарантийного срока прерывается на все время устранения недостатков</w:t>
            </w:r>
          </w:p>
        </w:tc>
        <w:tc>
          <w:tcPr>
            <w:tcW w:w="2692" w:type="dxa"/>
          </w:tcPr>
          <w:p w14:paraId="52015C83" w14:textId="77777777" w:rsidR="002A6ED4" w:rsidRDefault="0000000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4299" w:type="dxa"/>
          </w:tcPr>
          <w:p w14:paraId="1946E87B" w14:textId="77777777" w:rsidR="002A6ED4" w:rsidRDefault="002A6ED4">
            <w:pPr>
              <w:widowControl w:val="0"/>
              <w:tabs>
                <w:tab w:val="left" w:pos="426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604842B5" w14:textId="77777777" w:rsidR="002A6ED4" w:rsidRDefault="002A6ED4">
      <w:pPr>
        <w:sectPr w:rsidR="002A6ED4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4F341396" w14:textId="77777777" w:rsidR="002A6ED4" w:rsidRDefault="00000000">
      <w:pPr>
        <w:pStyle w:val="aff0"/>
        <w:numPr>
          <w:ilvl w:val="0"/>
          <w:numId w:val="3"/>
        </w:numPr>
        <w:ind w:left="0" w:firstLine="0"/>
        <w:jc w:val="center"/>
        <w:rPr>
          <w:b/>
          <w:bCs/>
        </w:rPr>
      </w:pPr>
      <w:bookmarkStart w:id="34" w:name="_Toc53393312"/>
      <w:bookmarkStart w:id="35" w:name="_Toc53395937"/>
      <w:bookmarkStart w:id="36" w:name="_Toc54643710"/>
      <w:r>
        <w:rPr>
          <w:b/>
          <w:bCs/>
        </w:rPr>
        <w:lastRenderedPageBreak/>
        <w:t>Требования к документации по ценообразованию</w:t>
      </w:r>
      <w:bookmarkEnd w:id="34"/>
      <w:bookmarkEnd w:id="35"/>
      <w:r>
        <w:rPr>
          <w:b/>
          <w:bCs/>
        </w:rPr>
        <w:t xml:space="preserve"> на этапе закупки</w:t>
      </w:r>
      <w:bookmarkEnd w:id="36"/>
    </w:p>
    <w:p w14:paraId="1BE048AC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 w14:paraId="0650A689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 w14:paraId="5F118426" w14:textId="77777777" w:rsidR="002A6ED4" w:rsidRDefault="002A6ED4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</w:p>
    <w:p w14:paraId="3E07905A" w14:textId="77777777" w:rsidR="002A6ED4" w:rsidRDefault="00000000">
      <w:pPr>
        <w:pStyle w:val="aff0"/>
        <w:numPr>
          <w:ilvl w:val="0"/>
          <w:numId w:val="3"/>
        </w:numPr>
        <w:ind w:left="0" w:firstLine="0"/>
        <w:jc w:val="center"/>
        <w:rPr>
          <w:b/>
          <w:bCs/>
        </w:rPr>
      </w:pPr>
      <w:bookmarkStart w:id="37" w:name="_Toc54281228"/>
      <w:bookmarkStart w:id="38" w:name="_Toc54643711"/>
      <w:r>
        <w:rPr>
          <w:b/>
          <w:bCs/>
        </w:rPr>
        <w:t>Требования к документации по ценообразованию на этапе заключения (исполнения) договора</w:t>
      </w:r>
      <w:bookmarkEnd w:id="37"/>
      <w:bookmarkEnd w:id="38"/>
    </w:p>
    <w:p w14:paraId="4339B1C6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Победителем.</w:t>
      </w:r>
    </w:p>
    <w:p w14:paraId="1765D40C" w14:textId="77777777" w:rsidR="002A6ED4" w:rsidRDefault="00000000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bookmarkStart w:id="39" w:name="_Toc46743519"/>
      <w:bookmarkStart w:id="40" w:name="_Toc51339699"/>
      <w:r>
        <w:rPr>
          <w:rFonts w:eastAsia="Calibri"/>
          <w:iCs/>
          <w:sz w:val="24"/>
          <w:szCs w:val="24"/>
          <w:lang w:eastAsia="x-none"/>
        </w:rPr>
        <w:t>Порядок формирования на этапе исполнения договора стоимости выполняемых услуг по заявке заказчика установлен в Проекте договора.</w:t>
      </w:r>
      <w:bookmarkEnd w:id="39"/>
      <w:bookmarkEnd w:id="40"/>
    </w:p>
    <w:sectPr w:rsidR="002A6ED4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E657933" w14:textId="77777777" w:rsidR="00BB4756" w:rsidRDefault="00BB4756">
      <w:r>
        <w:separator/>
      </w:r>
    </w:p>
  </w:endnote>
  <w:endnote w:type="continuationSeparator" w:id="0">
    <w:p w14:paraId="076D7AED" w14:textId="77777777" w:rsidR="00BB4756" w:rsidRDefault="00BB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1"/>
    <w:family w:val="roman"/>
    <w:pitch w:val="variable"/>
    <w:sig w:usb0="00000287" w:usb1="00000002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EC9FC2" w14:textId="77777777" w:rsidR="00BB4756" w:rsidRDefault="00BB4756">
      <w:r>
        <w:separator/>
      </w:r>
    </w:p>
  </w:footnote>
  <w:footnote w:type="continuationSeparator" w:id="0">
    <w:p w14:paraId="33756F53" w14:textId="77777777" w:rsidR="00BB4756" w:rsidRDefault="00BB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D8A5BE" w14:textId="77777777" w:rsidR="002A6ED4" w:rsidRDefault="0000000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130DD24" wp14:editId="1AA067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B9EB87" w14:textId="77777777" w:rsidR="002A6ED4" w:rsidRDefault="0000000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950EF9" w14:textId="77777777" w:rsidR="002A6ED4" w:rsidRDefault="0000000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A5CA6C" w14:textId="77777777" w:rsidR="002A6ED4" w:rsidRDefault="002A6ED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684A4C" w14:textId="77777777" w:rsidR="002A6ED4" w:rsidRDefault="0000000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B5C78C" w14:textId="77777777" w:rsidR="002A6ED4" w:rsidRDefault="002A6ED4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CDD2E6" w14:textId="77777777" w:rsidR="002A6ED4" w:rsidRDefault="0000000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730E60" w14:textId="77777777" w:rsidR="002A6ED4" w:rsidRDefault="002A6ED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0564A1"/>
    <w:multiLevelType w:val="multilevel"/>
    <w:tmpl w:val="A0929D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7984E6A"/>
    <w:multiLevelType w:val="multilevel"/>
    <w:tmpl w:val="1924F58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235D5D30"/>
    <w:multiLevelType w:val="multilevel"/>
    <w:tmpl w:val="6B4A5BB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066A3C"/>
    <w:multiLevelType w:val="multilevel"/>
    <w:tmpl w:val="8B40B5D4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093135"/>
    <w:multiLevelType w:val="multilevel"/>
    <w:tmpl w:val="E95040E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63352FB0"/>
    <w:multiLevelType w:val="multilevel"/>
    <w:tmpl w:val="8320E80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90A7B8E"/>
    <w:multiLevelType w:val="multilevel"/>
    <w:tmpl w:val="7CF09A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0C57A64"/>
    <w:multiLevelType w:val="multilevel"/>
    <w:tmpl w:val="54C467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99E7F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549147817">
    <w:abstractNumId w:val="4"/>
  </w:num>
  <w:num w:numId="2" w16cid:durableId="59601769">
    <w:abstractNumId w:val="2"/>
  </w:num>
  <w:num w:numId="3" w16cid:durableId="1964384136">
    <w:abstractNumId w:val="7"/>
  </w:num>
  <w:num w:numId="4" w16cid:durableId="1817257910">
    <w:abstractNumId w:val="1"/>
  </w:num>
  <w:num w:numId="5" w16cid:durableId="856969620">
    <w:abstractNumId w:val="5"/>
  </w:num>
  <w:num w:numId="6" w16cid:durableId="1025597785">
    <w:abstractNumId w:val="0"/>
  </w:num>
  <w:num w:numId="7" w16cid:durableId="685408036">
    <w:abstractNumId w:val="8"/>
  </w:num>
  <w:num w:numId="8" w16cid:durableId="818155158">
    <w:abstractNumId w:val="3"/>
  </w:num>
  <w:num w:numId="9" w16cid:durableId="1347444775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D4"/>
    <w:rsid w:val="002A6ED4"/>
    <w:rsid w:val="00BB4756"/>
    <w:rsid w:val="00EB20F9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91E93"/>
  <w15:docId w15:val="{80F193F0-3832-C44C-BD0D-1C3AE85D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  <w:rPr>
      <w:rFonts w:cs="Arial Unicode MS"/>
    </w:rPr>
  </w:style>
  <w:style w:type="paragraph" w:styleId="affe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DFD81-E851-42D0-842D-2D3CAF0F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2365</Words>
  <Characters>13486</Characters>
  <Application>Microsoft Office Word</Application>
  <DocSecurity>0</DocSecurity>
  <Lines>112</Lines>
  <Paragraphs>31</Paragraphs>
  <ScaleCrop>false</ScaleCrop>
  <Company>Microsoft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Vasyuta Alexander</cp:lastModifiedBy>
  <cp:revision>56</cp:revision>
  <cp:lastPrinted>2006-07-26T14:04:00Z</cp:lastPrinted>
  <dcterms:created xsi:type="dcterms:W3CDTF">2023-10-02T03:41:00Z</dcterms:created>
  <dcterms:modified xsi:type="dcterms:W3CDTF">2026-07-16T00:59:00Z</dcterms:modified>
  <dc:language>ru-RU</dc:language>
</cp:coreProperties>
</file>