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"31011"</w:instrText>
        <w:fldChar w:fldCharType="separate"/>
      </w:r>
      <w:r>
        <w:t>_______________</w:t>
      </w:r>
      <w:r>
        <w:fldChar w:fldCharType="end"/>
      </w:r>
      <w:r>
        <w:rPr>
          <w:rStyle w:val="af6"/>
        </w:rPr>
        <w:footnoteReference w:id="1"/>
      </w:r>
    </w:p>
    <w:p>
      <w:pPr>
        <w:pStyle w:val="LBNameoftheParty"/>
      </w:pPr>
      <w:r>
        <w:t xml:space="preserve">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NameoftheParty"/>
      </w:pPr>
    </w:p>
    <w:tbl>
      <w:tblPr>
        <w:tblStyle w:val="a3"/>
        <w:tblW w:w="9498" w:type="dxa"/>
        <w:tblInd w:w="-142" w:type="dxa"/>
        <w:tblLayout w:type="fixed"/>
      </w:tblPr>
      <w:tblGrid>
        <w:gridCol w:w="4672"/>
        <w:gridCol w:w="4826"/>
      </w:tblGrid>
      <w:tr>
        <w:tc>
          <w:tcPr>
            <w:tcW w:w="4672" w:type="dxa"/>
          </w:tcPr>
          <w:p>
            <w:pPr>
              <w:pStyle w:val="NormaldoczillaStyle1"/>
              <w:rPr>
                <w:sz w:val="24"/>
              </w:rPr>
              <w:spacing w:before="60" w:after="60"/>
            </w:pPr>
            <w:r>
              <w:rPr>
                <w:sz w:val="24"/>
              </w:rPr>
              <w:t>«___»______________20__г.</w:t>
            </w:r>
          </w:p>
        </w:tc>
        <w:tc>
          <w:tcPr>
            <w:tcW w:w="4826" w:type="dxa"/>
          </w:tcPr>
          <w:p>
            <w:pPr>
              <w:pStyle w:val="NormaldoczillaStyle1"/>
              <w:jc w:val="right"/>
              <w:spacing w:before="60" w:after="60"/>
            </w:pPr>
            <w:r>
              <w:rPr>
                <w:sz w:val="24"/>
              </w:rPr>
              <w:fldChar w:fldCharType="begin" w:fldLock="true"/>
              <w:instrText xml:space="preserve">LBVARIABLE \id "59960"</w:instrText>
              <w:fldChar w:fldCharType="separate"/>
            </w:r>
            <w:r>
              <w:rPr>
                <w:sz w:val="24"/>
              </w:rPr>
              <w:t xml:space="preserve">г. 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"32928"</w:instrText>
        <w:fldChar w:fldCharType="separate"/>
      </w:r>
      <w:r>
        <w:t xml:space="preserve">, от </w:t>
      </w:r>
      <w:r>
        <w:fldChar w:fldCharType="begin" w:fldLock="true"/>
        <w:instrText xml:space="preserve">LBVARIABLE \id "64407"</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"32930"</w:instrText>
        <w:fldChar w:fldCharType="separate"/>
      </w:r>
      <w:r>
        <w:t xml:space="preserve">в лице </w:t>
      </w:r>
      <w:r>
        <w:fldChar w:fldCharType="begin" w:fldLock="true"/>
        <w:instrText xml:space="preserve">LBVARIABLE \id "59962" \grammarCase "genitive" \letterCase "normal" \rounding "none" \dateFormat "dd.mm.yyyy" \moneyFormat "0,000.##" \numeral "cardinal"</w:instrText>
        <w:fldChar w:fldCharType="separate"/>
      </w:r>
      <w:r>
        <w:t xml:space="preserve">директора УФПС Свердловской области</w:t>
      </w:r>
      <w:r>
        <w:fldChar w:fldCharType="end"/>
      </w:r>
      <w:r>
        <w:t xml:space="preserve"> </w:t>
      </w:r>
      <w:r>
        <w:fldChar w:fldCharType="begin" w:fldLock="true"/>
        <w:instrText xml:space="preserve">LBVARIABLE \id "59963"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"59964" \grammarCase "genitive"</w:instrText>
        <w:fldChar w:fldCharType="separate"/>
      </w:r>
      <w:r>
        <w:t xml:space="preserve"> машиночитаемой доверенности от 16.06.2025 № 9efb4630-6a99-47b7-a30b-fc81f97d1f59</w:t>
      </w:r>
      <w:r>
        <w:fldChar w:fldCharType="end"/>
      </w:r>
      <w:r>
        <w:fldChar w:fldCharType="end"/>
      </w:r>
      <w:r>
        <w:t xml:space="preserve">, с одной стороны,</w:t>
      </w:r>
    </w:p>
    <w:p>
      <w:pPr>
        <w:pStyle w:val="NormaldoczillaStyle1"/>
        <w:rPr>
          <w:sz w:val="24"/>
        </w:rPr>
      </w:pPr>
      <w:r>
        <w:rPr>
          <w:sz w:val="24"/>
        </w:rPr>
        <w:fldChar w:fldCharType="begin" w:fldLock="true"/>
        <w:instrText xml:space="preserve">LBVARIABLE \id "31011" \displaced</w:instrText>
        <w:fldChar w:fldCharType="separate"/>
      </w:r>
      <w:r>
        <w:rPr>
          <w:sz w:val="24"/>
        </w:rPr>
        <w:t xml:space="preserve">и _________________________________</w:t>
      </w:r>
      <w:r>
        <w:rPr>
          <w:sz w:val="24"/>
          <w:vertAlign w:val="superscript"/>
        </w:rPr>
        <w:footnoteReference w:id="2"/>
      </w:r>
      <w:r>
        <w:rPr>
          <w:sz w:val="24"/>
        </w:rPr>
        <w:t xml:space="preserve">, (далее – </w:t>
      </w:r>
      <w:r>
        <w:rPr>
          <w:b/>
          <w:sz w:val="24"/>
        </w:rPr>
        <w:t>Исполнитель</w:t>
      </w:r>
      <w:r>
        <w:rPr>
          <w:sz w:val="24"/>
        </w:rPr>
        <w:t xml:space="preserve">), в лице _____________________________________</w:t>
      </w:r>
      <w:r>
        <w:rPr>
          <w:sz w:val="24"/>
          <w:vertAlign w:val="superscript"/>
        </w:rPr>
        <w:footnoteReference w:id="3"/>
      </w:r>
      <w:r>
        <w:rPr>
          <w:sz w:val="24"/>
        </w:rPr>
        <w:t xml:space="preserve">, действующего (-ей) на основании __________________</w:t>
      </w:r>
      <w:r>
        <w:rPr>
          <w:sz w:val="24"/>
          <w:vertAlign w:val="superscript"/>
        </w:rPr>
        <w:footnoteReference w:id="4"/>
      </w:r>
      <w:r>
        <w:rPr>
          <w:sz w:val="24"/>
        </w:rPr>
        <w:t xml:space="preserve">, с другой стороны, вместе именуемые в дальнейшем Стороны, заключили настоящий Договор (далее – </w:t>
      </w:r>
      <w:r>
        <w:rPr>
          <w:b/>
          <w:sz w:val="24"/>
        </w:rPr>
        <w:t>Договор</w:t>
      </w:r>
      <w:r>
        <w:rPr>
          <w:sz w:val="24"/>
        </w:rPr>
        <w:t xml:space="preserve">) о нижеследующем:</w:t>
      </w:r>
      <w:r>
        <w:rPr>
          <w:sz w:val="24"/>
        </w:rPr>
        <w:fldChar w:fldCharType="end"/>
      </w:r>
    </w:p>
    <w:p>
      <w:pPr>
        <w:pStyle w:val="NormaldoczillaStyle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"78007"</w:instrText>
              <w:fldChar w:fldCharType="separate"/>
            </w:r>
            <w:r>
              <w:t xml:space="preserve">Наружное мытье окон здания Екатеринбургского почтамта УФПС Свердловской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"37786"</w:instrText>
              <w:fldChar w:fldCharType="separate"/>
            </w:r>
            <w:r>
              <w:fldChar w:fldCharType="begin" w:fldLock="true"/>
              <w:instrText xml:space="preserve">LBVARIABLE \id "77855"</w:instrText>
              <w:fldChar w:fldCharType="separate"/>
            </w:r>
            <w:r>
              <w:t xml:space="preserve">с момента  заключения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"78012"</w:instrText>
              <w:fldChar w:fldCharType="separate"/>
            </w:r>
            <w:r>
              <w:fldChar w:fldCharType="begin" w:fldLock="true"/>
              <w:instrText xml:space="preserve">LBVARIABLE \id "77856"</w:instrText>
              <w:fldChar w:fldCharType="separate"/>
            </w:r>
            <w:r>
              <w:t xml:space="preserve">по истечении двух месяцев с даты заключения договора. </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"31011" \displaced</w:instrText>
              <w:fldChar w:fldCharType="separate"/>
            </w:r>
            <w:r>
              <w:rPr>
                <w:i/>
              </w:rPr>
              <w:t xml:space="preserve">Необходимо выбрать один из вариантов:</w:t>
            </w:r>
          </w:p>
          <w:p>
            <w:pPr>
              <w:pStyle w:val="LBBodyText1"/>
              <w:rPr>
                <w:i/>
              </w:rPr>
            </w:pPr>
            <w:r>
              <w:rPr>
                <w:i/>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lang w:val="ru"/>
              </w:rPr>
              <w:t xml:space="preserve">установленный законом порог, после которого Исполнитель становится плательщиком НДС</w:t>
            </w:r>
            <w:r>
              <w:rPr>
                <w:i/>
              </w:rPr>
              <w:t xml:space="preserve">.): </w:t>
            </w:r>
            <w:r>
              <w:t xml:space="preserve">Цена Договора составляет </w:t>
            </w:r>
            <w:r>
              <w:rPr>
                <w:i/>
              </w:rPr>
              <w:t xml:space="preserve">[указать цену Договора цифрами и прописью]</w:t>
            </w:r>
            <w:r>
              <w:t xml:space="preserve">, в том числе НДС в размере, определенном Налоговым кодексом Российской Федерации.</w:t>
            </w:r>
          </w:p>
          <w:p>
            <w:pPr>
              <w:pStyle w:val="LBBodyText1"/>
            </w:pPr>
            <w:r>
              <w:t xml:space="preserve">В случае, если при исполнении Договора изменяется ставка НДС, применяемая Исполнителем, то указанная цена Договора (цена за единицу Услуг)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w:t>
            </w:r>
            <w:bookmarkStart w:id="0" w:name="_GoBack"/>
            <w:r>
              <w:t>общ</w:t>
            </w:r>
            <w:bookmarkEnd w:id="0"/>
            <w:r>
              <w:t xml:space="preserve">ую цену Договора (цену за единицу Услуг).</w:t>
            </w:r>
          </w:p>
          <w:p>
            <w:pPr>
              <w:spacing w:before="240"/>
            </w:pPr>
            <w:r>
              <w:rPr>
                <w:i/>
                <w:sz w:val="24"/>
              </w:rPr>
              <w:t xml:space="preserve">Вариант 2 (в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Исполнитель становится плательщиком НДС</w:t>
            </w:r>
            <w:r>
              <w:rPr>
                <w:i/>
                <w:sz w:val="24"/>
              </w:rPr>
              <w:t>.)</w:t>
            </w:r>
          </w:p>
          <w:p>
            <w:pPr>
              <w:pStyle w:val="LBBodyText1"/>
              <w:rPr>
                <w:i/>
              </w:rPr>
            </w:pPr>
            <w:r>
              <w:rPr>
                <w:i/>
              </w:rPr>
              <w:t xml:space="preserve"> - </w:t>
            </w:r>
            <w:r>
              <w:t xml:space="preserve">Цена Договора составляет </w:t>
            </w:r>
            <w:r>
              <w:rPr>
                <w:i/>
              </w:rPr>
              <w:t xml:space="preserve">[указать цену Договора цифрами и прописью]</w:t>
            </w:r>
            <w:r>
              <w:t xml:space="preserve">,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r>
              <w:t xml:space="preserve">В случае, если при исполнении Договора Исполнитель становится плательщиком НДС, то указанная цена Договора (цена за единицу Услуг)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(цену за единицу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end"/>
            </w: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"31039" \displaced</w:instrText>
              <w:fldChar w:fldCharType="separate"/>
            </w:r>
            <w:r>
              <w:t xml:space="preserve">Место оказания Услуг указано в Приложении № </w:t>
            </w:r>
            <w:r>
              <w:fldChar w:fldCharType="begin" w:fldLock="true"/>
              <w:instrText xml:space="preserve">LBVARIABLE \id "77898"</w:instrText>
              <w:fldChar w:fldCharType="separate"/>
            </w:r>
            <w:r>
              <w:t>6</w:t>
            </w:r>
            <w:r>
              <w:fldChar w:fldCharType="end"/>
            </w:r>
            <w:r>
              <w:t xml:space="preserve"> к Договору.</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"59993" \grammarCase "nominative" \letterCase "normal" \rounding "none" \dateFormat "dd.mm.yyyy" \moneyFormat "0,000.##" \numeral "cardinal" \numberFormat "0,000.######## (Spell) unit"</w:instrText>
              <w:fldChar w:fldCharType="separate"/>
            </w:r>
            <w:r>
              <w:t xml:space="preserve">3 (Три) рабочих дня</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"60173"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после окончания оказания Услуг обязан направить Заказчику акт сдачи-приемки оказанных Услуг по форме Приложения № 3 к Договору (далее – Акт сдачи-приемки оказанных Услуг).</w:t>
            </w:r>
          </w:p>
          <w:p>
            <w:pPr>
              <w:pStyle w:val="LBBodyText1"/>
            </w:pP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"59956"</w:instrText>
              <w:fldChar w:fldCharType="separate"/>
            </w:r>
            <w:r>
              <w:t xml:space="preserve"> Акт сдачи-приемки оказанных услуг</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"59994" \grammarCase "genitive" \letterCase "normal" \rounding "none" \dateFormat "dd.mm.yyyy" \moneyFormat "0,000.##" \numeral "cardinal" \numberFormat "0,000.######## (Spell) unit"</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w:t>
            </w:r>
            <w:r>
              <w:fldChar w:fldCharType="begin" w:fldLock="false"/>
              <w:instrText xml:space="preserve">REF "_Ref26887475" \r \h</w:instrText>
              <w:fldChar w:fldCharType="separate"/>
            </w:r>
            <w:r>
              <w:t>4.2</w:t>
            </w:r>
            <w:r>
              <w:fldChar w:fldCharType="end"/>
            </w:r>
            <w:r>
              <w:t xml:space="preserve"> Договора.</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"31048" \displaced</w:instrText>
              <w:fldChar w:fldCharType="separate"/>
            </w:r>
            <w:r>
              <w:t xml:space="preserve">Гарантийный срок составляет </w:t>
            </w:r>
            <w:r>
              <w:fldChar w:fldCharType="begin" w:fldLock="true"/>
              <w:instrText xml:space="preserve">LBVARIABLE \id "59995"</w:instrText>
              <w:fldChar w:fldCharType="separate"/>
            </w:r>
            <w:r>
              <w:t xml:space="preserve">3 (три) рабочих дня</w:t>
            </w:r>
            <w:r>
              <w:fldChar w:fldCharType="end"/>
            </w:r>
            <w:r>
              <w:t>.</w:t>
            </w:r>
            <w:r>
              <w:fldChar w:fldCharType="end"/>
            </w:r>
          </w:p>
          <w:p>
            <w:pPr>
              <w:pStyle w:val="LBBodyText1"/>
            </w:pPr>
            <w:r>
              <w:fldChar w:fldCharType="begin" w:fldLock="true"/>
              <w:instrText xml:space="preserve">LBVARIABLE \id "31048" \displaced</w:instrText>
              <w:fldChar w:fldCharType="separate"/>
            </w:r>
            <w:r>
              <w:t xml:space="preserve">Выявленные недостатки устраняются Исполнителем в течение </w:t>
            </w:r>
            <w:r>
              <w:fldChar w:fldCharType="begin" w:fldLock="true"/>
              <w:instrText xml:space="preserve">LBVARIABLE \id "59996"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получения письменного требования от Заказчика об устранении недостатков в оказанных Услугах.</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"59997" \grammarCase "genitive" \letterCase "normal" \rounding "none" \dateFormat "dd.mm.yyyy" \moneyFormat "0,000.##" \numeral "cardinal" \numberFormat "0,000.######## (Spell) unit"</w:instrText>
              <w:fldChar w:fldCharType="separate"/>
            </w:r>
            <w:r>
              <w:t xml:space="preserve">3 (Трёх)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"31145" \displaced</w:instrText>
              <w:fldChar w:fldCharType="separate"/>
            </w:r>
            <w:r>
              <w:rPr>
                <w:i/>
              </w:rPr>
              <w:fldChar w:fldCharType="begin" w:fldLock="true"/>
              <w:instrText xml:space="preserve">LBVARIABLE \id "31011"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"77908" \numberFormat "0,000.######## (Spell) unit"</w:instrText>
              <w:fldChar w:fldCharType="separate"/>
            </w:r>
            <w:r>
              <w:t xml:space="preserve">90 (Девяносто) рабочих день</w:t>
            </w:r>
            <w:r>
              <w:fldChar w:fldCharType="end"/>
            </w:r>
            <w:r>
              <w:t xml:space="preserve"> со дня подписания Заказчиком Акта сдачи-приемки оказанных Услуг.</w:t>
            </w:r>
          </w:p>
          <w:p>
            <w:pPr>
              <w:pStyle w:val="LBBodyText1"/>
            </w:pPr>
          </w:p>
          <w:p>
            <w:pPr>
              <w:pStyle w:val="LBBodyText1"/>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"77930"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"31145" \displaced</w:instrText>
              <w:fldChar w:fldCharType="separate"/>
            </w:r>
            <w:r>
              <w:fldChar w:fldCharType="end"/>
            </w:r>
            <w:r>
              <w:t>1.12</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"31005" \displaced</w:instrText>
              <w:fldChar w:fldCharType="separate"/>
            </w:r>
            <w: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Исполнителем обязательства. Размер пени составляет </w:t>
            </w:r>
            <w:r>
              <w:fldChar w:fldCharType="begin" w:fldLock="true"/>
              <w:instrText xml:space="preserve">LBVARIABLE \id "77934" \percentFormat "0,000.########'%'"</w:instrText>
              <w:fldChar w:fldCharType="separate"/>
            </w:r>
            <w:r>
              <w:t>0,1%</w:t>
            </w:r>
            <w:r>
              <w:fldChar w:fldCharType="end"/>
            </w:r>
            <w:r>
              <w:t xml:space="preserve"> от стоимости обязательства, исполнение которого просрочено, за каждый день просрочки.</w:t>
            </w:r>
            <w:r>
              <w:fldChar w:fldCharType="end"/>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"31054" \displaced</w:instrText>
              <w:fldChar w:fldCharType="separate"/>
            </w:r>
            <w:r>
              <w:t xml:space="preserve">Исполнитель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 оказанных Услугах, выявленных Заказчиком. Размер пени составляет </w:t>
            </w:r>
            <w:r>
              <w:fldChar w:fldCharType="begin" w:fldLock="true"/>
              <w:instrText xml:space="preserve">LBVARIABLE \id "77936" \percentFormat "0,000.########'%'"</w:instrText>
              <w:fldChar w:fldCharType="separate"/>
            </w:r>
            <w:r>
              <w:t>5%</w:t>
            </w:r>
            <w:r>
              <w:fldChar w:fldCharType="end"/>
            </w:r>
            <w:r>
              <w:t xml:space="preserve"> от цены обязательства, исполнение которого нарушено. Общий размер пени не может превышать </w:t>
            </w:r>
            <w:r>
              <w:fldChar w:fldCharType="begin" w:fldLock="true"/>
              <w:instrText xml:space="preserve">LBVARIABLE \id "77937" \percentFormat "0,000.########'%'"</w:instrText>
              <w:fldChar w:fldCharType="separate"/>
            </w:r>
            <w:r>
              <w:t>5%</w:t>
            </w:r>
            <w:r>
              <w:fldChar w:fldCharType="end"/>
            </w:r>
            <w:r>
              <w:t xml:space="preserve"> от цены Договора, указанной в пункте 1.3 Договора.</w:t>
            </w:r>
            <w:r>
              <w:fldChar w:fldCharType="end"/>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"60004"</w:instrText>
              <w:fldChar w:fldCharType="separate"/>
            </w:r>
            <w:r>
              <w:t xml:space="preserve">5.1.3-5.1.4, 5.1.5, 5.1.12</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"60004"</w:instrText>
              <w:fldChar w:fldCharType="separate"/>
            </w:r>
            <w:r>
              <w:t xml:space="preserve">5.1.3-5.1.4, 5.1.5, 5.1.12</w:t>
            </w:r>
            <w:r>
              <w:fldChar w:fldCharType="end"/>
            </w:r>
            <w:r>
              <w:t xml:space="preserve"> Договора. Размер штрафа составляет </w:t>
            </w:r>
            <w:r>
              <w:fldChar w:fldCharType="begin" w:fldLock="true"/>
              <w:instrText xml:space="preserve">LBVARIABLE \id "60005" \grammarCase "nominative" \letterCase "normal" \rounding "none" \dateFormat "dd.mm.yyyy" \moneyFormat "0,000. (ISpell) I$$$$ .00 F$$" \numeral "cardinal"</w:instrText>
              <w:fldChar w:fldCharType="separate"/>
            </w:r>
            <w:r>
              <w:t xml:space="preserve">20 000 (Двадцать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NormaldoczillaStyle1"/>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"59957" \grammarCase "nominative" \letterCase "normal" \rounding "none" \dateFormat "dd.mm.yyyy" \moneyFormat "0,000 (I) $ 00 c" \numeral "cardinal"</w:instrText>
              <w:fldChar w:fldCharType="separate"/>
            </w:r>
            <w:r>
              <w:t xml:space="preserve">50000 рублей</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"77938" \percentFormat "0,000.########'%'"</w:instrText>
              <w:fldChar w:fldCharType="separate"/>
            </w:r>
            <w:r>
              <w:t>0,01%</w:t>
            </w:r>
            <w:r>
              <w:fldChar w:fldCharType="end"/>
            </w:r>
            <w:r>
              <w:t xml:space="preserve"> от суммы задолженности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"77939" \percentFormat "0,000.########'%'"</w:instrText>
              <w:fldChar w:fldCharType="separate"/>
            </w:r>
            <w:r>
              <w:t>30%</w:t>
            </w:r>
            <w:r>
              <w:fldChar w:fldCharType="end"/>
            </w:r>
            <w:r>
              <w:t xml:space="preserve"> от суммы задолженности.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"31059" \displaced</w:instrText>
              <w:fldChar w:fldCharType="separate"/>
            </w:r>
            <w:r>
              <w:t xml:space="preserve">Обеспечение исполнения обязательств по Договору Исполнителем не предоставляется.</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"31063" \displaced</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"77902"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в течение </w:t>
            </w:r>
            <w:r>
              <w:fldChar w:fldCharType="begin" w:fldLock="true"/>
              <w:instrText xml:space="preserve">LBVARIABLE \id "60016"</w:instrText>
              <w:fldChar w:fldCharType="separate"/>
            </w:r>
            <w:r>
              <w:t xml:space="preserve">3 (трех) месяцев</w:t>
            </w:r>
            <w:r>
              <w:fldChar w:fldCharType="end"/>
            </w:r>
            <w:r>
              <w:t>.</w:t>
            </w:r>
          </w:p>
        </w:tc>
      </w:tr>
    </w:tbl>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w:t>
      </w:r>
      <w:r>
        <w:rPr>
          <w:rStyle w:val="msoIns0"/>
          <w:u w:val="none"/>
          <w:color w:val="auto"/>
          <w:lang w:val="ru"/>
        </w:rPr>
        <w:t xml:space="preserve">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1.4 Договора.</w:t>
      </w:r>
    </w:p>
    <w:p>
      <w:pPr>
        <w:pStyle w:val="LBGovstyle1"/>
      </w:pPr>
      <w:bookmarkStart w:id="1" w:name="_Ref26887493"/>
      <w:r>
        <w:t xml:space="preserve">Цена Договора и порядок расчетов</w:t>
      </w:r>
      <w:bookmarkEnd w:id="1"/>
    </w:p>
    <w:p>
      <w:pPr>
        <w:pStyle w:val="LBGovstyle2"/>
        <w:rPr>
          <w:lang w:val="ru-RU"/>
        </w:rPr>
      </w:pPr>
      <w:r>
        <w:rPr>
          <w:lang w:val="ru-RU"/>
        </w:rPr>
        <w:t xml:space="preserve">Цена Договора, указана в пункте 1.3 Договора.</w:t>
      </w:r>
    </w:p>
    <w:p>
      <w:pPr>
        <w:pStyle w:val="LBBodyText2"/>
        <w:ind w:left="684"/>
      </w:pPr>
      <w:r>
        <w:fldChar w:fldCharType="begin" w:fldLock="true"/>
        <w:instrText xml:space="preserve">LBVARIABLE \id "31011"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6"/>
        </w:rPr>
        <w:footnoteReference w:id="6"/>
      </w:r>
    </w:p>
    <w:p>
      <w:pPr>
        <w:pStyle w:val="LBBodyText2"/>
        <w:ind w:left="684"/>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6"/>
          <w:color w:val="000000"/>
        </w:rPr>
        <w:footnoteReference w:id="7"/>
      </w:r>
    </w:p>
    <w:p>
      <w:pPr>
        <w:pStyle w:val="LBBodyText2"/>
        <w:ind w:left="684"/>
      </w:pPr>
      <w:r>
        <w:t xml:space="preserve">[Заказчик в качестве налогового агента удерживает налог на доход на основании ст. 309 НК РФ.]</w:t>
      </w:r>
      <w:r>
        <w:rPr>
          <w:rStyle w:val="af6"/>
        </w:rPr>
        <w:footnoteReference w:id="8"/>
      </w:r>
      <w:r>
        <w:rPr>
          <w:rStyle w:val="af6"/>
        </w:rPr>
        <w:fldChar w:fldCharType="end"/>
      </w:r>
    </w:p>
    <w:p>
      <w:pPr>
        <w:pStyle w:val="LBGovstyle2"/>
        <w:rPr>
          <w:lang w:val="ru-RU"/>
        </w:rPr>
      </w:pPr>
      <w:bookmarkStart w:id="2" w:name="_Ref22797110"/>
      <w:bookmarkEnd w:id="2"/>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w:t>
      </w:r>
    </w:p>
    <w:p>
      <w:pPr>
        <w:pStyle w:val="LBGovstyle2"/>
        <w:rPr>
          <w:lang w:val="ru-RU"/>
        </w:rPr>
      </w:pPr>
      <w:r>
        <w:rPr>
          <w:lang w:val="ru-RU"/>
        </w:rPr>
        <w:t xml:space="preserve">Исполнитель направляет Заказчику счет на оплату Услуг в срок, указанный в пункте 1.10 Договора. Оплата Услуг производится Заказчиком в срок, указанный в пункте 1.11 Договора.</w:t>
      </w:r>
    </w:p>
    <w:p>
      <w:pPr>
        <w:pStyle w:val="LBGovstyle2"/>
        <w:rPr>
          <w:lang w:val="ru-RU"/>
        </w:rPr>
      </w:pPr>
      <w:bookmarkStart w:id="3" w:name="_Ref29014212"/>
      <w:bookmarkEnd w:id="3"/>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"_Ref26887433"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приемки Услуг</w:t>
      </w:r>
    </w:p>
    <w:p>
      <w:pPr>
        <w:pStyle w:val="LBGovstyle2"/>
        <w:rPr>
          <w:lang w:val="ru-RU"/>
        </w:rPr>
      </w:pPr>
      <w:r>
        <w:rPr>
          <w:lang w:val="ru-RU"/>
        </w:rPr>
        <w:t xml:space="preserve">Исполнитель в порядке, предусмотренном пунктом </w:t>
      </w:r>
      <w:r>
        <w:rPr>
          <w:lang w:val="ru-RU"/>
        </w:rPr>
        <w:fldChar w:fldCharType="begin" w:fldLock="false"/>
        <w:instrText xml:space="preserve">REF "_Ref26887433" \r \h</w:instrText>
        <w:fldChar w:fldCharType="separate"/>
      </w:r>
      <w:r>
        <w:rPr>
          <w:lang w:val="ru-RU"/>
        </w:rPr>
        <w:t>14.3</w:t>
      </w:r>
      <w:r>
        <w:rPr>
          <w:lang w:val="ru-RU"/>
        </w:rPr>
        <w:fldChar w:fldCharType="end"/>
      </w:r>
      <w:r>
        <w:rPr>
          <w:lang w:val="ru-RU"/>
        </w:rPr>
        <w:t xml:space="preserve"> Договора извещает Заказчика о дате и времени сдачи оказанных Услуг в срок, установленный в пункте 1.5 Договора. Извещение должно быть направлено в адрес Заказчика в соответствии с контактными данными Заказчика, указанными в разделе </w:t>
      </w:r>
      <w:r>
        <w:rPr>
          <w:lang w:val="ru-RU"/>
        </w:rPr>
        <w:fldChar w:fldCharType="begin" w:fldLock="false"/>
        <w:instrText xml:space="preserve">REF "_Ref26887461" \r \h</w:instrText>
        <w:fldChar w:fldCharType="separate"/>
      </w:r>
      <w:r>
        <w:rPr>
          <w:lang w:val="ru-RU"/>
        </w:rPr>
        <w:t>16</w:t>
      </w:r>
      <w:r>
        <w:rPr>
          <w:lang w:val="ru-RU"/>
        </w:rPr>
        <w:fldChar w:fldCharType="end"/>
      </w:r>
      <w:r>
        <w:rPr>
          <w:lang w:val="ru-RU"/>
        </w:rPr>
        <w:t xml:space="preserve"> Договора.</w:t>
      </w:r>
    </w:p>
    <w:p>
      <w:pPr>
        <w:pStyle w:val="LBGovstyle2"/>
        <w:rPr>
          <w:lang w:val="ru-RU"/>
        </w:rPr>
      </w:pPr>
      <w:bookmarkStart w:id="4" w:name="_Ref26887475"/>
      <w:r>
        <w:rPr>
          <w:lang w:val="ru-RU"/>
        </w:rPr>
        <w:t xml:space="preserve">Исполнитель обязан в срок, указанный в пункте 1.6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1.7 Договора.</w:t>
      </w:r>
      <w:bookmarkEnd w:id="4"/>
    </w:p>
    <w:p>
      <w:pPr>
        <w:pStyle w:val="LBGovstyle2"/>
        <w:rPr>
          <w:lang w:val="ru-RU"/>
        </w:rPr>
      </w:pPr>
      <w:r>
        <w:rPr>
          <w:lang w:val="ru-RU"/>
        </w:rPr>
        <w:t xml:space="preserve">Приемка оказанных Услуг осуществляется Заказчиком в срок, установленный пунктом 1.8 Договора.</w:t>
      </w:r>
    </w:p>
    <w:p>
      <w:pPr>
        <w:pStyle w:val="LBBodyText2"/>
        <w:ind w:left="684"/>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Заказчика.По результатам приемки оказанных Услуг Заказчиком принимается одно из следующих решений:</w:t>
      </w:r>
    </w:p>
    <w:p>
      <w:pPr>
        <w:pStyle w:val="LBGovstyle5-Alt"/>
        <w:rPr>
          <w:lang w:val="ru-RU"/>
        </w:rPr>
        <w:ind w:hanging="150"/>
        <w:tabs>
          <w:tab w:val="left" w:pos="-135"/>
        </w:tabs>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rPr>
          <w:lang w:val="ru-RU"/>
        </w:rPr>
        <w:ind w:hanging="150"/>
        <w:tabs>
          <w:tab w:val="left" w:pos="-135"/>
        </w:tabs>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форме приложения № 4 к Договору (далее – Акт о выявленных недостатках) и выбирает один из следующих вариантов по своему усмотрению:</w:t>
      </w:r>
    </w:p>
    <w:p>
      <w:pPr>
        <w:pStyle w:val="LBSchedule4-Alt"/>
        <w:rPr>
          <w:lang w:val="ru-RU"/>
        </w:rPr>
        <w:jc w:val="both"/>
        <w:ind w:left="969" w:hanging="285"/>
        <w:tabs>
          <w:tab w:val="left" w:pos="-855"/>
        </w:tabs>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Schedule4-Alt"/>
        <w:rPr>
          <w:lang w:val="ru-RU"/>
        </w:rPr>
        <w:jc w:val="both"/>
        <w:ind w:left="969" w:hanging="285"/>
        <w:tabs>
          <w:tab w:val="left" w:pos="-855"/>
        </w:tabs>
      </w:pPr>
      <w:r>
        <w:rPr>
          <w:lang w:val="ru-RU"/>
        </w:rPr>
        <w:t xml:space="preserve">направляет Исполнителю требование о соразмерном уменьшении цены Договора; либо</w:t>
      </w:r>
    </w:p>
    <w:p>
      <w:pPr>
        <w:pStyle w:val="LBSchedule4-Alt"/>
        <w:rPr>
          <w:lang w:val="ru-RU"/>
        </w:rPr>
        <w:jc w:val="both"/>
        <w:ind w:left="969" w:hanging="285"/>
        <w:tabs>
          <w:tab w:val="left" w:pos="-855"/>
        </w:tabs>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rPr>
          <w:lang w:val="ru-RU"/>
        </w:rPr>
        <w:ind w:hanging="36"/>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rPr>
          <w:lang w:val="ru-RU"/>
        </w:rPr>
        <w:ind w:hanging="36"/>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rPr>
          <w:lang w:val="ru-RU"/>
        </w:rPr>
        <w:ind w:hanging="36"/>
      </w:pPr>
      <w:r>
        <w:rPr>
          <w:lang w:val="ru-RU"/>
        </w:rPr>
        <w:t xml:space="preserve">Исполнитель не предоставил полный комплект надлежащим образом оформленных документов, указанных в пункте </w:t>
      </w:r>
      <w:r>
        <w:rPr>
          <w:lang w:val="ru-RU"/>
        </w:rPr>
        <w:fldChar w:fldCharType="begin" w:fldLock="false"/>
        <w:instrText xml:space="preserve">REF "_Ref26887475" \r \h</w:instrText>
        <w:fldChar w:fldCharType="separate"/>
      </w:r>
      <w:r>
        <w:rPr>
          <w:lang w:val="ru-RU"/>
        </w:rPr>
        <w:t>4.2</w:t>
      </w:r>
      <w:r>
        <w:rPr>
          <w:lang w:val="ru-RU"/>
        </w:rPr>
        <w:fldChar w:fldCharType="end"/>
      </w:r>
      <w:r>
        <w:rPr>
          <w:lang w:val="ru-RU"/>
        </w:rPr>
        <w:t xml:space="preserve">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20"/>
      </w:pPr>
      <w:r>
        <w:t xml:space="preserve">В случаях, указанных в подпунктах (2) – (5)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w:t>
      </w:r>
      <w:r>
        <w:rPr>
          <w:lang w:val="ru-RU"/>
        </w:rPr>
        <w:fldChar w:fldCharType="begin" w:fldLock="false"/>
        <w:instrText xml:space="preserve">REF "_Ref26887475" \r \h</w:instrText>
        <w:fldChar w:fldCharType="separate"/>
      </w:r>
      <w:r>
        <w:rPr>
          <w:lang w:val="ru-RU"/>
        </w:rPr>
        <w:t>4.2</w:t>
      </w:r>
      <w:r>
        <w:rPr>
          <w:lang w:val="ru-RU"/>
        </w:rPr>
        <w:fldChar w:fldCharType="end"/>
      </w:r>
      <w:r>
        <w:rPr>
          <w:lang w:val="ru-RU"/>
        </w:rPr>
        <w:t xml:space="preserve">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w:t>
      </w:r>
      <w:r>
        <w:rPr>
          <w:lang w:val="ru-RU"/>
        </w:rPr>
        <w:fldChar w:fldCharType="begin" w:fldLock="false"/>
        <w:instrText xml:space="preserve">REF "_Ref26887493" \r \h</w:instrText>
        <w:fldChar w:fldCharType="separate"/>
      </w:r>
      <w:r>
        <w:rPr>
          <w:lang w:val="ru-RU"/>
        </w:rPr>
        <w:t>3</w:t>
      </w:r>
      <w:r>
        <w:rPr>
          <w:lang w:val="ru-RU"/>
        </w:rPr>
        <w:fldChar w:fldCharType="end"/>
      </w:r>
      <w:r>
        <w:rPr>
          <w:lang w:val="ru-RU"/>
        </w:rPr>
        <w:t xml:space="preserve">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1.10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1.6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"31011"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5 к Договору</w:t>
      </w:r>
      <w:r>
        <w:rPr>
          <w:rStyle w:val="af6"/>
          <w:lang w:val="ru-RU"/>
        </w:rPr>
        <w:footnoteReference w:id="9"/>
      </w:r>
      <w:r>
        <w:rPr>
          <w:lang w:val="ru-RU"/>
        </w:rPr>
        <w:t>];</w:t>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 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"31069"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2"/>
        <w:rPr>
          <w:lang w:val="ru-RU"/>
        </w:rPr>
      </w:pPr>
      <w:r>
        <w:rPr>
          <w:lang w:val="ru-RU"/>
        </w:rPr>
        <w:fldChar w:fldCharType="begin" w:fldLock="true"/>
        <w:instrText xml:space="preserve">LBVARIABLE \id "31048" \displaced</w:instrText>
        <w:fldChar w:fldCharType="separate"/>
      </w:r>
      <w:r>
        <w:rPr>
          <w:lang w:val="ru-RU"/>
        </w:rPr>
        <w:t xml:space="preserve">Гарантийный срок на оказанные Услуги установлен пунктом 1.9 Договора. Датой начала течения гарантийного срока считается дата подписания Сторонами Акта сдачи-приемки оказанных Услуг. При этом гарантийный срок продлевается на время, в течение которого устранялись недостатки в оказанных Услугах.</w:t>
      </w:r>
    </w:p>
    <w:p>
      <w:pPr>
        <w:pStyle w:val="LBGovstyle2"/>
        <w:rPr>
          <w:lang w:val="ru-RU"/>
        </w:rPr>
      </w:pPr>
      <w:r>
        <w:rPr>
          <w:lang w:val="ru-RU"/>
        </w:rPr>
        <w:t xml:space="preserve">Все сопутствующие гарантийному обслуживанию мероприятия осуществляются силами и за счет Исполнителя.</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1.12, 1.13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color w:val="000000"/>
          <w:lang w:val="ru-RU"/>
        </w:rPr>
        <w:t xml:space="preserve">В случае нарушения обязанностей, предусмотренных в том числе, но не исключительно пп. 5.1.9, 5.1.19.4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"78056" \grammarCase "genitive" \moneyFormat "0,000. (ISpell) I$$$$ .00 F$$"</w:instrText>
        <w:fldChar w:fldCharType="separate"/>
      </w:r>
      <w:r>
        <w:rPr>
          <w:color w:val="000000"/>
          <w:lang w:val="ru-RU"/>
        </w:rPr>
        <w:t xml:space="preserve">5 000 (Пяти тысяч) рублей 00 копеек</w:t>
      </w:r>
      <w:r>
        <w:rPr>
          <w:color w:val="000000"/>
          <w:lang w:val="ru-RU"/>
        </w:rPr>
        <w:fldChar w:fldCharType="end"/>
      </w:r>
      <w:r>
        <w:rPr>
          <w:color w:val="000000"/>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"31059" \displaced</w:instrText>
        <w:fldChar w:fldCharType="separate"/>
      </w:r>
      <w:r>
        <w:rPr>
          <w:lang w:val="ru-RU"/>
        </w:rPr>
        <w:t xml:space="preserve">Обеспечение исполнения обязательств Исполнителя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"31063" \displaced</w:instrText>
        <w:fldChar w:fldCharType="separate"/>
      </w:r>
      <w:r>
        <w:rPr>
          <w:lang w:val="ru-RU"/>
        </w:rPr>
        <w:t xml:space="preserve">Обеспечение исполнения гарантийных обязательств не предоставляется.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1.16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bookmarkStart w:id="5" w:name="_Ref26887623"/>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  </w:t>
      </w:r>
      <w:bookmarkEnd w:id="5"/>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w:t>
      </w:r>
      <w:r>
        <w:rPr>
          <w:lang w:val="ru-RU"/>
        </w:rPr>
        <w:fldChar w:fldCharType="begin" w:fldLock="false"/>
        <w:instrText xml:space="preserve">REF "_Ref68795260" \r \h</w:instrText>
        <w:fldChar w:fldCharType="separate"/>
      </w:r>
      <w:r>
        <w:rPr>
          <w:lang w:val="ru-RU"/>
        </w:rPr>
        <w:t>14.4.1</w:t>
      </w:r>
      <w:r>
        <w:rPr>
          <w:lang w:val="ru-RU"/>
        </w:rPr>
        <w:fldChar w:fldCharType="end"/>
      </w:r>
      <w:r>
        <w:rPr>
          <w:lang w:val="ru-RU"/>
        </w:rPr>
        <w:t xml:space="preserve"> - </w:t>
      </w:r>
      <w:r>
        <w:rPr>
          <w:lang w:val="ru-RU"/>
        </w:rPr>
        <w:fldChar w:fldCharType="begin" w:fldLock="false"/>
        <w:instrText xml:space="preserve">REF "_Ref51758111" \r \h</w:instrText>
        <w:fldChar w:fldCharType="separate"/>
      </w:r>
      <w:r>
        <w:rPr>
          <w:lang w:val="ru-RU"/>
        </w:rPr>
        <w:t>14.4.4</w:t>
      </w:r>
      <w:r>
        <w:rPr>
          <w:lang w:val="ru-RU"/>
        </w:rPr>
        <w:fldChar w:fldCharType="end"/>
      </w:r>
      <w:r>
        <w:rPr>
          <w:lang w:val="ru-RU"/>
        </w:rPr>
        <w:t xml:space="preserve">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на условиях и с соблюдением порядка, установленных Положением о закупке товаров, работ, услуг для нужд АО "Почта России",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w:t>
      </w:r>
    </w:p>
    <w:p>
      <w:pPr>
        <w:pStyle w:val="LBGovstyle3"/>
        <w:rPr>
          <w:lang w:val="ru-RU"/>
        </w:rPr>
      </w:pPr>
      <w:r>
        <w:rPr>
          <w:lang w:val="ru-RU"/>
        </w:rPr>
        <w:t xml:space="preserve">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rPr>
          <w:lang w:val="ru-RU"/>
        </w:rPr>
        <w:fldChar w:fldCharType="begin" w:fldLock="false"/>
        <w:instrText xml:space="preserve">REF "_Ref26887461" \r \h</w:instrText>
        <w:fldChar w:fldCharType="separate"/>
      </w:r>
      <w:r>
        <w:rPr>
          <w:lang w:val="ru-RU"/>
        </w:rPr>
        <w:t>16</w:t>
      </w:r>
      <w:r>
        <w:rPr>
          <w:lang w:val="ru-RU"/>
        </w:rPr>
        <w:fldChar w:fldCharType="end"/>
      </w:r>
      <w:r>
        <w:rPr>
          <w:lang w:val="ru-RU"/>
        </w:rP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bookmarkStart w:id="6" w:name="_Ref38616169"/>
      <w:bookmarkEnd w:id="6"/>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"78052"</w:instrText>
        <w:fldChar w:fldCharType="separate"/>
      </w:r>
      <w:r>
        <w:rPr>
          <w:lang w:val="ru-RU"/>
        </w:rPr>
        <w:t>7</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"78030" \percentFormat "0,000.########'%'"</w:instrText>
        <w:fldChar w:fldCharType="separate"/>
      </w:r>
      <w:r>
        <w:rPr>
          <w:lang w:val="ru-RU"/>
        </w:rPr>
        <w:t>0,01%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"_Ref29014212" \r \h</w:instrText>
        <w:fldChar w:fldCharType="separate"/>
      </w:r>
      <w:r>
        <w:rPr>
          <w:lang w:val="ru-RU"/>
        </w:rPr>
        <w:t>3.4</w:t>
      </w:r>
      <w:r>
        <w:rPr>
          <w:lang w:val="ru-RU"/>
        </w:rPr>
        <w:fldChar w:fldCharType="end"/>
      </w:r>
      <w:r>
        <w:rPr>
          <w:lang w:val="ru-RU"/>
        </w:rPr>
        <w:t xml:space="preserve"> Договора).</w:t>
      </w:r>
    </w:p>
    <w:p>
      <w:pPr>
        <w:pStyle w:val="LBGovstyle2"/>
        <w:rPr>
          <w:lang w:val="ru-RU"/>
        </w:rPr>
      </w:pPr>
      <w:bookmarkStart w:id="7" w:name="_Ref26887433"/>
      <w:r>
        <w:rPr>
          <w:lang w:val="ru-RU"/>
        </w:rPr>
        <w:t xml:space="preserve">Стороны определили следующий порядок обмена документами и (или) юридически значимыми сообщениями:</w:t>
      </w:r>
      <w:bookmarkEnd w:id="7"/>
    </w:p>
    <w:p>
      <w:pPr>
        <w:pStyle w:val="LBSchedule4"/>
        <w:rPr>
          <w:sz w:val="24"/>
        </w:rPr>
        <w:jc w:val="both"/>
        <w:ind w:left="1389" w:hanging="504"/>
        <w:tabs>
          <w:tab w:val="left" w:pos="885"/>
        </w:tabs>
      </w:pPr>
      <w:r>
        <w:rPr>
          <w:sz w:val="24"/>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Schedule4"/>
        <w:rPr>
          <w:sz w:val="24"/>
        </w:rPr>
        <w:jc w:val="both"/>
        <w:ind w:left="1389" w:hanging="504"/>
        <w:tabs>
          <w:tab w:val="left" w:pos="885"/>
        </w:tabs>
      </w:pPr>
      <w:r>
        <w:rPr>
          <w:sz w:val="24"/>
        </w:rPr>
        <w:t xml:space="preserve">заказным письмом с уведомлением о вручении;</w:t>
      </w:r>
    </w:p>
    <w:p>
      <w:pPr>
        <w:pStyle w:val="LBSchedule4"/>
        <w:rPr>
          <w:sz w:val="24"/>
        </w:rPr>
        <w:jc w:val="both"/>
        <w:ind w:left="1389" w:hanging="504"/>
        <w:tabs>
          <w:tab w:val="left" w:pos="885"/>
        </w:tabs>
      </w:pPr>
      <w:r>
        <w:rPr>
          <w:sz w:val="24"/>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Schedule4"/>
        <w:rPr>
          <w:sz w:val="24"/>
        </w:rPr>
        <w:jc w:val="both"/>
        <w:ind w:left="1389" w:hanging="504"/>
        <w:tabs>
          <w:tab w:val="left" w:pos="885"/>
        </w:tabs>
      </w:pPr>
      <w:r>
        <w:rPr>
          <w:sz w:val="24"/>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Govstyle5-Alt"/>
        <w:numPr>
          <w:numId w:val="0"/>
          <w:ilvl w:val="0"/>
        </w:numPr>
        <w:rPr>
          <w:lang w:val="ru-RU"/>
        </w:rPr>
        <w:ind w:left="684"/>
      </w:pPr>
      <w:r>
        <w:rPr>
          <w:lang w:val="ru-RU"/>
        </w:rPr>
        <w:t xml:space="preserve">Авторизированные адреса электронной почты Сторон указаны в разделе </w:t>
      </w:r>
      <w:r>
        <w:rPr>
          <w:lang w:val="ru-RU"/>
        </w:rPr>
        <w:fldChar w:fldCharType="begin" w:fldLock="false"/>
        <w:instrText xml:space="preserve">REF "_Ref26887461" \r \h</w:instrText>
        <w:fldChar w:fldCharType="separate"/>
      </w:r>
      <w:r>
        <w:rPr>
          <w:lang w:val="ru-RU"/>
        </w:rPr>
        <w:t>16</w:t>
      </w:r>
      <w:r>
        <w:rPr>
          <w:lang w:val="ru-RU"/>
        </w:rPr>
        <w:fldChar w:fldCharType="end"/>
      </w:r>
      <w:r>
        <w:rPr>
          <w:lang w:val="ru-RU"/>
        </w:rPr>
        <w:t xml:space="preserve"> Договора.</w:t>
      </w:r>
    </w:p>
    <w:p>
      <w:pPr>
        <w:pStyle w:val="LBGovstyle5-Alt"/>
        <w:numPr>
          <w:numId w:val="0"/>
          <w:ilvl w:val="0"/>
        </w:numPr>
        <w:rPr>
          <w:lang w:val="ru-RU"/>
        </w:rPr>
        <w:ind w:left="684"/>
      </w:pPr>
      <w:r>
        <w:rPr>
          <w:lang w:val="ru-RU"/>
        </w:rP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Govstyle5-Alt"/>
        <w:numPr>
          <w:numId w:val="0"/>
          <w:ilvl w:val="0"/>
        </w:numPr>
        <w:rPr>
          <w:lang w:val="ru-RU"/>
        </w:rPr>
        <w:ind w:left="684"/>
      </w:pPr>
      <w:r>
        <w:rPr>
          <w:lang w:val="ru-RU"/>
        </w:rP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bookmarkStart w:id="8" w:name="_Ref26887668"/>
      <w:r>
        <w:rPr>
          <w:lang w:val="ru-RU"/>
        </w:rPr>
        <w:t xml:space="preserve">Заверения об обстоятельствах. Возмещение потерь.</w:t>
      </w:r>
      <w:bookmarkEnd w:id="8"/>
    </w:p>
    <w:p>
      <w:pPr>
        <w:pStyle w:val="LBGovstyle3"/>
        <w:rPr>
          <w:lang w:val="ru-RU"/>
        </w:rPr>
      </w:pPr>
      <w:bookmarkStart w:id="9" w:name="_Ref68795260"/>
      <w:bookmarkEnd w:id="9"/>
      <w:r>
        <w:rPr>
          <w:lang w:val="ru-RU"/>
        </w:rPr>
        <w:t xml:space="preserve">В соответствии со статьей 431.2 ГК РФ Исполнитель настоящим дает Заказчику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"31011"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f6"/>
          <w:lang w:val="ru-RU"/>
        </w:rPr>
        <w:footnoteReference w:id="10"/>
      </w:r>
      <w:r>
        <w:rPr>
          <w:rStyle w:val="af6"/>
          <w:lang w:val="ru-RU"/>
        </w:rPr>
        <w:footnoteReference w:id="11"/>
      </w:r>
      <w:r>
        <w:rPr>
          <w:lang w:val="ru-RU"/>
        </w:rPr>
        <w:fldChar w:fldCharType="end"/>
      </w:r>
    </w:p>
    <w:p>
      <w:pPr>
        <w:pStyle w:val="LBGovstyle4"/>
        <w:rPr>
          <w:lang w:val="ru-RU"/>
        </w:rPr>
      </w:pPr>
      <w:r>
        <w:rPr>
          <w:lang w:val="ru-RU"/>
        </w:rPr>
        <w:fldChar w:fldCharType="begin" w:fldLock="true"/>
        <w:instrText xml:space="preserve">LBVARIABLE \id "31011" \displaced</w:instrText>
        <w:fldChar w:fldCharType="separate"/>
      </w:r>
      <w:r>
        <w:rPr>
          <w:lang w:val="ru-RU"/>
        </w:rPr>
        <w:t xml:space="preserve">Исполнитель обладает полной правоспособностью [полной дееспособностью]</w:t>
      </w:r>
      <w:r>
        <w:rPr>
          <w:vertAlign w:val="superscript"/>
          <w:lang w:val="ru-RU"/>
        </w:rPr>
        <w:t xml:space="preserve"> </w:t>
      </w:r>
      <w:r>
        <w:rPr>
          <w:vertAlign w:val="superscript"/>
          <w:lang w:val="ru-RU"/>
        </w:rPr>
        <w:footnoteReference w:id="12"/>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r>
        <w:rPr>
          <w:lang w:val="ru-RU"/>
        </w:rPr>
        <w:fldChar w:fldCharType="end"/>
      </w:r>
    </w:p>
    <w:p>
      <w:pPr>
        <w:pStyle w:val="LBGovstyle4"/>
        <w:rPr>
          <w:lang w:val="ru-RU"/>
        </w:rPr>
      </w:pPr>
      <w:r>
        <w:rPr>
          <w:lang w:val="ru-RU"/>
        </w:rPr>
        <w:t xml:space="preserve">Исполнитель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4"/>
        <w:rPr>
          <w:lang w:val="ru-RU"/>
        </w:rPr>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3"/>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4"/>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4"/>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4"/>
        <w:rPr>
          <w:lang w:val="ru-RU"/>
        </w:rPr>
      </w:pPr>
      <w:r>
        <w:rPr>
          <w:lang w:val="ru-RU"/>
        </w:rPr>
        <w:t xml:space="preserve">Исполнитель о</w:t>
      </w:r>
      <w:r>
        <w:rPr>
          <w:color w:val="000000"/>
          <w:lang w:val="ru-RU"/>
        </w:rPr>
        <w:t xml:space="preserve">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3"/>
        <w:rPr>
          <w:lang w:val="ru-RU"/>
        </w:rPr>
      </w:pPr>
      <w:bookmarkStart w:id="10" w:name="_Ref26887641"/>
      <w:r>
        <w:rPr>
          <w:lang w:val="ru-RU"/>
        </w:rPr>
        <w:t xml:space="preserve">Стороны признают, что данные в п. </w:t>
      </w:r>
      <w:r>
        <w:rPr>
          <w:lang w:val="ru-RU"/>
        </w:rPr>
        <w:fldChar w:fldCharType="begin" w:fldLock="false"/>
        <w:instrText xml:space="preserve">REF "_Ref26887668" \r \h</w:instrText>
        <w:fldChar w:fldCharType="separate"/>
      </w:r>
      <w:r>
        <w:rPr>
          <w:lang w:val="ru-RU"/>
        </w:rPr>
        <w:t>14.4</w:t>
      </w:r>
      <w:r>
        <w:rPr>
          <w:lang w:val="ru-RU"/>
        </w:rPr>
        <w:fldChar w:fldCharType="end"/>
      </w:r>
      <w:r>
        <w:rPr>
          <w:lang w:val="ru-RU"/>
        </w:rPr>
        <w:t xml:space="preserve"> Договора заверения об обстоятельствах имеют существенное значение для Заказчика и для заключения, исполнения или прекращения Договора.</w:t>
      </w:r>
      <w:bookmarkEnd w:id="10"/>
    </w:p>
    <w:p>
      <w:pPr>
        <w:pStyle w:val="LBGovstyle3"/>
        <w:rPr>
          <w:lang w:val="ru-RU"/>
        </w:rPr>
      </w:pPr>
      <w:bookmarkStart w:id="11" w:name="_Ref51758111"/>
      <w:bookmarkEnd w:id="11"/>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п. </w:t>
      </w:r>
      <w:r>
        <w:rPr>
          <w:lang w:val="ru-RU"/>
        </w:rPr>
        <w:fldChar w:fldCharType="begin" w:fldLock="false"/>
        <w:instrText xml:space="preserve">REF "_Ref26887668" \r \h</w:instrText>
        <w:fldChar w:fldCharType="separate"/>
      </w:r>
      <w:r>
        <w:rPr>
          <w:lang w:val="ru-RU"/>
        </w:rPr>
        <w:t>14.4</w:t>
      </w:r>
      <w:r>
        <w:rPr>
          <w:lang w:val="ru-RU"/>
        </w:rPr>
        <w:fldChar w:fldCharType="end"/>
      </w:r>
      <w:r>
        <w:rPr>
          <w:lang w:val="ru-RU"/>
        </w:rPr>
        <w:t xml:space="preserve"> настоящего Договора, полагается на данные заверения при заключении и исполнении настоящего Договора.</w:t>
      </w:r>
    </w:p>
    <w:p>
      <w:pPr>
        <w:pStyle w:val="LBGovstyle3"/>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w:t>
      </w:r>
    </w:p>
    <w:p>
      <w:pPr>
        <w:pStyle w:val="LBGovstyle5"/>
        <w:rPr>
          <w:lang w:val="ru-RU"/>
        </w:rPr>
        <w:ind w:left="684"/>
        <w:tabs>
          <w:tab w:val="num" w:pos="5670"/>
        </w:tabs>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ind w:left="684"/>
        <w:tabs>
          <w:tab w:val="num" w:pos="5670"/>
        </w:tabs>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Govstyle5"/>
        <w:rPr>
          <w:lang w:val="ru-RU"/>
        </w:rPr>
        <w:ind w:left="684"/>
        <w:tabs>
          <w:tab w:val="num" w:pos="5670"/>
        </w:tabs>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Govstyle5"/>
        <w:rPr>
          <w:lang w:val="ru-RU"/>
        </w:rPr>
        <w:ind w:left="684"/>
        <w:tabs>
          <w:tab w:val="num" w:pos="5670"/>
        </w:tabs>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ind w:left="684"/>
        <w:tabs>
          <w:tab w:val="num" w:pos="5670"/>
        </w:tabs>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w:t>
      </w:r>
    </w:p>
    <w:p>
      <w:pPr>
        <w:pStyle w:val="LBBodyText2"/>
        <w:ind w:left="684"/>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w:t>
      </w:r>
    </w:p>
    <w:p>
      <w:pPr>
        <w:pStyle w:val="LBGovstyle4"/>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w:t>
      </w:r>
    </w:p>
    <w:p>
      <w:pPr>
        <w:pStyle w:val="LBBodyText2"/>
        <w:ind w:left="684"/>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w:t>
      </w:r>
    </w:p>
    <w:p>
      <w:pPr>
        <w:pStyle w:val="LBBodyText2"/>
        <w:ind w:left="684"/>
      </w:pPr>
      <w:r>
        <w:t xml:space="preserve">Потери возмещаются Исполнителем в течение 10 (Десяти) рабочих дней с даты получения от Заказчика соответствующего требования.</w:t>
      </w:r>
    </w:p>
    <w:p>
      <w:pPr>
        <w:pStyle w:val="LBGovstyle4"/>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ind w:left="709" w:right="-2"/>
        <w:contextualSpacing/>
        <w:tabs>
          <w:tab w:val="left" w:pos="1260"/>
        </w:tabs>
      </w:pPr>
      <w:r>
        <w:rPr>
          <w:sz w:val="24"/>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bookmarkStart w:id="12" w:name="_Ref26887681"/>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bookmarkEnd w:id="12"/>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 :</w:t>
      </w:r>
    </w:p>
    <w:p>
      <w:pPr>
        <w:pStyle w:val="LBBodyText2"/>
        <w:ind w:left="720"/>
      </w:pPr>
      <w:r>
        <w:t xml:space="preserve">Приложение № </w:t>
      </w:r>
      <w:r>
        <w:fldChar w:fldCharType="begin" w:fldLock="false"/>
        <w:instrText xml:space="preserve">REF "Приложение_1_1" \h</w:instrText>
        <w:fldChar w:fldCharType="separate"/>
      </w:r>
      <w:r>
        <w:t>1</w:t>
      </w:r>
      <w:r>
        <w:fldChar w:fldCharType="end"/>
      </w:r>
      <w:r>
        <w:t xml:space="preserve">. Техническое задание;</w:t>
      </w:r>
    </w:p>
    <w:p>
      <w:pPr>
        <w:pStyle w:val="LBBodyText2"/>
        <w:ind w:left="720"/>
      </w:pPr>
      <w:r>
        <w:t xml:space="preserve">Приложение № 2. Стоимость Услуг по Договору;</w:t>
      </w:r>
    </w:p>
    <w:p>
      <w:pPr>
        <w:pStyle w:val="LBBodyText2"/>
        <w:ind w:left="720"/>
      </w:pPr>
      <w:r>
        <w:t xml:space="preserve">Приложение № 3. Форма Акта сдачи-приемки оказанных Услуг; </w:t>
      </w:r>
    </w:p>
    <w:p>
      <w:pPr>
        <w:pStyle w:val="LBBodyText2"/>
        <w:ind w:left="720"/>
      </w:pPr>
      <w:r>
        <w:t xml:space="preserve">Приложение № 4. Форма Акта о выявленных недостатках;</w:t>
      </w:r>
    </w:p>
    <w:p>
      <w:pPr>
        <w:pStyle w:val="LBBodyText2"/>
        <w:ind w:left="720"/>
      </w:pPr>
      <w:r>
        <w:fldChar w:fldCharType="begin" w:fldLock="true"/>
        <w:instrText xml:space="preserve">LBVARIABLE \id "31075" \displaced</w:instrText>
        <w:fldChar w:fldCharType="separate"/>
      </w:r>
      <w:r>
        <w:t xml:space="preserve">Приложение № 5.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20"/>
      </w:pPr>
      <w:r>
        <w:fldChar w:fldCharType="begin" w:fldLock="true"/>
        <w:instrText xml:space="preserve">LBVARIABLE \id "31039" \displaced</w:instrText>
        <w:fldChar w:fldCharType="separate"/>
      </w:r>
      <w:r>
        <w:t xml:space="preserve">Приложение № </w:t>
      </w:r>
      <w:r>
        <w:fldChar w:fldCharType="begin" w:fldLock="true"/>
        <w:instrText xml:space="preserve">LBVARIABLE \id "77898"</w:instrText>
        <w:fldChar w:fldCharType="separate"/>
      </w:r>
      <w:r>
        <w:t>6</w:t>
      </w:r>
      <w:r>
        <w:fldChar w:fldCharType="end"/>
      </w:r>
      <w:r>
        <w:t xml:space="preserve">. Перечень мест оказания Услуг;</w:t>
      </w:r>
      <w:r>
        <w:fldChar w:fldCharType="end"/>
      </w:r>
    </w:p>
    <w:p>
      <w:pPr>
        <w:pStyle w:val="LBBodyText2"/>
        <w:ind w:left="720"/>
      </w:pPr>
      <w:r>
        <w:t xml:space="preserve">Приложение №</w:t>
      </w:r>
      <w:r>
        <w:fldChar w:fldCharType="begin" w:fldLock="true"/>
        <w:instrText xml:space="preserve">LBVARIABLE \id "78052"</w:instrText>
        <w:fldChar w:fldCharType="separate"/>
      </w:r>
      <w:r>
        <w:t>7</w:t>
      </w:r>
      <w:r>
        <w:fldChar w:fldCharType="end"/>
      </w:r>
      <w:r>
        <w:t xml:space="preserve">. Комплаенс-оговорка.</w:t>
      </w:r>
    </w:p>
    <w:p>
      <w:pPr>
        <w:pStyle w:val="NormaldoczillaStyle1"/>
        <w:rPr>
          <w:sz w:val="24"/>
        </w:rPr>
        <w:jc w:val="left"/>
      </w:pPr>
      <w:r>
        <w:br w:type="page"/>
      </w:r>
    </w:p>
    <w:p>
      <w:pPr>
        <w:pStyle w:val="LBGovstyle1"/>
      </w:pPr>
      <w:bookmarkStart w:id="13" w:name="_Ref26887461"/>
      <w:r>
        <w:t xml:space="preserve">Адреса и банковские реквизиты Сторон</w:t>
      </w:r>
      <w:bookmarkEnd w:id="13"/>
    </w:p>
    <w:tbl>
      <w:tblPr>
        <w:tblStyle w:val="a3"/>
        <w:tblW w:w="9356" w:type="dxa"/>
        <w:tblLayout w:type="fixed"/>
      </w:tblPr>
      <w:tblGrid>
        <w:gridCol w:w="4678"/>
        <w:gridCol w:w="4678"/>
      </w:tblGrid>
      <w:tr>
        <w:tc>
          <w:tcPr>
            <w:tcW w:w="4678" w:type="dxa"/>
          </w:tcPr>
          <w:p>
            <w:pPr>
              <w:pStyle w:val="LBBodyText1"/>
              <w:rPr>
                <w:b/>
              </w:rPr>
              <w:jc w:val="left"/>
              <w:keepNext/>
            </w:pPr>
            <w:bookmarkStart w:id="14" w:name="_Hlk23165622"/>
            <w:r>
              <w:rPr>
                <w:b/>
              </w:rPr>
              <w:t>ЗАКАЗЧИК:</w:t>
            </w:r>
          </w:p>
        </w:tc>
        <w:tc>
          <w:tcPr>
            <w:tcW w:w="4678" w:type="dxa"/>
          </w:tcPr>
          <w:p>
            <w:pPr>
              <w:pStyle w:val="LBBodyText1"/>
              <w:rPr>
                <w:b/>
              </w:rPr>
              <w:jc w:val="left"/>
              <w:keepNext/>
            </w:pPr>
            <w:r>
              <w:rPr>
                <w:b/>
              </w:rPr>
              <w:t>ИСПОЛНИТЕЛЬ:</w:t>
            </w:r>
          </w:p>
        </w:tc>
      </w:tr>
      <w:tr>
        <w:tc>
          <w:tcPr>
            <w:tcW w:w="4678"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678" w:type="dxa"/>
          </w:tcPr>
          <w:p>
            <w:pPr>
              <w:pStyle w:val="LBBodyText1"/>
              <w:keepNext/>
              <w:spacing w:before="120" w:after="120"/>
            </w:pPr>
            <w:r>
              <w:fldChar w:fldCharType="begin" w:fldLock="true"/>
              <w:instrText xml:space="preserve">LBVARIABLE \id "31011"</w:instrText>
              <w:fldChar w:fldCharType="separate"/>
            </w:r>
            <w:r>
              <w:t xml:space="preserve">[Полное наименование/ФИО исполнителя]</w:t>
            </w:r>
            <w:r>
              <w:rPr>
                <w:b/>
              </w:rPr>
              <w:fldChar w:fldCharType="end"/>
            </w:r>
          </w:p>
        </w:tc>
      </w:tr>
      <w:tr>
        <w:tc>
          <w:tcPr>
            <w:tcW w:w="4678" w:type="dxa"/>
          </w:tcPr>
          <w:p>
            <w:pPr>
              <w:pStyle w:val="LBBodyText1"/>
              <w:jc w:val="left"/>
              <w:keepNext/>
            </w:pPr>
            <w:r>
              <w:t xml:space="preserve">Адрес местонахождения: 125252г. Москва, вн.тер.г. муниципальный округ Хорошевский, ул. 3-я Песчаная, д. 2а</w:t>
            </w:r>
          </w:p>
        </w:tc>
        <w:tc>
          <w:tcPr>
            <w:tcW w:w="4678" w:type="dxa"/>
          </w:tcPr>
          <w:p>
            <w:pPr>
              <w:pStyle w:val="LBBodyText1"/>
              <w:keepNext/>
            </w:pPr>
            <w:r>
              <w:t xml:space="preserve">Адрес местонахождения: </w:t>
            </w:r>
          </w:p>
        </w:tc>
      </w:tr>
      <w:tr>
        <w:tc>
          <w:tcPr>
            <w:tcW w:w="4678" w:type="dxa"/>
          </w:tcPr>
          <w:p>
            <w:pPr>
              <w:pStyle w:val="LBBodyText1"/>
              <w:jc w:val="left"/>
              <w:keepNext/>
            </w:pPr>
            <w:r>
              <w:t xml:space="preserve">Почтовый адрес: </w:t>
            </w:r>
            <w:r>
              <w:fldChar w:fldCharType="begin" w:fldLock="true"/>
              <w:instrText xml:space="preserve">LBVARIABLE \id "73846"</w:instrText>
              <w:fldChar w:fldCharType="separate"/>
            </w:r>
            <w:r>
              <w:t xml:space="preserve">620700, Свердловская обл, г Екатеринбург, пр. Ленина, 39</w:t>
            </w:r>
            <w:r>
              <w:fldChar w:fldCharType="end"/>
            </w:r>
          </w:p>
        </w:tc>
        <w:tc>
          <w:tcPr>
            <w:tcW w:w="4678" w:type="dxa"/>
          </w:tcPr>
          <w:p>
            <w:pPr>
              <w:pStyle w:val="LBBodyText1"/>
              <w:keepNext/>
            </w:pPr>
            <w:r>
              <w:t xml:space="preserve">Почтовый адрес: </w:t>
            </w:r>
          </w:p>
        </w:tc>
      </w:tr>
      <w:tr>
        <w:tc>
          <w:tcPr>
            <w:tcW w:w="4678" w:type="dxa"/>
          </w:tcPr>
          <w:p>
            <w:pPr>
              <w:pStyle w:val="LBBodyText1"/>
              <w:jc w:val="left"/>
              <w:keepNext/>
            </w:pPr>
            <w:r>
              <w:t xml:space="preserve">ОГРН 1197746000000</w:t>
            </w:r>
          </w:p>
        </w:tc>
        <w:tc>
          <w:tcPr>
            <w:tcW w:w="4678" w:type="dxa"/>
          </w:tcPr>
          <w:p>
            <w:pPr>
              <w:pStyle w:val="LBBodyText1"/>
              <w:keepNext/>
            </w:pPr>
            <w:r>
              <w:fldChar w:fldCharType="begin" w:fldLock="true"/>
              <w:instrText xml:space="preserve">LBVARIABLE \id "31011"</w:instrText>
              <w:fldChar w:fldCharType="separate"/>
            </w:r>
            <w:r>
              <w:t xml:space="preserve">[ОГРН/ОГРНИП исполнителя]</w:t>
            </w:r>
            <w:r>
              <w:fldChar w:fldCharType="end"/>
            </w:r>
          </w:p>
        </w:tc>
      </w:tr>
      <w:tr>
        <w:tc>
          <w:tcPr>
            <w:tcW w:w="4678" w:type="dxa"/>
          </w:tcPr>
          <w:p>
            <w:pPr>
              <w:pStyle w:val="LBBodyText1"/>
              <w:jc w:val="left"/>
            </w:pPr>
            <w:r>
              <w:t xml:space="preserve">ИНН 7724490000</w:t>
            </w:r>
          </w:p>
        </w:tc>
        <w:tc>
          <w:tcPr>
            <w:tcW w:w="4678" w:type="dxa"/>
          </w:tcPr>
          <w:p>
            <w:pPr>
              <w:pStyle w:val="LBBodyText1"/>
            </w:pPr>
            <w:r>
              <w:fldChar w:fldCharType="begin" w:fldLock="true"/>
              <w:instrText xml:space="preserve">LBVARIABLE \id "31011"</w:instrText>
              <w:fldChar w:fldCharType="separate"/>
            </w:r>
            <w:r>
              <w:t xml:space="preserve">[ИНН/регистрационный номер исполнителя]</w:t>
            </w:r>
            <w:r>
              <w:fldChar w:fldCharType="end"/>
            </w:r>
          </w:p>
        </w:tc>
      </w:tr>
      <w:tr>
        <w:tc>
          <w:tcPr>
            <w:tcW w:w="4678" w:type="dxa"/>
          </w:tcPr>
          <w:p>
            <w:pPr>
              <w:pStyle w:val="LBBodyText1"/>
              <w:jc w:val="left"/>
            </w:pPr>
            <w:r>
              <w:t xml:space="preserve">КПП 997650001</w:t>
            </w:r>
          </w:p>
        </w:tc>
        <w:tc>
          <w:tcPr>
            <w:tcW w:w="4678" w:type="dxa"/>
          </w:tcPr>
          <w:p>
            <w:pPr>
              <w:pStyle w:val="LBBodyText1"/>
            </w:pPr>
            <w:r>
              <w:fldChar w:fldCharType="begin" w:fldLock="true"/>
              <w:instrText xml:space="preserve">LBVARIABLE \id "31011"</w:instrText>
              <w:fldChar w:fldCharType="separate"/>
            </w:r>
            <w:r>
              <w:t>[КПП]</w:t>
            </w:r>
            <w:r>
              <w:fldChar w:fldCharType="end"/>
            </w:r>
          </w:p>
        </w:tc>
      </w:tr>
      <w:tr>
        <w:tc>
          <w:tcPr>
            <w:tcW w:w="4678" w:type="dxa"/>
          </w:tcPr>
          <w:p>
            <w:pPr>
              <w:pStyle w:val="LBBodyText1"/>
              <w:rPr>
                <w:sz w:val="26"/>
              </w:rPr>
              <w:jc w:val="left"/>
            </w:pPr>
            <w:r>
              <w:t xml:space="preserve">Тел. +7 (495) 956-20-67</w:t>
            </w:r>
          </w:p>
        </w:tc>
        <w:tc>
          <w:tcPr>
            <w:tcW w:w="4678" w:type="dxa"/>
          </w:tcPr>
          <w:p>
            <w:pPr>
              <w:pStyle w:val="LBBodyText1"/>
            </w:pPr>
            <w:r>
              <w:t xml:space="preserve">Тел.: </w:t>
            </w:r>
          </w:p>
        </w:tc>
      </w:tr>
      <w:tr>
        <w:tc>
          <w:tcPr>
            <w:tcW w:w="4678" w:type="dxa"/>
          </w:tcPr>
          <w:p>
            <w:pPr>
              <w:pStyle w:val="LBBodyText1"/>
              <w:jc w:val="left"/>
            </w:pPr>
            <w:r>
              <w:t xml:space="preserve">E-mail: </w:t>
            </w:r>
            <w:r>
              <w:fldChar w:fldCharType="begin" w:fldLock="true"/>
              <w:instrText xml:space="preserve">LBVARIABLE \id "78055"</w:instrText>
              <w:fldChar w:fldCharType="separate"/>
            </w:r>
            <w:r>
              <w:t>office-R96@russianpost.ru</w:t>
            </w:r>
            <w:r>
              <w:fldChar w:fldCharType="end"/>
            </w:r>
          </w:p>
        </w:tc>
        <w:tc>
          <w:tcPr>
            <w:tcW w:w="4678" w:type="dxa"/>
          </w:tcPr>
          <w:p>
            <w:pPr>
              <w:pStyle w:val="LBBodyText1"/>
            </w:pPr>
            <w:r>
              <w:t xml:space="preserve">E-mail: </w:t>
            </w:r>
          </w:p>
        </w:tc>
      </w:tr>
      <w:tr>
        <w:tc>
          <w:tcPr>
            <w:tcW w:w="4678" w:type="dxa"/>
          </w:tcPr>
          <w:p>
            <w:pPr>
              <w:pStyle w:val="LBBodyText1"/>
              <w:jc w:val="left"/>
            </w:pPr>
            <w:r>
              <w:t xml:space="preserve"> </w:t>
            </w:r>
          </w:p>
        </w:tc>
        <w:tc>
          <w:tcPr>
            <w:tcW w:w="4678" w:type="dxa"/>
          </w:tcPr>
          <w:p>
            <w:pPr>
              <w:pStyle w:val="LBBodyText1"/>
            </w:pPr>
            <w:r>
              <w:fldChar w:fldCharType="begin" w:fldLock="true"/>
              <w:instrText xml:space="preserve">LBVARIABLE \id "31011"</w:instrText>
              <w:fldChar w:fldCharType="separate"/>
            </w:r>
            <w:r>
              <w:t xml:space="preserve">Банковские реквизиты:</w:t>
            </w:r>
            <w:r>
              <w:fldChar w:fldCharType="end"/>
            </w:r>
          </w:p>
        </w:tc>
      </w:tr>
      <w:tr>
        <w:tc>
          <w:tcPr>
            <w:tcW w:w="4678" w:type="dxa"/>
          </w:tcPr>
          <w:p>
            <w:pPr>
              <w:pStyle w:val="LBBodyText1"/>
              <w:jc w:val="left"/>
            </w:pPr>
            <w:r>
              <w:t xml:space="preserve"> </w:t>
            </w:r>
          </w:p>
        </w:tc>
        <w:tc>
          <w:tcPr>
            <w:tcW w:w="4678" w:type="dxa"/>
          </w:tcPr>
          <w:p>
            <w:pPr>
              <w:pStyle w:val="LBBodyText1"/>
            </w:pPr>
            <w:r>
              <w:fldChar w:fldCharType="begin" w:fldLock="true"/>
              <w:instrText xml:space="preserve">LBVARIABLE \id "31011"</w:instrText>
              <w:fldChar w:fldCharType="separate"/>
            </w:r>
            <w:r>
              <w:t>р/с</w:t>
            </w:r>
          </w:p>
        </w:tc>
      </w:tr>
      <w:tr>
        <w:tc>
          <w:tcPr>
            <w:tcW w:w="4678" w:type="dxa"/>
          </w:tcPr>
          <w:p>
            <w:pPr>
              <w:pStyle w:val="LBBodyText1"/>
              <w:jc w:val="left"/>
            </w:pPr>
            <w:r>
              <w:fldChar w:fldCharType="end"/>
            </w:r>
            <w:r>
              <w:t xml:space="preserve"> </w:t>
            </w:r>
          </w:p>
        </w:tc>
        <w:tc>
          <w:tcPr>
            <w:tcW w:w="4678" w:type="dxa"/>
          </w:tcPr>
          <w:p>
            <w:pPr>
              <w:pStyle w:val="LBBodyText1"/>
            </w:pPr>
            <w:r>
              <w:fldChar w:fldCharType="begin" w:fldLock="true"/>
              <w:instrText xml:space="preserve">LBVARIABLE \id "31011"</w:instrText>
              <w:fldChar w:fldCharType="separate"/>
            </w:r>
            <w:r>
              <w:t xml:space="preserve">Банк исполнителя</w:t>
            </w:r>
          </w:p>
        </w:tc>
      </w:tr>
      <w:tr>
        <w:tc>
          <w:tcPr>
            <w:tcW w:w="4678" w:type="dxa"/>
          </w:tcPr>
          <w:p>
            <w:pPr>
              <w:pStyle w:val="LBBodyText1"/>
              <w:jc w:val="left"/>
            </w:pPr>
            <w:r>
              <w:fldChar w:fldCharType="end"/>
            </w:r>
            <w:r>
              <w:t xml:space="preserve"> </w:t>
            </w:r>
          </w:p>
        </w:tc>
        <w:tc>
          <w:tcPr>
            <w:tcW w:w="4678" w:type="dxa"/>
          </w:tcPr>
          <w:p>
            <w:pPr>
              <w:pStyle w:val="LBBodyText1"/>
            </w:pPr>
            <w:r>
              <w:fldChar w:fldCharType="begin" w:fldLock="true"/>
              <w:instrText xml:space="preserve">LBVARIABLE \id "31011"</w:instrText>
              <w:fldChar w:fldCharType="separate"/>
            </w:r>
            <w:r>
              <w:t>к/с</w:t>
            </w:r>
            <w:r>
              <w:fldChar w:fldCharType="end"/>
            </w:r>
            <w:r>
              <w:fldChar w:fldCharType="begin" w:fldLock="true"/>
              <w:instrText xml:space="preserve">LBVARIABLE \id "31011"</w:instrText>
              <w:fldChar w:fldCharType="separate"/>
            </w:r>
            <w:r>
              <w:t>л/с</w:t>
            </w:r>
          </w:p>
        </w:tc>
      </w:tr>
      <w:tr>
        <w:tc>
          <w:tcPr>
            <w:tcW w:w="4678" w:type="dxa"/>
          </w:tcPr>
          <w:p>
            <w:pPr>
              <w:pStyle w:val="LBBodyText1"/>
              <w:jc w:val="left"/>
            </w:pPr>
            <w:r>
              <w:fldChar w:fldCharType="end"/>
            </w:r>
            <w:r>
              <w:t xml:space="preserve"> </w:t>
            </w:r>
          </w:p>
        </w:tc>
        <w:tc>
          <w:tcPr>
            <w:tcW w:w="4678" w:type="dxa"/>
          </w:tcPr>
          <w:p>
            <w:pPr>
              <w:pStyle w:val="LBBodyText1"/>
            </w:pPr>
            <w:r>
              <w:fldChar w:fldCharType="begin" w:fldLock="true"/>
              <w:instrText xml:space="preserve">LBVARIABLE \id "31011"</w:instrText>
              <w:fldChar w:fldCharType="separate"/>
            </w:r>
            <w:r>
              <w:t>БИК</w:t>
            </w:r>
          </w:p>
        </w:tc>
      </w:tr>
      <w:tr>
        <w:tc>
          <w:tcPr>
            <w:tcW w:w="4678" w:type="dxa"/>
          </w:tcPr>
          <w:p>
            <w:pPr>
              <w:pStyle w:val="LBBodyText1"/>
              <w:jc w:val="left"/>
            </w:pPr>
          </w:p>
        </w:tc>
      </w:tr>
      <w:tr>
        <w:tc>
          <w:tcPr>
            <w:tcW w:w="4678" w:type="dxa"/>
          </w:tcPr>
          <w:p>
            <w:pPr>
              <w:pStyle w:val="LBScheduleBodytext"/>
              <w:rPr>
                <w:lang w:val="ru-RU"/>
              </w:rPr>
            </w:pPr>
            <w:r>
              <w:fldChar w:fldCharType="end"/>
            </w:r>
            <w:r>
              <w:rPr>
                <w:lang w:val="ru-RU"/>
              </w:rPr>
              <w:fldChar w:fldCharType="begin" w:fldLock="true"/>
              <w:instrText xml:space="preserve">LBVARIABLE \id "31011" \displaced</w:instrText>
              <w:fldChar w:fldCharType="separate"/>
            </w:r>
            <w:r>
              <w:rPr>
                <w:lang w:val="ru-RU"/>
              </w:rPr>
              <w:t xml:space="preserve"> </w:t>
            </w:r>
            <w:r>
              <w:rPr>
                <w:lang w:val="ru-RU"/>
              </w:rPr>
              <w:fldChar w:fldCharType="end"/>
            </w:r>
          </w:p>
        </w:tc>
        <w:tc>
          <w:tcPr>
            <w:tcW w:w="4678" w:type="dxa"/>
          </w:tcPr>
          <w:p>
            <w:pPr>
              <w:pStyle w:val="LBBodyText1"/>
            </w:pPr>
            <w:r>
              <w:fldChar w:fldCharType="begin" w:fldLock="true"/>
              <w:instrText xml:space="preserve">LBVARIABLE \id "31011" \displaced</w:instrText>
              <w:fldChar w:fldCharType="separate"/>
            </w:r>
            <w:r>
              <w:t xml:space="preserve">[Документ, удостоверяющий личность]</w:t>
            </w:r>
            <w:r>
              <w:fldChar w:fldCharType="end"/>
            </w:r>
          </w:p>
        </w:tc>
      </w:tr>
      <w:tr>
        <w:tc>
          <w:tcPr>
            <w:tcW w:w="4678" w:type="dxa"/>
          </w:tcPr>
          <w:p>
            <w:pPr>
              <w:pStyle w:val="LBBodyText1"/>
              <w:jc w:val="left"/>
            </w:pPr>
            <w:r>
              <w:fldChar w:fldCharType="begin" w:fldLock="true"/>
              <w:instrText xml:space="preserve">LBVARIABLE \id "31011" \displaced</w:instrText>
              <w:fldChar w:fldCharType="separate"/>
            </w:r>
            <w:r>
              <w:t xml:space="preserve"> </w:t>
            </w:r>
            <w:r>
              <w:fldChar w:fldCharType="end"/>
            </w:r>
          </w:p>
        </w:tc>
        <w:tc>
          <w:tcPr>
            <w:tcW w:w="4678" w:type="dxa"/>
          </w:tcPr>
          <w:p>
            <w:pPr>
              <w:pStyle w:val="LBBodyText1"/>
              <w:jc w:val="left"/>
            </w:pPr>
            <w:r>
              <w:fldChar w:fldCharType="begin" w:fldLock="true"/>
              <w:instrText xml:space="preserve">LBVARIABLE \id "31011" \displaced</w:instrText>
              <w:fldChar w:fldCharType="separate"/>
            </w:r>
            <w:r>
              <w:t>[СНИЛС]</w:t>
            </w:r>
            <w:r>
              <w:fldChar w:fldCharType="end"/>
            </w:r>
          </w:p>
        </w:tc>
      </w:tr>
      <w:tr>
        <w:tc>
          <w:tcPr>
            <w:tcW w:w="4678" w:type="dxa"/>
          </w:tcPr>
          <w:p>
            <w:pPr>
              <w:pStyle w:val="LBBodyText1"/>
              <w:jc w:val="left"/>
              <w:spacing w:before="240"/>
            </w:pPr>
            <w:r>
              <w:rPr>
                <w:b/>
              </w:rPr>
              <w:fldChar w:fldCharType="begin" w:fldLock="true"/>
              <w:instrText xml:space="preserve">LBVARIABLE \id "32928" \displaced</w:instrText>
              <w:fldChar w:fldCharType="separate"/>
            </w:r>
            <w:r>
              <w:rPr>
                <w:b/>
              </w:rPr>
              <w:t xml:space="preserve">Со стороны Заказчика:</w:t>
            </w:r>
            <w:r>
              <w:rPr>
                <w:b/>
              </w:rPr>
              <w:fldChar w:fldCharType="end"/>
            </w:r>
            <w:r>
              <w:t xml:space="preserve"> </w:t>
            </w:r>
          </w:p>
        </w:tc>
      </w:tr>
      <w:tr>
        <w:tc>
          <w:tcPr>
            <w:tcW w:w="4678" w:type="dxa"/>
          </w:tcPr>
          <w:p>
            <w:pPr>
              <w:pStyle w:val="LBBodyText1"/>
              <w:jc w:val="left"/>
              <w:spacing w:before="120" w:after="120"/>
            </w:pPr>
            <w:r>
              <w:fldChar w:fldCharType="begin" w:fldLock="true"/>
              <w:instrText xml:space="preserve">LBVARIABLE \id "32928" \displaced</w:instrText>
              <w:fldChar w:fldCharType="separate"/>
            </w:r>
            <w:r>
              <w:t xml:space="preserve">Филиал: </w:t>
            </w:r>
            <w:r>
              <w:fldChar w:fldCharType="begin" w:fldLock="true"/>
              <w:instrText xml:space="preserve">LBVARIABLE \id "64407"</w:instrText>
              <w:fldChar w:fldCharType="separate"/>
            </w:r>
            <w:r>
              <w:t xml:space="preserve">УФПС СВЕРДЛОВСКОЙ ОБЛАСТИ</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Адрес местонахождения филиала: </w:t>
            </w:r>
            <w:r>
              <w:fldChar w:fldCharType="begin" w:fldLock="true"/>
              <w:instrText xml:space="preserve">LBVARIABLE \id "73859"</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r>
      <w:tr>
        <w:tc>
          <w:tcPr>
            <w:tcW w:w="4678" w:type="dxa"/>
          </w:tcPr>
          <w:p>
            <w:pPr>
              <w:pStyle w:val="LBBodyText1"/>
              <w:jc w:val="left"/>
            </w:pP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КПП филиала: </w:t>
            </w:r>
            <w:r>
              <w:fldChar w:fldCharType="begin" w:fldLock="true"/>
              <w:instrText xml:space="preserve">LBVARIABLE \id "64414"</w:instrText>
              <w:fldChar w:fldCharType="separate"/>
            </w:r>
            <w:r>
              <w:t>667043001</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Р/с филиала: </w:t>
            </w:r>
            <w:r>
              <w:fldChar w:fldCharType="begin" w:fldLock="true"/>
              <w:instrText xml:space="preserve">LBVARIABLE \id "64415"</w:instrText>
              <w:fldChar w:fldCharType="separate"/>
            </w:r>
            <w:r>
              <w:t>40502810500280008610</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в </w:t>
            </w:r>
            <w:r>
              <w:fldChar w:fldCharType="begin" w:fldLock="true"/>
              <w:instrText xml:space="preserve">LBVARIABLE \id "73865"</w:instrText>
              <w:fldChar w:fldCharType="separate"/>
            </w:r>
            <w:r>
              <w:t xml:space="preserve">ФИЛИАЛ БАНКА ВТБ (ПАО) В Г. ЕКАТЕРИНБУРГЕ</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к/с </w:t>
            </w:r>
            <w:r>
              <w:fldChar w:fldCharType="begin" w:fldLock="true"/>
              <w:instrText xml:space="preserve">LBVARIABLE \id "64418"</w:instrText>
              <w:fldChar w:fldCharType="separate"/>
            </w:r>
            <w:r>
              <w:t>30101810400000000952</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БИК </w:t>
            </w:r>
            <w:r>
              <w:fldChar w:fldCharType="begin" w:fldLock="true"/>
              <w:instrText xml:space="preserve">LBVARIABLE \id "64417"</w:instrText>
              <w:fldChar w:fldCharType="separate"/>
            </w:r>
            <w:r>
              <w:t>046577952</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Тел.: </w:t>
            </w:r>
            <w:r>
              <w:fldChar w:fldCharType="begin" w:fldLock="true"/>
              <w:instrText xml:space="preserve">LBVARIABLE \id "73869"</w:instrText>
              <w:fldChar w:fldCharType="separate"/>
            </w:r>
            <w:r>
              <w:t>8(343)350-16-33</w:t>
            </w:r>
            <w:r>
              <w:fldChar w:fldCharType="end"/>
            </w:r>
            <w:r>
              <w:fldChar w:fldCharType="end"/>
            </w:r>
            <w:r>
              <w:t xml:space="preserve"> </w:t>
            </w:r>
          </w:p>
        </w:tc>
      </w:tr>
      <w:tr>
        <w:tc>
          <w:tcPr>
            <w:tcW w:w="4678" w:type="dxa"/>
          </w:tcPr>
          <w:p>
            <w:pPr>
              <w:pStyle w:val="LBBodyText1"/>
              <w:jc w:val="left"/>
            </w:pPr>
            <w:r>
              <w:fldChar w:fldCharType="begin" w:fldLock="true"/>
              <w:instrText xml:space="preserve">LBVARIABLE \id "32928" \displaced</w:instrText>
              <w:fldChar w:fldCharType="separate"/>
            </w:r>
            <w:r>
              <w:t xml:space="preserve">E-mail: </w:t>
            </w:r>
            <w:r>
              <w:fldChar w:fldCharType="begin" w:fldLock="true"/>
              <w:instrText xml:space="preserve">LBVARIABLE \id "64420"</w:instrText>
              <w:fldChar w:fldCharType="separate"/>
            </w:r>
            <w:r>
              <w:t>office-R96@russianpost.ru</w:t>
            </w:r>
            <w:r>
              <w:fldChar w:fldCharType="end"/>
            </w:r>
            <w:r>
              <w:fldChar w:fldCharType="end"/>
            </w:r>
            <w:r>
              <w:t xml:space="preserve"> </w:t>
            </w:r>
          </w:p>
        </w:tc>
      </w:tr>
      <w:tr>
        <w:tc>
          <w:tcPr>
            <w:tcW w:w="4678" w:type="dxa"/>
          </w:tcPr>
          <w:p>
            <w:pPr>
              <w:pStyle w:val="LBBodyText1"/>
              <w:jc w:val="left"/>
              <w:keepNext/>
              <w:spacing w:before="240"/>
            </w:pPr>
            <w:r>
              <w:rPr>
                <w:b/>
              </w:rPr>
              <w:t>ЗАКАЗЧИК:</w:t>
            </w:r>
          </w:p>
        </w:tc>
        <w:tc>
          <w:tcPr>
            <w:tcW w:w="4678" w:type="dxa"/>
          </w:tcPr>
          <w:p>
            <w:pPr>
              <w:pStyle w:val="LBBodyText1"/>
              <w:jc w:val="left"/>
              <w:keepNext/>
              <w:spacing w:before="240"/>
            </w:pPr>
            <w:r>
              <w:rPr>
                <w:b/>
              </w:rPr>
              <w:t>ИСПОЛНИТЕЛЬ:</w:t>
            </w:r>
          </w:p>
        </w:tc>
      </w:tr>
      <w:tr>
        <w:tc>
          <w:tcPr>
            <w:tcW w:w="4678" w:type="dxa"/>
          </w:tcPr>
          <w:p>
            <w:pPr>
              <w:pStyle w:val="NormaldoczillaStyle1"/>
              <w:jc w:val="left"/>
              <w:keepNext/>
            </w:pPr>
            <w:r>
              <w:rPr>
                <w:sz w:val="24"/>
              </w:rPr>
              <w:fldChar w:fldCharType="begin" w:fldLock="true"/>
              <w:instrText xml:space="preserve">LBVARIABLE \id "32930" \displaced</w:instrText>
              <w:fldChar w:fldCharType="separate"/>
            </w:r>
            <w:r>
              <w:rPr>
                <w:sz w:val="24"/>
              </w:rPr>
              <w:fldChar w:fldCharType="begin" w:fldLock="true"/>
              <w:instrText xml:space="preserve">LBVARIABLE \id "59962"</w:instrText>
              <w:fldChar w:fldCharType="separate"/>
            </w:r>
            <w:r>
              <w:rPr>
                <w:sz w:val="24"/>
              </w:rPr>
              <w:t xml:space="preserve">директор УФПС Свердловской области</w:t>
            </w:r>
            <w:r>
              <w:rPr>
                <w:sz w:val="24"/>
              </w:rPr>
              <w:fldChar w:fldCharType="end"/>
            </w:r>
            <w:r>
              <w:rPr>
                <w:sz w:val="24"/>
              </w:rPr>
              <w:fldChar w:fldCharType="end"/>
            </w:r>
          </w:p>
        </w:tc>
        <w:tc>
          <w:tcPr>
            <w:tcW w:w="4678" w:type="dxa"/>
          </w:tcPr>
          <w:p>
            <w:pPr>
              <w:pStyle w:val="LBBodyText1"/>
              <w:keepNext/>
            </w:pPr>
          </w:p>
        </w:tc>
      </w:tr>
      <w:tr>
        <w:tc>
          <w:tcPr>
            <w:tcW w:w="4678" w:type="dxa"/>
          </w:tcPr>
          <w:p>
            <w:pPr>
              <w:pStyle w:val="LBBodyText1"/>
              <w:jc w:val="left"/>
              <w:keepNext/>
            </w:pPr>
          </w:p>
          <w:p>
            <w:pPr>
              <w:pStyle w:val="LBBodyText1"/>
              <w:jc w:val="left"/>
              <w:keepNext/>
            </w:pPr>
            <w:r>
              <w:t>____________________</w:t>
            </w:r>
          </w:p>
          <w:p>
            <w:pPr>
              <w:pStyle w:val="NormaldoczillaStyle1"/>
              <w:jc w:val="left"/>
              <w:keepNext/>
            </w:pPr>
            <w:r>
              <w:rPr>
                <w:sz w:val="24"/>
              </w:rPr>
              <w:fldChar w:fldCharType="begin" w:fldLock="true"/>
              <w:instrText xml:space="preserve">LBVARIABLE \id "32930" \displaced</w:instrText>
              <w:fldChar w:fldCharType="separate"/>
            </w:r>
            <w:r>
              <w:rPr>
                <w:sz w:val="24"/>
              </w:rPr>
              <w:fldChar w:fldCharType="begin" w:fldLock="true"/>
              <w:instrText xml:space="preserve">LBVARIABLE \id "59963"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4678" w:type="dxa"/>
          </w:tcPr>
          <w:p>
            <w:pPr>
              <w:pStyle w:val="LBBodyText1"/>
              <w:jc w:val="left"/>
              <w:keepNext/>
            </w:pPr>
          </w:p>
          <w:p>
            <w:pPr>
              <w:pStyle w:val="LBBodyText1"/>
              <w:jc w:val="left"/>
              <w:keepNext/>
            </w:pPr>
            <w:r>
              <w:t>____________________</w:t>
            </w:r>
          </w:p>
          <w:p>
            <w:pPr>
              <w:pStyle w:val="LBBodyText1"/>
              <w:keepNext/>
            </w:pPr>
          </w:p>
        </w:tc>
      </w:tr>
      <w:tr>
        <w:tc>
          <w:tcPr>
            <w:tcW w:w="4678"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678" w:type="dxa"/>
          </w:tcPr>
          <w:p>
            <w:pPr>
              <w:pStyle w:val="LBBodyText1"/>
              <w:rPr>
                <w:vertAlign w:val="superscript"/>
              </w:rPr>
              <w:jc w:val="left"/>
              <w:keepNext/>
            </w:pPr>
          </w:p>
        </w:tc>
        <w:tc>
          <w:tcPr>
            <w:tcW w:w="4678" w:type="dxa"/>
          </w:tcPr>
          <w:p>
            <w:pPr>
              <w:pStyle w:val="LBBodyText1"/>
              <w:rPr>
                <w:vertAlign w:val="superscript"/>
              </w:rPr>
              <w:jc w:val="left"/>
              <w:keepNext/>
            </w:pPr>
            <w:r>
              <w:rPr>
                <w:vertAlign w:val="superscript"/>
              </w:rPr>
              <w:t xml:space="preserve">М.П. (при наличии печати)</w:t>
            </w:r>
            <w:bookmarkEnd w:id="14"/>
          </w:p>
        </w:tc>
      </w:tr>
    </w:tbl>
    <w:p>
      <w:pPr>
        <w:pStyle w:val="LBBodyText1"/>
      </w:pPr>
    </w:p>
    <w:p>
      <w:pPr>
        <w:pStyle w:val="LBGovstyle1"/>
        <w:numPr>
          <w:numId w:val="0"/>
          <w:ilvl w:val="0"/>
        </w:numPr>
        <w:jc w:val="both"/>
      </w:pPr>
    </w:p>
    <w:p>
      <w:pPr>
        <w:pStyle w:val="LBBodyText1"/>
        <w:jc w:val="right"/>
        <w:pageBreakBefore/>
      </w:pPr>
      <w:r>
        <w:t xml:space="preserve">Приложение № </w:t>
      </w:r>
      <w:bookmarkStart w:id="15" w:name="Приложение_1_1"/>
      <w:r>
        <w:t>1</w:t>
      </w:r>
      <w:bookmarkEnd w:id="15"/>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"31011"</w:instrText>
        <w:fldChar w:fldCharType="separate"/>
      </w:r>
      <w:r>
        <w:t>__________</w:t>
      </w:r>
      <w:r>
        <w:fldChar w:fldCharType="end"/>
      </w:r>
    </w:p>
    <w:p>
      <w:pPr>
        <w:pStyle w:val="LBBodyText1"/>
        <w:jc w:val="right"/>
      </w:pPr>
    </w:p>
    <w:p>
      <w:pPr>
        <w:pStyle w:val="LBBodyText1"/>
      </w:pPr>
    </w:p>
    <w:p>
      <w:pPr>
        <w:pStyle w:val="LBBodyText1"/>
      </w:pPr>
    </w:p>
    <w:p>
      <w:pPr>
        <w:pStyle w:val="LBBodyText1"/>
      </w:pPr>
    </w:p>
    <w:p>
      <w:pPr>
        <w:pStyle w:val="LBBodyText1"/>
      </w:pPr>
    </w:p>
    <w:p>
      <w:pPr>
        <w:pStyle w:val="DZ1"/>
        <w:rPr>
          <w:sz w:val="24"/>
        </w:rPr>
        <w:jc w:val="center"/>
      </w:pPr>
      <w:r>
        <w:rPr>
          <w:sz w:val="24"/>
        </w:rPr>
        <w:t xml:space="preserve">Техническое задание</w:t>
      </w:r>
    </w:p>
    <w:p>
      <w:pPr>
        <w:pStyle w:val="DZ1"/>
        <w:rPr>
          <w:sz w:val="24"/>
        </w:rPr>
        <w:jc w:val="center"/>
      </w:pPr>
    </w:p>
    <w:p>
      <w:pPr>
        <w:pStyle w:val="DZ1"/>
        <w:rPr>
          <w:sz w:val="24"/>
        </w:rPr>
        <w:jc w:val="center"/>
      </w:pPr>
    </w:p>
    <w:p>
      <w:pPr>
        <w:pStyle w:val="DZ1"/>
        <w:rPr>
          <w:sz w:val="24"/>
        </w:rPr>
        <w:jc w:val="center"/>
      </w:pPr>
      <w:r>
        <w:rPr>
          <w:sz w:val="24"/>
        </w:rPr>
        <w:t xml:space="preserve">[прикладывается отдельным файлом]</w:t>
      </w:r>
    </w:p>
    <w:p>
      <w:pPr>
        <w:pStyle w:val="LBBodyText1"/>
      </w:pPr>
    </w:p>
    <w:p>
      <w:pPr>
        <w:pStyle w:val="LBBodyText1"/>
      </w:pPr>
    </w:p>
    <w:p>
      <w:pPr>
        <w:pStyle w:val="LBBodyText1"/>
      </w:pPr>
    </w:p>
    <w:p>
      <w:pPr>
        <w:pStyle w:val="LBBodyText1"/>
        <w:sectPr>
          <w:pgSz w:w="11906" w:h="16838" w:orient="portrait"/>
          <w:pgMar w:left="1701" w:right="850" w:top="1134" w:bottom="1134" w:gutter="0" w:header="568" w:footer="708"/>
          <w:headerReference r:id="rId9" w:type="default"/>
          <w:headerReference r:id="rId8" w:type="even"/>
          <w:footerReference r:id="rId11" w:type="default"/>
          <w:footerReference r:id="rId10" w:type="even"/>
          <w:titlePg w:val="true"/>
        </w:sectPr>
      </w:pPr>
    </w:p>
    <w:p>
      <w:pPr>
        <w:pStyle w:val="LBBodyText1"/>
        <w:jc w:val="right"/>
      </w:pPr>
      <w:r>
        <w:t xml:space="preserve">Приложение № 2</w:t>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"31011"</w:instrText>
        <w:fldChar w:fldCharType="separate"/>
      </w:r>
      <w:r>
        <w:t>__________</w:t>
      </w:r>
      <w:r>
        <w:fldChar w:fldCharType="end"/>
      </w:r>
    </w:p>
    <w:p>
      <w:pPr>
        <w:pStyle w:val="LBBodyText1"/>
      </w:pPr>
    </w:p>
    <w:p>
      <w:pPr>
        <w:pStyle w:val="LBNameoftheParty"/>
      </w:pPr>
      <w:r>
        <w:t xml:space="preserve">Стоимость услуг по Договору</w:t>
      </w:r>
    </w:p>
    <w:p>
      <w:pPr>
        <w:pStyle w:val="LBBodyText1"/>
      </w:pPr>
    </w:p>
    <w:tbl>
      <w:tblPr>
        <w:tblW w:w="9535" w:type="dxa"/>
        <w:tblInd w:w="93" w:type="dxa"/>
        <w:tblLayout w:type="fixed"/>
      </w:tblPr>
      <w:tblGrid>
        <w:gridCol w:w="697"/>
        <w:gridCol w:w="1642"/>
        <w:gridCol w:w="682"/>
        <w:gridCol w:w="1296"/>
        <w:gridCol w:w="1165"/>
        <w:gridCol w:w="1297"/>
        <w:gridCol w:w="1452"/>
        <w:gridCol w:w="1304"/>
      </w:tblGrid>
      <w:tr>
        <w:trPr>
          <w:trHeight w:val="1690" w:hRule="atLeast"/>
        </w:trPr>
        <w:tc>
          <w:tcPr>
            <w:tcW w:w="697" w:type="dxa"/>
            <w:tcBorders>
              <w:left w:sz="4" w:space="0" w:val="single" w:color="auto"/>
              <w:top w:sz="4" w:space="0" w:val="single" w:color="auto"/>
              <w:right w:sz="4" w:space="0" w:val="single" w:color="auto"/>
              <w:bottom w:sz="4" w:space="0" w:val="single" w:color="auto"/>
            </w:tcBorders>
            <w:hideMark/>
          </w:tcPr>
          <w:p>
            <w:pPr>
              <w:pStyle w:val="LBBodyText1"/>
              <w:rPr>
                <w:color w:val="000000"/>
                <w:sz w:val="20"/>
              </w:rPr>
              <w:jc w:val="center"/>
            </w:pPr>
            <w:r>
              <w:rPr>
                <w:sz w:val="20"/>
              </w:rPr>
              <w:t xml:space="preserve">№ п/п</w:t>
            </w:r>
          </w:p>
        </w:tc>
        <w:tc>
          <w:tcPr>
            <w:tcW w:w="1642" w:type="dxa"/>
            <w:tcBorders>
              <w:left w:sz="4" w:space="0" w:val="single" w:color="auto"/>
              <w:top w:sz="4" w:space="0" w:val="single" w:color="auto"/>
              <w:right w:sz="4" w:space="0" w:val="single" w:color="auto"/>
              <w:bottom w:sz="4" w:space="0" w:val="single" w:color="auto"/>
            </w:tcBorders>
            <w:hideMark/>
          </w:tcPr>
          <w:p>
            <w:pPr>
              <w:pStyle w:val="LBBodyText1"/>
              <w:rPr>
                <w:color w:val="000000"/>
                <w:sz w:val="20"/>
              </w:rPr>
              <w:jc w:val="center"/>
            </w:pPr>
            <w:r>
              <w:rPr>
                <w:sz w:val="20"/>
              </w:rPr>
              <w:t xml:space="preserve">Наименование Услуги</w:t>
            </w:r>
          </w:p>
        </w:tc>
        <w:tc>
          <w:tcPr>
            <w:tcW w:w="682" w:type="dxa"/>
            <w:tcBorders>
              <w:left w:sz="4" w:space="0" w:val="single" w:color="auto"/>
              <w:top w:sz="4" w:space="0" w:val="single" w:color="auto"/>
              <w:right w:sz="4" w:space="0" w:val="single" w:color="auto"/>
              <w:bottom w:sz="4" w:space="0" w:val="single" w:color="auto"/>
            </w:tcBorders>
            <w:hideMark/>
          </w:tcPr>
          <w:p>
            <w:pPr>
              <w:pStyle w:val="LBBodyText1"/>
              <w:rPr>
                <w:color w:val="000000"/>
                <w:sz w:val="20"/>
              </w:rPr>
              <w:jc w:val="center"/>
            </w:pPr>
            <w:r>
              <w:rPr>
                <w:sz w:val="20"/>
              </w:rPr>
              <w:t xml:space="preserve">Единица измерения</w:t>
            </w:r>
          </w:p>
        </w:tc>
        <w:tc>
          <w:tcPr>
            <w:tcW w:w="1296" w:type="dxa"/>
            <w:tcBorders>
              <w:left w:sz="4" w:space="0" w:val="single" w:color="auto"/>
              <w:top w:sz="4" w:space="0" w:val="single" w:color="auto"/>
              <w:right w:sz="4" w:space="0" w:val="single" w:color="auto"/>
              <w:bottom w:sz="4" w:space="0" w:val="single" w:color="auto"/>
            </w:tcBorders>
          </w:tcPr>
          <w:p>
            <w:pPr>
              <w:pStyle w:val="LBBodyText1"/>
              <w:rPr>
                <w:sz w:val="20"/>
              </w:rPr>
              <w:jc w:val="center"/>
            </w:pPr>
            <w:r>
              <w:rPr>
                <w:sz w:val="20"/>
              </w:rPr>
              <w:t>Количество</w:t>
            </w:r>
          </w:p>
        </w:tc>
        <w:tc>
          <w:tcPr>
            <w:tcW w:w="1165" w:type="dxa"/>
            <w:tcBorders>
              <w:left w:sz="4" w:space="0" w:val="single" w:color="auto"/>
              <w:top w:sz="4" w:space="0" w:val="single" w:color="auto"/>
              <w:right w:sz="4" w:space="0" w:val="single" w:color="auto"/>
              <w:bottom w:sz="4" w:space="0" w:val="single" w:color="auto"/>
            </w:tcBorders>
            <w:hideMark/>
          </w:tcPr>
          <w:p>
            <w:pPr>
              <w:pStyle w:val="LBBodyText1"/>
              <w:rPr>
                <w:color w:val="000000"/>
                <w:sz w:val="20"/>
              </w:rPr>
              <w:jc w:val="center"/>
            </w:pPr>
            <w:r>
              <w:rPr>
                <w:sz w:val="20"/>
              </w:rPr>
              <w:t xml:space="preserve">Цена за единицу услуги без НДС (руб.)</w:t>
            </w:r>
          </w:p>
        </w:tc>
        <w:tc>
          <w:tcPr>
            <w:tcW w:w="1297" w:type="dxa"/>
            <w:tcBorders>
              <w:left w:sz="4" w:space="0" w:val="single" w:color="auto"/>
              <w:top w:sz="4" w:space="0" w:val="single" w:color="auto"/>
              <w:right w:sz="4" w:space="0" w:val="single" w:color="auto"/>
              <w:bottom w:sz="4" w:space="0" w:val="single" w:color="auto"/>
            </w:tcBorders>
            <w:hideMark/>
          </w:tcPr>
          <w:p>
            <w:pPr>
              <w:pStyle w:val="LBBodyText1"/>
              <w:rPr>
                <w:color w:val="000000"/>
                <w:sz w:val="20"/>
              </w:rPr>
              <w:jc w:val="center"/>
            </w:pPr>
            <w:r>
              <w:rPr>
                <w:sz w:val="20"/>
              </w:rPr>
              <w:t xml:space="preserve">Стоимость без НДС (руб.)</w:t>
            </w:r>
          </w:p>
        </w:tc>
        <w:tc>
          <w:tcPr>
            <w:tcW w:w="1452" w:type="dxa"/>
            <w:tcBorders>
              <w:left w:sz="4" w:space="0" w:val="single" w:color="auto"/>
              <w:top w:sz="4" w:space="0" w:val="single" w:color="auto"/>
              <w:right w:sz="4" w:space="0" w:val="single" w:color="auto"/>
              <w:bottom w:sz="4" w:space="0" w:val="single" w:color="auto"/>
            </w:tcBorders>
          </w:tcPr>
          <w:p>
            <w:pPr>
              <w:pStyle w:val="LBBodyText1"/>
              <w:rPr>
                <w:color w:val="000000"/>
                <w:sz w:val="20"/>
              </w:rPr>
              <w:jc w:val="center"/>
            </w:pPr>
            <w:r>
              <w:rPr>
                <w:sz w:val="20"/>
              </w:rPr>
              <w:t xml:space="preserve">Сумма НДС </w:t>
            </w:r>
            <w:r>
              <w:rPr>
                <w:sz w:val="20"/>
              </w:rPr>
              <w:fldChar w:fldCharType="begin" w:fldLock="true"/>
              <w:instrText xml:space="preserve">LBVARIABLE \id "31011"</w:instrText>
              <w:fldChar w:fldCharType="separate"/>
            </w:r>
            <w:r>
              <w:rPr>
                <w:sz w:val="20"/>
              </w:rPr>
              <w:t>__%</w:t>
            </w:r>
            <w:r>
              <w:rPr>
                <w:sz w:val="20"/>
              </w:rPr>
              <w:fldChar w:fldCharType="end"/>
            </w:r>
            <w:r>
              <w:rPr>
                <w:sz w:val="20"/>
              </w:rPr>
              <w:t xml:space="preserve"> (руб.)</w:t>
            </w:r>
          </w:p>
        </w:tc>
        <w:tc>
          <w:tcPr>
            <w:tcW w:w="1304" w:type="dxa"/>
            <w:tcBorders>
              <w:left w:sz="4" w:space="0" w:val="single" w:color="auto"/>
              <w:top w:sz="4" w:space="0" w:val="single" w:color="auto"/>
              <w:right w:sz="4" w:space="0" w:val="single" w:color="auto"/>
              <w:bottom w:sz="4" w:space="0" w:val="single" w:color="auto"/>
            </w:tcBorders>
          </w:tcPr>
          <w:p>
            <w:pPr>
              <w:pStyle w:val="LBBodyText1"/>
              <w:rPr>
                <w:color w:val="000000"/>
                <w:sz w:val="20"/>
              </w:rPr>
              <w:jc w:val="center"/>
            </w:pPr>
            <w:r>
              <w:rPr>
                <w:sz w:val="20"/>
              </w:rPr>
              <w:t xml:space="preserve">Стоимость, в том числе с НДС (руб.)</w:t>
            </w:r>
          </w:p>
        </w:tc>
      </w:tr>
      <w:tr>
        <w:trPr>
          <w:trHeight w:val="300" w:hRule="atLeast"/>
        </w:trPr>
        <w:tc>
          <w:tcPr>
            <w:tcW w:w="697" w:type="dxa"/>
            <w:tcBorders>
              <w:left w:sz="4" w:space="0" w:val="single" w:color="auto"/>
              <w:top w:sz="4" w:space="0" w:val="single" w:color="auto"/>
              <w:right w:sz="4" w:space="0" w:val="single" w:color="auto"/>
              <w:bottom w:sz="4" w:space="0" w:val="single" w:color="auto"/>
            </w:tcBorders>
            <w:hideMark/>
          </w:tcPr>
          <w:p>
            <w:pPr>
              <w:pStyle w:val="LBBodyText1"/>
              <w:rPr>
                <w:sz w:val="18"/>
              </w:rPr>
            </w:pPr>
            <w:r>
              <w:rPr>
                <w:sz w:val="18"/>
              </w:rPr>
              <w:fldChar w:fldCharType="begin" w:fldLock="true"/>
              <w:instrText xml:space="preserve">LBVARIABLE \id "77873" \displaced</w:instrText>
              <w:fldChar w:fldCharType="separate"/>
            </w:r>
            <w:r>
              <w:rPr>
                <w:sz w:val="18"/>
              </w:rPr>
              <w:fldChar w:fldCharType="begin" w:fldLock="true"/>
              <w:instrText xml:space="preserve">LBVARIABLE \displaced</w:instrText>
              <w:fldChar w:fldCharType="separate"/>
            </w:r>
            <w:r>
              <w:rPr>
                <w:sz w:val="18"/>
              </w:rPr>
              <w:fldChar w:fldCharType="begin" w:fldLock="true"/>
              <w:instrText xml:space="preserve">LBVARIABLE \id "60066"</w:instrText>
              <w:fldChar w:fldCharType="separate"/>
            </w:r>
            <w:r>
              <w:rPr>
                <w:sz w:val="18"/>
              </w:rPr>
              <w:t>1</w:t>
            </w:r>
            <w:r>
              <w:rPr>
                <w:sz w:val="18"/>
              </w:rPr>
              <w:fldChar w:fldCharType="end"/>
            </w:r>
          </w:p>
        </w:tc>
        <w:tc>
          <w:tcPr>
            <w:tcW w:w="1642" w:type="dxa"/>
            <w:tcBorders>
              <w:left w:val="nil"/>
              <w:top w:sz="4" w:space="0" w:val="single" w:color="auto"/>
              <w:right w:sz="4" w:space="0" w:val="single" w:color="auto"/>
              <w:bottom w:sz="4" w:space="0" w:val="single" w:color="auto"/>
            </w:tcBorders>
          </w:tcPr>
          <w:p>
            <w:pPr>
              <w:pStyle w:val="LBBodyText1"/>
              <w:rPr>
                <w:sz w:val="18"/>
              </w:rPr>
            </w:pPr>
            <w:r>
              <w:rPr>
                <w:sz w:val="18"/>
              </w:rPr>
              <w:fldChar w:fldCharType="begin" w:fldLock="true"/>
              <w:instrText xml:space="preserve">LBVARIABLE \id "60067"</w:instrText>
              <w:fldChar w:fldCharType="separate"/>
            </w:r>
            <w:r>
              <w:rPr>
                <w:sz w:val="18"/>
              </w:rPr>
              <w:t xml:space="preserve">Наружное мытье окон</w:t>
            </w:r>
            <w:r>
              <w:rPr>
                <w:sz w:val="18"/>
              </w:rPr>
              <w:fldChar w:fldCharType="end"/>
            </w:r>
          </w:p>
        </w:tc>
        <w:tc>
          <w:tcPr>
            <w:tcW w:w="682" w:type="dxa"/>
            <w:tcBorders>
              <w:left w:val="nil"/>
              <w:top w:sz="4" w:space="0" w:val="single" w:color="auto"/>
              <w:right w:sz="4" w:space="0" w:val="single" w:color="auto"/>
              <w:bottom w:sz="4" w:space="0" w:val="single" w:color="auto"/>
            </w:tcBorders>
          </w:tcPr>
          <w:p>
            <w:pPr>
              <w:pStyle w:val="LBBodyText1"/>
              <w:rPr>
                <w:sz w:val="18"/>
              </w:rPr>
              <w:jc w:val="center"/>
            </w:pPr>
            <w:r>
              <w:rPr>
                <w:sz w:val="18"/>
              </w:rPr>
              <w:fldChar w:fldCharType="begin" w:fldLock="true"/>
              <w:instrText xml:space="preserve">LBVARIABLE \id "76579"</w:instrText>
              <w:fldChar w:fldCharType="separate"/>
            </w:r>
            <w:r>
              <w:rPr>
                <w:sz w:val="18"/>
              </w:rPr>
              <w:t xml:space="preserve">квадратный метр</w:t>
            </w:r>
            <w:r>
              <w:rPr>
                <w:sz w:val="18"/>
              </w:rPr>
              <w:fldChar w:fldCharType="end"/>
            </w:r>
          </w:p>
        </w:tc>
        <w:tc>
          <w:tcPr>
            <w:tcW w:w="1296" w:type="dxa"/>
            <w:tcBorders>
              <w:left w:val="nil"/>
              <w:top w:sz="4" w:space="0" w:val="single" w:color="auto"/>
              <w:right w:sz="4" w:space="0" w:val="single" w:color="auto"/>
              <w:bottom w:sz="4" w:space="0" w:val="single" w:color="auto"/>
            </w:tcBorders>
          </w:tcPr>
          <w:p>
            <w:pPr>
              <w:pStyle w:val="LBBodyText1"/>
              <w:rPr>
                <w:sz w:val="18"/>
              </w:rPr>
              <w:jc w:val="center"/>
            </w:pPr>
            <w:r>
              <w:rPr>
                <w:sz w:val="18"/>
              </w:rPr>
              <w:fldChar w:fldCharType="begin" w:fldLock="true"/>
              <w:instrText xml:space="preserve">LBVARIABLE \id "78042"</w:instrText>
              <w:fldChar w:fldCharType="separate"/>
            </w:r>
            <w:r>
              <w:rPr>
                <w:sz w:val="18"/>
              </w:rPr>
              <w:t>2 144</w:t>
            </w:r>
            <w:r>
              <w:rPr>
                <w:sz w:val="18"/>
              </w:rPr>
              <w:fldChar w:fldCharType="end"/>
            </w:r>
          </w:p>
        </w:tc>
        <w:tc>
          <w:tcPr>
            <w:tcW w:w="1165" w:type="dxa"/>
            <w:tcBorders>
              <w:left w:sz="4" w:space="0" w:val="single" w:color="auto"/>
              <w:top w:sz="4" w:space="0" w:val="single" w:color="auto"/>
              <w:right w:sz="4" w:space="0" w:val="single" w:color="auto"/>
              <w:bottom w:sz="4" w:space="0" w:val="single" w:color="auto"/>
            </w:tcBorders>
          </w:tcPr>
          <w:p>
            <w:pPr>
              <w:pStyle w:val="LBBodyText1"/>
              <w:rPr>
                <w:sz w:val="18"/>
              </w:rPr>
              <w:jc w:val="center"/>
            </w:pPr>
            <w:r>
              <w:rPr>
                <w:sz w:val="18"/>
              </w:rPr>
              <w:fldChar w:fldCharType="begin" w:fldLock="true"/>
              <w:instrText xml:space="preserve">LBVARIABLE \id "78051" \moneyFormat "0,000. (ISpell) I$$$$ .00 F$$"</w:instrText>
              <w:fldChar w:fldCharType="separate"/>
            </w:r>
            <w:r>
              <w:rPr>
                <w:sz w:val="18"/>
              </w:rPr>
              <w:t xml:space="preserve">Цена за единицу услуги без НДС (руб.)</w:t>
            </w:r>
            <w:r>
              <w:rPr>
                <w:sz w:val="18"/>
              </w:rPr>
              <w:fldChar w:fldCharType="end"/>
            </w:r>
          </w:p>
        </w:tc>
        <w:tc>
          <w:tcPr>
            <w:tcW w:w="1297" w:type="dxa"/>
            <w:tcBorders>
              <w:left w:val="nil"/>
              <w:top w:sz="4" w:space="0" w:val="single" w:color="auto"/>
              <w:right w:sz="4" w:space="0" w:val="single" w:color="auto"/>
              <w:bottom w:sz="4" w:space="0" w:val="single" w:color="auto"/>
            </w:tcBorders>
          </w:tcPr>
          <w:p>
            <w:pPr>
              <w:pStyle w:val="LBBodyText1"/>
              <w:rPr>
                <w:sz w:val="18"/>
              </w:rPr>
              <w:jc w:val="center"/>
            </w:pPr>
            <w:r>
              <w:rPr>
                <w:sz w:val="18"/>
              </w:rPr>
              <w:fldChar w:fldCharType="begin" w:fldLock="true"/>
              <w:instrText xml:space="preserve">LBVARIABLE \id "78045" \displaced</w:instrText>
              <w:fldChar w:fldCharType="separate"/>
            </w:r>
            <w:r>
              <w:rPr>
                <w:sz w:val="18"/>
              </w:rPr>
              <w:fldChar w:fldCharType="begin" w:fldLock="true"/>
              <w:instrText xml:space="preserve">LBVARIABLE \id "78046" \grammarCase "nominative" \letterCase "normal" \rounding "none" \dateFormat "dd.mm.yyyy" \moneyFormat "0,000. (ISpell) I$$$$ .00 F$$" \numeral "cardinal"</w:instrText>
              <w:fldChar w:fldCharType="separate"/>
            </w:r>
            <w:r>
              <w:rPr>
                <w:sz w:val="18"/>
              </w:rPr>
              <w:t xml:space="preserve">Стоимость услуги без НДС (руб.)</w:t>
            </w:r>
            <w:r>
              <w:rPr>
                <w:sz w:val="18"/>
              </w:rPr>
              <w:fldChar w:fldCharType="end"/>
            </w:r>
            <w:r>
              <w:rPr>
                <w:sz w:val="18"/>
              </w:rPr>
              <w:fldChar w:fldCharType="end"/>
            </w:r>
            <w:r>
              <w:rPr>
                <w:sz w:val="18"/>
              </w:rPr>
              <w:t xml:space="preserve"> </w:t>
            </w:r>
          </w:p>
        </w:tc>
        <w:tc>
          <w:tcPr>
            <w:tcW w:w="1452" w:type="dxa"/>
            <w:tcBorders>
              <w:left w:val="nil"/>
              <w:top w:sz="4" w:space="0" w:val="single" w:color="auto"/>
              <w:right w:sz="4" w:space="0" w:val="single" w:color="auto"/>
              <w:bottom w:sz="4" w:space="0" w:val="single" w:color="auto"/>
            </w:tcBorders>
          </w:tcPr>
          <w:p>
            <w:pPr>
              <w:pStyle w:val="LBBodyText1"/>
              <w:rPr>
                <w:sz w:val="18"/>
              </w:rPr>
            </w:pPr>
            <w:r>
              <w:rPr>
                <w:sz w:val="18"/>
              </w:rPr>
              <w:fldChar w:fldCharType="begin" w:fldLock="true"/>
              <w:instrText xml:space="preserve">LBVARIABLE \id "31011"</w:instrText>
              <w:fldChar w:fldCharType="separate"/>
            </w:r>
            <w:r>
              <w:rPr>
                <w:sz w:val="18"/>
              </w:rPr>
              <w:t>-</w:t>
            </w:r>
            <w:r>
              <w:rPr>
                <w:sz w:val="18"/>
              </w:rPr>
              <w:fldChar w:fldCharType="end"/>
            </w:r>
          </w:p>
        </w:tc>
        <w:tc>
          <w:tcPr>
            <w:tcW w:w="1304" w:type="dxa"/>
            <w:tcBorders>
              <w:left w:val="nil"/>
              <w:top w:sz="4" w:space="0" w:val="single" w:color="auto"/>
              <w:right w:sz="4" w:space="0" w:val="single" w:color="auto"/>
              <w:bottom w:sz="4" w:space="0" w:val="single" w:color="auto"/>
            </w:tcBorders>
          </w:tcPr>
          <w:p>
            <w:pPr>
              <w:pStyle w:val="LBBodyText1"/>
              <w:rPr>
                <w:sz w:val="18"/>
              </w:rPr>
            </w:pPr>
            <w:r>
              <w:rPr>
                <w:sz w:val="18"/>
              </w:rPr>
              <w:fldChar w:fldCharType="begin" w:fldLock="true"/>
              <w:instrText xml:space="preserve">LBVARIABLE \id "31011"</w:instrText>
              <w:fldChar w:fldCharType="separate"/>
            </w:r>
            <w:r>
              <w:rPr>
                <w:sz w:val="18"/>
              </w:rPr>
              <w:t>-</w:t>
            </w:r>
            <w:r>
              <w:rPr>
                <w:sz w:val="18"/>
              </w:rPr>
              <w:fldChar w:fldCharType="end"/>
            </w:r>
            <w:r>
              <w:rPr>
                <w:sz w:val="18"/>
              </w:rPr>
              <w:fldChar w:fldCharType="end"/>
            </w:r>
            <w:r>
              <w:rPr>
                <w:sz w:val="18"/>
              </w:rPr>
              <w:fldChar w:fldCharType="end"/>
            </w:r>
          </w:p>
        </w:tc>
      </w:tr>
      <w:tr>
        <w:trPr>
          <w:trHeight w:val="300" w:hRule="atLeast"/>
        </w:trPr>
        <w:tc>
          <w:tcPr>
            <w:tcW w:w="9535" w:type="dxa"/>
            <w:gridSpan w:val="8"/>
            <w:tcBorders>
              <w:left w:sz="4" w:space="0" w:val="single" w:color="auto"/>
              <w:top w:val="nil"/>
              <w:right w:sz="4" w:space="0" w:val="single" w:color="auto"/>
              <w:bottom w:sz="4" w:space="0" w:val="single" w:color="auto"/>
            </w:tcBorders>
          </w:tcPr>
          <w:p>
            <w:pPr>
              <w:pStyle w:val="LBBodyText1"/>
              <w:rPr>
                <w:sz w:val="18"/>
              </w:rPr>
            </w:pPr>
            <w:r>
              <w:rPr>
                <w:color w:val="000000"/>
                <w:sz w:val="18"/>
              </w:rPr>
              <w:t>Итого:</w:t>
            </w:r>
            <w:r>
              <w:rPr>
                <w:sz w:val="18"/>
              </w:rPr>
              <w:t xml:space="preserve"> </w:t>
            </w:r>
            <w:r>
              <w:rPr>
                <w:sz w:val="18"/>
              </w:rPr>
              <w:fldChar w:fldCharType="begin" w:fldLock="true"/>
              <w:instrText xml:space="preserve">LBVARIABLE \id "31011"</w:instrText>
              <w:fldChar w:fldCharType="separate"/>
            </w:r>
            <w:r>
              <w:rPr>
                <w:sz w:val="18"/>
              </w:rPr>
              <w:t xml:space="preserve">заполняется по итогам закупки</w:t>
            </w:r>
            <w:r>
              <w:rPr>
                <w:sz w:val="18"/>
              </w:rPr>
              <w:fldChar w:fldCharType="end"/>
            </w:r>
          </w:p>
        </w:tc>
      </w:tr>
    </w:tbl>
    <w:p>
      <w:pPr>
        <w:pStyle w:val="LBBodyText1"/>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p>
        </w:tc>
      </w:tr>
    </w:tbl>
    <w:p>
      <w:pPr>
        <w:pStyle w:val="LBBodyText1"/>
      </w:pPr>
    </w:p>
    <w:p>
      <w:pPr>
        <w:pStyle w:val="NormaldoczillaStyle1"/>
        <w:rPr>
          <w:sz w:val="24"/>
        </w:rPr>
      </w:pPr>
    </w:p>
    <w:p>
      <w:pPr>
        <w:pStyle w:val="NormaldoczillaStyle1"/>
        <w:rPr>
          <w:sz w:val="24"/>
        </w:rPr>
      </w:pPr>
    </w:p>
    <w:p>
      <w:pPr>
        <w:pStyle w:val="NormaldoczillaStyle1"/>
        <w:rPr>
          <w:sz w:val="24"/>
        </w:rPr>
        <w:sectPr>
          <w:pgSz w:w="11906" w:h="16838" w:orient="portrait"/>
          <w:pgMar w:left="1134" w:right="1134" w:top="851" w:bottom="1701" w:gutter="0" w:header="454" w:footer="0"/>
        </w:sectPr>
      </w:pPr>
    </w:p>
    <w:p>
      <w:pPr>
        <w:pStyle w:val="LBBodyText1"/>
        <w:jc w:val="right"/>
      </w:pPr>
      <w:r>
        <w:t xml:space="preserve">Приложение № 3</w:t>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"31011"</w:instrText>
        <w:fldChar w:fldCharType="separate"/>
      </w:r>
      <w:r>
        <w:t>__________</w:t>
      </w:r>
      <w:r>
        <w:fldChar w:fldCharType="end"/>
      </w:r>
    </w:p>
    <w:p>
      <w:pPr>
        <w:pStyle w:val="LBBodyText1"/>
        <w:rPr>
          <w:spacing w:val="-1"/>
        </w:rPr>
      </w:pPr>
    </w:p>
    <w:p>
      <w:pPr>
        <w:pStyle w:val="LBBodyText1"/>
        <w:rPr>
          <w:b/>
        </w:rPr>
      </w:pPr>
      <w:r>
        <w:rPr>
          <w:b/>
        </w:rPr>
        <w:t>ФОРМА</w:t>
      </w:r>
    </w:p>
    <w:p>
      <w:pPr>
        <w:pStyle w:val="LBBodyText1"/>
      </w:pPr>
    </w:p>
    <w:p>
      <w:pPr>
        <w:pStyle w:val="LBNameoftheParty"/>
      </w:pPr>
      <w:r>
        <w:t xml:space="preserve">Акт сдачи-приемки выполненных работ и оказанных услуг</w:t>
      </w:r>
    </w:p>
    <w:p>
      <w:pPr>
        <w:pStyle w:val="LBNameoftheParty"/>
      </w:pPr>
      <w:r>
        <w:t xml:space="preserve">по Договору на оказание услуг _____________</w:t>
      </w:r>
      <w:r>
        <w:rPr>
          <w:rStyle w:val="af6"/>
        </w:rPr>
        <w:footnoteReference w:id="13"/>
      </w:r>
    </w:p>
    <w:p>
      <w:pPr>
        <w:pStyle w:val="LBNameoftheParty"/>
      </w:pPr>
      <w:r>
        <w:t xml:space="preserve">от ______________ 20__ г. №_____________________</w:t>
      </w:r>
    </w:p>
    <w:tbl>
      <w:tblPr>
        <w:tblStyle w:val="a3"/>
        <w:tblW w:w="4882" w:type="pct"/>
        <w:tblLayout w:type="fixed"/>
      </w:tblPr>
      <w:tblGrid>
        <w:gridCol w:w="4672"/>
        <w:gridCol w:w="4673"/>
      </w:tblGrid>
      <w:tr>
        <w:tc>
          <w:tcPr>
            <w:tcW w:w="4672" w:type="dxa"/>
          </w:tcPr>
          <w:p>
            <w:pPr>
              <w:pStyle w:val="NormaldoczillaStyle1"/>
              <w:rPr>
                <w:sz w:val="24"/>
              </w:rPr>
              <w:spacing w:after="60"/>
            </w:pPr>
          </w:p>
        </w:tc>
        <w:tc>
          <w:tcPr>
            <w:tcW w:w="4673" w:type="dxa"/>
          </w:tcPr>
          <w:p>
            <w:pPr>
              <w:pStyle w:val="NormaldoczillaStyle1"/>
              <w:rPr>
                <w:sz w:val="24"/>
              </w:rPr>
              <w:jc w:val="right"/>
              <w:spacing w:after="60"/>
            </w:pPr>
            <w:bookmarkStart w:id="16" w:name="_Hlk18089808"/>
            <w:r>
              <w:rPr>
                <w:sz w:val="24"/>
              </w:rPr>
              <w:t>«___»_________________20___г.</w:t>
            </w:r>
            <w:bookmarkEnd w:id="16"/>
          </w:p>
        </w:tc>
      </w:tr>
    </w:tbl>
    <w:p>
      <w:pPr>
        <w:pStyle w:val="LBBodyText1"/>
      </w:pPr>
    </w:p>
    <w:p>
      <w:pPr>
        <w:pStyle w:val="NormaldoczillaStyle1"/>
        <w:rPr>
          <w:sz w:val="24"/>
        </w:rPr>
      </w:pPr>
      <w:r>
        <w:rPr>
          <w:sz w:val="24"/>
        </w:rPr>
        <w:t xml:space="preserve">АО «Почта России», (______________)</w:t>
      </w:r>
      <w:r>
        <w:rPr>
          <w:rStyle w:val="af6"/>
          <w:sz w:val="24"/>
        </w:rPr>
        <w:footnoteReference w:id="14"/>
      </w:r>
      <w:r>
        <w:rPr>
          <w:sz w:val="24"/>
        </w:rPr>
        <w:t xml:space="preserve">, именуемое в дальнейшем «Заказчик», в лице _____________, действующе___ на основании ____________, с одной стороны и _____________________, именуем__ в дальнейшем «Исполнитель», в лице __________________, действующе___ на основании ___________________</w:t>
      </w:r>
      <w:r>
        <w:rPr>
          <w:sz w:val="24"/>
          <w:vertAlign w:val="superscript"/>
        </w:rPr>
        <w:footnoteReference w:id="15"/>
      </w:r>
      <w:r>
        <w:rPr>
          <w:sz w:val="24"/>
        </w:rPr>
        <w:t xml:space="preserve">, с другой стороны, составили настоящий акт о нижеследующем:</w:t>
      </w:r>
    </w:p>
    <w:p>
      <w:pPr>
        <w:pStyle w:val="NormaldoczillaStyle1"/>
        <w:rPr>
          <w:sz w:val="24"/>
        </w:rPr>
      </w:pPr>
    </w:p>
    <w:p>
      <w:pPr>
        <w:pStyle w:val="LBSimple1"/>
      </w:pPr>
      <w:r>
        <w:t xml:space="preserve">В соответствии с условиями Договора на оказание услуг _________</w:t>
      </w:r>
      <w:r>
        <w:rPr>
          <w:rStyle w:val="af6"/>
        </w:rPr>
        <w:footnoteReference w:id="16"/>
      </w:r>
      <w:r>
        <w:t xml:space="preserve"> от _____________ №________________ Исполнитель оказал Заказчику в период с __________по _________ следующие услуги:</w:t>
      </w:r>
    </w:p>
    <w:p>
      <w:pPr>
        <w:pStyle w:val="LBBodyText1"/>
      </w:pPr>
    </w:p>
    <w:tbl>
      <w:tblPr>
        <w:tblW w:w="9478" w:type="dxa"/>
        <w:tblInd w:w="93" w:type="dxa"/>
        <w:tblLayout w:type="fixed"/>
      </w:tblPr>
      <w:tblGrid>
        <w:gridCol w:w="1970"/>
        <w:gridCol w:w="855"/>
        <w:gridCol w:w="1106"/>
        <w:gridCol w:w="1383"/>
        <w:gridCol w:w="1464"/>
        <w:gridCol w:w="1317"/>
        <w:gridCol w:w="1383"/>
      </w:tblGrid>
      <w:tr>
        <w:trPr>
          <w:trHeight w:val="1138" w:hRule="atLeast"/>
        </w:trPr>
        <w:tc>
          <w:tcPr>
            <w:tcW w:w="1970"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её подробным описанием)</w:t>
            </w:r>
          </w:p>
        </w:tc>
        <w:tc>
          <w:tcPr>
            <w:tcW w:w="855"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Единица измерения</w:t>
            </w:r>
          </w:p>
        </w:tc>
        <w:tc>
          <w:tcPr>
            <w:tcW w:w="1106" w:type="dxa"/>
            <w:vMerge w:val="restart"/>
            <w:tcBorders>
              <w:left w:sz="4" w:space="0" w:val="single" w:color="000000"/>
              <w:top w:sz="4" w:space="0" w:val="single" w:color="000000"/>
              <w:right w:sz="4" w:space="0" w:val="single" w:color="000000"/>
            </w:tcBorders>
          </w:tcPr>
          <w:p>
            <w:pPr>
              <w:pStyle w:val="LBBodyText1"/>
              <w:jc w:val="center"/>
            </w:pPr>
            <w:r>
              <w:t xml:space="preserve">Объем услуг (количество единиц)</w:t>
            </w:r>
          </w:p>
        </w:tc>
        <w:tc>
          <w:tcPr>
            <w:tcW w:w="1383"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единицу услуги без НДС (руб.)</w:t>
            </w:r>
          </w:p>
        </w:tc>
        <w:tc>
          <w:tcPr>
            <w:tcW w:w="1464"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6"/>
              </w:rPr>
              <w:footnoteReference w:id="17"/>
            </w:r>
          </w:p>
        </w:tc>
        <w:tc>
          <w:tcPr>
            <w:tcW w:w="1317"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6"/>
              </w:rPr>
              <w:footnoteReference w:id="18"/>
            </w:r>
            <w:r>
              <w:t xml:space="preserve">, (руб.)</w:t>
            </w:r>
            <w:r>
              <w:rPr>
                <w:rStyle w:val="af6"/>
              </w:rPr>
              <w:footnoteReference w:id="19"/>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6"/>
              </w:rPr>
              <w:footnoteReference w:id="20"/>
            </w:r>
          </w:p>
        </w:tc>
      </w:tr>
      <w:tr>
        <w:trPr>
          <w:trHeight w:val="300" w:hRule="atLeast"/>
        </w:trPr>
        <w:tc>
          <w:tcPr>
            <w:tcW w:w="1970"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855"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106" w:type="dxa"/>
            <w:vMerge w:val="continue"/>
            <w:tcBorders>
              <w:left w:sz="4" w:space="0" w:val="single" w:color="000000"/>
              <w:right w:sz="4" w:space="0" w:val="single" w:color="000000"/>
              <w:bottom w:sz="4" w:space="0" w:val="single" w:color="auto"/>
            </w:tcBorders>
          </w:tcPr>
          <w:p>
            <w:pPr>
              <w:pStyle w:val="LBBodyText1"/>
              <w:rPr>
                <w:color w:val="000000"/>
              </w:rPr>
            </w:pPr>
          </w:p>
        </w:tc>
        <w:tc>
          <w:tcPr>
            <w:tcW w:w="1383"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64"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317"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1970"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855" w:type="dxa"/>
            <w:tcBorders>
              <w:left w:val="nil"/>
              <w:top w:val="nil"/>
              <w:right w:sz="4" w:space="0" w:val="single" w:color="auto"/>
              <w:bottom w:sz="4" w:space="0" w:val="single" w:color="auto"/>
            </w:tcBorders>
            <w:vAlign w:val="center"/>
          </w:tcPr>
          <w:p>
            <w:pPr>
              <w:pStyle w:val="LBBodyText1"/>
              <w:rPr>
                <w:color w:val="000000"/>
              </w:rPr>
            </w:pPr>
          </w:p>
        </w:tc>
        <w:tc>
          <w:tcPr>
            <w:tcW w:w="1106" w:type="dxa"/>
            <w:tcBorders>
              <w:left w:val="nil"/>
              <w:top w:sz="4" w:space="0" w:val="single" w:color="auto"/>
              <w:right w:val="nil"/>
              <w:bottom w:sz="4" w:space="0" w:val="single" w:color="auto"/>
            </w:tcBorders>
          </w:tcPr>
          <w:p>
            <w:pPr>
              <w:pStyle w:val="LBBodyText1"/>
              <w:rPr>
                <w:color w:val="000000"/>
              </w:rPr>
            </w:pPr>
          </w:p>
        </w:tc>
        <w:tc>
          <w:tcPr>
            <w:tcW w:w="1383" w:type="dxa"/>
            <w:tcBorders>
              <w:left w:val="nil"/>
              <w:top w:sz="4" w:space="0" w:val="single" w:color="auto"/>
              <w:right w:sz="4" w:space="0" w:val="single" w:color="auto"/>
              <w:bottom w:sz="4" w:space="0" w:val="single" w:color="auto"/>
            </w:tcBorders>
          </w:tcPr>
          <w:p>
            <w:pPr>
              <w:pStyle w:val="LBBodyText1"/>
              <w:rPr>
                <w:color w:val="000000"/>
              </w:rPr>
            </w:pPr>
          </w:p>
        </w:tc>
        <w:tc>
          <w:tcPr>
            <w:tcW w:w="1464" w:type="dxa"/>
            <w:tcBorders>
              <w:left w:val="nil"/>
              <w:top w:val="nil"/>
              <w:right w:sz="4" w:space="0" w:val="single" w:color="auto"/>
              <w:bottom w:sz="4" w:space="0" w:val="single" w:color="auto"/>
            </w:tcBorders>
            <w:vAlign w:val="center"/>
          </w:tcPr>
          <w:p>
            <w:pPr>
              <w:pStyle w:val="LBBodyText1"/>
              <w:rPr>
                <w:color w:val="000000"/>
              </w:rPr>
            </w:pPr>
          </w:p>
        </w:tc>
        <w:tc>
          <w:tcPr>
            <w:tcW w:w="1317"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Simple1"/>
      </w:pPr>
      <w:r>
        <w:t xml:space="preserve">Цена услуг ________составила ____________ руб. ________коп.</w:t>
      </w:r>
      <w:r>
        <w:rPr>
          <w:rStyle w:val="af6"/>
        </w:rPr>
        <w:footnoteReference w:id="21"/>
      </w:r>
    </w:p>
    <w:p>
      <w:pPr>
        <w:pStyle w:val="LBSimple1"/>
      </w:pPr>
      <w:r>
        <w:t xml:space="preserve">При оплате Заказчиком услуг удерживается налог на доходы физических лиц в соответствии с действующим законодательством РФ в сумме ____</w:t>
      </w:r>
      <w:r>
        <w:rPr>
          <w:rStyle w:val="af6"/>
        </w:rPr>
        <w:footnoteReference w:id="22"/>
      </w:r>
    </w:p>
    <w:p>
      <w:pPr>
        <w:pStyle w:val="LBSimple1"/>
      </w:pP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vertAlign w:val="superscript"/>
        </w:rPr>
        <w:footnoteReference w:id="23"/>
      </w:r>
      <w:r>
        <w:t>.</w:t>
      </w:r>
    </w:p>
    <w:p>
      <w:pPr>
        <w:pStyle w:val="LBSimple1"/>
      </w:pPr>
      <w:r>
        <w:t xml:space="preserve">[Заказчик в качестве налогового агента удерживает налог на доход на основании ст. 309 НК РФ.]</w:t>
      </w:r>
      <w:r>
        <w:rPr>
          <w:rStyle w:val="af6"/>
        </w:rPr>
        <w:footnoteReference w:id="24"/>
      </w:r>
    </w:p>
    <w:p>
      <w:pPr>
        <w:pStyle w:val="LBSimple1"/>
      </w:pPr>
      <w:r>
        <w:t xml:space="preserve">Дата совершения факта хозяйственной жизни: ______</w:t>
      </w:r>
      <w:r>
        <w:rPr>
          <w:rStyle w:val="af6"/>
        </w:rPr>
        <w:footnoteReference w:id="25"/>
      </w:r>
      <w:r>
        <w:t>.</w:t>
      </w:r>
    </w:p>
    <w:p>
      <w:pPr>
        <w:pStyle w:val="LBSimple1"/>
      </w:pPr>
      <w:r>
        <w:t xml:space="preserve">Следует к перечислению ____________ руб. ________коп</w:t>
      </w:r>
      <w:r>
        <w:rPr>
          <w:rStyle w:val="af6"/>
        </w:rPr>
        <w:footnoteReference w:id="26"/>
      </w:r>
      <w:r>
        <w:t>.</w:t>
      </w:r>
    </w:p>
    <w:p>
      <w:pPr>
        <w:pStyle w:val="LBSimple1"/>
      </w:pPr>
      <w:r>
        <w:t xml:space="preserve">Акт составлен в двух экземплярах, имеющих равную силу, по одному для каждой Стороны.</w:t>
      </w:r>
    </w:p>
    <w:p>
      <w:pPr>
        <w:pStyle w:val="LBSimple1"/>
        <w:numPr>
          <w:numId w:val="0"/>
          <w:ilvl w:val="0"/>
        </w:numPr>
        <w:ind w:left="720"/>
      </w:pPr>
    </w:p>
    <w:p>
      <w:pPr>
        <w:pStyle w:val="LBBodyText1"/>
      </w:pPr>
      <w:r>
        <w:t>Приложение:</w:t>
      </w:r>
      <w:r>
        <w:rPr>
          <w:rStyle w:val="af6"/>
        </w:rPr>
        <w:footnoteReference w:id="27"/>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pStyle w:val="NormaldoczillaStyle1"/>
              <w:rPr>
                <w:b/>
                <w:caps/>
                <w:sz w:val="24"/>
              </w:rPr>
              <w:jc w:val="center"/>
            </w:pPr>
            <w:r>
              <w:rPr>
                <w:b/>
                <w:caps/>
                <w:sz w:val="24"/>
              </w:rPr>
              <w:t>ИСПОЛНИТЕЛЬ:</w:t>
            </w:r>
          </w:p>
        </w:tc>
        <w:tc>
          <w:tcPr>
            <w:tcW w:w="5118" w:type="dxa"/>
            <w:hideMark/>
          </w:tcPr>
          <w:p>
            <w:pPr>
              <w:pStyle w:val="NormaldoczillaStyle1"/>
              <w:rPr>
                <w:b/>
                <w:caps/>
                <w:sz w:val="24"/>
              </w:rPr>
              <w:jc w:val="center"/>
            </w:pPr>
            <w:r>
              <w:rPr>
                <w:b/>
                <w:caps/>
              </w:rPr>
              <w:t>заказчик</w:t>
            </w:r>
            <w:r>
              <w:rPr>
                <w:b/>
                <w:caps/>
                <w:sz w:val="24"/>
              </w:rPr>
              <w:t>:</w:t>
            </w:r>
          </w:p>
        </w:tc>
      </w:tr>
      <w:tr>
        <w:tc>
          <w:tcPr>
            <w:tcW w:w="4227" w:type="dxa"/>
            <w:hideMark/>
          </w:tcPr>
          <w:p>
            <w:pPr>
              <w:pStyle w:val="NormaldoczillaStyle1"/>
              <w:rPr>
                <w:sz w:val="24"/>
              </w:rPr>
              <w:jc w:val="center"/>
            </w:pPr>
            <w:r>
              <w:rPr>
                <w:sz w:val="24"/>
              </w:rPr>
              <w:t>__________________________</w:t>
            </w:r>
          </w:p>
        </w:tc>
        <w:tc>
          <w:tcPr>
            <w:tcW w:w="5118" w:type="dxa"/>
            <w:hideMark/>
          </w:tcPr>
          <w:p>
            <w:pPr>
              <w:pStyle w:val="NormaldoczillaStyle1"/>
              <w:rPr>
                <w:sz w:val="24"/>
              </w:rPr>
              <w:jc w:val="center"/>
            </w:pPr>
            <w:r>
              <w:rPr>
                <w:sz w:val="24"/>
              </w:rPr>
              <w:t>__________________________</w:t>
            </w:r>
          </w:p>
        </w:tc>
      </w:tr>
      <w:tr>
        <w:tc>
          <w:tcPr>
            <w:tcW w:w="4227" w:type="dxa"/>
            <w:hideMark/>
          </w:tcPr>
          <w:p>
            <w:pPr>
              <w:pStyle w:val="NormaldoczillaStyle1"/>
              <w:rPr>
                <w:sz w:val="24"/>
              </w:rPr>
              <w:jc w:val="center"/>
            </w:pPr>
            <w:r>
              <w:rPr>
                <w:sz w:val="24"/>
                <w:vertAlign w:val="superscript"/>
              </w:rPr>
              <w:t>(должность)</w:t>
            </w:r>
          </w:p>
        </w:tc>
        <w:tc>
          <w:tcPr>
            <w:tcW w:w="5118" w:type="dxa"/>
            <w:hideMark/>
          </w:tcPr>
          <w:p>
            <w:pPr>
              <w:pStyle w:val="NormaldoczillaStyle1"/>
              <w:rPr>
                <w:sz w:val="24"/>
              </w:rPr>
              <w:jc w:val="center"/>
            </w:pPr>
            <w:r>
              <w:rPr>
                <w:sz w:val="24"/>
                <w:vertAlign w:val="superscript"/>
              </w:rPr>
              <w:t>(должность)</w:t>
            </w:r>
          </w:p>
        </w:tc>
      </w:tr>
      <w:tr>
        <w:tc>
          <w:tcPr>
            <w:tcW w:w="4227" w:type="dxa"/>
            <w:hideMark/>
          </w:tcPr>
          <w:p>
            <w:pPr>
              <w:pStyle w:val="NormaldoczillaStyle1"/>
              <w:rPr>
                <w:sz w:val="24"/>
              </w:rPr>
              <w:jc w:val="center"/>
            </w:pPr>
            <w:r>
              <w:rPr>
                <w:sz w:val="24"/>
              </w:rPr>
              <w:t>__________________________</w:t>
            </w:r>
          </w:p>
        </w:tc>
        <w:tc>
          <w:tcPr>
            <w:tcW w:w="5118" w:type="dxa"/>
            <w:hideMark/>
          </w:tcPr>
          <w:p>
            <w:pPr>
              <w:pStyle w:val="NormaldoczillaStyle1"/>
              <w:rPr>
                <w:sz w:val="24"/>
              </w:rPr>
              <w:jc w:val="center"/>
            </w:pPr>
            <w:r>
              <w:rPr>
                <w:sz w:val="24"/>
              </w:rPr>
              <w:t>__________________________</w:t>
            </w:r>
          </w:p>
        </w:tc>
      </w:tr>
      <w:tr>
        <w:tc>
          <w:tcPr>
            <w:tcW w:w="4227" w:type="dxa"/>
            <w:hideMark/>
          </w:tcPr>
          <w:p>
            <w:pPr>
              <w:pStyle w:val="NormaldoczillaStyle1"/>
              <w:rPr>
                <w:sz w:val="24"/>
                <w:vertAlign w:val="superscript"/>
              </w:rPr>
              <w:jc w:val="center"/>
            </w:pPr>
            <w:r>
              <w:rPr>
                <w:sz w:val="24"/>
                <w:vertAlign w:val="superscript"/>
              </w:rPr>
              <w:t xml:space="preserve">(подпись, фамилия и инициалы)</w:t>
            </w:r>
          </w:p>
        </w:tc>
        <w:tc>
          <w:tcPr>
            <w:tcW w:w="5118" w:type="dxa"/>
            <w:hideMark/>
          </w:tcPr>
          <w:p>
            <w:pPr>
              <w:pStyle w:val="NormaldoczillaStyle1"/>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pStyle w:val="NormaldoczillaStyle1"/>
              <w:rPr>
                <w:sz w:val="24"/>
              </w:rPr>
              <w:jc w:val="center"/>
            </w:pPr>
            <w:r>
              <w:rPr>
                <w:sz w:val="24"/>
              </w:rPr>
              <w:t xml:space="preserve">«___» ______________ 20 __ г.</w:t>
            </w:r>
          </w:p>
          <w:p>
            <w:pPr>
              <w:pStyle w:val="NormaldoczillaStyle1"/>
              <w:rPr>
                <w:sz w:val="24"/>
              </w:rPr>
              <w:jc w:val="center"/>
            </w:pPr>
            <w:r>
              <w:rPr>
                <w:sz w:val="24"/>
              </w:rPr>
              <w:t xml:space="preserve">М.П. (при наличии печати)</w:t>
            </w:r>
          </w:p>
        </w:tc>
        <w:tc>
          <w:tcPr>
            <w:tcW w:w="5118" w:type="dxa"/>
          </w:tcPr>
          <w:p>
            <w:pPr>
              <w:pStyle w:val="NormaldoczillaStyle1"/>
              <w:rPr>
                <w:sz w:val="24"/>
              </w:rPr>
              <w:jc w:val="center"/>
            </w:pPr>
            <w:r>
              <w:rPr>
                <w:sz w:val="24"/>
              </w:rPr>
              <w:t xml:space="preserve">«___» ______________ 20 __ г.</w:t>
            </w:r>
          </w:p>
        </w:tc>
      </w:tr>
    </w:tbl>
    <w:p>
      <w:pPr>
        <w:pStyle w:val="LBBodyText1"/>
        <w:rPr>
          <w:b/>
        </w:rPr>
        <w:pBdr>
          <w:bottom w:sz="12" w:space="1" w:val="single" w:color="auto"/>
        </w:pBdr>
      </w:pPr>
      <w:r>
        <w:rPr>
          <w:b/>
        </w:rPr>
        <w:t xml:space="preserve">ФОРМА СОГЛАСОВАНА</w:t>
      </w: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p>
        </w:tc>
      </w:tr>
    </w:tbl>
    <w:p>
      <w:pPr>
        <w:pStyle w:val="NormaldoczillaStyle1"/>
        <w:rPr>
          <w:sz w:val="24"/>
        </w:rPr>
        <w:tabs>
          <w:tab w:val="left" w:pos="2028"/>
        </w:tabs>
      </w:pPr>
    </w:p>
    <w:p>
      <w:pPr>
        <w:pStyle w:val="LBBodyText1"/>
        <w:jc w:val="right"/>
        <w:pageBreakBefore/>
      </w:pPr>
      <w:r>
        <w:t xml:space="preserve">Приложение № 4</w:t>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"31011"</w:instrText>
        <w:fldChar w:fldCharType="separate"/>
      </w:r>
      <w:r>
        <w:t>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выявленных недостатках</w:t>
      </w:r>
    </w:p>
    <w:p>
      <w:pPr>
        <w:pStyle w:val="LBNameoftheParty"/>
      </w:pPr>
      <w:r>
        <w:t xml:space="preserve">по Договору на оказание услуг _________</w:t>
      </w:r>
      <w:r>
        <w:rPr>
          <w:rStyle w:val="af6"/>
        </w:rPr>
        <w:footnoteReference w:id="28"/>
      </w:r>
      <w:r>
        <w:t xml:space="preserve"> </w:t>
      </w:r>
    </w:p>
    <w:p>
      <w:pPr>
        <w:pStyle w:val="LBNameoftheParty"/>
      </w:pPr>
      <w:r>
        <w:t xml:space="preserve">от ______________ 20__ г. №_____________________</w:t>
      </w:r>
    </w:p>
    <w:tbl>
      <w:tblPr>
        <w:tblStyle w:val="a3"/>
        <w:tblW w:w="4882" w:type="pct"/>
        <w:tblLayout w:type="fixed"/>
      </w:tblPr>
      <w:tblGrid>
        <w:gridCol w:w="4672"/>
        <w:gridCol w:w="4673"/>
      </w:tblGrid>
      <w:tr>
        <w:tc>
          <w:tcPr>
            <w:tcW w:w="4672" w:type="dxa"/>
          </w:tcPr>
          <w:p>
            <w:pPr>
              <w:pStyle w:val="NormaldoczillaStyle1"/>
              <w:rPr>
                <w:sz w:val="24"/>
              </w:rPr>
              <w:spacing w:after="60"/>
            </w:pPr>
          </w:p>
        </w:tc>
        <w:tc>
          <w:tcPr>
            <w:tcW w:w="4673" w:type="dxa"/>
          </w:tcPr>
          <w:p>
            <w:pPr>
              <w:pStyle w:val="NormaldoczillaStyle1"/>
              <w:rPr>
                <w:sz w:val="24"/>
              </w:rPr>
              <w:jc w:val="right"/>
              <w:spacing w:after="60"/>
            </w:pPr>
            <w:r>
              <w:rPr>
                <w:sz w:val="24"/>
              </w:rPr>
              <w:t>«___»_________________20___г.</w:t>
            </w:r>
          </w:p>
        </w:tc>
      </w:tr>
    </w:tbl>
    <w:p>
      <w:pPr>
        <w:pStyle w:val="LBBodyText1"/>
      </w:pPr>
    </w:p>
    <w:p>
      <w:pPr>
        <w:pStyle w:val="NormaldoczillaStyle1"/>
        <w:rPr>
          <w:sz w:val="24"/>
        </w:rPr>
      </w:pPr>
      <w:r>
        <w:rPr>
          <w:sz w:val="24"/>
        </w:rPr>
        <w:t xml:space="preserve">АО «Почта России», (______________)</w:t>
      </w:r>
      <w:r>
        <w:rPr>
          <w:rStyle w:val="af6"/>
          <w:sz w:val="24"/>
        </w:rPr>
        <w:footnoteReference w:id="29"/>
      </w:r>
      <w:r>
        <w:rPr>
          <w:sz w:val="24"/>
        </w:rPr>
        <w:t xml:space="preserve">, именуемое в дальнейшем «Заказчик», в лице _____________, действующе___ на основании ____________, с одной стороны и _____________________, именуем__ в дальнейшем «Исполнитель», в лице __________________, действующе___ на основании ___________________</w:t>
      </w:r>
      <w:r>
        <w:rPr>
          <w:sz w:val="24"/>
          <w:vertAlign w:val="superscript"/>
        </w:rPr>
        <w:footnoteReference w:id="30"/>
      </w:r>
      <w:r>
        <w:rPr>
          <w:sz w:val="24"/>
        </w:rPr>
        <w:t xml:space="preserve">, с другой стороны, составили настоящий акт о нижеследующем:</w:t>
      </w:r>
    </w:p>
    <w:p>
      <w:pPr>
        <w:pStyle w:val="NormaldoczillaStyle1"/>
        <w:rPr>
          <w:sz w:val="24"/>
        </w:rPr>
      </w:pPr>
    </w:p>
    <w:p>
      <w:pPr>
        <w:pStyle w:val="LBSimple1"/>
        <w:numPr>
          <w:numId w:val="28"/>
          <w:ilvl w:val="0"/>
        </w:numPr>
      </w:pPr>
      <w:r>
        <w:t xml:space="preserve">В соответствии с условиями Договора на оказание услуг _________</w:t>
      </w:r>
      <w:r>
        <w:rPr>
          <w:rStyle w:val="af6"/>
        </w:rPr>
        <w:footnoteReference w:id="31"/>
      </w:r>
      <w:r>
        <w:t xml:space="preserve"> от _____________№____________ Исполнитель оказал Заказчику услуги ненадлежащим образом.</w:t>
      </w:r>
    </w:p>
    <w:p>
      <w:pPr>
        <w:pStyle w:val="LBSimple1"/>
      </w:pPr>
      <w:r>
        <w:t xml:space="preserve">При приемке оказанных услуг были выявлены следующие несоответствия условиям Договора: - ________________________________;</w:t>
      </w:r>
    </w:p>
    <w:p>
      <w:pPr>
        <w:pStyle w:val="LBSimple1"/>
        <w:numPr>
          <w:numId w:val="0"/>
          <w:ilvl w:val="0"/>
        </w:numPr>
        <w:ind w:left="720"/>
      </w:pPr>
      <w:r>
        <w:t xml:space="preserve">- _________________________________________;</w:t>
      </w:r>
    </w:p>
    <w:p>
      <w:pPr>
        <w:pStyle w:val="LBSimple1"/>
        <w:numPr>
          <w:numId w:val="0"/>
          <w:ilvl w:val="0"/>
        </w:numPr>
        <w:ind w:left="720"/>
      </w:pPr>
      <w:r>
        <w:t xml:space="preserve">- ___________________________________________.</w:t>
      </w:r>
    </w:p>
    <w:p>
      <w:pPr>
        <w:pStyle w:val="LBSimple1"/>
      </w:pPr>
      <w:r>
        <w:t xml:space="preserve">Срок для устранения выявленных замечаний/недостатков составляет __________</w:t>
      </w:r>
      <w:r>
        <w:rPr>
          <w:rStyle w:val="af6"/>
        </w:rPr>
        <w:footnoteReference w:id="32"/>
      </w:r>
      <w:r>
        <w:t>.</w:t>
      </w:r>
    </w:p>
    <w:p>
      <w:pPr>
        <w:pStyle w:val="NormaldoczillaStyle1"/>
        <w:rPr>
          <w:sz w:val="24"/>
        </w:rPr>
      </w:pPr>
    </w:p>
    <w:p>
      <w:pPr>
        <w:pStyle w:val="NormaldoczillaStyle1"/>
        <w:rPr>
          <w:sz w:val="24"/>
        </w:rPr>
      </w:pPr>
      <w:r>
        <w:rPr>
          <w:sz w:val="24"/>
        </w:rPr>
        <w:t xml:space="preserve">Приложения к акту:</w:t>
      </w:r>
      <w:r>
        <w:rPr>
          <w:rStyle w:val="af6"/>
          <w:sz w:val="24"/>
        </w:rPr>
        <w:footnoteReference w:id="33"/>
      </w:r>
    </w:p>
    <w:p>
      <w:pPr>
        <w:pStyle w:val="NormaldoczillaStyle1"/>
        <w:rPr>
          <w:sz w:val="24"/>
        </w:rPr>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pStyle w:val="NormaldoczillaStyle1"/>
              <w:rPr>
                <w:b/>
                <w:caps/>
                <w:sz w:val="24"/>
              </w:rPr>
              <w:jc w:val="center"/>
            </w:pPr>
            <w:r>
              <w:rPr>
                <w:b/>
                <w:caps/>
                <w:sz w:val="24"/>
              </w:rPr>
              <w:t>ИСПОЛНИТЕЛЬ:</w:t>
            </w:r>
          </w:p>
        </w:tc>
        <w:tc>
          <w:tcPr>
            <w:tcW w:w="5118" w:type="dxa"/>
            <w:hideMark/>
          </w:tcPr>
          <w:p>
            <w:pPr>
              <w:pStyle w:val="NormaldoczillaStyle1"/>
              <w:rPr>
                <w:b/>
                <w:caps/>
                <w:sz w:val="24"/>
              </w:rPr>
              <w:jc w:val="center"/>
            </w:pPr>
            <w:r>
              <w:rPr>
                <w:b/>
                <w:caps/>
              </w:rPr>
              <w:t>заказчик</w:t>
            </w:r>
            <w:r>
              <w:rPr>
                <w:b/>
                <w:caps/>
                <w:sz w:val="24"/>
              </w:rPr>
              <w:t>:</w:t>
            </w:r>
          </w:p>
        </w:tc>
      </w:tr>
      <w:tr>
        <w:tc>
          <w:tcPr>
            <w:tcW w:w="4227" w:type="dxa"/>
            <w:hideMark/>
          </w:tcPr>
          <w:p>
            <w:pPr>
              <w:pStyle w:val="NormaldoczillaStyle1"/>
              <w:rPr>
                <w:sz w:val="24"/>
              </w:rPr>
              <w:jc w:val="center"/>
            </w:pPr>
            <w:r>
              <w:rPr>
                <w:sz w:val="24"/>
              </w:rPr>
              <w:t>__________________________</w:t>
            </w:r>
          </w:p>
        </w:tc>
        <w:tc>
          <w:tcPr>
            <w:tcW w:w="5118" w:type="dxa"/>
            <w:hideMark/>
          </w:tcPr>
          <w:p>
            <w:pPr>
              <w:pStyle w:val="NormaldoczillaStyle1"/>
              <w:rPr>
                <w:sz w:val="24"/>
              </w:rPr>
              <w:jc w:val="center"/>
            </w:pPr>
            <w:r>
              <w:rPr>
                <w:sz w:val="24"/>
              </w:rPr>
              <w:t>__________________________</w:t>
            </w:r>
          </w:p>
        </w:tc>
      </w:tr>
      <w:tr>
        <w:tc>
          <w:tcPr>
            <w:tcW w:w="4227" w:type="dxa"/>
            <w:hideMark/>
          </w:tcPr>
          <w:p>
            <w:pPr>
              <w:pStyle w:val="NormaldoczillaStyle1"/>
              <w:rPr>
                <w:sz w:val="24"/>
              </w:rPr>
              <w:jc w:val="center"/>
            </w:pPr>
            <w:r>
              <w:rPr>
                <w:sz w:val="24"/>
                <w:vertAlign w:val="superscript"/>
              </w:rPr>
              <w:t>(должность)</w:t>
            </w:r>
          </w:p>
        </w:tc>
        <w:tc>
          <w:tcPr>
            <w:tcW w:w="5118" w:type="dxa"/>
            <w:hideMark/>
          </w:tcPr>
          <w:p>
            <w:pPr>
              <w:pStyle w:val="NormaldoczillaStyle1"/>
              <w:rPr>
                <w:sz w:val="24"/>
              </w:rPr>
              <w:jc w:val="center"/>
            </w:pPr>
            <w:r>
              <w:rPr>
                <w:sz w:val="24"/>
                <w:vertAlign w:val="superscript"/>
              </w:rPr>
              <w:t>(должность)</w:t>
            </w:r>
          </w:p>
        </w:tc>
      </w:tr>
      <w:tr>
        <w:tc>
          <w:tcPr>
            <w:tcW w:w="4227" w:type="dxa"/>
            <w:hideMark/>
          </w:tcPr>
          <w:p>
            <w:pPr>
              <w:pStyle w:val="NormaldoczillaStyle1"/>
              <w:rPr>
                <w:sz w:val="24"/>
              </w:rPr>
              <w:jc w:val="center"/>
            </w:pPr>
            <w:r>
              <w:rPr>
                <w:sz w:val="24"/>
              </w:rPr>
              <w:t>__________________________</w:t>
            </w:r>
          </w:p>
        </w:tc>
        <w:tc>
          <w:tcPr>
            <w:tcW w:w="5118" w:type="dxa"/>
            <w:hideMark/>
          </w:tcPr>
          <w:p>
            <w:pPr>
              <w:pStyle w:val="NormaldoczillaStyle1"/>
              <w:rPr>
                <w:sz w:val="24"/>
              </w:rPr>
              <w:jc w:val="center"/>
            </w:pPr>
            <w:r>
              <w:rPr>
                <w:sz w:val="24"/>
              </w:rPr>
              <w:t>__________________________</w:t>
            </w:r>
          </w:p>
        </w:tc>
      </w:tr>
      <w:tr>
        <w:tc>
          <w:tcPr>
            <w:tcW w:w="4227" w:type="dxa"/>
            <w:hideMark/>
          </w:tcPr>
          <w:p>
            <w:pPr>
              <w:pStyle w:val="NormaldoczillaStyle1"/>
              <w:rPr>
                <w:sz w:val="24"/>
                <w:vertAlign w:val="superscript"/>
              </w:rPr>
              <w:jc w:val="center"/>
            </w:pPr>
            <w:r>
              <w:rPr>
                <w:sz w:val="24"/>
                <w:vertAlign w:val="superscript"/>
              </w:rPr>
              <w:t xml:space="preserve">(подпись, фамилия и инициалы)</w:t>
            </w:r>
          </w:p>
        </w:tc>
        <w:tc>
          <w:tcPr>
            <w:tcW w:w="5118" w:type="dxa"/>
            <w:hideMark/>
          </w:tcPr>
          <w:p>
            <w:pPr>
              <w:pStyle w:val="NormaldoczillaStyle1"/>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pStyle w:val="NormaldoczillaStyle1"/>
              <w:rPr>
                <w:sz w:val="24"/>
              </w:rPr>
              <w:jc w:val="center"/>
            </w:pPr>
            <w:r>
              <w:rPr>
                <w:sz w:val="24"/>
              </w:rPr>
              <w:t xml:space="preserve">«___» ______________ 20 __ г.</w:t>
            </w:r>
          </w:p>
          <w:p>
            <w:pPr>
              <w:pStyle w:val="NormaldoczillaStyle1"/>
              <w:rPr>
                <w:sz w:val="24"/>
              </w:rPr>
              <w:jc w:val="center"/>
            </w:pPr>
            <w:r>
              <w:rPr>
                <w:sz w:val="24"/>
              </w:rPr>
              <w:t xml:space="preserve">М.П. (при наличии печати)</w:t>
            </w:r>
          </w:p>
        </w:tc>
        <w:tc>
          <w:tcPr>
            <w:tcW w:w="5118" w:type="dxa"/>
          </w:tcPr>
          <w:p>
            <w:pPr>
              <w:pStyle w:val="NormaldoczillaStyle1"/>
              <w:rPr>
                <w:sz w:val="24"/>
              </w:rPr>
              <w:jc w:val="center"/>
            </w:pPr>
            <w:r>
              <w:rPr>
                <w:sz w:val="24"/>
              </w:rPr>
              <w:t xml:space="preserve">«___» ______________ 20 __ г.</w:t>
            </w:r>
          </w:p>
        </w:tc>
      </w:tr>
    </w:tbl>
    <w:p>
      <w:pPr>
        <w:pStyle w:val="LBBodyText1"/>
        <w:rPr>
          <w:b/>
        </w:rPr>
        <w:pBdr>
          <w:bottom w:sz="12" w:space="1" w:val="single" w:color="auto"/>
        </w:pBdr>
      </w:pPr>
    </w:p>
    <w:p>
      <w:pPr>
        <w:pStyle w:val="LBBodyText1"/>
        <w:rPr>
          <w:b/>
        </w:rPr>
        <w:pBdr>
          <w:bottom w:sz="12" w:space="1" w:val="single" w:color="auto"/>
        </w:pBdr>
      </w:pPr>
      <w:r>
        <w:rPr>
          <w:b/>
        </w:rPr>
        <w:t xml:space="preserve">ФОРМА СОГЛАСОВАНА</w:t>
      </w: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"31075" \displaced</w:instrText>
        <w:fldChar w:fldCharType="separate"/>
      </w:r>
      <w:r>
        <w:t xml:space="preserve">Приложение № 5</w:t>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___________ 20__ г.</w:t>
      </w:r>
    </w:p>
    <w:p>
      <w:pPr>
        <w:pStyle w:val="LBBodyText1"/>
        <w:jc w:val="right"/>
      </w:pPr>
      <w:r>
        <w:t xml:space="preserve">№ </w:t>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LBNameoftheParty"/>
      </w:pPr>
    </w:p>
    <w:p>
      <w:pPr>
        <w:pStyle w:val="LBBodyText2"/>
        <w:numPr>
          <w:numId w:val="25"/>
          <w:ilvl w:val="0"/>
        </w:numPr>
      </w:pPr>
      <w:r>
        <w:t xml:space="preserve">Учредительные или иные документы:</w:t>
      </w:r>
    </w:p>
    <w:p>
      <w:pPr>
        <w:pStyle w:val="LBBodyText2"/>
        <w:numPr>
          <w:numId w:val="25"/>
          <w:ilvl w:val="1"/>
        </w:numPr>
      </w:pP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LBBodyText2"/>
        <w:numPr>
          <w:numId w:val="25"/>
          <w:ilvl w:val="1"/>
        </w:numPr>
      </w:pPr>
      <w:r>
        <w:t xml:space="preserve">содержащие сведения о долях участия, наличии управляющих органов и об общем распределении полномочий между ними;</w:t>
      </w:r>
    </w:p>
    <w:p>
      <w:pPr>
        <w:pStyle w:val="LBBodyText2"/>
        <w:numPr>
          <w:numId w:val="25"/>
          <w:ilvl w:val="0"/>
        </w:numPr>
      </w:pP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LBBodyText2"/>
        <w:numPr>
          <w:numId w:val="25"/>
          <w:ilvl w:val="0"/>
        </w:numPr>
      </w:pP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LBBodyText2"/>
        <w:numPr>
          <w:numId w:val="25"/>
          <w:ilvl w:val="0"/>
        </w:numPr>
      </w:pP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LBBodyText2"/>
        <w:numPr>
          <w:numId w:val="25"/>
          <w:ilvl w:val="0"/>
        </w:numPr>
      </w:pP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LBBodyText2"/>
        <w:numPr>
          <w:numId w:val="25"/>
          <w:ilvl w:val="1"/>
        </w:numPr>
      </w:pPr>
      <w:r>
        <w:t xml:space="preserve">факт включения облагаемых доходов от источников в РФ и связанных с ними расходов в налогооблагаемую базу Контрагента;</w:t>
      </w:r>
    </w:p>
    <w:p>
      <w:pPr>
        <w:pStyle w:val="LBBodyText2"/>
        <w:numPr>
          <w:numId w:val="25"/>
          <w:ilvl w:val="1"/>
        </w:numPr>
      </w:pP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LBBodyText2"/>
        <w:numPr>
          <w:numId w:val="25"/>
          <w:ilvl w:val="0"/>
        </w:numPr>
      </w:pPr>
      <w: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LBBodyText2"/>
        <w:numPr>
          <w:numId w:val="25"/>
          <w:ilvl w:val="0"/>
        </w:numPr>
      </w:pPr>
      <w: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ind w:left="0" w:firstLine="7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"31039" \displaced</w:instrText>
        <w:fldChar w:fldCharType="separate"/>
      </w:r>
      <w:r>
        <w:t xml:space="preserve">Приложение № </w:t>
      </w:r>
      <w:r>
        <w:fldChar w:fldCharType="begin" w:fldLock="true"/>
        <w:instrText xml:space="preserve">LBVARIABLE \id "77898"</w:instrText>
        <w:fldChar w:fldCharType="separate"/>
      </w:r>
      <w:r>
        <w:t>6</w:t>
      </w:r>
      <w:r>
        <w:fldChar w:fldCharType="end"/>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"31011"</w:instrText>
        <w:fldChar w:fldCharType="separate"/>
      </w:r>
      <w:r>
        <w:t>__________</w:t>
      </w:r>
      <w:r>
        <w:fldChar w:fldCharType="end"/>
      </w:r>
    </w:p>
    <w:p>
      <w:pPr>
        <w:pStyle w:val="LBBodyText1"/>
        <w:jc w:val="center"/>
      </w:pPr>
    </w:p>
    <w:p>
      <w:pPr>
        <w:pStyle w:val="LBNameoftheParty"/>
      </w:pPr>
    </w:p>
    <w:p>
      <w:pPr>
        <w:pStyle w:val="LBNameoftheParty"/>
      </w:pPr>
    </w:p>
    <w:p>
      <w:pPr>
        <w:pStyle w:val="LBNameoftheParty"/>
      </w:pPr>
      <w:r>
        <w:t xml:space="preserve">ПЕРЕЧЕНЬ МЕСТ ОКАЗАНИЯ УСЛУГ</w:t>
      </w:r>
    </w:p>
    <w:p>
      <w:pPr>
        <w:pStyle w:val="LBNameoftheParty"/>
      </w:pPr>
    </w:p>
    <w:p>
      <w:pPr>
        <w:pStyle w:val="LBNameoftheParty"/>
      </w:pPr>
    </w:p>
    <w:tbl>
      <w:tblPr>
        <w:tblW w:w="4888"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4678"/>
        <w:gridCol w:w="4678"/>
      </w:tblGrid>
      <w:tr>
        <w:tc>
          <w:tcPr>
            <w:tcW w:w="4678" w:type="dxa"/>
          </w:tcPr>
          <w:p>
            <w:pPr>
              <w:pStyle w:val="LBNameoftheParty"/>
            </w:pPr>
            <w:r>
              <w:t xml:space="preserve">№ п/п</w:t>
            </w:r>
          </w:p>
        </w:tc>
        <w:tc>
          <w:tcPr>
            <w:tcW w:w="4678" w:type="dxa"/>
          </w:tcPr>
          <w:p>
            <w:pPr>
              <w:pStyle w:val="LBNameoftheParty"/>
            </w:pPr>
            <w:r>
              <w:t xml:space="preserve">Адрес оказания услуги</w:t>
            </w:r>
          </w:p>
        </w:tc>
      </w:tr>
      <w:tr>
        <w:tc>
          <w:tcPr>
            <w:tcW w:w="4678" w:type="dxa"/>
          </w:tcPr>
          <w:p>
            <w:pPr>
              <w:pStyle w:val="LBNameoftheParty"/>
              <w:rPr>
                <w:b w:val="false"/>
              </w:rPr>
            </w:pPr>
            <w:r>
              <w:rPr>
                <w:b w:val="false"/>
              </w:rPr>
              <w:fldChar w:fldCharType="begin" w:fldLock="true"/>
              <w:instrText xml:space="preserve">LBVARIABLE \id "77877" \displaced</w:instrText>
              <w:fldChar w:fldCharType="separate"/>
            </w:r>
            <w:r>
              <w:rPr>
                <w:b w:val="false"/>
              </w:rPr>
              <w:fldChar w:fldCharType="begin" w:fldLock="true"/>
              <w:instrText xml:space="preserve">LBVARIABLE \displaced</w:instrText>
              <w:fldChar w:fldCharType="separate"/>
            </w:r>
            <w:r>
              <w:rPr>
                <w:b w:val="false"/>
              </w:rPr>
              <w:fldChar w:fldCharType="begin" w:fldLock="true"/>
              <w:instrText xml:space="preserve">LBVARIABLE \id "77857"</w:instrText>
              <w:fldChar w:fldCharType="separate"/>
            </w:r>
            <w:r>
              <w:rPr>
                <w:b w:val="false"/>
              </w:rPr>
              <w:t>1</w:t>
            </w:r>
            <w:r>
              <w:rPr>
                <w:b w:val="false"/>
              </w:rPr>
              <w:fldChar w:fldCharType="end"/>
            </w:r>
          </w:p>
        </w:tc>
        <w:tc>
          <w:tcPr>
            <w:tcW w:w="4678" w:type="dxa"/>
          </w:tcPr>
          <w:p>
            <w:pPr>
              <w:pStyle w:val="LBNameoftheParty"/>
              <w:rPr>
                <w:b w:val="false"/>
              </w:rPr>
            </w:pPr>
            <w:r>
              <w:rPr>
                <w:b w:val="false"/>
              </w:rPr>
              <w:fldChar w:fldCharType="begin" w:fldLock="true"/>
              <w:instrText xml:space="preserve">LBVARIABLE \id "77858"</w:instrText>
              <w:fldChar w:fldCharType="separate"/>
            </w:r>
            <w:r>
              <w:rPr>
                <w:b w:val="false"/>
              </w:rPr>
              <w:t xml:space="preserve">620000, Свердловская обл, г Екатеринбург, пр-кт Ленина, д 39</w:t>
            </w:r>
            <w:r>
              <w:rPr>
                <w:b w:val="false"/>
              </w:rPr>
              <w:fldChar w:fldCharType="end"/>
            </w:r>
            <w:r>
              <w:rPr>
                <w:b w:val="false"/>
              </w:rPr>
              <w:fldChar w:fldCharType="end"/>
            </w:r>
            <w:r>
              <w:rPr>
                <w:b w:val="false"/>
              </w:rPr>
              <w:fldChar w:fldCharType="end"/>
            </w:r>
          </w:p>
        </w:tc>
      </w:tr>
    </w:tbl>
    <w:p>
      <w:pPr>
        <w:pStyle w:val="LBNameoftheParty"/>
      </w:pPr>
    </w:p>
    <w:p>
      <w:pPr>
        <w:pStyle w:val="LBBodyText1"/>
        <w:jc w:val="center"/>
      </w:pPr>
    </w:p>
    <w:p>
      <w:pPr>
        <w:pStyle w:val="LBBodyText1"/>
        <w:jc w:val="center"/>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r>
              <w:fldChar w:fldCharType="end"/>
            </w:r>
          </w:p>
        </w:tc>
      </w:tr>
    </w:tbl>
    <w:p>
      <w:pPr>
        <w:pStyle w:val="LBBodyText1"/>
      </w:pPr>
    </w:p>
    <w:p>
      <w:pPr>
        <w:pStyle w:val="LBBodyText1"/>
        <w:sectPr>
          <w:pgSz w:w="11906" w:h="16838" w:orient="portrait"/>
          <w:pgMar w:left="1701" w:right="851" w:top="1134" w:bottom="1134" w:gutter="0" w:header="709" w:footer="709"/>
          <w:headerReference r:id="rId12" w:type="default"/>
          <w:footerReference r:id="rId13" w:type="default"/>
          <w:titlePg w:val="true"/>
        </w:sectPr>
      </w:pPr>
    </w:p>
    <w:p>
      <w:pPr>
        <w:pStyle w:val="LBBodyText1"/>
        <w:jc w:val="right"/>
        <w:pageBreakBefore/>
      </w:pPr>
      <w:r>
        <w:t xml:space="preserve">Приложение № </w:t>
      </w:r>
      <w:r>
        <w:fldChar w:fldCharType="begin" w:fldLock="true"/>
        <w:instrText xml:space="preserve">LBVARIABLE \id "78052"</w:instrText>
        <w:fldChar w:fldCharType="separate"/>
      </w:r>
      <w:r>
        <w:t>7</w:t>
      </w:r>
      <w:r>
        <w:fldChar w:fldCharType="end"/>
      </w:r>
    </w:p>
    <w:p>
      <w:pPr>
        <w:pStyle w:val="LBBodyText1"/>
        <w:jc w:val="right"/>
      </w:pPr>
      <w:r>
        <w:t xml:space="preserve">к Договору на </w:t>
      </w:r>
      <w:r>
        <w:fldChar w:fldCharType="begin" w:fldLock="true"/>
        <w:instrText xml:space="preserve">LBVARIABLE \id "59985"</w:instrText>
        <w:fldChar w:fldCharType="separate"/>
      </w:r>
      <w:r>
        <w:t xml:space="preserve">оказание услуг по наружному мытью окон здания Екатеринбургского почтамта УФПС Свердловской области</w:t>
      </w:r>
      <w:r>
        <w:fldChar w:fldCharType="end"/>
      </w:r>
    </w:p>
    <w:p>
      <w:pPr>
        <w:pStyle w:val="LBBodyText1"/>
        <w:jc w:val="right"/>
      </w:pPr>
      <w:r>
        <w:t xml:space="preserve">от «___» ___________ 20 __ г.</w:t>
      </w:r>
    </w:p>
    <w:p>
      <w:pPr>
        <w:rPr>
          <w:b/>
          <w:sz w:val="24"/>
        </w:rPr>
        <w:jc w:val="center"/>
        <w:ind w:firstLine="709"/>
      </w:pPr>
      <w:r>
        <w:t xml:space="preserve">№ </w:t>
      </w:r>
      <w:r>
        <w:fldChar w:fldCharType="begin" w:fldLock="true"/>
        <w:instrText xml:space="preserve">LBVARIABLE \id "31011"</w:instrText>
        <w:fldChar w:fldCharType="separate"/>
      </w:r>
      <w:r>
        <w:t>__________</w:t>
      </w:r>
      <w:r>
        <w:fldChar w:fldCharType="end"/>
      </w:r>
    </w:p>
    <w:p>
      <w:pPr>
        <w:rPr>
          <w:b/>
          <w:sz w:val="24"/>
        </w:rPr>
        <w:jc w:val="center"/>
        <w:ind w:firstLine="709"/>
      </w:pPr>
    </w:p>
    <w:p>
      <w:pPr>
        <w:rPr>
          <w:b/>
          <w:sz w:val="24"/>
        </w:rPr>
        <w:jc w:val="center"/>
        <w:ind w:firstLine="709"/>
      </w:pPr>
      <w:r>
        <w:rPr>
          <w:b/>
          <w:sz w:val="24"/>
        </w:rPr>
        <w:t>Комплаенс-оговорка</w:t>
      </w:r>
      <w:r>
        <w:rPr>
          <w:b/>
          <w:sz w:val="24"/>
          <w:vertAlign w:val="superscript"/>
        </w:rPr>
        <w:footnoteReference w:id="48"/>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0"/>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0"/>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 xml:space="preserve">Уведомление </w:t>
      </w:r>
      <w:r>
        <w:rPr>
          <w:sz w:val="24"/>
        </w:rPr>
        <w:fldChar w:fldCharType="begin" w:fldLock="true"/>
        <w:instrText xml:space="preserve">LBVARIABLE \id "78053"</w:instrText>
        <w:fldChar w:fldCharType="separate"/>
      </w:r>
      <w:r>
        <w:rPr>
          <w:sz w:val="24"/>
        </w:rPr>
        <w:t>Исполнителю</w:t>
      </w:r>
      <w:r>
        <w:rPr>
          <w:sz w:val="24"/>
        </w:rPr>
        <w:fldChar w:fldCharType="end"/>
      </w:r>
      <w:r>
        <w:rPr>
          <w:sz w:val="24"/>
          <w:vertAlign w:val="superscript"/>
        </w:rPr>
        <w:footnoteReference w:id="49"/>
      </w:r>
      <w:r>
        <w:rPr>
          <w:sz w:val="24"/>
          <w:vertAlign w:val="superscript"/>
        </w:rPr>
        <w:t xml:space="preserve"> </w:t>
      </w:r>
      <w:r>
        <w:rPr>
          <w:sz w:val="24"/>
        </w:rPr>
        <w:t xml:space="preserve">осуществляется посредством направления </w:t>
      </w:r>
      <w:r>
        <w:rPr>
          <w:sz w:val="24"/>
        </w:rPr>
        <w:fldChar w:fldCharType="begin" w:fldLock="true"/>
        <w:instrText xml:space="preserve">LBVARIABLE \id "78054"</w:instrText>
        <w:fldChar w:fldCharType="separate"/>
      </w:r>
      <w:r>
        <w:rPr>
          <w:sz w:val="24"/>
        </w:rPr>
        <w:t xml:space="preserve">по адресу электронной почты или почтовым отправлением по почтовому адресу, указанным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"59962"</w:instrText>
              <w:fldChar w:fldCharType="separate"/>
            </w:r>
            <w:r>
              <w:t xml:space="preserve">директор УФПС Свердловской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"32930" \displaced</w:instrText>
              <w:fldChar w:fldCharType="separate"/>
            </w:r>
            <w:r>
              <w:fldChar w:fldCharType="begin" w:fldLock="true"/>
              <w:instrText xml:space="preserve">LBVARIABLE \id "59963"</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jc w:val="center"/>
              <w:keepNext/>
            </w:pPr>
            <w:r>
              <w:t>М.П.</w:t>
            </w:r>
          </w:p>
        </w:tc>
        <w:tc>
          <w:tcPr>
            <w:tcW w:w="4678" w:type="dxa"/>
          </w:tcPr>
          <w:p>
            <w:pPr>
              <w:pStyle w:val="LBBodyText1"/>
              <w:jc w:val="center"/>
              <w:keepNext/>
            </w:pPr>
            <w:r>
              <w:t xml:space="preserve">М.П. (при наличии печати)</w:t>
            </w:r>
          </w:p>
        </w:tc>
      </w:tr>
    </w:tbl>
    <w:p>
      <w:pPr>
        <w:pStyle w:val="LBBodyText1"/>
      </w:pPr>
    </w:p>
    <w:sectPr>
      <w:pgSz w:w="11906" w:h="16838" w:orient="portrait"/>
      <w:pgMar w:left="1701" w:right="851" w:top="1134" w:bottom="1134" w:gutter="0" w:header="709" w:footer="709"/>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42C" w:rsidRDefault="0016742C" w:rsidP="00877513">
      <w:pPr>
        <w:pStyle w:val="NormaldoczillaStyle1"/>
      </w:pPr>
      <w:r>
        <w:separator/>
      </w:r>
    </w:p>
    <w:p w:rsidR="0016742C" w:rsidRDefault="0016742C">
      <w:pPr>
        <w:pStyle w:val="NormaldoczillaStyle1"/>
      </w:pPr>
    </w:p>
  </w:endnote>
  <w:endnote w:type="continuationSeparator" w:id="0">
    <w:p w:rsidR="0016742C" w:rsidRDefault="0016742C" w:rsidP="00877513">
      <w:pPr>
        <w:pStyle w:val="NormaldoczillaStyle1"/>
      </w:pPr>
      <w:r>
        <w:continuationSeparator/>
      </w:r>
    </w:p>
    <w:p w:rsidR="0016742C" w:rsidRDefault="0016742C">
      <w:pPr>
        <w:pStyle w:val="NormaldoczillaStyle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768" w:rsidRDefault="00AE6768">
    <w:pPr>
      <w:pStyle w:val="a8"/>
    </w:pPr>
  </w:p>
  <w:p w:rsidR="00AE6768" w:rsidRDefault="00AE6768">
    <w:pPr>
      <w:pStyle w:val="NormaldoczillaStyle1"/>
    </w:pPr>
  </w:p>
  <w:p w:rsidR="00AE6768" w:rsidRDefault="00AE6768">
    <w:pPr>
      <w:pStyle w:val="NormaldoczillaStyle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768" w:rsidRDefault="00AE6768">
    <w:pPr>
      <w:pStyle w:val="a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768" w:rsidRDefault="00AE67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42C" w:rsidRDefault="0016742C" w:rsidP="00877513">
      <w:pPr>
        <w:pStyle w:val="NormaldoczillaStyle1"/>
      </w:pPr>
      <w:r>
        <w:separator/>
      </w:r>
    </w:p>
    <w:p w:rsidR="0016742C" w:rsidRDefault="0016742C">
      <w:pPr>
        <w:pStyle w:val="NormaldoczillaStyle1"/>
      </w:pPr>
    </w:p>
  </w:footnote>
  <w:footnote w:type="continuationSeparator" w:id="0">
    <w:p w:rsidR="0016742C" w:rsidRDefault="0016742C" w:rsidP="00877513">
      <w:pPr>
        <w:pStyle w:val="NormaldoczillaStyle1"/>
      </w:pPr>
      <w:r>
        <w:continuationSeparator/>
      </w:r>
    </w:p>
    <w:p w:rsidR="0016742C" w:rsidRDefault="0016742C">
      <w:pPr>
        <w:pStyle w:val="NormaldoczillaStyle1"/>
      </w:pPr>
    </w:p>
  </w:footnote>
  <w:footnote w:id="1">
    <w:p w:rsidR="00964C6F" w:rsidRDefault="00964C6F" w:rsidP="009321C4">
      <w:pPr>
        <w:pStyle w:val="af4"/>
      </w:pPr>
      <w:r>
        <w:rPr>
          <w:rStyle w:val="af6"/>
        </w:rPr>
        <w:footnoteRef/>
      </w:r>
      <w:r>
        <w:t xml:space="preserve"> </w:t>
      </w:r>
      <w:r w:rsidRPr="001052FF">
        <w:rPr>
          <w:sz w:val="18"/>
          <w:szCs w:val="18"/>
        </w:rPr>
        <w:t>Указывается номер Договора.</w:t>
      </w:r>
    </w:p>
  </w:footnote>
  <w:footnote w:id="2">
    <w:p w:rsidR="00964C6F" w:rsidRPr="00AC63B2" w:rsidRDefault="00964C6F" w:rsidP="0000244D">
      <w:pPr>
        <w:rPr>
          <w:sz w:val="18"/>
          <w:szCs w:val="18"/>
        </w:rPr>
      </w:pPr>
      <w:r w:rsidRPr="00AC63B2">
        <w:rPr>
          <w:rStyle w:val="af6"/>
          <w:sz w:val="18"/>
          <w:szCs w:val="18"/>
        </w:rPr>
        <w:footnoteRef/>
      </w:r>
      <w:r w:rsidRPr="00AC63B2">
        <w:rPr>
          <w:sz w:val="18"/>
          <w:szCs w:val="18"/>
        </w:rPr>
        <w:t xml:space="preserve"> Указывается полное наименование организации-</w:t>
      </w:r>
      <w:r>
        <w:rPr>
          <w:sz w:val="18"/>
          <w:szCs w:val="18"/>
        </w:rPr>
        <w:t>исполнителя</w:t>
      </w:r>
      <w:r w:rsidRPr="00AC63B2">
        <w:rPr>
          <w:sz w:val="18"/>
          <w:szCs w:val="18"/>
        </w:rPr>
        <w:t xml:space="preserve"> (с указанием ее организационно-правовой формы) или фамилия, имя и отчество (при наличии) </w:t>
      </w:r>
      <w:r>
        <w:rPr>
          <w:sz w:val="18"/>
          <w:szCs w:val="18"/>
        </w:rPr>
        <w:t>исполнителя</w:t>
      </w:r>
      <w:r w:rsidRPr="00AC63B2">
        <w:rPr>
          <w:sz w:val="18"/>
          <w:szCs w:val="18"/>
        </w:rPr>
        <w:t>-физического лица, в том числе зарегистрированного в качестве индивидуального предпринимателя).</w:t>
      </w:r>
    </w:p>
  </w:footnote>
  <w:footnote w:id="3">
    <w:p w:rsidR="00964C6F" w:rsidRPr="00AC63B2" w:rsidRDefault="00964C6F" w:rsidP="0000244D">
      <w:pPr>
        <w:rPr>
          <w:sz w:val="18"/>
          <w:szCs w:val="18"/>
        </w:rPr>
      </w:pPr>
      <w:r w:rsidRPr="00AC63B2">
        <w:rPr>
          <w:rStyle w:val="af6"/>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w:t>
      </w:r>
      <w:r>
        <w:rPr>
          <w:sz w:val="18"/>
          <w:szCs w:val="18"/>
        </w:rPr>
        <w:t>исполнителя</w:t>
      </w:r>
      <w:r w:rsidRPr="00AC63B2">
        <w:rPr>
          <w:sz w:val="18"/>
          <w:szCs w:val="18"/>
        </w:rPr>
        <w:t>, уполномоченного на подписание Договора.</w:t>
      </w:r>
    </w:p>
  </w:footnote>
  <w:footnote w:id="4">
    <w:p w:rsidR="00964C6F" w:rsidRDefault="00964C6F" w:rsidP="009321C4">
      <w:pPr>
        <w:pStyle w:val="af4"/>
      </w:pPr>
      <w:r w:rsidRPr="00AC63B2">
        <w:rPr>
          <w:rStyle w:val="af6"/>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A04067" w:rsidRPr="008D1E19" w:rsidRDefault="00A04067" w:rsidP="00A04067">
      <w:pPr>
        <w:pStyle w:val="af4"/>
        <w:rPr>
          <w:sz w:val="18"/>
          <w:szCs w:val="18"/>
        </w:rPr>
      </w:pPr>
      <w:r w:rsidRPr="008D1E19">
        <w:rPr>
          <w:rStyle w:val="af6"/>
          <w:sz w:val="18"/>
          <w:szCs w:val="18"/>
        </w:rPr>
        <w:footnoteRef/>
      </w:r>
      <w:r w:rsidRPr="008D1E19">
        <w:rPr>
          <w:sz w:val="18"/>
          <w:szCs w:val="18"/>
        </w:rPr>
        <w:t xml:space="preserve"> Условие включается, если обязанности по приемке (оформлению первичных документов)</w:t>
      </w:r>
      <w:r>
        <w:rPr>
          <w:sz w:val="18"/>
          <w:szCs w:val="18"/>
        </w:rPr>
        <w:t xml:space="preserve"> возложены на филиал и Исполнитель</w:t>
      </w:r>
      <w:r w:rsidRPr="008D1E19">
        <w:rPr>
          <w:sz w:val="18"/>
          <w:szCs w:val="18"/>
        </w:rPr>
        <w:t xml:space="preserve"> </w:t>
      </w:r>
      <w:r w:rsidR="00E70BB9">
        <w:rPr>
          <w:sz w:val="18"/>
          <w:szCs w:val="18"/>
        </w:rPr>
        <w:t>является плательщиком НДС</w:t>
      </w:r>
      <w:r w:rsidRPr="008D1E19">
        <w:rPr>
          <w:sz w:val="18"/>
          <w:szCs w:val="18"/>
        </w:rPr>
        <w:t xml:space="preserve">. </w:t>
      </w:r>
    </w:p>
  </w:footnote>
  <w:footnote w:id="6">
    <w:p w:rsidR="00964C6F" w:rsidRPr="00856698" w:rsidRDefault="00964C6F" w:rsidP="00E84F30">
      <w:pPr>
        <w:pStyle w:val="af4"/>
        <w:rPr>
          <w:sz w:val="18"/>
          <w:szCs w:val="18"/>
        </w:rPr>
      </w:pPr>
      <w:r w:rsidRPr="00E84F30">
        <w:rPr>
          <w:rStyle w:val="af6"/>
        </w:rPr>
        <w:footnoteRef/>
      </w:r>
      <w:r w:rsidRPr="00E84F30">
        <w:t xml:space="preserve"> </w:t>
      </w:r>
      <w:r w:rsidRPr="00856698">
        <w:rPr>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7">
    <w:p w:rsidR="00964C6F" w:rsidRDefault="00964C6F" w:rsidP="00856698">
      <w:pPr>
        <w:pStyle w:val="af4"/>
        <w:rPr>
          <w:sz w:val="18"/>
          <w:szCs w:val="18"/>
        </w:rPr>
      </w:pPr>
      <w:r>
        <w:rPr>
          <w:rStyle w:val="af6"/>
          <w:sz w:val="18"/>
          <w:szCs w:val="18"/>
        </w:rPr>
        <w:footnoteRef/>
      </w:r>
      <w:r>
        <w:rPr>
          <w:sz w:val="18"/>
          <w:szCs w:val="18"/>
        </w:rPr>
        <w:t xml:space="preserve"> </w:t>
      </w:r>
      <w:r w:rsidRPr="00AD0F4A">
        <w:rPr>
          <w:bCs/>
          <w:sz w:val="18"/>
          <w:szCs w:val="18"/>
        </w:rPr>
        <w:t>Применяется</w:t>
      </w:r>
      <w:r w:rsidRPr="00856698">
        <w:rPr>
          <w:sz w:val="18"/>
        </w:rPr>
        <w:t xml:space="preserve">, если Договор заключен с иностранным лицом </w:t>
      </w:r>
      <w:r w:rsidRPr="00AD0F4A">
        <w:rPr>
          <w:bCs/>
          <w:sz w:val="18"/>
          <w:szCs w:val="18"/>
        </w:rPr>
        <w:t xml:space="preserve">и </w:t>
      </w:r>
      <w:r w:rsidRPr="00856698">
        <w:rPr>
          <w:sz w:val="18"/>
        </w:rPr>
        <w:t xml:space="preserve">в случаях, установленных ст. 148 </w:t>
      </w:r>
      <w:r w:rsidRPr="00AD0F4A">
        <w:rPr>
          <w:bCs/>
          <w:sz w:val="18"/>
          <w:szCs w:val="18"/>
        </w:rPr>
        <w:t>НК РФ, с учетом положений п. 1 ст. 161 НК РФ</w:t>
      </w:r>
      <w:r>
        <w:rPr>
          <w:bCs/>
          <w:sz w:val="18"/>
          <w:szCs w:val="18"/>
        </w:rPr>
        <w:t>.</w:t>
      </w:r>
    </w:p>
  </w:footnote>
  <w:footnote w:id="8">
    <w:p w:rsidR="00964C6F" w:rsidRPr="00AD0F4A" w:rsidRDefault="00964C6F" w:rsidP="005576F0">
      <w:pPr>
        <w:pStyle w:val="af4"/>
        <w:rPr>
          <w:sz w:val="18"/>
          <w:szCs w:val="18"/>
        </w:rPr>
      </w:pPr>
      <w:r w:rsidRPr="00AD0F4A">
        <w:rPr>
          <w:rStyle w:val="af6"/>
          <w:sz w:val="18"/>
          <w:szCs w:val="18"/>
        </w:rPr>
        <w:footnoteRef/>
      </w:r>
      <w:r w:rsidRPr="00AD0F4A">
        <w:rPr>
          <w:sz w:val="18"/>
          <w:szCs w:val="18"/>
        </w:rPr>
        <w:t xml:space="preserve"> Пункт применяется, если договор заключен с юридическим лицом-иностранной организацией, не имеющей постоянного представительства в Российской Федерации и в случаях, установленных ст.309 НК РФ.</w:t>
      </w:r>
    </w:p>
  </w:footnote>
  <w:footnote w:id="9">
    <w:p w:rsidR="00964C6F" w:rsidRPr="00443AAA" w:rsidRDefault="00964C6F">
      <w:pPr>
        <w:pStyle w:val="af4"/>
        <w:rPr>
          <w:sz w:val="18"/>
          <w:szCs w:val="18"/>
        </w:rPr>
      </w:pPr>
      <w:r w:rsidRPr="00443AAA">
        <w:rPr>
          <w:rStyle w:val="af6"/>
          <w:sz w:val="18"/>
          <w:szCs w:val="18"/>
        </w:rPr>
        <w:footnoteRef/>
      </w:r>
      <w:r w:rsidRPr="00443AAA">
        <w:rPr>
          <w:sz w:val="18"/>
          <w:szCs w:val="18"/>
        </w:rPr>
        <w:t xml:space="preserve"> 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w:t>
      </w:r>
    </w:p>
  </w:footnote>
  <w:footnote w:id="10">
    <w:p w:rsidR="00964C6F" w:rsidRPr="002F395C" w:rsidRDefault="00964C6F" w:rsidP="002F395C">
      <w:pPr>
        <w:pStyle w:val="af4"/>
        <w:rPr>
          <w:sz w:val="18"/>
          <w:szCs w:val="18"/>
        </w:rPr>
      </w:pPr>
      <w:r>
        <w:rPr>
          <w:rStyle w:val="af6"/>
        </w:rPr>
        <w:footnoteRef/>
      </w:r>
      <w:r>
        <w:t xml:space="preserve"> </w:t>
      </w:r>
      <w:r w:rsidRPr="002F395C">
        <w:rPr>
          <w:sz w:val="18"/>
          <w:szCs w:val="18"/>
        </w:rPr>
        <w:t>Если контрагент является иностранным лицом, то пункт изложить в следующей редакции: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2F395C">
        <w:rPr>
          <w:i/>
          <w:iCs/>
          <w:sz w:val="18"/>
          <w:szCs w:val="18"/>
        </w:rPr>
        <w:t>указать наименование страны, в соответствии с законодательством которой создан контрагент</w:t>
      </w:r>
      <w:r w:rsidRPr="002F395C">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p w:rsidR="00964C6F" w:rsidRPr="002F395C" w:rsidRDefault="00964C6F">
      <w:pPr>
        <w:pStyle w:val="af4"/>
      </w:pPr>
    </w:p>
  </w:footnote>
  <w:footnote w:id="11">
    <w:p w:rsidR="00964C6F" w:rsidRPr="002F395C" w:rsidRDefault="00964C6F" w:rsidP="002F395C">
      <w:pPr>
        <w:pStyle w:val="af4"/>
        <w:rPr>
          <w:sz w:val="18"/>
          <w:szCs w:val="18"/>
        </w:rPr>
      </w:pPr>
      <w:r>
        <w:rPr>
          <w:rStyle w:val="af6"/>
        </w:rPr>
        <w:footnoteRef/>
      </w:r>
      <w:r>
        <w:t xml:space="preserve"> </w:t>
      </w:r>
      <w:r w:rsidRPr="002F395C">
        <w:rPr>
          <w:sz w:val="18"/>
          <w:szCs w:val="18"/>
        </w:rPr>
        <w:t xml:space="preserve"> Если контрагентом является физическое лицо, то пункт удалить</w:t>
      </w:r>
    </w:p>
    <w:p w:rsidR="00964C6F" w:rsidRPr="002F395C" w:rsidRDefault="00964C6F">
      <w:pPr>
        <w:pStyle w:val="af4"/>
      </w:pPr>
    </w:p>
  </w:footnote>
  <w:footnote w:id="12">
    <w:p w:rsidR="00964C6F" w:rsidRPr="00B9784F" w:rsidRDefault="00964C6F" w:rsidP="00D07558">
      <w:pPr>
        <w:pStyle w:val="af4"/>
        <w:rPr>
          <w:sz w:val="18"/>
          <w:szCs w:val="18"/>
        </w:rPr>
      </w:pPr>
      <w:r w:rsidRPr="00B9784F">
        <w:rPr>
          <w:sz w:val="18"/>
          <w:szCs w:val="18"/>
          <w:vertAlign w:val="superscript"/>
        </w:rPr>
        <w:footnoteRef/>
      </w:r>
      <w:r w:rsidRPr="00B9784F">
        <w:rPr>
          <w:sz w:val="18"/>
          <w:szCs w:val="18"/>
        </w:rPr>
        <w:tab/>
        <w:t>Только для физических лиц.</w:t>
      </w:r>
    </w:p>
  </w:footnote>
  <w:footnote w:id="13">
    <w:p w:rsidR="00964C6F" w:rsidRPr="00964C6F" w:rsidRDefault="00964C6F" w:rsidP="00D07558">
      <w:pPr>
        <w:pStyle w:val="af4"/>
        <w:rPr>
          <w:sz w:val="18"/>
          <w:szCs w:val="18"/>
        </w:rPr>
      </w:pPr>
      <w:r>
        <w:rPr>
          <w:rStyle w:val="af6"/>
        </w:rPr>
        <w:footnoteRef/>
      </w:r>
      <w:r>
        <w:t xml:space="preserve"> </w:t>
      </w:r>
      <w:r w:rsidRPr="00964C6F">
        <w:rPr>
          <w:sz w:val="18"/>
          <w:szCs w:val="18"/>
        </w:rPr>
        <w:t>Необходимо указать услуги, которые будут оказываться согласно условиям Договора.</w:t>
      </w:r>
    </w:p>
  </w:footnote>
  <w:footnote w:id="14">
    <w:p w:rsidR="00964C6F" w:rsidRPr="00964C6F" w:rsidRDefault="00964C6F" w:rsidP="00D07558">
      <w:pPr>
        <w:pStyle w:val="af4"/>
        <w:rPr>
          <w:sz w:val="18"/>
          <w:szCs w:val="18"/>
        </w:rPr>
      </w:pPr>
      <w:r w:rsidRPr="00964C6F">
        <w:rPr>
          <w:rStyle w:val="af6"/>
          <w:sz w:val="18"/>
          <w:szCs w:val="18"/>
        </w:rPr>
        <w:footnoteRef/>
      </w:r>
      <w:r w:rsidRPr="00964C6F">
        <w:rPr>
          <w:sz w:val="18"/>
          <w:szCs w:val="18"/>
        </w:rPr>
        <w:t xml:space="preserve"> При необходимости указать наименование Филиала.</w:t>
      </w:r>
    </w:p>
  </w:footnote>
  <w:footnote w:id="15">
    <w:p w:rsidR="00964C6F" w:rsidRPr="00964C6F" w:rsidRDefault="00964C6F" w:rsidP="00D07558">
      <w:pPr>
        <w:pStyle w:val="af4"/>
        <w:rPr>
          <w:sz w:val="18"/>
          <w:szCs w:val="18"/>
        </w:rPr>
      </w:pPr>
      <w:r w:rsidRPr="00964C6F">
        <w:rPr>
          <w:rStyle w:val="af6"/>
          <w:sz w:val="18"/>
          <w:szCs w:val="18"/>
        </w:rPr>
        <w:footnoteRef/>
      </w:r>
      <w:r w:rsidRPr="00964C6F">
        <w:rPr>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16">
    <w:p w:rsidR="00964C6F" w:rsidRPr="00964C6F" w:rsidRDefault="00964C6F" w:rsidP="00D07558">
      <w:pPr>
        <w:pStyle w:val="af4"/>
        <w:rPr>
          <w:sz w:val="18"/>
          <w:szCs w:val="18"/>
        </w:rPr>
      </w:pPr>
      <w:r w:rsidRPr="00964C6F">
        <w:rPr>
          <w:rStyle w:val="af6"/>
          <w:sz w:val="18"/>
          <w:szCs w:val="18"/>
        </w:rPr>
        <w:footnoteRef/>
      </w:r>
      <w:r w:rsidRPr="00964C6F">
        <w:rPr>
          <w:sz w:val="18"/>
          <w:szCs w:val="18"/>
        </w:rPr>
        <w:t xml:space="preserve"> Необходимо указать услуги, которые будут оказываться согласно условиям Договора.</w:t>
      </w:r>
    </w:p>
  </w:footnote>
  <w:footnote w:id="17">
    <w:p w:rsidR="00964C6F" w:rsidRPr="00964C6F" w:rsidRDefault="00964C6F" w:rsidP="00D07558">
      <w:pPr>
        <w:pStyle w:val="af4"/>
        <w:rPr>
          <w:sz w:val="18"/>
          <w:szCs w:val="18"/>
        </w:rPr>
      </w:pPr>
      <w:r w:rsidRPr="00964C6F">
        <w:rPr>
          <w:rStyle w:val="af6"/>
          <w:sz w:val="18"/>
          <w:szCs w:val="18"/>
        </w:rPr>
        <w:footnoteRef/>
      </w:r>
      <w:r w:rsidRPr="00964C6F">
        <w:rPr>
          <w:sz w:val="18"/>
          <w:szCs w:val="18"/>
        </w:rPr>
        <w:t xml:space="preserve"> 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8">
    <w:p w:rsidR="00964C6F" w:rsidRPr="00964C6F" w:rsidRDefault="00964C6F" w:rsidP="00D07558">
      <w:pPr>
        <w:pStyle w:val="af4"/>
        <w:rPr>
          <w:sz w:val="18"/>
          <w:szCs w:val="18"/>
        </w:rPr>
      </w:pPr>
      <w:r w:rsidRPr="00964C6F">
        <w:rPr>
          <w:rStyle w:val="af6"/>
          <w:sz w:val="18"/>
          <w:szCs w:val="18"/>
        </w:rPr>
        <w:footnoteRef/>
      </w:r>
      <w:r w:rsidRPr="00964C6F">
        <w:rPr>
          <w:sz w:val="18"/>
          <w:szCs w:val="18"/>
        </w:rPr>
        <w:t xml:space="preserve"> Необходимо заполнить.</w:t>
      </w:r>
    </w:p>
  </w:footnote>
  <w:footnote w:id="19">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Заполняется, если Исполнитель </w:t>
      </w:r>
      <w:r w:rsidR="00E70BB9">
        <w:rPr>
          <w:sz w:val="18"/>
          <w:szCs w:val="18"/>
        </w:rPr>
        <w:t>является плательщиком НДС</w:t>
      </w:r>
      <w:r w:rsidRPr="00964C6F">
        <w:rPr>
          <w:sz w:val="18"/>
          <w:szCs w:val="18"/>
        </w:rPr>
        <w:t>.</w:t>
      </w:r>
    </w:p>
  </w:footnote>
  <w:footnote w:id="20">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Заполняется, если Исполнитель </w:t>
      </w:r>
      <w:r w:rsidR="00E70BB9">
        <w:rPr>
          <w:sz w:val="18"/>
          <w:szCs w:val="18"/>
        </w:rPr>
        <w:t>является плательщиком НДС</w:t>
      </w:r>
      <w:r w:rsidRPr="00964C6F">
        <w:rPr>
          <w:sz w:val="18"/>
          <w:szCs w:val="18"/>
        </w:rPr>
        <w:t>.</w:t>
      </w:r>
    </w:p>
  </w:footnote>
  <w:footnote w:id="21">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E70BB9">
        <w:rPr>
          <w:sz w:val="18"/>
          <w:szCs w:val="18"/>
        </w:rPr>
        <w:t>является плательщиком НДС</w:t>
      </w:r>
      <w:r w:rsidRPr="00964C6F">
        <w:rPr>
          <w:sz w:val="18"/>
          <w:szCs w:val="18"/>
        </w:rPr>
        <w:t>, «НДС не облагается на основании ст.______НК РФ», если Исполнитель не признается плательщиком НДС или освобожден от уплаты НДС).</w:t>
      </w:r>
    </w:p>
  </w:footnote>
  <w:footnote w:id="22">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Применяется, если Договор заключен с физическим лицом.</w:t>
      </w:r>
    </w:p>
  </w:footnote>
  <w:footnote w:id="23">
    <w:p w:rsidR="00964C6F" w:rsidRDefault="00964C6F" w:rsidP="00964C6F">
      <w:pPr>
        <w:pStyle w:val="af4"/>
        <w:rPr>
          <w:sz w:val="18"/>
          <w:szCs w:val="18"/>
        </w:rPr>
      </w:pPr>
      <w:r>
        <w:rPr>
          <w:rStyle w:val="af6"/>
          <w:sz w:val="18"/>
          <w:szCs w:val="18"/>
        </w:rPr>
        <w:footnoteRef/>
      </w:r>
      <w:r>
        <w:rPr>
          <w:sz w:val="18"/>
          <w:szCs w:val="18"/>
        </w:rPr>
        <w:t xml:space="preserve"> </w:t>
      </w:r>
      <w:r w:rsidRPr="00964C6F">
        <w:rPr>
          <w:sz w:val="18"/>
        </w:rPr>
        <w:t>Применяется, если Договор заключен с иностранным лицом и в случаях, установленных ст. 148 НК РФ</w:t>
      </w:r>
      <w:r w:rsidRPr="00AD0F4A">
        <w:rPr>
          <w:bCs/>
          <w:sz w:val="18"/>
          <w:szCs w:val="18"/>
        </w:rPr>
        <w:t>, с учетом положений п. 1 ст. 161 НК РФ</w:t>
      </w:r>
      <w:r>
        <w:rPr>
          <w:bCs/>
          <w:color w:val="000000" w:themeColor="text1"/>
          <w:sz w:val="18"/>
          <w:szCs w:val="18"/>
        </w:rPr>
        <w:t>.</w:t>
      </w:r>
    </w:p>
  </w:footnote>
  <w:footnote w:id="24">
    <w:p w:rsidR="00964C6F" w:rsidRPr="00964C6F" w:rsidRDefault="00964C6F" w:rsidP="00964C6F">
      <w:pPr>
        <w:pStyle w:val="af4"/>
        <w:rPr>
          <w:sz w:val="18"/>
          <w:szCs w:val="18"/>
        </w:rPr>
      </w:pPr>
      <w:r w:rsidRPr="00AD0F4A">
        <w:rPr>
          <w:rStyle w:val="af6"/>
          <w:sz w:val="18"/>
          <w:szCs w:val="18"/>
        </w:rPr>
        <w:footnoteRef/>
      </w:r>
      <w:r w:rsidRPr="00AD0F4A">
        <w:rPr>
          <w:sz w:val="18"/>
          <w:szCs w:val="18"/>
        </w:rPr>
        <w:t xml:space="preserve"> </w:t>
      </w:r>
      <w:r w:rsidRPr="00964C6F">
        <w:rPr>
          <w:sz w:val="18"/>
          <w:szCs w:val="18"/>
        </w:rPr>
        <w:t>Пункт включается в Договор в случае, если Договор заключается с иностранной организацией, не осуществляющей деятельность через постоянное представительство в Российской Федерации и получающей доходы от источников в Российской Федерации.</w:t>
      </w:r>
    </w:p>
  </w:footnote>
  <w:footnote w:id="25">
    <w:p w:rsidR="00964C6F" w:rsidRPr="00964C6F" w:rsidRDefault="00964C6F" w:rsidP="00964C6F">
      <w:pPr>
        <w:pStyle w:val="af4"/>
        <w:rPr>
          <w:sz w:val="18"/>
          <w:szCs w:val="18"/>
          <w:lang w:eastAsia="en-US"/>
        </w:rPr>
      </w:pPr>
      <w:r w:rsidRPr="00964C6F">
        <w:rPr>
          <w:rStyle w:val="af6"/>
          <w:sz w:val="18"/>
          <w:szCs w:val="18"/>
        </w:rPr>
        <w:footnoteRef/>
      </w:r>
      <w:r w:rsidRPr="00964C6F">
        <w:rPr>
          <w:sz w:val="18"/>
          <w:szCs w:val="18"/>
        </w:rPr>
        <w:t xml:space="preserve"> Пункт заполняется в случае несовпадения даты совершения факта хозяйственной жизни с датой составления настоящего акта.</w:t>
      </w:r>
    </w:p>
  </w:footnote>
  <w:footnote w:id="26">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E70BB9">
        <w:rPr>
          <w:sz w:val="18"/>
          <w:szCs w:val="18"/>
        </w:rPr>
        <w:t>является плательщиком НДС</w:t>
      </w:r>
      <w:r w:rsidRPr="00964C6F">
        <w:rPr>
          <w:sz w:val="18"/>
          <w:szCs w:val="18"/>
        </w:rPr>
        <w:t>, «НДС не облагается на основании ст.______НК РФ», если Исполнитель не признается плательщиком НДС или освобожден от уплаты НДС).</w:t>
      </w:r>
    </w:p>
  </w:footnote>
  <w:footnote w:id="27">
    <w:p w:rsidR="00964C6F" w:rsidRPr="00964C6F" w:rsidRDefault="00964C6F" w:rsidP="004C3B27">
      <w:pPr>
        <w:pStyle w:val="af4"/>
        <w:rPr>
          <w:sz w:val="18"/>
          <w:szCs w:val="18"/>
        </w:rPr>
      </w:pPr>
      <w:r w:rsidRPr="00964C6F">
        <w:rPr>
          <w:rStyle w:val="af6"/>
          <w:sz w:val="18"/>
          <w:szCs w:val="18"/>
        </w:rPr>
        <w:footnoteRef/>
      </w:r>
      <w:r w:rsidRPr="00964C6F">
        <w:rPr>
          <w:sz w:val="18"/>
          <w:szCs w:val="18"/>
        </w:rPr>
        <w:t xml:space="preserve"> Указываются отчетные документы, в том числе предоставляемые на бумажном и электронном носителях, согласно Техническому заданию.</w:t>
      </w:r>
    </w:p>
  </w:footnote>
  <w:footnote w:id="28">
    <w:p w:rsidR="00964C6F" w:rsidRPr="00675F16" w:rsidRDefault="00964C6F" w:rsidP="004C3B27">
      <w:pPr>
        <w:pStyle w:val="af4"/>
        <w:rPr>
          <w:sz w:val="18"/>
          <w:szCs w:val="18"/>
        </w:rPr>
      </w:pPr>
      <w:r>
        <w:rPr>
          <w:rStyle w:val="af6"/>
        </w:rPr>
        <w:footnoteRef/>
      </w:r>
      <w:r>
        <w:t xml:space="preserve"> </w:t>
      </w:r>
      <w:r w:rsidRPr="00675F16">
        <w:rPr>
          <w:sz w:val="18"/>
          <w:szCs w:val="18"/>
        </w:rPr>
        <w:t>Необходимо указать услуги, которые будут оказываться согласно условиям Договора.</w:t>
      </w:r>
    </w:p>
  </w:footnote>
  <w:footnote w:id="29">
    <w:p w:rsidR="00964C6F" w:rsidRDefault="00964C6F" w:rsidP="004C3B27">
      <w:pPr>
        <w:pStyle w:val="af4"/>
      </w:pPr>
      <w:r>
        <w:rPr>
          <w:rStyle w:val="af6"/>
        </w:rPr>
        <w:footnoteRef/>
      </w:r>
      <w:r>
        <w:t xml:space="preserve"> </w:t>
      </w:r>
      <w:r w:rsidRPr="00BB5882">
        <w:t>При необходимости указать наименование Филиала</w:t>
      </w:r>
      <w:r>
        <w:t>.</w:t>
      </w:r>
    </w:p>
  </w:footnote>
  <w:footnote w:id="30">
    <w:p w:rsidR="00964C6F" w:rsidRDefault="00964C6F" w:rsidP="004C3B27">
      <w:pPr>
        <w:pStyle w:val="af4"/>
      </w:pPr>
      <w:r>
        <w:rPr>
          <w:rStyle w:val="af6"/>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31">
    <w:p w:rsidR="00964C6F" w:rsidRDefault="00964C6F" w:rsidP="004C3B27">
      <w:pPr>
        <w:pStyle w:val="af4"/>
      </w:pPr>
      <w:r>
        <w:rPr>
          <w:rStyle w:val="af6"/>
        </w:rPr>
        <w:footnoteRef/>
      </w:r>
      <w:r>
        <w:t xml:space="preserve"> </w:t>
      </w:r>
      <w:r w:rsidRPr="00CD7BE1">
        <w:t>Необходимо указать услуги, которые будут оказываться согласно условиям Договора.</w:t>
      </w:r>
    </w:p>
  </w:footnote>
  <w:footnote w:id="32">
    <w:p w:rsidR="00964C6F" w:rsidRDefault="00964C6F" w:rsidP="004C3B27">
      <w:pPr>
        <w:pStyle w:val="af4"/>
      </w:pPr>
      <w:r>
        <w:rPr>
          <w:rStyle w:val="af6"/>
        </w:rPr>
        <w:footnoteRef/>
      </w:r>
      <w:r>
        <w:t xml:space="preserve"> </w:t>
      </w:r>
      <w:r w:rsidRPr="00CD7BE1">
        <w:t>Необходимо указать.</w:t>
      </w:r>
    </w:p>
  </w:footnote>
  <w:footnote w:id="33">
    <w:p w:rsidR="00964C6F" w:rsidRDefault="00964C6F" w:rsidP="004C3B27">
      <w:pPr>
        <w:pStyle w:val="af4"/>
      </w:pPr>
      <w:r>
        <w:rPr>
          <w:rStyle w:val="af6"/>
        </w:rPr>
        <w:footnoteRef/>
      </w:r>
      <w:r>
        <w:t xml:space="preserve"> </w:t>
      </w:r>
      <w:r w:rsidRPr="00CD7BE1">
        <w:t>Приложения указываются в случае их наличия.</w:t>
      </w:r>
    </w:p>
  </w:footnote>
  <w:footnote w:id="34">
    <w:p w:rsidR="00964C6F" w:rsidRPr="006D560C" w:rsidRDefault="00964C6F" w:rsidP="004C3B27">
      <w:pPr>
        <w:pStyle w:val="af4"/>
        <w:rPr>
          <w:sz w:val="18"/>
          <w:szCs w:val="18"/>
        </w:rPr>
      </w:pPr>
      <w:r>
        <w:rPr>
          <w:rStyle w:val="af6"/>
        </w:rPr>
        <w:footnoteRef/>
      </w:r>
      <w:r>
        <w:t xml:space="preserve"> </w:t>
      </w:r>
      <w:r w:rsidRPr="006D560C">
        <w:rPr>
          <w:sz w:val="18"/>
          <w:szCs w:val="18"/>
        </w:rPr>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5">
    <w:p w:rsidR="006D560C" w:rsidRPr="00AD0F4A" w:rsidRDefault="006D560C" w:rsidP="006D560C">
      <w:pPr>
        <w:pStyle w:val="af4"/>
        <w:rPr>
          <w:sz w:val="18"/>
          <w:szCs w:val="18"/>
        </w:rPr>
      </w:pPr>
      <w:r w:rsidRPr="00AD0F4A">
        <w:rPr>
          <w:rStyle w:val="af6"/>
          <w:sz w:val="18"/>
          <w:szCs w:val="18"/>
        </w:rPr>
        <w:footnoteRef/>
      </w:r>
      <w:r w:rsidRPr="00AD0F4A">
        <w:rPr>
          <w:sz w:val="18"/>
          <w:szCs w:val="18"/>
        </w:rPr>
        <w:t xml:space="preserve"> Подпись Заказчика ставится при необходимости.</w:t>
      </w:r>
    </w:p>
  </w:footnote>
  <w:footnote w:id="36">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Необходимо указать  наименование услуг, которые будут оказываться согласно условиям Договора.</w:t>
      </w:r>
    </w:p>
  </w:footnote>
  <w:footnote w:id="37">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Указать наименование услуг в соответствии с условиями Договора</w:t>
      </w:r>
    </w:p>
  </w:footnote>
  <w:footnote w:id="38">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Не заполняется, если Исполнитель не признается плательщиком НДС или освобожден от уплаты НДС.</w:t>
      </w:r>
    </w:p>
  </w:footnote>
  <w:footnote w:id="39">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Не заполняется, если Исполнитель не признается плательщиком НДС или освобожден от уплаты НДС.</w:t>
      </w:r>
    </w:p>
  </w:footnote>
  <w:footnote w:id="40">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E70BB9">
        <w:rPr>
          <w:sz w:val="18"/>
          <w:szCs w:val="18"/>
        </w:rPr>
        <w:t>является плательщиком НДС</w:t>
      </w:r>
      <w:r w:rsidRPr="00AD0F4A">
        <w:rPr>
          <w:sz w:val="18"/>
          <w:szCs w:val="18"/>
        </w:rPr>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41">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w:t>
      </w:r>
      <w:r w:rsidRPr="00AD0F4A">
        <w:rPr>
          <w:bCs/>
          <w:color w:val="000000"/>
          <w:sz w:val="18"/>
          <w:szCs w:val="18"/>
        </w:rPr>
        <w:t>Необходимо заполнить.</w:t>
      </w:r>
    </w:p>
  </w:footnote>
  <w:footnote w:id="42">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w:t>
      </w:r>
      <w:r w:rsidRPr="00AD0F4A">
        <w:rPr>
          <w:bCs/>
          <w:sz w:val="18"/>
          <w:szCs w:val="18"/>
        </w:rPr>
        <w:t xml:space="preserve">Применяется, если </w:t>
      </w:r>
      <w:r w:rsidRPr="00AD0F4A">
        <w:rPr>
          <w:sz w:val="18"/>
          <w:szCs w:val="18"/>
        </w:rPr>
        <w:t>Договор</w:t>
      </w:r>
      <w:r w:rsidRPr="00AD0F4A">
        <w:rPr>
          <w:bCs/>
          <w:sz w:val="18"/>
          <w:szCs w:val="18"/>
        </w:rPr>
        <w:t xml:space="preserve"> заключен с иностранным лицом и в случаях, установленных ст. 148 НК РФ, с учетом положений п. 1 ст. 161 НК РФ</w:t>
      </w:r>
      <w:r w:rsidRPr="00AD0F4A">
        <w:rPr>
          <w:bCs/>
          <w:color w:val="000000"/>
          <w:sz w:val="18"/>
          <w:szCs w:val="18"/>
        </w:rPr>
        <w:t>.</w:t>
      </w:r>
    </w:p>
  </w:footnote>
  <w:footnote w:id="43">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Применяется, если Договор заключен с физическим лицом</w:t>
      </w:r>
    </w:p>
  </w:footnote>
  <w:footnote w:id="44">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Пункт применяется, если договор заключен с юридическим лицом-иностранной организацией, не имеющей постоянного представительства в Российской Федерации и в случаях, установленных ст.309 НК РФ</w:t>
      </w:r>
    </w:p>
  </w:footnote>
  <w:footnote w:id="45">
    <w:p w:rsidR="005461D6" w:rsidRPr="00AD0F4A" w:rsidRDefault="005461D6" w:rsidP="005461D6">
      <w:pPr>
        <w:pStyle w:val="af4"/>
        <w:rPr>
          <w:sz w:val="18"/>
          <w:szCs w:val="18"/>
          <w:lang w:eastAsia="en-US"/>
        </w:rPr>
      </w:pPr>
      <w:r w:rsidRPr="00AD0F4A">
        <w:rPr>
          <w:rStyle w:val="af6"/>
          <w:sz w:val="18"/>
          <w:szCs w:val="18"/>
        </w:rPr>
        <w:footnoteRef/>
      </w:r>
      <w:r w:rsidRPr="00AD0F4A">
        <w:rPr>
          <w:sz w:val="18"/>
          <w:szCs w:val="18"/>
        </w:rPr>
        <w:t xml:space="preserve"> Пункт заполняется в случае несовпадения даты совершения факта хозяйственной жизни с датой составления настоящего акта.</w:t>
      </w:r>
    </w:p>
  </w:footnote>
  <w:footnote w:id="46">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E70BB9">
        <w:rPr>
          <w:sz w:val="18"/>
          <w:szCs w:val="18"/>
        </w:rPr>
        <w:t>является плательщиком НДС</w:t>
      </w:r>
      <w:r w:rsidRPr="00AD0F4A">
        <w:rPr>
          <w:sz w:val="18"/>
          <w:szCs w:val="18"/>
        </w:rPr>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47">
    <w:p w:rsidR="005461D6" w:rsidRPr="00AD0F4A" w:rsidRDefault="005461D6" w:rsidP="005461D6">
      <w:pPr>
        <w:pStyle w:val="af4"/>
        <w:rPr>
          <w:sz w:val="18"/>
          <w:szCs w:val="18"/>
        </w:rPr>
      </w:pPr>
      <w:r w:rsidRPr="00AD0F4A">
        <w:rPr>
          <w:rStyle w:val="af6"/>
          <w:sz w:val="18"/>
          <w:szCs w:val="18"/>
        </w:rPr>
        <w:footnoteRef/>
      </w:r>
      <w:r w:rsidRPr="00AD0F4A">
        <w:rPr>
          <w:sz w:val="18"/>
          <w:szCs w:val="18"/>
        </w:rPr>
        <w:t xml:space="preserve"> Указываются отчетные документы в соответствии с условиями Договора.</w:t>
      </w:r>
    </w:p>
  </w:footnote>
  <w:footnote w:id="48">
    <w:p w:rsidR="003C2F8A" w:rsidRDefault="003C2F8A" w:rsidP="003C2F8A">
      <w:pPr>
        <w:pStyle w:val="af4"/>
      </w:pPr>
      <w:r>
        <w:rPr>
          <w:rStyle w:val="af6"/>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9">
    <w:p w:rsidR="003C2F8A" w:rsidRPr="00E412A5" w:rsidRDefault="003C2F8A" w:rsidP="003C2F8A">
      <w:pPr>
        <w:pStyle w:val="af4"/>
        <w:ind w:firstLine="709"/>
      </w:pPr>
      <w:r w:rsidRPr="00E412A5">
        <w:rPr>
          <w:rStyle w:val="af6"/>
        </w:rPr>
        <w:footnoteRef/>
      </w:r>
      <w:r w:rsidRPr="00E412A5">
        <w:t xml:space="preserve"> Указать наименование контрагента.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768" w:rsidRDefault="00AE6768">
    <w:pPr>
      <w:pStyle w:val="a6"/>
    </w:pPr>
  </w:p>
  <w:p w:rsidR="00AE6768" w:rsidRDefault="00AE6768">
    <w:pPr>
      <w:pStyle w:val="NormaldoczillaStyle1"/>
    </w:pPr>
  </w:p>
  <w:p w:rsidR="00AE6768" w:rsidRDefault="00AE6768">
    <w:pPr>
      <w:pStyle w:val="NormaldoczillaStyle1"/>
    </w:pPr>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6"/>
          <w:jc w:val="center"/>
        </w:pPr>
        <w:r>
          <w:fldChar w:fldCharType="begin" w:fldLock="false"/>
          <w:instrText xml:space="preserve">PAGE</w:instrText>
          <w:fldChar w:fldCharType="separate"/>
        </w:r>
        <w:r>
          <w:t>1</w:t>
        </w:r>
        <w:r>
          <w:fldChar w:fldCharType="end"/>
        </w:r>
      </w:p>
    </w:sdtContent>
  </w:sdt>
  <w:p>
    <w:pPr>
      <w:pStyle w:val="a6"/>
    </w:pP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6"/>
      <w:jc w:val="center"/>
    </w:pPr>
    <w:r>
      <w:fldChar w:fldCharType="begin" w:fldLock="false"/>
      <w:instrText xml:space="preserve">PAGE</w:instrText>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F0FE0"/>
    <w:multiLevelType w:val="hybridMultilevel"/>
    <w:tmpl w:val="7C9E1912"/>
    <w:lvl w:ilvl="0" w:tplc="22BE1CDA">
      <w:start w:val="1"/>
      <w:numFmt w:val="bullet"/>
      <w:lvlText w:val=""/>
      <w:lvlJc w:val="left"/>
      <w:pPr>
        <w:ind w:left="1429" w:hanging="360"/>
      </w:pPr>
      <w:rPr>
        <w:rFonts w:ascii="Symbol" w:hAnsi="Symbol"/>
      </w:rPr>
    </w:lvl>
    <w:lvl w:ilvl="1" w:tplc="36E6882A">
      <w:start w:val="1"/>
      <w:numFmt w:val="bullet"/>
      <w:lvlText w:val="o"/>
      <w:lvlJc w:val="left"/>
      <w:pPr>
        <w:ind w:left="2149" w:hanging="360"/>
      </w:pPr>
      <w:rPr>
        <w:rFonts w:ascii="Courier New" w:hAnsi="Courier New"/>
      </w:rPr>
    </w:lvl>
    <w:lvl w:ilvl="2" w:tplc="458A2B5A">
      <w:start w:val="1"/>
      <w:numFmt w:val="bullet"/>
      <w:lvlText w:val=""/>
      <w:lvlJc w:val="left"/>
      <w:pPr>
        <w:ind w:left="2869" w:hanging="360"/>
      </w:pPr>
      <w:rPr>
        <w:rFonts w:ascii="Wingdings" w:hAnsi="Wingdings"/>
      </w:rPr>
    </w:lvl>
    <w:lvl w:ilvl="3" w:tplc="9EA462AA">
      <w:start w:val="1"/>
      <w:numFmt w:val="bullet"/>
      <w:lvlText w:val=""/>
      <w:lvlJc w:val="left"/>
      <w:pPr>
        <w:ind w:left="3589" w:hanging="360"/>
      </w:pPr>
      <w:rPr>
        <w:rFonts w:ascii="Symbol" w:hAnsi="Symbol"/>
      </w:rPr>
    </w:lvl>
    <w:lvl w:ilvl="4" w:tplc="92D09BB4">
      <w:start w:val="1"/>
      <w:numFmt w:val="bullet"/>
      <w:lvlText w:val="o"/>
      <w:lvlJc w:val="left"/>
      <w:pPr>
        <w:ind w:left="4309" w:hanging="360"/>
      </w:pPr>
      <w:rPr>
        <w:rFonts w:ascii="Courier New" w:hAnsi="Courier New"/>
      </w:rPr>
    </w:lvl>
    <w:lvl w:ilvl="5" w:tplc="E334E762">
      <w:start w:val="1"/>
      <w:numFmt w:val="bullet"/>
      <w:lvlText w:val=""/>
      <w:lvlJc w:val="left"/>
      <w:pPr>
        <w:ind w:left="5029" w:hanging="360"/>
      </w:pPr>
      <w:rPr>
        <w:rFonts w:ascii="Wingdings" w:hAnsi="Wingdings"/>
      </w:rPr>
    </w:lvl>
    <w:lvl w:ilvl="6" w:tplc="2AF422F4">
      <w:start w:val="1"/>
      <w:numFmt w:val="bullet"/>
      <w:lvlText w:val=""/>
      <w:lvlJc w:val="left"/>
      <w:pPr>
        <w:ind w:left="5749" w:hanging="360"/>
      </w:pPr>
      <w:rPr>
        <w:rFonts w:ascii="Symbol" w:hAnsi="Symbol"/>
      </w:rPr>
    </w:lvl>
    <w:lvl w:ilvl="7" w:tplc="601439B6">
      <w:start w:val="1"/>
      <w:numFmt w:val="bullet"/>
      <w:lvlText w:val="o"/>
      <w:lvlJc w:val="left"/>
      <w:pPr>
        <w:ind w:left="6469" w:hanging="360"/>
      </w:pPr>
      <w:rPr>
        <w:rFonts w:ascii="Courier New" w:hAnsi="Courier New"/>
      </w:rPr>
    </w:lvl>
    <w:lvl w:ilvl="8" w:tplc="6CC4067A">
      <w:start w:val="1"/>
      <w:numFmt w:val="bullet"/>
      <w:lvlText w:val=""/>
      <w:lvlJc w:val="left"/>
      <w:pPr>
        <w:ind w:left="7189" w:hanging="360"/>
      </w:pPr>
      <w:rPr>
        <w:rFonts w:ascii="Wingdings" w:hAnsi="Wingdings"/>
      </w:rPr>
    </w:lvl>
  </w:abstractNum>
  <w:abstractNum w:abstractNumId="1" w15:restartNumberingAfterBreak="0">
    <w:nsid w:val="09C87393"/>
    <w:multiLevelType w:val="multilevel"/>
    <w:tmpl w:val="C002B996"/>
    <w:styleLink w:val="2"/>
    <w:lvl w:ilvl="0">
      <w:start w:val="1"/>
      <w:numFmt w:val="decimal"/>
      <w:pStyle w:val="1"/>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AD3178"/>
    <w:multiLevelType w:val="multilevel"/>
    <w:tmpl w:val="3202C9E4"/>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164526"/>
    <w:multiLevelType w:val="multilevel"/>
    <w:tmpl w:val="D8E8E186"/>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8C2712"/>
    <w:multiLevelType w:val="multilevel"/>
    <w:tmpl w:val="4C0600A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605A22"/>
    <w:multiLevelType w:val="multilevel"/>
    <w:tmpl w:val="365490F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D41701"/>
    <w:multiLevelType w:val="multilevel"/>
    <w:tmpl w:val="6CC658C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7" w15:restartNumberingAfterBreak="0">
    <w:nsid w:val="2CBC5802"/>
    <w:multiLevelType w:val="multilevel"/>
    <w:tmpl w:val="7A78E332"/>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8" w15:restartNumberingAfterBreak="0">
    <w:nsid w:val="2CC83E98"/>
    <w:multiLevelType w:val="multilevel"/>
    <w:tmpl w:val="7BCA7604"/>
    <w:styleLink w:val="10"/>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F1138C"/>
    <w:multiLevelType w:val="multilevel"/>
    <w:tmpl w:val="1D2C8B30"/>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FF4A58"/>
    <w:multiLevelType w:val="multilevel"/>
    <w:tmpl w:val="480444D4"/>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D51D29"/>
    <w:multiLevelType w:val="multilevel"/>
    <w:tmpl w:val="D5EE8824"/>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3FE4E03"/>
    <w:multiLevelType w:val="multilevel"/>
    <w:tmpl w:val="48A2FDDC"/>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235131"/>
    <w:multiLevelType w:val="multilevel"/>
    <w:tmpl w:val="9E607AF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344D2F"/>
    <w:multiLevelType w:val="multilevel"/>
    <w:tmpl w:val="7BCA7604"/>
    <w:numStyleLink w:val="10"/>
  </w:abstractNum>
  <w:abstractNum w:abstractNumId="15" w15:restartNumberingAfterBreak="0">
    <w:nsid w:val="378118A4"/>
    <w:multiLevelType w:val="multilevel"/>
    <w:tmpl w:val="8A545576"/>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861F04"/>
    <w:multiLevelType w:val="multilevel"/>
    <w:tmpl w:val="1C36C9E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17" w15:restartNumberingAfterBreak="0">
    <w:nsid w:val="3FBC5A72"/>
    <w:multiLevelType w:val="multilevel"/>
    <w:tmpl w:val="9C620BB0"/>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8" w15:restartNumberingAfterBreak="0">
    <w:nsid w:val="40182B3E"/>
    <w:multiLevelType w:val="multilevel"/>
    <w:tmpl w:val="BCB0277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DEB6C17"/>
    <w:multiLevelType w:val="multilevel"/>
    <w:tmpl w:val="8C9E1E94"/>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C03EB6"/>
    <w:multiLevelType w:val="multilevel"/>
    <w:tmpl w:val="942E27E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014D5A"/>
    <w:multiLevelType w:val="multilevel"/>
    <w:tmpl w:val="48FA0FB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A90145"/>
    <w:multiLevelType w:val="multilevel"/>
    <w:tmpl w:val="7B782BA4"/>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3" w15:restartNumberingAfterBreak="0">
    <w:nsid w:val="58546393"/>
    <w:multiLevelType w:val="hybridMultilevel"/>
    <w:tmpl w:val="7DA82F50"/>
    <w:lvl w:ilvl="0" w:tplc="862A7EF4">
      <w:start w:val="1"/>
      <w:numFmt w:val="decimal"/>
      <w:pStyle w:val="LBArabic1"/>
      <w:lvlText w:val="(%1)"/>
      <w:lvlJc w:val="left"/>
      <w:pPr>
        <w:tabs>
          <w:tab w:val="num" w:pos="720"/>
        </w:tabs>
        <w:ind w:left="720" w:hanging="720"/>
      </w:pPr>
    </w:lvl>
    <w:lvl w:ilvl="1" w:tplc="D70C9A32">
      <w:start w:val="1"/>
      <w:numFmt w:val="lowerLetter"/>
      <w:lvlText w:val="%2."/>
      <w:lvlJc w:val="left"/>
      <w:pPr>
        <w:tabs>
          <w:tab w:val="num" w:pos="1440"/>
        </w:tabs>
        <w:ind w:left="1440" w:hanging="360"/>
      </w:pPr>
    </w:lvl>
    <w:lvl w:ilvl="2" w:tplc="FBD48F84">
      <w:start w:val="1"/>
      <w:numFmt w:val="lowerRoman"/>
      <w:lvlText w:val="%3."/>
      <w:lvlJc w:val="right"/>
      <w:pPr>
        <w:tabs>
          <w:tab w:val="num" w:pos="2160"/>
        </w:tabs>
        <w:ind w:left="2160" w:hanging="180"/>
      </w:pPr>
    </w:lvl>
    <w:lvl w:ilvl="3" w:tplc="4F8037DE">
      <w:start w:val="1"/>
      <w:numFmt w:val="decimal"/>
      <w:lvlText w:val="%4."/>
      <w:lvlJc w:val="left"/>
      <w:pPr>
        <w:tabs>
          <w:tab w:val="num" w:pos="2880"/>
        </w:tabs>
        <w:ind w:left="2880" w:hanging="360"/>
      </w:pPr>
    </w:lvl>
    <w:lvl w:ilvl="4" w:tplc="B5643BF8">
      <w:start w:val="1"/>
      <w:numFmt w:val="lowerLetter"/>
      <w:lvlText w:val="%5."/>
      <w:lvlJc w:val="left"/>
      <w:pPr>
        <w:tabs>
          <w:tab w:val="num" w:pos="3600"/>
        </w:tabs>
        <w:ind w:left="3600" w:hanging="360"/>
      </w:pPr>
    </w:lvl>
    <w:lvl w:ilvl="5" w:tplc="E4261420">
      <w:start w:val="1"/>
      <w:numFmt w:val="lowerRoman"/>
      <w:lvlText w:val="%6."/>
      <w:lvlJc w:val="right"/>
      <w:pPr>
        <w:tabs>
          <w:tab w:val="num" w:pos="4320"/>
        </w:tabs>
        <w:ind w:left="4320" w:hanging="180"/>
      </w:pPr>
    </w:lvl>
    <w:lvl w:ilvl="6" w:tplc="6CC2F19A">
      <w:start w:val="1"/>
      <w:numFmt w:val="decimal"/>
      <w:lvlText w:val="%7."/>
      <w:lvlJc w:val="left"/>
      <w:pPr>
        <w:tabs>
          <w:tab w:val="num" w:pos="5040"/>
        </w:tabs>
        <w:ind w:left="5040" w:hanging="360"/>
      </w:pPr>
    </w:lvl>
    <w:lvl w:ilvl="7" w:tplc="50D8DCD2">
      <w:start w:val="1"/>
      <w:numFmt w:val="lowerLetter"/>
      <w:lvlText w:val="%8."/>
      <w:lvlJc w:val="left"/>
      <w:pPr>
        <w:tabs>
          <w:tab w:val="num" w:pos="5760"/>
        </w:tabs>
        <w:ind w:left="5760" w:hanging="360"/>
      </w:pPr>
    </w:lvl>
    <w:lvl w:ilvl="8" w:tplc="007AC378">
      <w:start w:val="1"/>
      <w:numFmt w:val="lowerRoman"/>
      <w:lvlText w:val="%9."/>
      <w:lvlJc w:val="right"/>
      <w:pPr>
        <w:tabs>
          <w:tab w:val="num" w:pos="6480"/>
        </w:tabs>
        <w:ind w:left="6480" w:hanging="180"/>
      </w:pPr>
    </w:lvl>
  </w:abstractNum>
  <w:abstractNum w:abstractNumId="24" w15:restartNumberingAfterBreak="0">
    <w:nsid w:val="5C3C3461"/>
    <w:multiLevelType w:val="multilevel"/>
    <w:tmpl w:val="4A32ACB8"/>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5" w15:restartNumberingAfterBreak="0">
    <w:nsid w:val="5E430B49"/>
    <w:multiLevelType w:val="hybridMultilevel"/>
    <w:tmpl w:val="BB66EF9E"/>
    <w:lvl w:ilvl="0" w:tplc="05DE674A">
      <w:start w:val="1"/>
      <w:numFmt w:val="decimal"/>
      <w:lvlText w:val="%1."/>
      <w:lvlJc w:val="left"/>
      <w:pPr>
        <w:ind w:left="1654" w:hanging="945"/>
      </w:pPr>
      <w:rPr>
        <w:b w:val="0"/>
        <w:i w:val="0"/>
        <w:sz w:val="24"/>
      </w:rPr>
    </w:lvl>
    <w:lvl w:ilvl="1" w:tplc="1688D6E6">
      <w:start w:val="1"/>
      <w:numFmt w:val="lowerLetter"/>
      <w:lvlText w:val="%2."/>
      <w:lvlJc w:val="left"/>
      <w:pPr>
        <w:ind w:left="1440" w:hanging="360"/>
      </w:pPr>
    </w:lvl>
    <w:lvl w:ilvl="2" w:tplc="D416FD98">
      <w:start w:val="1"/>
      <w:numFmt w:val="lowerRoman"/>
      <w:lvlText w:val="%3."/>
      <w:lvlJc w:val="right"/>
      <w:pPr>
        <w:ind w:left="2160" w:hanging="180"/>
      </w:pPr>
    </w:lvl>
    <w:lvl w:ilvl="3" w:tplc="5CE2AFDE">
      <w:start w:val="1"/>
      <w:numFmt w:val="decimal"/>
      <w:lvlText w:val="%4."/>
      <w:lvlJc w:val="left"/>
      <w:pPr>
        <w:ind w:left="2880" w:hanging="360"/>
      </w:pPr>
    </w:lvl>
    <w:lvl w:ilvl="4" w:tplc="577EE53C">
      <w:start w:val="1"/>
      <w:numFmt w:val="lowerLetter"/>
      <w:lvlText w:val="%5."/>
      <w:lvlJc w:val="left"/>
      <w:pPr>
        <w:ind w:left="3600" w:hanging="360"/>
      </w:pPr>
    </w:lvl>
    <w:lvl w:ilvl="5" w:tplc="D2FEE652">
      <w:start w:val="1"/>
      <w:numFmt w:val="lowerRoman"/>
      <w:lvlText w:val="%6."/>
      <w:lvlJc w:val="right"/>
      <w:pPr>
        <w:ind w:left="4320" w:hanging="180"/>
      </w:pPr>
    </w:lvl>
    <w:lvl w:ilvl="6" w:tplc="73CCE71C">
      <w:start w:val="1"/>
      <w:numFmt w:val="decimal"/>
      <w:lvlText w:val="%7."/>
      <w:lvlJc w:val="left"/>
      <w:pPr>
        <w:ind w:left="5040" w:hanging="360"/>
      </w:pPr>
    </w:lvl>
    <w:lvl w:ilvl="7" w:tplc="E35A85BA">
      <w:start w:val="1"/>
      <w:numFmt w:val="lowerLetter"/>
      <w:lvlText w:val="%8."/>
      <w:lvlJc w:val="left"/>
      <w:pPr>
        <w:ind w:left="5760" w:hanging="360"/>
      </w:pPr>
    </w:lvl>
    <w:lvl w:ilvl="8" w:tplc="CF5EC9BE">
      <w:start w:val="1"/>
      <w:numFmt w:val="lowerRoman"/>
      <w:lvlText w:val="%9."/>
      <w:lvlJc w:val="right"/>
      <w:pPr>
        <w:ind w:left="6480" w:hanging="180"/>
      </w:pPr>
    </w:lvl>
  </w:abstractNum>
  <w:abstractNum w:abstractNumId="26" w15:restartNumberingAfterBreak="0">
    <w:nsid w:val="62CE4718"/>
    <w:multiLevelType w:val="multilevel"/>
    <w:tmpl w:val="F7285850"/>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lowerRoman"/>
      <w:pStyle w:val="LBGovstyle4-Alt"/>
      <w:lvlText w:val="%4."/>
      <w:lvlJc w:val="right"/>
      <w:pPr>
        <w:ind w:left="720" w:hanging="36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B37E2C"/>
    <w:multiLevelType w:val="multilevel"/>
    <w:tmpl w:val="7570B5EE"/>
    <w:name w:val="l0"/>
    <w:lvl w:ilvl="0">
      <w:start w:val="1"/>
      <w:numFmt w:val="decimal"/>
      <w:lvlText w:val="%1."/>
      <w:lvlJc w:val="left"/>
      <w:pPr>
        <w:ind w:left="360" w:hanging="360"/>
      </w:pPr>
      <w:rPr>
        <w:sz w:val="26"/>
      </w:rPr>
    </w:lvl>
    <w:lvl w:ilvl="1">
      <w:start w:val="1"/>
      <w:numFmt w:val="decimal"/>
      <w:lvlText w:val="%1.%2."/>
      <w:lvlJc w:val="left"/>
      <w:pPr>
        <w:ind w:left="1000"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943709D"/>
    <w:multiLevelType w:val="multilevel"/>
    <w:tmpl w:val="E356E58A"/>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Letter"/>
      <w:pStyle w:val="LBSchedule4-Alt"/>
      <w:lvlText w:val="%5."/>
      <w:lvlJc w:val="left"/>
      <w:pPr>
        <w:ind w:left="2160" w:hanging="36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15:restartNumberingAfterBreak="0">
    <w:nsid w:val="69522F50"/>
    <w:multiLevelType w:val="multilevel"/>
    <w:tmpl w:val="9EAE1C04"/>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A865F45"/>
    <w:multiLevelType w:val="multilevel"/>
    <w:tmpl w:val="33BAB78C"/>
    <w:lvl w:ilvl="0">
      <w:start w:val="1"/>
      <w:numFmt w:val="decimal"/>
      <w:pStyle w:val="11"/>
      <w:lvlText w:val="%1."/>
      <w:lvlJc w:val="left"/>
      <w:pPr>
        <w:ind w:left="360" w:hanging="360"/>
      </w:pPr>
    </w:lvl>
    <w:lvl w:ilvl="1">
      <w:start w:val="1"/>
      <w:numFmt w:val="decimal"/>
      <w:pStyle w:val="12"/>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3B39FD"/>
    <w:multiLevelType w:val="multilevel"/>
    <w:tmpl w:val="0A163CC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2" w15:restartNumberingAfterBreak="0">
    <w:nsid w:val="6E753F5F"/>
    <w:multiLevelType w:val="multilevel"/>
    <w:tmpl w:val="6C240B08"/>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33" w15:restartNumberingAfterBreak="0">
    <w:nsid w:val="70E848A9"/>
    <w:multiLevelType w:val="multilevel"/>
    <w:tmpl w:val="70E695CC"/>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41625C"/>
    <w:multiLevelType w:val="multilevel"/>
    <w:tmpl w:val="5F86F038"/>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35" w15:restartNumberingAfterBreak="0">
    <w:nsid w:val="7EBE1051"/>
    <w:multiLevelType w:val="multilevel"/>
    <w:tmpl w:val="3CC01C8E"/>
    <w:name w:val="l0"/>
    <w:lvl w:ilvl="0">
      <w:start w:val="1"/>
      <w:numFmt w:val="decimal"/>
      <w:lvlText w:val="%1."/>
      <w:lvlJc w:val="left"/>
      <w:pPr>
        <w:ind w:left="360" w:hanging="360"/>
      </w:pPr>
      <w:rPr>
        <w:sz w:val="26"/>
      </w:rPr>
    </w:lvl>
    <w:lvl w:ilvl="1">
      <w:start w:val="1"/>
      <w:numFmt w:val="decimal"/>
      <w:lvlText w:val="%1.%2."/>
      <w:lvlJc w:val="left"/>
      <w:pPr>
        <w:ind w:left="6387" w:hanging="432"/>
      </w:pPr>
      <w:rPr>
        <w:sz w:val="26"/>
      </w:rPr>
    </w:lvl>
    <w:lvl w:ilvl="2">
      <w:start w:val="1"/>
      <w:numFmt w:val="decimal"/>
      <w:lvlText w:val="%1.%2.%3."/>
      <w:lvlJc w:val="left"/>
      <w:pPr>
        <w:ind w:left="1224"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8"/>
  </w:num>
  <w:num w:numId="3">
    <w:abstractNumId w:val="7"/>
  </w:num>
  <w:num w:numId="4">
    <w:abstractNumId w:val="24"/>
  </w:num>
  <w:num w:numId="5">
    <w:abstractNumId w:val="16"/>
  </w:num>
  <w:num w:numId="6">
    <w:abstractNumId w:val="23"/>
  </w:num>
  <w:num w:numId="7">
    <w:abstractNumId w:val="31"/>
  </w:num>
  <w:num w:numId="8">
    <w:abstractNumId w:val="32"/>
  </w:num>
  <w:num w:numId="9">
    <w:abstractNumId w:val="1"/>
  </w:num>
  <w:num w:numId="10">
    <w:abstractNumId w:val="17"/>
  </w:num>
  <w:num w:numId="11">
    <w:abstractNumId w:val="6"/>
  </w:num>
  <w:num w:numId="12">
    <w:abstractNumId w:val="22"/>
  </w:num>
  <w:num w:numId="13">
    <w:abstractNumId w:val="20"/>
  </w:num>
  <w:num w:numId="14">
    <w:abstractNumId w:val="4"/>
  </w:num>
  <w:num w:numId="15">
    <w:abstractNumId w:val="1"/>
    <w:lvlOverride w:ilvl="0">
      <w:lvl w:ilvl="0">
        <w:start w:val="1"/>
        <w:numFmt w:val="decimal"/>
        <w:pStyle w:val="1"/>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18"/>
  </w:num>
  <w:num w:numId="17">
    <w:abstractNumId w:val="5"/>
  </w:num>
  <w:num w:numId="18">
    <w:abstractNumId w:val="13"/>
  </w:num>
  <w:num w:numId="19">
    <w:abstractNumId w:val="28"/>
  </w:num>
  <w:num w:numId="20">
    <w:abstractNumId w:val="29"/>
  </w:num>
  <w:num w:numId="21">
    <w:abstractNumId w:val="21"/>
  </w:num>
  <w:num w:numId="22">
    <w:abstractNumId w:val="3"/>
  </w:num>
  <w:num w:numId="23">
    <w:abstractNumId w:val="26"/>
  </w:num>
  <w:num w:numId="24">
    <w:abstractNumId w:val="33"/>
  </w:num>
  <w:num w:numId="25">
    <w:abstractNumId w:val="14"/>
  </w:num>
  <w:num w:numId="26">
    <w:abstractNumId w:val="34"/>
  </w:num>
  <w:num w:numId="27">
    <w:abstractNumId w:val="30"/>
  </w:num>
  <w:num w:numId="28">
    <w:abstractNumId w:val="21"/>
    <w:lvlOverride w:ilvl="0">
      <w:lvl w:ilvl="0">
        <w:numFmt w:val="decimal"/>
        <w:pStyle w:val="LBSimple1"/>
        <w:lvlText w:val=""/>
        <w:lvlJc w:val="left"/>
      </w:lvl>
    </w:lvlOverride>
    <w:lvlOverride w:ilvl="1">
      <w:lvl w:ilvl="1">
        <w:numFmt w:val="decimal"/>
        <w:pStyle w:val="LBSimple2"/>
        <w:lvlText w:val=""/>
        <w:lvlJc w:val="left"/>
      </w:lvl>
    </w:lvlOverride>
    <w:lvlOverride w:ilvl="2">
      <w:lvl w:ilvl="2">
        <w:numFmt w:val="decimal"/>
        <w:pStyle w:val="LBSimple3"/>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5"/>
    <w:lvlOverride w:ilvl="0">
      <w:lvl w:ilvl="0" w:tplc="05DE674A">
        <w:start w:val="1"/>
        <w:numFmt w:val="decimal"/>
        <w:lvlText w:val="%1."/>
        <w:lvlJc w:val="left"/>
        <w:pPr>
          <w:ind w:left="360" w:hanging="360"/>
        </w:pPr>
        <w:rPr>
          <w:b w:val="0"/>
          <w:i w:val="0"/>
        </w:rPr>
      </w:lvl>
    </w:lvlOverride>
    <w:lvlOverride w:ilvl="1">
      <w:lvl w:ilvl="1" w:tplc="1688D6E6">
        <w:start w:val="1"/>
        <w:numFmt w:val="lowerLetter"/>
        <w:lvlText w:val="%2."/>
        <w:lvlJc w:val="left"/>
        <w:pPr>
          <w:ind w:left="1080" w:hanging="360"/>
        </w:pPr>
      </w:lvl>
    </w:lvlOverride>
    <w:lvlOverride w:ilvl="2">
      <w:lvl w:ilvl="2" w:tplc="D416FD98">
        <w:start w:val="1"/>
        <w:numFmt w:val="lowerRoman"/>
        <w:lvlText w:val="%3."/>
        <w:lvlJc w:val="right"/>
        <w:pPr>
          <w:ind w:left="1800" w:hanging="180"/>
        </w:pPr>
      </w:lvl>
    </w:lvlOverride>
    <w:lvlOverride w:ilvl="3">
      <w:lvl w:ilvl="3" w:tplc="5CE2AFDE">
        <w:start w:val="1"/>
        <w:numFmt w:val="decimal"/>
        <w:lvlText w:val="%4."/>
        <w:lvlJc w:val="left"/>
        <w:pPr>
          <w:ind w:left="2520" w:hanging="360"/>
        </w:pPr>
      </w:lvl>
    </w:lvlOverride>
    <w:lvlOverride w:ilvl="4">
      <w:lvl w:ilvl="4" w:tplc="577EE53C">
        <w:start w:val="1"/>
        <w:numFmt w:val="lowerLetter"/>
        <w:lvlText w:val="%5."/>
        <w:lvlJc w:val="left"/>
        <w:pPr>
          <w:ind w:left="3240" w:hanging="360"/>
        </w:pPr>
      </w:lvl>
    </w:lvlOverride>
    <w:lvlOverride w:ilvl="5">
      <w:lvl w:ilvl="5" w:tplc="D2FEE652">
        <w:start w:val="1"/>
        <w:numFmt w:val="lowerRoman"/>
        <w:lvlText w:val="%6."/>
        <w:lvlJc w:val="right"/>
        <w:pPr>
          <w:ind w:left="3960" w:hanging="180"/>
        </w:pPr>
      </w:lvl>
    </w:lvlOverride>
    <w:lvlOverride w:ilvl="6">
      <w:lvl w:ilvl="6" w:tplc="73CCE71C">
        <w:start w:val="1"/>
        <w:numFmt w:val="decimal"/>
        <w:lvlText w:val="%7."/>
        <w:lvlJc w:val="left"/>
        <w:pPr>
          <w:ind w:left="4680" w:hanging="360"/>
        </w:pPr>
      </w:lvl>
    </w:lvlOverride>
    <w:lvlOverride w:ilvl="7">
      <w:lvl w:ilvl="7" w:tplc="E35A85BA">
        <w:start w:val="1"/>
        <w:numFmt w:val="lowerLetter"/>
        <w:lvlText w:val="%8."/>
        <w:lvlJc w:val="left"/>
        <w:pPr>
          <w:ind w:left="5400" w:hanging="360"/>
        </w:pPr>
      </w:lvl>
    </w:lvlOverride>
    <w:lvlOverride w:ilvl="8">
      <w:lvl w:ilvl="8" w:tplc="CF5EC9BE">
        <w:start w:val="1"/>
        <w:numFmt w:val="lowerRoman"/>
        <w:lvlText w:val="%9."/>
        <w:lvlJc w:val="right"/>
        <w:pPr>
          <w:ind w:left="6120" w:hanging="180"/>
        </w:pPr>
      </w:lvl>
    </w:lvlOverride>
  </w:num>
  <w:num w:numId="30">
    <w:abstractNumId w:val="0"/>
  </w:num>
  <w:num w:numId="31">
    <w:abstractNumId w:val="19"/>
  </w:num>
  <w:num w:numId="32">
    <w:abstractNumId w:val="35"/>
  </w:num>
  <w:num w:numId="3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BB9"/>
    <w:rsid w:val="00001F25"/>
    <w:rsid w:val="0000244D"/>
    <w:rsid w:val="000040F2"/>
    <w:rsid w:val="0000555A"/>
    <w:rsid w:val="0000591F"/>
    <w:rsid w:val="000064BD"/>
    <w:rsid w:val="000077A9"/>
    <w:rsid w:val="0001131C"/>
    <w:rsid w:val="0001256E"/>
    <w:rsid w:val="00014760"/>
    <w:rsid w:val="00014818"/>
    <w:rsid w:val="00023C4F"/>
    <w:rsid w:val="000247D6"/>
    <w:rsid w:val="00024C56"/>
    <w:rsid w:val="0002598A"/>
    <w:rsid w:val="00027BAB"/>
    <w:rsid w:val="00033712"/>
    <w:rsid w:val="00033FE7"/>
    <w:rsid w:val="00035D8E"/>
    <w:rsid w:val="00037E00"/>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5B78"/>
    <w:rsid w:val="00065FCB"/>
    <w:rsid w:val="00067D97"/>
    <w:rsid w:val="0007130C"/>
    <w:rsid w:val="00072780"/>
    <w:rsid w:val="00075369"/>
    <w:rsid w:val="00080A49"/>
    <w:rsid w:val="00080DB1"/>
    <w:rsid w:val="0008284D"/>
    <w:rsid w:val="0008744E"/>
    <w:rsid w:val="00087EC1"/>
    <w:rsid w:val="00091606"/>
    <w:rsid w:val="00092D32"/>
    <w:rsid w:val="000A1205"/>
    <w:rsid w:val="000A15BD"/>
    <w:rsid w:val="000A1FA6"/>
    <w:rsid w:val="000A4802"/>
    <w:rsid w:val="000B02F6"/>
    <w:rsid w:val="000B1098"/>
    <w:rsid w:val="000B2470"/>
    <w:rsid w:val="000B7EC9"/>
    <w:rsid w:val="000C1950"/>
    <w:rsid w:val="000C2757"/>
    <w:rsid w:val="000C46C6"/>
    <w:rsid w:val="000C4DAF"/>
    <w:rsid w:val="000C5B36"/>
    <w:rsid w:val="000C5D62"/>
    <w:rsid w:val="000C7E1D"/>
    <w:rsid w:val="000D17DD"/>
    <w:rsid w:val="000D1CD9"/>
    <w:rsid w:val="000D2FC4"/>
    <w:rsid w:val="000D3692"/>
    <w:rsid w:val="000D3DD6"/>
    <w:rsid w:val="000D4DBD"/>
    <w:rsid w:val="000D5D3B"/>
    <w:rsid w:val="000D60A2"/>
    <w:rsid w:val="000E00D5"/>
    <w:rsid w:val="000E0870"/>
    <w:rsid w:val="000E15F9"/>
    <w:rsid w:val="000E4BCD"/>
    <w:rsid w:val="000E57CC"/>
    <w:rsid w:val="000E6965"/>
    <w:rsid w:val="000F181B"/>
    <w:rsid w:val="000F2322"/>
    <w:rsid w:val="000F5373"/>
    <w:rsid w:val="000F7280"/>
    <w:rsid w:val="000F7937"/>
    <w:rsid w:val="00102CA4"/>
    <w:rsid w:val="001033B7"/>
    <w:rsid w:val="00104881"/>
    <w:rsid w:val="00105F0F"/>
    <w:rsid w:val="001076DC"/>
    <w:rsid w:val="00110DDC"/>
    <w:rsid w:val="00112A76"/>
    <w:rsid w:val="00115282"/>
    <w:rsid w:val="00115326"/>
    <w:rsid w:val="00116E2C"/>
    <w:rsid w:val="00117AF9"/>
    <w:rsid w:val="00121A62"/>
    <w:rsid w:val="00122C11"/>
    <w:rsid w:val="00125075"/>
    <w:rsid w:val="00125FB1"/>
    <w:rsid w:val="00134295"/>
    <w:rsid w:val="00135787"/>
    <w:rsid w:val="00140A8B"/>
    <w:rsid w:val="0014158E"/>
    <w:rsid w:val="00142CD9"/>
    <w:rsid w:val="00143E04"/>
    <w:rsid w:val="0014623C"/>
    <w:rsid w:val="00146E5C"/>
    <w:rsid w:val="001547F2"/>
    <w:rsid w:val="00154AD0"/>
    <w:rsid w:val="00154FFD"/>
    <w:rsid w:val="001618D2"/>
    <w:rsid w:val="00163151"/>
    <w:rsid w:val="00164AB5"/>
    <w:rsid w:val="0016583D"/>
    <w:rsid w:val="001665A6"/>
    <w:rsid w:val="00167060"/>
    <w:rsid w:val="0016742C"/>
    <w:rsid w:val="00170A03"/>
    <w:rsid w:val="00171C61"/>
    <w:rsid w:val="001732AC"/>
    <w:rsid w:val="0017637B"/>
    <w:rsid w:val="00177706"/>
    <w:rsid w:val="00177C3C"/>
    <w:rsid w:val="00180F0B"/>
    <w:rsid w:val="00181768"/>
    <w:rsid w:val="001839E7"/>
    <w:rsid w:val="001846F7"/>
    <w:rsid w:val="00185389"/>
    <w:rsid w:val="00187965"/>
    <w:rsid w:val="0019344C"/>
    <w:rsid w:val="0019478C"/>
    <w:rsid w:val="00194801"/>
    <w:rsid w:val="00195057"/>
    <w:rsid w:val="001A19DF"/>
    <w:rsid w:val="001A1BD2"/>
    <w:rsid w:val="001A1F85"/>
    <w:rsid w:val="001A21CF"/>
    <w:rsid w:val="001A2E43"/>
    <w:rsid w:val="001A41E3"/>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E6F8B"/>
    <w:rsid w:val="001F084D"/>
    <w:rsid w:val="001F3831"/>
    <w:rsid w:val="001F5A80"/>
    <w:rsid w:val="00201D81"/>
    <w:rsid w:val="002042CA"/>
    <w:rsid w:val="0020483D"/>
    <w:rsid w:val="00204D15"/>
    <w:rsid w:val="0020650C"/>
    <w:rsid w:val="00207498"/>
    <w:rsid w:val="00210BFC"/>
    <w:rsid w:val="00210FA6"/>
    <w:rsid w:val="00213E60"/>
    <w:rsid w:val="00214109"/>
    <w:rsid w:val="0021415E"/>
    <w:rsid w:val="00214539"/>
    <w:rsid w:val="002158EA"/>
    <w:rsid w:val="00215BF0"/>
    <w:rsid w:val="0021761B"/>
    <w:rsid w:val="00223F82"/>
    <w:rsid w:val="00224C1E"/>
    <w:rsid w:val="00225A76"/>
    <w:rsid w:val="00232E9C"/>
    <w:rsid w:val="0023338C"/>
    <w:rsid w:val="0023616C"/>
    <w:rsid w:val="002373CA"/>
    <w:rsid w:val="002427FC"/>
    <w:rsid w:val="002439DF"/>
    <w:rsid w:val="00247633"/>
    <w:rsid w:val="00247B01"/>
    <w:rsid w:val="002541B0"/>
    <w:rsid w:val="0025507F"/>
    <w:rsid w:val="002566D1"/>
    <w:rsid w:val="002579FD"/>
    <w:rsid w:val="00265439"/>
    <w:rsid w:val="00266E1E"/>
    <w:rsid w:val="00267A9C"/>
    <w:rsid w:val="00271211"/>
    <w:rsid w:val="00272484"/>
    <w:rsid w:val="0027354B"/>
    <w:rsid w:val="00280957"/>
    <w:rsid w:val="00280B78"/>
    <w:rsid w:val="00281843"/>
    <w:rsid w:val="00282A64"/>
    <w:rsid w:val="002861CE"/>
    <w:rsid w:val="0028626C"/>
    <w:rsid w:val="00287769"/>
    <w:rsid w:val="00287C36"/>
    <w:rsid w:val="00294C37"/>
    <w:rsid w:val="00295745"/>
    <w:rsid w:val="00295799"/>
    <w:rsid w:val="0029721E"/>
    <w:rsid w:val="002A03D6"/>
    <w:rsid w:val="002A0D0E"/>
    <w:rsid w:val="002A4417"/>
    <w:rsid w:val="002A668F"/>
    <w:rsid w:val="002A670E"/>
    <w:rsid w:val="002A7F9A"/>
    <w:rsid w:val="002B14FF"/>
    <w:rsid w:val="002B6025"/>
    <w:rsid w:val="002B7C61"/>
    <w:rsid w:val="002C09F4"/>
    <w:rsid w:val="002C0D37"/>
    <w:rsid w:val="002C0EE8"/>
    <w:rsid w:val="002C231F"/>
    <w:rsid w:val="002C2A8F"/>
    <w:rsid w:val="002C4956"/>
    <w:rsid w:val="002C7A7B"/>
    <w:rsid w:val="002D52A3"/>
    <w:rsid w:val="002D5475"/>
    <w:rsid w:val="002D77B0"/>
    <w:rsid w:val="002E1849"/>
    <w:rsid w:val="002E1C01"/>
    <w:rsid w:val="002F1C27"/>
    <w:rsid w:val="002F2930"/>
    <w:rsid w:val="002F395C"/>
    <w:rsid w:val="002F4404"/>
    <w:rsid w:val="002F7055"/>
    <w:rsid w:val="0030006E"/>
    <w:rsid w:val="00300250"/>
    <w:rsid w:val="00301351"/>
    <w:rsid w:val="00301461"/>
    <w:rsid w:val="00303C0F"/>
    <w:rsid w:val="00303F84"/>
    <w:rsid w:val="00304BDB"/>
    <w:rsid w:val="00305D63"/>
    <w:rsid w:val="00306215"/>
    <w:rsid w:val="003118D0"/>
    <w:rsid w:val="0031242F"/>
    <w:rsid w:val="003147CA"/>
    <w:rsid w:val="00320F83"/>
    <w:rsid w:val="003258C9"/>
    <w:rsid w:val="00325A78"/>
    <w:rsid w:val="003274F9"/>
    <w:rsid w:val="00330262"/>
    <w:rsid w:val="00332434"/>
    <w:rsid w:val="0033386A"/>
    <w:rsid w:val="003369EE"/>
    <w:rsid w:val="00337CD3"/>
    <w:rsid w:val="00340E1A"/>
    <w:rsid w:val="00343058"/>
    <w:rsid w:val="003434E2"/>
    <w:rsid w:val="00351F7A"/>
    <w:rsid w:val="00353846"/>
    <w:rsid w:val="00353C36"/>
    <w:rsid w:val="003544AE"/>
    <w:rsid w:val="00354AF6"/>
    <w:rsid w:val="003550FF"/>
    <w:rsid w:val="00355E5B"/>
    <w:rsid w:val="003563AA"/>
    <w:rsid w:val="00357586"/>
    <w:rsid w:val="00365419"/>
    <w:rsid w:val="00367241"/>
    <w:rsid w:val="00367824"/>
    <w:rsid w:val="003762DB"/>
    <w:rsid w:val="00376A3F"/>
    <w:rsid w:val="003830DF"/>
    <w:rsid w:val="00383425"/>
    <w:rsid w:val="00383C63"/>
    <w:rsid w:val="00384EBE"/>
    <w:rsid w:val="00385D91"/>
    <w:rsid w:val="00386CFA"/>
    <w:rsid w:val="00386D7C"/>
    <w:rsid w:val="00387BD6"/>
    <w:rsid w:val="00393576"/>
    <w:rsid w:val="003952DA"/>
    <w:rsid w:val="003953D3"/>
    <w:rsid w:val="003955B6"/>
    <w:rsid w:val="00396346"/>
    <w:rsid w:val="003965D8"/>
    <w:rsid w:val="003A2F34"/>
    <w:rsid w:val="003A3591"/>
    <w:rsid w:val="003A363D"/>
    <w:rsid w:val="003A3645"/>
    <w:rsid w:val="003A45D2"/>
    <w:rsid w:val="003A4DCA"/>
    <w:rsid w:val="003A6C3D"/>
    <w:rsid w:val="003A6EB1"/>
    <w:rsid w:val="003A7ABD"/>
    <w:rsid w:val="003B0794"/>
    <w:rsid w:val="003B18DF"/>
    <w:rsid w:val="003B1EC2"/>
    <w:rsid w:val="003B2C95"/>
    <w:rsid w:val="003B5162"/>
    <w:rsid w:val="003B67F9"/>
    <w:rsid w:val="003B68D7"/>
    <w:rsid w:val="003B6C96"/>
    <w:rsid w:val="003B6EDD"/>
    <w:rsid w:val="003C2EC9"/>
    <w:rsid w:val="003C2F01"/>
    <w:rsid w:val="003C2F8A"/>
    <w:rsid w:val="003D12BD"/>
    <w:rsid w:val="003D48D8"/>
    <w:rsid w:val="003D503F"/>
    <w:rsid w:val="003D57E1"/>
    <w:rsid w:val="003E1A6C"/>
    <w:rsid w:val="003E308E"/>
    <w:rsid w:val="003E40F9"/>
    <w:rsid w:val="003E420B"/>
    <w:rsid w:val="003E5089"/>
    <w:rsid w:val="003E5475"/>
    <w:rsid w:val="003E5761"/>
    <w:rsid w:val="003F5A40"/>
    <w:rsid w:val="003F5DD6"/>
    <w:rsid w:val="00402608"/>
    <w:rsid w:val="00403F44"/>
    <w:rsid w:val="00404335"/>
    <w:rsid w:val="004063D0"/>
    <w:rsid w:val="004070F0"/>
    <w:rsid w:val="004100AC"/>
    <w:rsid w:val="004148E7"/>
    <w:rsid w:val="00415B6D"/>
    <w:rsid w:val="00417361"/>
    <w:rsid w:val="004179AE"/>
    <w:rsid w:val="004205B5"/>
    <w:rsid w:val="00420740"/>
    <w:rsid w:val="00422EAA"/>
    <w:rsid w:val="004230BB"/>
    <w:rsid w:val="00423B5A"/>
    <w:rsid w:val="0042615C"/>
    <w:rsid w:val="00426A6A"/>
    <w:rsid w:val="0042751C"/>
    <w:rsid w:val="00427EE5"/>
    <w:rsid w:val="00430A64"/>
    <w:rsid w:val="00435866"/>
    <w:rsid w:val="00437B56"/>
    <w:rsid w:val="00441504"/>
    <w:rsid w:val="00443AAA"/>
    <w:rsid w:val="00443EB1"/>
    <w:rsid w:val="00444398"/>
    <w:rsid w:val="00444B00"/>
    <w:rsid w:val="00445466"/>
    <w:rsid w:val="004455E2"/>
    <w:rsid w:val="00450AC5"/>
    <w:rsid w:val="00451630"/>
    <w:rsid w:val="0045327D"/>
    <w:rsid w:val="00453827"/>
    <w:rsid w:val="00453A3D"/>
    <w:rsid w:val="0045521E"/>
    <w:rsid w:val="00455444"/>
    <w:rsid w:val="004660BC"/>
    <w:rsid w:val="00467A1F"/>
    <w:rsid w:val="00473FBA"/>
    <w:rsid w:val="004743F5"/>
    <w:rsid w:val="004751AC"/>
    <w:rsid w:val="00475B38"/>
    <w:rsid w:val="0047609D"/>
    <w:rsid w:val="00476E96"/>
    <w:rsid w:val="00477810"/>
    <w:rsid w:val="0048174D"/>
    <w:rsid w:val="004868E6"/>
    <w:rsid w:val="00486922"/>
    <w:rsid w:val="004927AB"/>
    <w:rsid w:val="00493F63"/>
    <w:rsid w:val="004951B9"/>
    <w:rsid w:val="004A120A"/>
    <w:rsid w:val="004A4B66"/>
    <w:rsid w:val="004A4D4B"/>
    <w:rsid w:val="004B099C"/>
    <w:rsid w:val="004B17B4"/>
    <w:rsid w:val="004B193E"/>
    <w:rsid w:val="004B262B"/>
    <w:rsid w:val="004B3561"/>
    <w:rsid w:val="004B5E7F"/>
    <w:rsid w:val="004B7178"/>
    <w:rsid w:val="004C2458"/>
    <w:rsid w:val="004C2D63"/>
    <w:rsid w:val="004C30D3"/>
    <w:rsid w:val="004C3341"/>
    <w:rsid w:val="004C3B27"/>
    <w:rsid w:val="004C5E11"/>
    <w:rsid w:val="004D0C0C"/>
    <w:rsid w:val="004D0FED"/>
    <w:rsid w:val="004D220E"/>
    <w:rsid w:val="004D22E2"/>
    <w:rsid w:val="004D3067"/>
    <w:rsid w:val="004D36CD"/>
    <w:rsid w:val="004D3E7C"/>
    <w:rsid w:val="004D4031"/>
    <w:rsid w:val="004D4801"/>
    <w:rsid w:val="004D4B49"/>
    <w:rsid w:val="004D60D8"/>
    <w:rsid w:val="004D67AF"/>
    <w:rsid w:val="004D7153"/>
    <w:rsid w:val="004E0411"/>
    <w:rsid w:val="004E1E88"/>
    <w:rsid w:val="004E2825"/>
    <w:rsid w:val="004E29B4"/>
    <w:rsid w:val="004E41D2"/>
    <w:rsid w:val="004E4D9C"/>
    <w:rsid w:val="004E4FCE"/>
    <w:rsid w:val="004E55D2"/>
    <w:rsid w:val="004E6876"/>
    <w:rsid w:val="004E6FE1"/>
    <w:rsid w:val="004F07EF"/>
    <w:rsid w:val="004F1198"/>
    <w:rsid w:val="004F1F17"/>
    <w:rsid w:val="004F1F6B"/>
    <w:rsid w:val="004F2528"/>
    <w:rsid w:val="004F4E5D"/>
    <w:rsid w:val="004F6B07"/>
    <w:rsid w:val="00503DDF"/>
    <w:rsid w:val="00503F0A"/>
    <w:rsid w:val="00513161"/>
    <w:rsid w:val="005138B8"/>
    <w:rsid w:val="00515A93"/>
    <w:rsid w:val="005160E1"/>
    <w:rsid w:val="00516F70"/>
    <w:rsid w:val="00520EF3"/>
    <w:rsid w:val="005227C3"/>
    <w:rsid w:val="005238DA"/>
    <w:rsid w:val="00523F2A"/>
    <w:rsid w:val="00524652"/>
    <w:rsid w:val="00525BF8"/>
    <w:rsid w:val="00530D7C"/>
    <w:rsid w:val="00531F7D"/>
    <w:rsid w:val="005326D7"/>
    <w:rsid w:val="00533EDF"/>
    <w:rsid w:val="0053469A"/>
    <w:rsid w:val="005365EC"/>
    <w:rsid w:val="00540923"/>
    <w:rsid w:val="005409D7"/>
    <w:rsid w:val="00544CCD"/>
    <w:rsid w:val="00544FB4"/>
    <w:rsid w:val="005461D6"/>
    <w:rsid w:val="005462D1"/>
    <w:rsid w:val="00547FCA"/>
    <w:rsid w:val="005509DE"/>
    <w:rsid w:val="00551B7B"/>
    <w:rsid w:val="00555A08"/>
    <w:rsid w:val="0055662D"/>
    <w:rsid w:val="00556681"/>
    <w:rsid w:val="005572FD"/>
    <w:rsid w:val="005576F0"/>
    <w:rsid w:val="0056091E"/>
    <w:rsid w:val="005610F9"/>
    <w:rsid w:val="0056138B"/>
    <w:rsid w:val="00562118"/>
    <w:rsid w:val="005628C0"/>
    <w:rsid w:val="0056382B"/>
    <w:rsid w:val="0056482F"/>
    <w:rsid w:val="00565AF1"/>
    <w:rsid w:val="00567E98"/>
    <w:rsid w:val="00574A1F"/>
    <w:rsid w:val="00574C6B"/>
    <w:rsid w:val="00580DDA"/>
    <w:rsid w:val="005816E0"/>
    <w:rsid w:val="00582F42"/>
    <w:rsid w:val="00585E2F"/>
    <w:rsid w:val="005903BB"/>
    <w:rsid w:val="00590CD6"/>
    <w:rsid w:val="00592A7B"/>
    <w:rsid w:val="0059311C"/>
    <w:rsid w:val="00593131"/>
    <w:rsid w:val="00593673"/>
    <w:rsid w:val="00594A2B"/>
    <w:rsid w:val="0059735E"/>
    <w:rsid w:val="005A072A"/>
    <w:rsid w:val="005A1851"/>
    <w:rsid w:val="005A4EFF"/>
    <w:rsid w:val="005A5059"/>
    <w:rsid w:val="005A5283"/>
    <w:rsid w:val="005A5F11"/>
    <w:rsid w:val="005A68BC"/>
    <w:rsid w:val="005B07A7"/>
    <w:rsid w:val="005B4AF5"/>
    <w:rsid w:val="005B5543"/>
    <w:rsid w:val="005B6A32"/>
    <w:rsid w:val="005C06E5"/>
    <w:rsid w:val="005C0C5D"/>
    <w:rsid w:val="005C2F67"/>
    <w:rsid w:val="005C4893"/>
    <w:rsid w:val="005C4AD2"/>
    <w:rsid w:val="005C51D7"/>
    <w:rsid w:val="005C5E5E"/>
    <w:rsid w:val="005C6C55"/>
    <w:rsid w:val="005C7606"/>
    <w:rsid w:val="005D1535"/>
    <w:rsid w:val="005D3CBE"/>
    <w:rsid w:val="005D4198"/>
    <w:rsid w:val="005D6D2A"/>
    <w:rsid w:val="005E00CD"/>
    <w:rsid w:val="005E0272"/>
    <w:rsid w:val="005E1BD9"/>
    <w:rsid w:val="005E3B1E"/>
    <w:rsid w:val="005E500A"/>
    <w:rsid w:val="005E5059"/>
    <w:rsid w:val="005E5D4A"/>
    <w:rsid w:val="005E6422"/>
    <w:rsid w:val="005E6C29"/>
    <w:rsid w:val="005E759D"/>
    <w:rsid w:val="005E7B9F"/>
    <w:rsid w:val="005F0D78"/>
    <w:rsid w:val="005F6772"/>
    <w:rsid w:val="00600AE4"/>
    <w:rsid w:val="00600C3E"/>
    <w:rsid w:val="00602F7F"/>
    <w:rsid w:val="0060485C"/>
    <w:rsid w:val="0060744E"/>
    <w:rsid w:val="00611099"/>
    <w:rsid w:val="00613368"/>
    <w:rsid w:val="00614887"/>
    <w:rsid w:val="0061582B"/>
    <w:rsid w:val="006171BE"/>
    <w:rsid w:val="0062079C"/>
    <w:rsid w:val="0062088E"/>
    <w:rsid w:val="00621DE9"/>
    <w:rsid w:val="00624B62"/>
    <w:rsid w:val="00630EBB"/>
    <w:rsid w:val="006326FF"/>
    <w:rsid w:val="00633ADB"/>
    <w:rsid w:val="00634416"/>
    <w:rsid w:val="00636495"/>
    <w:rsid w:val="006414A1"/>
    <w:rsid w:val="00642296"/>
    <w:rsid w:val="006433EC"/>
    <w:rsid w:val="00646847"/>
    <w:rsid w:val="006506A3"/>
    <w:rsid w:val="00650830"/>
    <w:rsid w:val="006512D8"/>
    <w:rsid w:val="00654036"/>
    <w:rsid w:val="006540C1"/>
    <w:rsid w:val="00654370"/>
    <w:rsid w:val="00654569"/>
    <w:rsid w:val="00654C64"/>
    <w:rsid w:val="00655933"/>
    <w:rsid w:val="00656167"/>
    <w:rsid w:val="00656877"/>
    <w:rsid w:val="00657773"/>
    <w:rsid w:val="00660648"/>
    <w:rsid w:val="006612EF"/>
    <w:rsid w:val="00662AA3"/>
    <w:rsid w:val="00662BDA"/>
    <w:rsid w:val="00663E2F"/>
    <w:rsid w:val="006642B0"/>
    <w:rsid w:val="00665992"/>
    <w:rsid w:val="00665C79"/>
    <w:rsid w:val="006708A0"/>
    <w:rsid w:val="00670D52"/>
    <w:rsid w:val="00671688"/>
    <w:rsid w:val="0067238A"/>
    <w:rsid w:val="00672DD2"/>
    <w:rsid w:val="00675C39"/>
    <w:rsid w:val="00676248"/>
    <w:rsid w:val="00680612"/>
    <w:rsid w:val="00681816"/>
    <w:rsid w:val="00681DA7"/>
    <w:rsid w:val="00684F86"/>
    <w:rsid w:val="00690711"/>
    <w:rsid w:val="00691297"/>
    <w:rsid w:val="00691A19"/>
    <w:rsid w:val="00691FE4"/>
    <w:rsid w:val="006924C1"/>
    <w:rsid w:val="00693050"/>
    <w:rsid w:val="006935C1"/>
    <w:rsid w:val="00696F1B"/>
    <w:rsid w:val="00697DA0"/>
    <w:rsid w:val="006A0688"/>
    <w:rsid w:val="006A0CBF"/>
    <w:rsid w:val="006A1AD1"/>
    <w:rsid w:val="006A2111"/>
    <w:rsid w:val="006A5A74"/>
    <w:rsid w:val="006A7CCD"/>
    <w:rsid w:val="006A7FDD"/>
    <w:rsid w:val="006B135D"/>
    <w:rsid w:val="006C0337"/>
    <w:rsid w:val="006C5E42"/>
    <w:rsid w:val="006C60FD"/>
    <w:rsid w:val="006C7DED"/>
    <w:rsid w:val="006D2792"/>
    <w:rsid w:val="006D4468"/>
    <w:rsid w:val="006D560C"/>
    <w:rsid w:val="006D6AC9"/>
    <w:rsid w:val="006E180F"/>
    <w:rsid w:val="006E1D88"/>
    <w:rsid w:val="006E3314"/>
    <w:rsid w:val="006E4902"/>
    <w:rsid w:val="006E52B0"/>
    <w:rsid w:val="006E5BA9"/>
    <w:rsid w:val="006F5236"/>
    <w:rsid w:val="006F535D"/>
    <w:rsid w:val="006F7307"/>
    <w:rsid w:val="006F79BE"/>
    <w:rsid w:val="007018E5"/>
    <w:rsid w:val="00702D55"/>
    <w:rsid w:val="00703934"/>
    <w:rsid w:val="00703D83"/>
    <w:rsid w:val="00704158"/>
    <w:rsid w:val="00705234"/>
    <w:rsid w:val="007057D9"/>
    <w:rsid w:val="0070599A"/>
    <w:rsid w:val="00706E68"/>
    <w:rsid w:val="00711AC5"/>
    <w:rsid w:val="007120BE"/>
    <w:rsid w:val="00712B78"/>
    <w:rsid w:val="007149B6"/>
    <w:rsid w:val="00716619"/>
    <w:rsid w:val="00722E6C"/>
    <w:rsid w:val="0072352B"/>
    <w:rsid w:val="0072548C"/>
    <w:rsid w:val="0072573E"/>
    <w:rsid w:val="0073376D"/>
    <w:rsid w:val="00734E45"/>
    <w:rsid w:val="00736D12"/>
    <w:rsid w:val="00743B25"/>
    <w:rsid w:val="007472F6"/>
    <w:rsid w:val="00755AE5"/>
    <w:rsid w:val="00757467"/>
    <w:rsid w:val="00757666"/>
    <w:rsid w:val="007603A0"/>
    <w:rsid w:val="007604C2"/>
    <w:rsid w:val="00762295"/>
    <w:rsid w:val="00763A7C"/>
    <w:rsid w:val="00766A71"/>
    <w:rsid w:val="0076784F"/>
    <w:rsid w:val="00772680"/>
    <w:rsid w:val="00774441"/>
    <w:rsid w:val="007745E1"/>
    <w:rsid w:val="00774B72"/>
    <w:rsid w:val="0077632B"/>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69DD"/>
    <w:rsid w:val="007A6BD9"/>
    <w:rsid w:val="007B2BFB"/>
    <w:rsid w:val="007B3E43"/>
    <w:rsid w:val="007B6289"/>
    <w:rsid w:val="007B72D2"/>
    <w:rsid w:val="007B7F5E"/>
    <w:rsid w:val="007C20BA"/>
    <w:rsid w:val="007C4162"/>
    <w:rsid w:val="007C43AC"/>
    <w:rsid w:val="007C4AD2"/>
    <w:rsid w:val="007C5CCE"/>
    <w:rsid w:val="007C6388"/>
    <w:rsid w:val="007C6BC3"/>
    <w:rsid w:val="007C7854"/>
    <w:rsid w:val="007D35D2"/>
    <w:rsid w:val="007D422C"/>
    <w:rsid w:val="007D574D"/>
    <w:rsid w:val="007D73EA"/>
    <w:rsid w:val="007D7A00"/>
    <w:rsid w:val="007E0404"/>
    <w:rsid w:val="007E3B65"/>
    <w:rsid w:val="007E4C69"/>
    <w:rsid w:val="007E67CF"/>
    <w:rsid w:val="007F2877"/>
    <w:rsid w:val="007F347B"/>
    <w:rsid w:val="007F6F36"/>
    <w:rsid w:val="007F7FD8"/>
    <w:rsid w:val="0080078B"/>
    <w:rsid w:val="008009EF"/>
    <w:rsid w:val="00807B57"/>
    <w:rsid w:val="00807FF7"/>
    <w:rsid w:val="00810618"/>
    <w:rsid w:val="00810933"/>
    <w:rsid w:val="0081211E"/>
    <w:rsid w:val="008138AF"/>
    <w:rsid w:val="00813E3F"/>
    <w:rsid w:val="00820338"/>
    <w:rsid w:val="0082105A"/>
    <w:rsid w:val="00821DB4"/>
    <w:rsid w:val="008220C4"/>
    <w:rsid w:val="00822F8F"/>
    <w:rsid w:val="00825D7F"/>
    <w:rsid w:val="00830243"/>
    <w:rsid w:val="00830CBC"/>
    <w:rsid w:val="00831EE4"/>
    <w:rsid w:val="0083221E"/>
    <w:rsid w:val="008335CD"/>
    <w:rsid w:val="00833D86"/>
    <w:rsid w:val="0084123C"/>
    <w:rsid w:val="008420DE"/>
    <w:rsid w:val="00845647"/>
    <w:rsid w:val="00845B14"/>
    <w:rsid w:val="00845B2A"/>
    <w:rsid w:val="00850397"/>
    <w:rsid w:val="008518BF"/>
    <w:rsid w:val="008519E9"/>
    <w:rsid w:val="00852DF5"/>
    <w:rsid w:val="0085359A"/>
    <w:rsid w:val="00853CEF"/>
    <w:rsid w:val="008562DD"/>
    <w:rsid w:val="00856698"/>
    <w:rsid w:val="008601C9"/>
    <w:rsid w:val="008605C3"/>
    <w:rsid w:val="00861059"/>
    <w:rsid w:val="008613C2"/>
    <w:rsid w:val="008616FA"/>
    <w:rsid w:val="0086328E"/>
    <w:rsid w:val="00863692"/>
    <w:rsid w:val="00865620"/>
    <w:rsid w:val="00865804"/>
    <w:rsid w:val="00865A96"/>
    <w:rsid w:val="0087268A"/>
    <w:rsid w:val="00873929"/>
    <w:rsid w:val="00875173"/>
    <w:rsid w:val="008762A0"/>
    <w:rsid w:val="00877513"/>
    <w:rsid w:val="00877A8D"/>
    <w:rsid w:val="0089256F"/>
    <w:rsid w:val="008928A2"/>
    <w:rsid w:val="00892FE5"/>
    <w:rsid w:val="00893BCA"/>
    <w:rsid w:val="008974FC"/>
    <w:rsid w:val="008A1DFA"/>
    <w:rsid w:val="008A1F88"/>
    <w:rsid w:val="008A4AFB"/>
    <w:rsid w:val="008B0227"/>
    <w:rsid w:val="008B075C"/>
    <w:rsid w:val="008B22E6"/>
    <w:rsid w:val="008B382C"/>
    <w:rsid w:val="008B3E0A"/>
    <w:rsid w:val="008B6EC1"/>
    <w:rsid w:val="008B7762"/>
    <w:rsid w:val="008B7B64"/>
    <w:rsid w:val="008B7D82"/>
    <w:rsid w:val="008C1390"/>
    <w:rsid w:val="008C2246"/>
    <w:rsid w:val="008C70AF"/>
    <w:rsid w:val="008D0C84"/>
    <w:rsid w:val="008D116C"/>
    <w:rsid w:val="008E093E"/>
    <w:rsid w:val="008E279A"/>
    <w:rsid w:val="008E4256"/>
    <w:rsid w:val="008E476B"/>
    <w:rsid w:val="008E5667"/>
    <w:rsid w:val="008E7BED"/>
    <w:rsid w:val="008F037D"/>
    <w:rsid w:val="008F20AE"/>
    <w:rsid w:val="008F4F59"/>
    <w:rsid w:val="008F4F83"/>
    <w:rsid w:val="008F638D"/>
    <w:rsid w:val="008F73AC"/>
    <w:rsid w:val="00901AB4"/>
    <w:rsid w:val="009037D8"/>
    <w:rsid w:val="009057F3"/>
    <w:rsid w:val="00907539"/>
    <w:rsid w:val="0091233A"/>
    <w:rsid w:val="009126D4"/>
    <w:rsid w:val="009129EB"/>
    <w:rsid w:val="009143A3"/>
    <w:rsid w:val="009155A2"/>
    <w:rsid w:val="00920FF3"/>
    <w:rsid w:val="00921B99"/>
    <w:rsid w:val="00922F9E"/>
    <w:rsid w:val="00924630"/>
    <w:rsid w:val="009255D2"/>
    <w:rsid w:val="00931F0C"/>
    <w:rsid w:val="009321C4"/>
    <w:rsid w:val="00932440"/>
    <w:rsid w:val="00932A7F"/>
    <w:rsid w:val="00932AB5"/>
    <w:rsid w:val="00935114"/>
    <w:rsid w:val="009363FE"/>
    <w:rsid w:val="0093666A"/>
    <w:rsid w:val="0093690F"/>
    <w:rsid w:val="00937ABA"/>
    <w:rsid w:val="00940DE4"/>
    <w:rsid w:val="00947DFC"/>
    <w:rsid w:val="009502DF"/>
    <w:rsid w:val="0095116B"/>
    <w:rsid w:val="009521F6"/>
    <w:rsid w:val="0095349E"/>
    <w:rsid w:val="009535B6"/>
    <w:rsid w:val="00953C07"/>
    <w:rsid w:val="009546F8"/>
    <w:rsid w:val="00954D27"/>
    <w:rsid w:val="00954EFD"/>
    <w:rsid w:val="00956388"/>
    <w:rsid w:val="00957E40"/>
    <w:rsid w:val="00957E66"/>
    <w:rsid w:val="00957F40"/>
    <w:rsid w:val="00960732"/>
    <w:rsid w:val="00960F2A"/>
    <w:rsid w:val="00961D89"/>
    <w:rsid w:val="00962557"/>
    <w:rsid w:val="00964C6F"/>
    <w:rsid w:val="00965FB6"/>
    <w:rsid w:val="0096779C"/>
    <w:rsid w:val="009709D0"/>
    <w:rsid w:val="00971A39"/>
    <w:rsid w:val="00973EF1"/>
    <w:rsid w:val="009741CD"/>
    <w:rsid w:val="00974599"/>
    <w:rsid w:val="00974879"/>
    <w:rsid w:val="0097529D"/>
    <w:rsid w:val="00975505"/>
    <w:rsid w:val="00975889"/>
    <w:rsid w:val="00977D26"/>
    <w:rsid w:val="0098166A"/>
    <w:rsid w:val="0098573A"/>
    <w:rsid w:val="00987E2F"/>
    <w:rsid w:val="009943C4"/>
    <w:rsid w:val="00994919"/>
    <w:rsid w:val="0099566A"/>
    <w:rsid w:val="0099610B"/>
    <w:rsid w:val="00997360"/>
    <w:rsid w:val="009A2850"/>
    <w:rsid w:val="009A5DA9"/>
    <w:rsid w:val="009B2187"/>
    <w:rsid w:val="009B262A"/>
    <w:rsid w:val="009B2FE0"/>
    <w:rsid w:val="009B338F"/>
    <w:rsid w:val="009C0C05"/>
    <w:rsid w:val="009C1D9D"/>
    <w:rsid w:val="009C23B5"/>
    <w:rsid w:val="009C407C"/>
    <w:rsid w:val="009C4963"/>
    <w:rsid w:val="009D1248"/>
    <w:rsid w:val="009D127F"/>
    <w:rsid w:val="009D1E64"/>
    <w:rsid w:val="009D2C1A"/>
    <w:rsid w:val="009D4B91"/>
    <w:rsid w:val="009D7498"/>
    <w:rsid w:val="009D7D27"/>
    <w:rsid w:val="009E0633"/>
    <w:rsid w:val="009E10C3"/>
    <w:rsid w:val="009E1934"/>
    <w:rsid w:val="009E5647"/>
    <w:rsid w:val="009E5C4D"/>
    <w:rsid w:val="009E5F49"/>
    <w:rsid w:val="009E6720"/>
    <w:rsid w:val="009F0CA7"/>
    <w:rsid w:val="009F1BAB"/>
    <w:rsid w:val="009F1FD0"/>
    <w:rsid w:val="009F2920"/>
    <w:rsid w:val="009F5A0A"/>
    <w:rsid w:val="009F72B1"/>
    <w:rsid w:val="009F73D7"/>
    <w:rsid w:val="009F76C4"/>
    <w:rsid w:val="009F7AA5"/>
    <w:rsid w:val="009F7F95"/>
    <w:rsid w:val="00A01530"/>
    <w:rsid w:val="00A024AD"/>
    <w:rsid w:val="00A02502"/>
    <w:rsid w:val="00A04067"/>
    <w:rsid w:val="00A04228"/>
    <w:rsid w:val="00A0429B"/>
    <w:rsid w:val="00A0460B"/>
    <w:rsid w:val="00A05892"/>
    <w:rsid w:val="00A05A80"/>
    <w:rsid w:val="00A1021C"/>
    <w:rsid w:val="00A10FD3"/>
    <w:rsid w:val="00A1111A"/>
    <w:rsid w:val="00A112AB"/>
    <w:rsid w:val="00A12001"/>
    <w:rsid w:val="00A146C6"/>
    <w:rsid w:val="00A1550B"/>
    <w:rsid w:val="00A15EA5"/>
    <w:rsid w:val="00A1661C"/>
    <w:rsid w:val="00A16B9E"/>
    <w:rsid w:val="00A17339"/>
    <w:rsid w:val="00A22A83"/>
    <w:rsid w:val="00A24F86"/>
    <w:rsid w:val="00A26A4D"/>
    <w:rsid w:val="00A30C90"/>
    <w:rsid w:val="00A3318E"/>
    <w:rsid w:val="00A345DB"/>
    <w:rsid w:val="00A3682C"/>
    <w:rsid w:val="00A36A84"/>
    <w:rsid w:val="00A42E98"/>
    <w:rsid w:val="00A45736"/>
    <w:rsid w:val="00A50681"/>
    <w:rsid w:val="00A51BED"/>
    <w:rsid w:val="00A526B8"/>
    <w:rsid w:val="00A54C74"/>
    <w:rsid w:val="00A56058"/>
    <w:rsid w:val="00A571EF"/>
    <w:rsid w:val="00A62FFA"/>
    <w:rsid w:val="00A6594D"/>
    <w:rsid w:val="00A65DCD"/>
    <w:rsid w:val="00A66A49"/>
    <w:rsid w:val="00A7167F"/>
    <w:rsid w:val="00A72D9C"/>
    <w:rsid w:val="00A74DAB"/>
    <w:rsid w:val="00A775A0"/>
    <w:rsid w:val="00A8106F"/>
    <w:rsid w:val="00A83916"/>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1822"/>
    <w:rsid w:val="00AC222F"/>
    <w:rsid w:val="00AC38F6"/>
    <w:rsid w:val="00AC604A"/>
    <w:rsid w:val="00AC645F"/>
    <w:rsid w:val="00AD132A"/>
    <w:rsid w:val="00AD5984"/>
    <w:rsid w:val="00AD5B7D"/>
    <w:rsid w:val="00AD7B7D"/>
    <w:rsid w:val="00AE58B4"/>
    <w:rsid w:val="00AE5C4E"/>
    <w:rsid w:val="00AE66B9"/>
    <w:rsid w:val="00AE6768"/>
    <w:rsid w:val="00AE7236"/>
    <w:rsid w:val="00AF0194"/>
    <w:rsid w:val="00AF0216"/>
    <w:rsid w:val="00AF1FCD"/>
    <w:rsid w:val="00AF55FD"/>
    <w:rsid w:val="00B03579"/>
    <w:rsid w:val="00B03C18"/>
    <w:rsid w:val="00B04D0C"/>
    <w:rsid w:val="00B07947"/>
    <w:rsid w:val="00B07CF4"/>
    <w:rsid w:val="00B10DBA"/>
    <w:rsid w:val="00B153D4"/>
    <w:rsid w:val="00B1690F"/>
    <w:rsid w:val="00B16A0C"/>
    <w:rsid w:val="00B16C6E"/>
    <w:rsid w:val="00B17DE2"/>
    <w:rsid w:val="00B20061"/>
    <w:rsid w:val="00B202BE"/>
    <w:rsid w:val="00B23E36"/>
    <w:rsid w:val="00B2500C"/>
    <w:rsid w:val="00B26C5A"/>
    <w:rsid w:val="00B30EA8"/>
    <w:rsid w:val="00B34108"/>
    <w:rsid w:val="00B34B1F"/>
    <w:rsid w:val="00B35CF2"/>
    <w:rsid w:val="00B372D4"/>
    <w:rsid w:val="00B40EDF"/>
    <w:rsid w:val="00B41134"/>
    <w:rsid w:val="00B415AE"/>
    <w:rsid w:val="00B41AAC"/>
    <w:rsid w:val="00B45379"/>
    <w:rsid w:val="00B472E4"/>
    <w:rsid w:val="00B5084E"/>
    <w:rsid w:val="00B50D83"/>
    <w:rsid w:val="00B51F66"/>
    <w:rsid w:val="00B53777"/>
    <w:rsid w:val="00B55315"/>
    <w:rsid w:val="00B627A5"/>
    <w:rsid w:val="00B63F05"/>
    <w:rsid w:val="00B656B9"/>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5FB"/>
    <w:rsid w:val="00B95DCB"/>
    <w:rsid w:val="00B979E6"/>
    <w:rsid w:val="00BA1914"/>
    <w:rsid w:val="00BA244C"/>
    <w:rsid w:val="00BA4F3D"/>
    <w:rsid w:val="00BA5449"/>
    <w:rsid w:val="00BA5D3A"/>
    <w:rsid w:val="00BB42ED"/>
    <w:rsid w:val="00BC0576"/>
    <w:rsid w:val="00BC170A"/>
    <w:rsid w:val="00BC28EB"/>
    <w:rsid w:val="00BC3CF8"/>
    <w:rsid w:val="00BC49E7"/>
    <w:rsid w:val="00BC548A"/>
    <w:rsid w:val="00BC6DDB"/>
    <w:rsid w:val="00BC719E"/>
    <w:rsid w:val="00BD0DDF"/>
    <w:rsid w:val="00BD2339"/>
    <w:rsid w:val="00BD240E"/>
    <w:rsid w:val="00BD5286"/>
    <w:rsid w:val="00BD5C56"/>
    <w:rsid w:val="00BD6C99"/>
    <w:rsid w:val="00BE1167"/>
    <w:rsid w:val="00BE4725"/>
    <w:rsid w:val="00BE5148"/>
    <w:rsid w:val="00BF1084"/>
    <w:rsid w:val="00BF2693"/>
    <w:rsid w:val="00BF3696"/>
    <w:rsid w:val="00BF4741"/>
    <w:rsid w:val="00BF6BB2"/>
    <w:rsid w:val="00C004D0"/>
    <w:rsid w:val="00C009C8"/>
    <w:rsid w:val="00C013D9"/>
    <w:rsid w:val="00C013DC"/>
    <w:rsid w:val="00C0259A"/>
    <w:rsid w:val="00C04F2A"/>
    <w:rsid w:val="00C06576"/>
    <w:rsid w:val="00C10C58"/>
    <w:rsid w:val="00C15385"/>
    <w:rsid w:val="00C237AE"/>
    <w:rsid w:val="00C24022"/>
    <w:rsid w:val="00C27748"/>
    <w:rsid w:val="00C30023"/>
    <w:rsid w:val="00C304D2"/>
    <w:rsid w:val="00C30A1F"/>
    <w:rsid w:val="00C3115B"/>
    <w:rsid w:val="00C35588"/>
    <w:rsid w:val="00C41B7E"/>
    <w:rsid w:val="00C41D18"/>
    <w:rsid w:val="00C42D40"/>
    <w:rsid w:val="00C4403D"/>
    <w:rsid w:val="00C44BDB"/>
    <w:rsid w:val="00C46834"/>
    <w:rsid w:val="00C468F9"/>
    <w:rsid w:val="00C47569"/>
    <w:rsid w:val="00C52A4A"/>
    <w:rsid w:val="00C52C52"/>
    <w:rsid w:val="00C53771"/>
    <w:rsid w:val="00C560A9"/>
    <w:rsid w:val="00C611BA"/>
    <w:rsid w:val="00C64BFC"/>
    <w:rsid w:val="00C669A5"/>
    <w:rsid w:val="00C704B3"/>
    <w:rsid w:val="00C70892"/>
    <w:rsid w:val="00C7297C"/>
    <w:rsid w:val="00C737F6"/>
    <w:rsid w:val="00C7450B"/>
    <w:rsid w:val="00C77161"/>
    <w:rsid w:val="00C7739E"/>
    <w:rsid w:val="00C775C0"/>
    <w:rsid w:val="00C83147"/>
    <w:rsid w:val="00C84C2E"/>
    <w:rsid w:val="00C85AAB"/>
    <w:rsid w:val="00C8650A"/>
    <w:rsid w:val="00C9016C"/>
    <w:rsid w:val="00C92867"/>
    <w:rsid w:val="00C95E28"/>
    <w:rsid w:val="00CA3FA5"/>
    <w:rsid w:val="00CA440C"/>
    <w:rsid w:val="00CA644B"/>
    <w:rsid w:val="00CA6AAF"/>
    <w:rsid w:val="00CB118C"/>
    <w:rsid w:val="00CB15CE"/>
    <w:rsid w:val="00CC0365"/>
    <w:rsid w:val="00CC0893"/>
    <w:rsid w:val="00CC212A"/>
    <w:rsid w:val="00CC257A"/>
    <w:rsid w:val="00CC2963"/>
    <w:rsid w:val="00CC4DA5"/>
    <w:rsid w:val="00CC530D"/>
    <w:rsid w:val="00CC731B"/>
    <w:rsid w:val="00CD076F"/>
    <w:rsid w:val="00CD0A70"/>
    <w:rsid w:val="00CD5641"/>
    <w:rsid w:val="00CD73F4"/>
    <w:rsid w:val="00CE10A9"/>
    <w:rsid w:val="00CE15BF"/>
    <w:rsid w:val="00CE2822"/>
    <w:rsid w:val="00CE5DE9"/>
    <w:rsid w:val="00CE6412"/>
    <w:rsid w:val="00CE6E61"/>
    <w:rsid w:val="00CF0A49"/>
    <w:rsid w:val="00CF2544"/>
    <w:rsid w:val="00CF3476"/>
    <w:rsid w:val="00CF4AED"/>
    <w:rsid w:val="00CF6CB9"/>
    <w:rsid w:val="00CF6FB8"/>
    <w:rsid w:val="00CF6FF9"/>
    <w:rsid w:val="00CF7478"/>
    <w:rsid w:val="00D00CAA"/>
    <w:rsid w:val="00D0281D"/>
    <w:rsid w:val="00D02F62"/>
    <w:rsid w:val="00D03186"/>
    <w:rsid w:val="00D041F5"/>
    <w:rsid w:val="00D05FEB"/>
    <w:rsid w:val="00D07558"/>
    <w:rsid w:val="00D1016F"/>
    <w:rsid w:val="00D10588"/>
    <w:rsid w:val="00D114B3"/>
    <w:rsid w:val="00D11860"/>
    <w:rsid w:val="00D124F1"/>
    <w:rsid w:val="00D127DC"/>
    <w:rsid w:val="00D13193"/>
    <w:rsid w:val="00D159A7"/>
    <w:rsid w:val="00D160E3"/>
    <w:rsid w:val="00D20BC7"/>
    <w:rsid w:val="00D20F9C"/>
    <w:rsid w:val="00D2167E"/>
    <w:rsid w:val="00D2699A"/>
    <w:rsid w:val="00D318B3"/>
    <w:rsid w:val="00D327F6"/>
    <w:rsid w:val="00D329AB"/>
    <w:rsid w:val="00D40C3B"/>
    <w:rsid w:val="00D445EB"/>
    <w:rsid w:val="00D46652"/>
    <w:rsid w:val="00D46938"/>
    <w:rsid w:val="00D5293B"/>
    <w:rsid w:val="00D56D60"/>
    <w:rsid w:val="00D63BFA"/>
    <w:rsid w:val="00D645E0"/>
    <w:rsid w:val="00D67730"/>
    <w:rsid w:val="00D71947"/>
    <w:rsid w:val="00D72EE7"/>
    <w:rsid w:val="00D7458B"/>
    <w:rsid w:val="00D75235"/>
    <w:rsid w:val="00D75446"/>
    <w:rsid w:val="00D75686"/>
    <w:rsid w:val="00D77E28"/>
    <w:rsid w:val="00D833F7"/>
    <w:rsid w:val="00D8353D"/>
    <w:rsid w:val="00D83E65"/>
    <w:rsid w:val="00D851FA"/>
    <w:rsid w:val="00D86080"/>
    <w:rsid w:val="00D86ADC"/>
    <w:rsid w:val="00D91010"/>
    <w:rsid w:val="00D91F3C"/>
    <w:rsid w:val="00D95CC1"/>
    <w:rsid w:val="00DA3A6C"/>
    <w:rsid w:val="00DA407C"/>
    <w:rsid w:val="00DA4D60"/>
    <w:rsid w:val="00DA520C"/>
    <w:rsid w:val="00DA5E10"/>
    <w:rsid w:val="00DB0063"/>
    <w:rsid w:val="00DB05D0"/>
    <w:rsid w:val="00DB23BF"/>
    <w:rsid w:val="00DB26D6"/>
    <w:rsid w:val="00DB7266"/>
    <w:rsid w:val="00DC00AE"/>
    <w:rsid w:val="00DC0465"/>
    <w:rsid w:val="00DC0E1B"/>
    <w:rsid w:val="00DC0F87"/>
    <w:rsid w:val="00DC2C2C"/>
    <w:rsid w:val="00DC3994"/>
    <w:rsid w:val="00DC5058"/>
    <w:rsid w:val="00DC62DD"/>
    <w:rsid w:val="00DC7F07"/>
    <w:rsid w:val="00DD14D7"/>
    <w:rsid w:val="00DD5289"/>
    <w:rsid w:val="00DD7FD1"/>
    <w:rsid w:val="00DE0030"/>
    <w:rsid w:val="00DE09B0"/>
    <w:rsid w:val="00DE3043"/>
    <w:rsid w:val="00DE4B6E"/>
    <w:rsid w:val="00DE7144"/>
    <w:rsid w:val="00DF5A3D"/>
    <w:rsid w:val="00DF738F"/>
    <w:rsid w:val="00E04B1C"/>
    <w:rsid w:val="00E06631"/>
    <w:rsid w:val="00E06C79"/>
    <w:rsid w:val="00E13534"/>
    <w:rsid w:val="00E14A2A"/>
    <w:rsid w:val="00E20DEA"/>
    <w:rsid w:val="00E2503F"/>
    <w:rsid w:val="00E27923"/>
    <w:rsid w:val="00E307EC"/>
    <w:rsid w:val="00E3509A"/>
    <w:rsid w:val="00E37DB5"/>
    <w:rsid w:val="00E41CCF"/>
    <w:rsid w:val="00E453E5"/>
    <w:rsid w:val="00E47B0E"/>
    <w:rsid w:val="00E522D7"/>
    <w:rsid w:val="00E52FC8"/>
    <w:rsid w:val="00E540FE"/>
    <w:rsid w:val="00E5581C"/>
    <w:rsid w:val="00E5606C"/>
    <w:rsid w:val="00E56115"/>
    <w:rsid w:val="00E63F79"/>
    <w:rsid w:val="00E65ED3"/>
    <w:rsid w:val="00E6668F"/>
    <w:rsid w:val="00E66B7F"/>
    <w:rsid w:val="00E70BB9"/>
    <w:rsid w:val="00E72009"/>
    <w:rsid w:val="00E74C57"/>
    <w:rsid w:val="00E74FE4"/>
    <w:rsid w:val="00E75EFC"/>
    <w:rsid w:val="00E76763"/>
    <w:rsid w:val="00E80109"/>
    <w:rsid w:val="00E82C5B"/>
    <w:rsid w:val="00E8346A"/>
    <w:rsid w:val="00E84F30"/>
    <w:rsid w:val="00E903A9"/>
    <w:rsid w:val="00E92754"/>
    <w:rsid w:val="00E96E88"/>
    <w:rsid w:val="00E96F57"/>
    <w:rsid w:val="00E97E2B"/>
    <w:rsid w:val="00E97EF5"/>
    <w:rsid w:val="00EA1703"/>
    <w:rsid w:val="00EA2A6C"/>
    <w:rsid w:val="00EA3835"/>
    <w:rsid w:val="00EA3D32"/>
    <w:rsid w:val="00EA4423"/>
    <w:rsid w:val="00EA4D58"/>
    <w:rsid w:val="00EA513D"/>
    <w:rsid w:val="00EA5F28"/>
    <w:rsid w:val="00EA6241"/>
    <w:rsid w:val="00EB0251"/>
    <w:rsid w:val="00EB1422"/>
    <w:rsid w:val="00EB2E07"/>
    <w:rsid w:val="00EB47E4"/>
    <w:rsid w:val="00EB6B1A"/>
    <w:rsid w:val="00EC0A97"/>
    <w:rsid w:val="00EC13AD"/>
    <w:rsid w:val="00EC33FA"/>
    <w:rsid w:val="00EC443B"/>
    <w:rsid w:val="00EC6CFE"/>
    <w:rsid w:val="00ED13E8"/>
    <w:rsid w:val="00ED273E"/>
    <w:rsid w:val="00ED427D"/>
    <w:rsid w:val="00ED4368"/>
    <w:rsid w:val="00ED4E60"/>
    <w:rsid w:val="00ED5D7C"/>
    <w:rsid w:val="00ED6DDF"/>
    <w:rsid w:val="00EE105E"/>
    <w:rsid w:val="00EE1DD4"/>
    <w:rsid w:val="00EE2AE4"/>
    <w:rsid w:val="00EE7320"/>
    <w:rsid w:val="00EF35DA"/>
    <w:rsid w:val="00EF5324"/>
    <w:rsid w:val="00EF6999"/>
    <w:rsid w:val="00EF7385"/>
    <w:rsid w:val="00F01357"/>
    <w:rsid w:val="00F11225"/>
    <w:rsid w:val="00F1301C"/>
    <w:rsid w:val="00F14720"/>
    <w:rsid w:val="00F16EB9"/>
    <w:rsid w:val="00F20CEB"/>
    <w:rsid w:val="00F2123E"/>
    <w:rsid w:val="00F228BA"/>
    <w:rsid w:val="00F23CF4"/>
    <w:rsid w:val="00F2548C"/>
    <w:rsid w:val="00F329A8"/>
    <w:rsid w:val="00F34942"/>
    <w:rsid w:val="00F35C81"/>
    <w:rsid w:val="00F36C91"/>
    <w:rsid w:val="00F36DDF"/>
    <w:rsid w:val="00F415A6"/>
    <w:rsid w:val="00F44A2E"/>
    <w:rsid w:val="00F4726E"/>
    <w:rsid w:val="00F50F8E"/>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3355"/>
    <w:rsid w:val="00F85B00"/>
    <w:rsid w:val="00F91359"/>
    <w:rsid w:val="00F92D7A"/>
    <w:rsid w:val="00F9351F"/>
    <w:rsid w:val="00F95B60"/>
    <w:rsid w:val="00F96768"/>
    <w:rsid w:val="00FA271E"/>
    <w:rsid w:val="00FB0403"/>
    <w:rsid w:val="00FB11B7"/>
    <w:rsid w:val="00FB1757"/>
    <w:rsid w:val="00FB1926"/>
    <w:rsid w:val="00FB3395"/>
    <w:rsid w:val="00FB5478"/>
    <w:rsid w:val="00FB59C4"/>
    <w:rsid w:val="00FB64BA"/>
    <w:rsid w:val="00FC1545"/>
    <w:rsid w:val="00FC1DE4"/>
    <w:rsid w:val="00FC255E"/>
    <w:rsid w:val="00FD15AC"/>
    <w:rsid w:val="00FD1E80"/>
    <w:rsid w:val="00FD23D4"/>
    <w:rsid w:val="00FD243F"/>
    <w:rsid w:val="00FD4416"/>
    <w:rsid w:val="00FD6F80"/>
    <w:rsid w:val="00FD79B7"/>
    <w:rsid w:val="00FD7A12"/>
    <w:rsid w:val="00FE44F3"/>
    <w:rsid w:val="00FF019F"/>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9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
    <w:name w:val="heading 1"/>
    <w:link w:val="13"/>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10"/>
    <w:uiPriority w:val="99"/>
    <w:pPr>
      <w:numPr>
        <w:numId w:val="9"/>
      </w:numPr>
    </w:pPr>
  </w:style>
  <w:style w:type="numbering" w:customStyle="1" w:styleId="10">
    <w:name w:val="Стиль1"/>
    <w:basedOn w:val="a2"/>
    <w:uiPriority w:val="99"/>
    <w:pPr>
      <w:numPr>
        <w:numId w:val="2"/>
      </w:numPr>
    </w:pPr>
  </w:style>
  <w:style w:type="paragraph" w:customStyle="1" w:styleId="11">
    <w:name w:val="Заг1"/>
    <w:basedOn w:val="a"/>
    <w:uiPriority w:val="99"/>
    <w:pPr>
      <w:keepNext/>
      <w:numPr>
        <w:numId w:val="27"/>
      </w:numPr>
      <w:spacing w:after="60"/>
      <w:jc w:val="left"/>
      <w:outlineLvl w:val="0"/>
    </w:pPr>
    <w:rPr>
      <w:b/>
      <w:color w:val="000000"/>
      <w:sz w:val="32"/>
    </w:rPr>
  </w:style>
  <w:style w:type="paragraph" w:customStyle="1" w:styleId="12">
    <w:name w:val="Подзаг1"/>
    <w:basedOn w:val="11"/>
    <w:uiPriority w:val="99"/>
    <w:pPr>
      <w:numPr>
        <w:ilvl w:val="1"/>
      </w:numPr>
      <w:outlineLvl w:val="1"/>
    </w:pPr>
    <w:rPr>
      <w:sz w:val="24"/>
    </w:rPr>
  </w:style>
  <w:style w:type="character" w:customStyle="1" w:styleId="13">
    <w:name w:val="Заголовок 1 Знак"/>
    <w:link w:val="1"/>
    <w:uiPriority w:val="9"/>
    <w:rPr>
      <w:rFonts w:ascii="Times New Roman" w:hAnsi="Times New Roman"/>
      <w:b/>
      <w:caps/>
    </w:rPr>
  </w:style>
  <w:style w:type="table" w:customStyle="1" w:styleId="14">
    <w:name w:val="Сетка таблицы1"/>
    <w:basedOn w:val="a1"/>
    <w:next w:val="a3"/>
    <w:uiPriority w:val="59"/>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160" w:line="25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customStyle="1" w:styleId="31">
    <w:name w:val="Основной текст 31"/>
    <w:basedOn w:val="BodyText4"/>
    <w:uiPriority w:val="99"/>
    <w:semiHidden/>
    <w:pPr>
      <w:ind w:left="1440"/>
    </w:pPr>
  </w:style>
  <w:style w:type="paragraph" w:styleId="32">
    <w:name w:val="Body Text 3"/>
    <w:basedOn w:val="a"/>
    <w:link w:val="33"/>
    <w:uiPriority w:val="99"/>
    <w:semiHidden/>
    <w:pPr>
      <w:spacing w:after="120"/>
    </w:pPr>
    <w:rPr>
      <w:sz w:val="16"/>
    </w:rPr>
  </w:style>
  <w:style w:type="character" w:customStyle="1" w:styleId="33">
    <w:name w:val="Основной текст 3 Знак"/>
    <w:link w:val="32"/>
    <w:uiPriority w:val="99"/>
    <w:semiHidden/>
    <w:rPr>
      <w:rFonts w:ascii="Times New Roman" w:hAnsi="Times New Roman"/>
      <w:sz w:val="16"/>
    </w:rPr>
  </w:style>
  <w:style w:type="table" w:customStyle="1" w:styleId="34">
    <w:name w:val="Обычная таблица3"/>
    <w:uiPriority w:val="99"/>
    <w:semiHidden/>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table" w:customStyle="1" w:styleId="51">
    <w:name w:val="Обычная таблица5"/>
    <w:uiPriority w:val="99"/>
    <w:semiHidden/>
    <w:rPr>
      <w:sz w:val="20"/>
    </w:rPr>
    <w:tblPr>
      <w:tblCellMar>
        <w:top w:w="0" w:type="dxa"/>
        <w:left w:w="108" w:type="dxa"/>
        <w:bottom w:w="0" w:type="dxa"/>
        <w:right w:w="108" w:type="dxa"/>
      </w:tblCellMar>
    </w:tblPr>
  </w:style>
  <w:style w:type="character" w:customStyle="1" w:styleId="60">
    <w:name w:val="Заголовок 6 Знак"/>
    <w:link w:val="6"/>
    <w:uiPriority w:val="9"/>
    <w:semiHidden/>
    <w:rPr>
      <w:rFonts w:ascii="Times New Roman" w:hAnsi="Times New Roman"/>
    </w:rPr>
  </w:style>
  <w:style w:type="table" w:customStyle="1" w:styleId="61">
    <w:name w:val="Обычная таблица6"/>
    <w:uiPriority w:val="99"/>
    <w:semiHidden/>
    <w:rPr>
      <w:sz w:val="20"/>
    </w:rPr>
    <w:tblPr>
      <w:tblCellMar>
        <w:top w:w="0" w:type="dxa"/>
        <w:left w:w="108" w:type="dxa"/>
        <w:bottom w:w="0" w:type="dxa"/>
        <w:right w:w="108" w:type="dxa"/>
      </w:tblCellMar>
    </w:tbl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
    <w:uiPriority w:val="99"/>
    <w:semiHidden/>
    <w:pPr>
      <w:ind w:left="72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31doczillaStyle1">
    <w:name w:val="Основной текст 31_doczillaStyle_1"/>
    <w:basedOn w:val="NormaldoczillaStyle2"/>
    <w:uiPriority w:val="99"/>
    <w:semiHidden/>
    <w:pPr>
      <w:spacing w:before="120" w:after="120"/>
      <w:ind w:left="1440"/>
    </w:pPr>
    <w:rPr>
      <w:lang w:val="en-GB"/>
    </w:rPr>
  </w:style>
  <w:style w:type="paragraph" w:styleId="a6">
    <w:name w:val="header"/>
    <w:basedOn w:val="a"/>
    <w:link w:val="a7"/>
    <w:uiPriority w:val="99"/>
    <w:pPr>
      <w:tabs>
        <w:tab w:val="center" w:pos="4677"/>
        <w:tab w:val="right" w:pos="9355"/>
      </w:tabs>
    </w:pPr>
  </w:style>
  <w:style w:type="character" w:customStyle="1" w:styleId="a7">
    <w:name w:val="Верхний колонтитул Знак"/>
    <w:basedOn w:val="a0"/>
    <w:link w:val="a6"/>
    <w:uiPriority w:val="99"/>
    <w:rPr>
      <w:rFonts w:ascii="Times New Roman" w:hAnsi="Times New Roman"/>
      <w:sz w:val="22"/>
    </w:rPr>
  </w:style>
  <w:style w:type="paragraph" w:styleId="a8">
    <w:name w:val="footer"/>
    <w:basedOn w:val="a"/>
    <w:link w:val="a9"/>
    <w:uiPriority w:val="99"/>
    <w:pPr>
      <w:tabs>
        <w:tab w:val="center" w:pos="4677"/>
        <w:tab w:val="right" w:pos="9355"/>
      </w:tabs>
    </w:pPr>
  </w:style>
  <w:style w:type="character" w:customStyle="1" w:styleId="a9">
    <w:name w:val="Нижний колонтитул Знак"/>
    <w:basedOn w:val="a0"/>
    <w:link w:val="a8"/>
    <w:uiPriority w:val="99"/>
    <w:rPr>
      <w:rFonts w:ascii="Times New Roman" w:hAnsi="Times New Roman"/>
      <w:sz w:val="22"/>
    </w:rPr>
  </w:style>
  <w:style w:type="paragraph" w:styleId="aa">
    <w:name w:val="Balloon Text"/>
    <w:basedOn w:val="a"/>
    <w:link w:val="ab"/>
    <w:uiPriority w:val="99"/>
    <w:semiHidden/>
    <w:rPr>
      <w:rFonts w:ascii="Tahoma" w:hAnsi="Tahoma"/>
      <w:sz w:val="16"/>
    </w:rPr>
  </w:style>
  <w:style w:type="character" w:customStyle="1" w:styleId="ab">
    <w:name w:val="Текст выноски Знак"/>
    <w:link w:val="aa"/>
    <w:uiPriority w:val="99"/>
    <w:semiHidden/>
    <w:rPr>
      <w:rFonts w:ascii="Tahoma" w:hAnsi="Tahoma"/>
      <w:sz w:val="16"/>
    </w:rPr>
  </w:style>
  <w:style w:type="paragraph" w:customStyle="1" w:styleId="Parties">
    <w:name w:val="Parties"/>
    <w:basedOn w:val="ac"/>
    <w:uiPriority w:val="13"/>
    <w:semiHidden/>
    <w:pPr>
      <w:numPr>
        <w:numId w:val="16"/>
      </w:numPr>
      <w:spacing w:before="120"/>
    </w:pPr>
    <w:rPr>
      <w:lang w:val="en-GB"/>
    </w:rPr>
  </w:style>
  <w:style w:type="paragraph" w:customStyle="1" w:styleId="Recitals">
    <w:name w:val="Recitals"/>
    <w:basedOn w:val="ac"/>
    <w:uiPriority w:val="13"/>
    <w:semiHidden/>
    <w:pPr>
      <w:numPr>
        <w:numId w:val="1"/>
      </w:numPr>
      <w:spacing w:before="120"/>
    </w:pPr>
    <w:rPr>
      <w:lang w:val="en-GB"/>
    </w:rPr>
  </w:style>
  <w:style w:type="paragraph" w:customStyle="1" w:styleId="ad">
    <w:name w:val="Все прописные + жирный"/>
    <w:basedOn w:val="ac"/>
    <w:uiPriority w:val="99"/>
    <w:semiHidden/>
    <w:pPr>
      <w:spacing w:after="220"/>
    </w:pPr>
    <w:rPr>
      <w:b/>
      <w:caps/>
      <w:lang w:val="en-GB"/>
    </w:rPr>
  </w:style>
  <w:style w:type="paragraph" w:styleId="ac">
    <w:name w:val="Body Text"/>
    <w:basedOn w:val="a"/>
    <w:link w:val="ae"/>
    <w:uiPriority w:val="99"/>
    <w:semiHidden/>
    <w:pPr>
      <w:spacing w:after="120"/>
    </w:pPr>
  </w:style>
  <w:style w:type="character" w:customStyle="1" w:styleId="ae">
    <w:name w:val="Основной текст Знак"/>
    <w:basedOn w:val="a0"/>
    <w:link w:val="ac"/>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c"/>
    <w:next w:val="LBSchedulePart"/>
    <w:uiPriority w:val="13"/>
    <w:pPr>
      <w:keepNext/>
      <w:pageBreakBefore/>
      <w:spacing w:after="0"/>
      <w:ind w:left="6237"/>
      <w:jc w:val="left"/>
    </w:pPr>
    <w:rPr>
      <w:sz w:val="24"/>
    </w:rPr>
  </w:style>
  <w:style w:type="paragraph" w:customStyle="1" w:styleId="LBScheduleSubheading">
    <w:name w:val="LB Schedule Subheading"/>
    <w:basedOn w:val="ac"/>
    <w:next w:val="a"/>
    <w:uiPriority w:val="13"/>
    <w:pPr>
      <w:keepNext/>
      <w:spacing w:before="60" w:after="60"/>
      <w:jc w:val="center"/>
    </w:pPr>
    <w:rPr>
      <w:b/>
      <w:sz w:val="24"/>
    </w:rPr>
  </w:style>
  <w:style w:type="paragraph" w:customStyle="1" w:styleId="LBSchedulePart">
    <w:name w:val="LB Schedule Part"/>
    <w:basedOn w:val="ac"/>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c"/>
    <w:uiPriority w:val="11"/>
    <w:pPr>
      <w:numPr>
        <w:numId w:val="20"/>
      </w:numPr>
      <w:spacing w:before="60" w:after="60"/>
    </w:pPr>
    <w:rPr>
      <w:b/>
      <w:caps/>
    </w:rPr>
  </w:style>
  <w:style w:type="paragraph" w:customStyle="1" w:styleId="LBSchedule3">
    <w:name w:val="LB Schedule 3"/>
    <w:basedOn w:val="ac"/>
    <w:uiPriority w:val="11"/>
    <w:pPr>
      <w:numPr>
        <w:ilvl w:val="2"/>
        <w:numId w:val="20"/>
      </w:numPr>
      <w:spacing w:after="0"/>
    </w:pPr>
    <w:rPr>
      <w:sz w:val="24"/>
    </w:rPr>
  </w:style>
  <w:style w:type="paragraph" w:customStyle="1" w:styleId="LBSchedule2">
    <w:name w:val="LB Schedule 2"/>
    <w:basedOn w:val="ac"/>
    <w:uiPriority w:val="11"/>
    <w:pPr>
      <w:numPr>
        <w:ilvl w:val="1"/>
        <w:numId w:val="20"/>
      </w:numPr>
      <w:spacing w:after="0"/>
    </w:pPr>
    <w:rPr>
      <w:sz w:val="24"/>
    </w:rPr>
  </w:style>
  <w:style w:type="paragraph" w:customStyle="1" w:styleId="LBArabic1">
    <w:name w:val="LB Arabic 1"/>
    <w:basedOn w:val="ac"/>
    <w:uiPriority w:val="48"/>
    <w:pPr>
      <w:numPr>
        <w:numId w:val="6"/>
      </w:numPr>
      <w:spacing w:after="0"/>
    </w:pPr>
    <w:rPr>
      <w:sz w:val="24"/>
    </w:rPr>
  </w:style>
  <w:style w:type="paragraph" w:customStyle="1" w:styleId="LBArabic3">
    <w:name w:val="LB Arabic 3"/>
    <w:basedOn w:val="32"/>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c"/>
    <w:uiPriority w:val="3"/>
    <w:semiHidden/>
    <w:pPr>
      <w:spacing w:before="120"/>
      <w:ind w:left="2160"/>
    </w:pPr>
    <w:rPr>
      <w:lang w:val="en-GB"/>
    </w:rPr>
  </w:style>
  <w:style w:type="paragraph" w:customStyle="1" w:styleId="BodyText5">
    <w:name w:val="Body Text 5"/>
    <w:basedOn w:val="ac"/>
    <w:uiPriority w:val="3"/>
    <w:semiHidden/>
    <w:pPr>
      <w:spacing w:before="120"/>
      <w:ind w:left="2880"/>
    </w:pPr>
    <w:rPr>
      <w:lang w:val="en-GB"/>
    </w:rPr>
  </w:style>
  <w:style w:type="paragraph" w:customStyle="1" w:styleId="BodyText6">
    <w:name w:val="Body Text 6"/>
    <w:basedOn w:val="ac"/>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f">
    <w:name w:val="annotation reference"/>
    <w:uiPriority w:val="99"/>
    <w:semiHidden/>
    <w:rPr>
      <w:sz w:val="16"/>
    </w:rPr>
  </w:style>
  <w:style w:type="paragraph" w:styleId="af0">
    <w:name w:val="annotation text"/>
    <w:basedOn w:val="a"/>
    <w:link w:val="af1"/>
    <w:uiPriority w:val="99"/>
    <w:semiHidden/>
    <w:rPr>
      <w:sz w:val="20"/>
    </w:rPr>
  </w:style>
  <w:style w:type="character" w:customStyle="1" w:styleId="af1">
    <w:name w:val="Текст примечания Знак"/>
    <w:link w:val="af0"/>
    <w:uiPriority w:val="99"/>
    <w:semiHidden/>
    <w:rPr>
      <w:rFonts w:ascii="Times New Roman" w:hAnsi="Times New Roman"/>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link w:val="af2"/>
    <w:uiPriority w:val="99"/>
    <w:semiHidden/>
    <w:rPr>
      <w:rFonts w:ascii="Times New Roman" w:hAnsi="Times New Roman"/>
      <w:b/>
      <w:sz w:val="20"/>
    </w:rPr>
  </w:style>
  <w:style w:type="paragraph" w:styleId="af4">
    <w:name w:val="footnote text"/>
    <w:basedOn w:val="a"/>
    <w:link w:val="af5"/>
    <w:uiPriority w:val="99"/>
    <w:rPr>
      <w:sz w:val="20"/>
    </w:rPr>
  </w:style>
  <w:style w:type="character" w:customStyle="1" w:styleId="af5">
    <w:name w:val="Текст сноски Знак"/>
    <w:link w:val="af4"/>
    <w:uiPriority w:val="99"/>
    <w:rPr>
      <w:rFonts w:ascii="Times New Roman" w:hAnsi="Times New Roman"/>
    </w:rPr>
  </w:style>
  <w:style w:type="character" w:styleId="af6">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 w:val="num" w:pos="1440"/>
      </w:tabs>
      <w:spacing w:before="120" w:after="120"/>
      <w:ind w:left="144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7">
    <w:name w:val="List Paragraph"/>
    <w:basedOn w:val="a"/>
    <w:link w:val="af8"/>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6"/>
      </w:numPr>
      <w:spacing w:before="240" w:after="120"/>
      <w:jc w:val="center"/>
    </w:pPr>
    <w:rPr>
      <w:rFonts w:ascii="Times New Roman" w:hAnsi="Times New Roman"/>
      <w:b/>
      <w:sz w:val="24"/>
    </w:rPr>
  </w:style>
  <w:style w:type="paragraph" w:customStyle="1" w:styleId="LBGovstyle2">
    <w:name w:val="LB Gov style 2"/>
    <w:uiPriority w:val="98"/>
    <w:pPr>
      <w:numPr>
        <w:ilvl w:val="1"/>
        <w:numId w:val="26"/>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6"/>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8">
    <w:name w:val="Абзац списка Знак"/>
    <w:link w:val="af7"/>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customStyle="1" w:styleId="NormaldoczillaStyle1">
    <w:name w:val="Normal_doczillaStyle_1"/>
    <w:uiPriority w:val="99"/>
    <w:pPr>
      <w:jc w:val="both"/>
    </w:pPr>
    <w:rPr>
      <w:rFonts w:ascii="Times New Roman" w:hAnsi="Times New Roman"/>
    </w:rPr>
  </w:style>
  <w:style w:type="paragraph" w:customStyle="1" w:styleId="DZ1">
    <w:name w:val="DZ Основной текст 1"/>
    <w:basedOn w:val="BodyText1"/>
    <w:uiPriority w:val="1"/>
    <w:rPr>
      <w:lang w:val="ru-RU"/>
    </w:rPr>
  </w:style>
  <w:style w:type="paragraph" w:customStyle="1" w:styleId="NormaldoczillaStyle2">
    <w:name w:val="Normal_doczillaStyle_2"/>
    <w:uiPriority w:val="99"/>
    <w:semiHidden/>
    <w:pPr>
      <w:jc w:val="both"/>
    </w:pPr>
    <w:rPr>
      <w:rFonts w:ascii="Times New Roman" w:hAnsi="Times New Roman"/>
    </w:rPr>
  </w:style>
  <w:style w:type="paragraph" w:customStyle="1" w:styleId="21doczillaStyle1">
    <w:name w:val="Основной текст 21_doczillaStyle_1"/>
    <w:basedOn w:val="31doczillaStyle1"/>
    <w:uiPriority w:val="99"/>
    <w:semiHidden/>
    <w:pPr>
      <w:ind w:left="720"/>
    </w:pPr>
  </w:style>
  <w:style w:type="paragraph" w:customStyle="1" w:styleId="MsoChpDefault">
    <w:name w:val="MsoChpDefault"/>
  </w:style>
  <w:style w:type="character" w:customStyle="1" w:styleId="msoIns0">
    <w:name w:val="msoIns"/>
    <w:rPr>
      <w:color w:val="008080"/>
      <w:u w:val="single"/>
    </w:rPr>
  </w:style>
  <w:style w:type="paragraph" w:customStyle="1" w:styleId="MsoNormal0">
    <w:name w:val="MsoNormal"/>
    <w:rPr>
      <w:rFonts w:ascii="Times New Roman" w:hAnsi="Times New Roman"/>
      <w:sz w:val="24"/>
    </w:rPr>
  </w:style>
  <w:style w:type="paragraph" w:customStyle="1" w:styleId="MsoChpDefaultdoczillaStyle1">
    <w:name w:val="MsoChpDefault_doczillaStyle_1"/>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pPr>
      <w:jc w:val="both"/>
    </w:pPr>
    <w:rPr>
      <w:rFonts w:ascii="Times New Roman" w:hAnsi="Times New Roman"/>
    </w:rPr>
  </w:style>
  <w:style w:type="table" w:customStyle="1" w:styleId="doczillaStyle1">
    <w:name w:val="Обычная таблица_doczillaStyle_1"/>
    <w:uiPriority w:val="99"/>
    <w:semiHidden/>
    <w:tblPr>
      <w:tblCellMar>
        <w:top w:w="0" w:type="dxa"/>
        <w:left w:w="108" w:type="dxa"/>
        <w:bottom w:w="0" w:type="dxa"/>
        <w:right w:w="108" w:type="dxa"/>
      </w:tblCellMar>
    </w:tblPr>
  </w:style>
  <w:style w:type="paragraph" w:customStyle="1" w:styleId="MsoNormaldoczillaStyle2">
    <w:name w:val="MsoNormal_doczillaStyle_2"/>
    <w:pPr>
      <w:spacing w:after="160" w:line="256" w:lineRule="auto"/>
    </w:pPr>
  </w:style>
  <w:style w:type="paragraph" w:customStyle="1" w:styleId="MsoPapDefaultdoczillaStyle1">
    <w:name w:val="MsoPapDefault_doczillaStyle_1"/>
    <w:pPr>
      <w:spacing w:after="160" w:line="256" w:lineRule="auto"/>
    </w:pPr>
  </w:style>
  <w:style w:type="table" w:customStyle="1" w:styleId="doczillaStyle2">
    <w:name w:val="Обычная таблица_doczillaStyle_2"/>
    <w:uiPriority w:val="99"/>
    <w:semiHidden/>
    <w:pPr>
      <w:spacing w:after="160" w:line="256" w:lineRule="auto"/>
    </w:pPr>
    <w:tblPr>
      <w:tblCellMar>
        <w:top w:w="0" w:type="dxa"/>
        <w:left w:w="108" w:type="dxa"/>
        <w:bottom w:w="0" w:type="dxa"/>
        <w:right w:w="108" w:type="dxa"/>
      </w:tblCellMar>
    </w:tbl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doczillaStyle3">
    <w:name w:val="MsoNormal_doczillaStyle_3"/>
    <w:pPr>
      <w:spacing w:after="160" w:line="256" w:lineRule="auto"/>
    </w:p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doczillaStyle2">
    <w:name w:val="MsoChpDefault_doczillaStyle_2"/>
  </w:style>
  <w:style w:type="paragraph" w:customStyle="1" w:styleId="MsoPapDefaultdoczillaStyle2">
    <w:name w:val="MsoPapDefault_doczillaStyle_2"/>
    <w:pPr>
      <w:spacing w:after="160" w:line="256" w:lineRule="auto"/>
    </w:pPr>
  </w:style>
  <w:style w:type="paragraph" w:customStyle="1" w:styleId="WordSection1doczillaStyle1">
    <w:name w:val="WordSection1_doczillaStyle_1"/>
  </w:style>
  <w:style w:type="character" w:styleId="af9">
    <w:name w:val="Hyperlink"/>
    <w:basedOn w:val="a0"/>
    <w:uiPriority w:val="99"/>
    <w:rPr>
      <w:color w:val="0563C1"/>
      <w:u w:val="single"/>
    </w:rPr>
  </w:style>
  <w:style w:type="paragraph" w:customStyle="1" w:styleId="-">
    <w:name w:val="Абзац - номер"/>
    <w:basedOn w:val="af7"/>
    <w:pPr>
      <w:numPr>
        <w:ilvl w:val="2"/>
        <w:numId w:val="27"/>
      </w:numPr>
      <w:spacing w:after="200" w:line="276" w:lineRule="auto"/>
      <w:ind w:left="646"/>
    </w:pPr>
    <w:rPr>
      <w:sz w:val="24"/>
    </w:rPr>
  </w:style>
  <w:style w:type="paragraph" w:customStyle="1" w:styleId="MsoNormaldoczillaStyle4">
    <w:name w:val="MsoNormal_doczillaStyle_4"/>
    <w:pPr>
      <w:jc w:val="both"/>
    </w:pPr>
    <w:rPr>
      <w:rFonts w:ascii="Times New Roman" w:hAnsi="Times New Roman"/>
    </w:rPr>
  </w:style>
  <w:style w:type="paragraph" w:customStyle="1" w:styleId="MsoChpDefaultdoczillaStyle3">
    <w:name w:val="MsoChpDefault_doczillaStyle_3"/>
  </w:style>
  <w:style w:type="paragraph" w:customStyle="1" w:styleId="WordSection1doczillaStyle2">
    <w:name w:val="WordSection1_doczillaStyle_2"/>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MsoNormaldoczillaStyle5">
    <w:name w:val="MsoNormal_doczillaStyle_5"/>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ChpDefaultdoczillaStyle4">
    <w:name w:val="MsoChpDefault_doczillaStyle_4"/>
    <w:rPr>
      <w:sz w:val="20"/>
    </w:rPr>
  </w:style>
  <w:style w:type="paragraph" w:customStyle="1" w:styleId="WordSection1doczillaStyle3">
    <w:name w:val="WordSection1_doczillaStyle_3"/>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2">
    <w:name w:val="ol_doczillaStyle_2"/>
  </w:style>
  <w:style w:type="paragraph" w:customStyle="1" w:styleId="uldoczillaStyle2">
    <w:name w:val="ul_doczillaStyle_2"/>
  </w:style>
  <w:style w:type="paragraph" w:customStyle="1" w:styleId="MsoNormaldoczillaStyle6">
    <w:name w:val="MsoNormal_doczillaStyle_6"/>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ind w:left="720"/>
    </w:pPr>
    <w:rPr>
      <w:rFonts w:ascii="Times New Roman" w:hAnsi="Times New Roman"/>
      <w:sz w:val="24"/>
    </w:rPr>
  </w:style>
  <w:style w:type="paragraph" w:customStyle="1" w:styleId="MsoChpDefaultdoczillaStyle5">
    <w:name w:val="MsoChpDefault_doczillaStyle_5"/>
    <w:rPr>
      <w:sz w:val="20"/>
    </w:rPr>
  </w:style>
  <w:style w:type="paragraph" w:customStyle="1" w:styleId="WordSection1doczillaStyle4">
    <w:name w:val="WordSection1_doczillaStyle_4"/>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7">
    <w:name w:val="MsoNormal_doczillaStyle_7"/>
    <w:rPr>
      <w:rFonts w:ascii="Times New Roman" w:hAnsi="Times New Roman"/>
      <w:sz w:val="24"/>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rPr>
      <w:rFonts w:ascii="Times New Roman" w:hAnsi="Times New Roman"/>
      <w:sz w:val="20"/>
    </w:rPr>
  </w:style>
  <w:style w:type="paragraph" w:customStyle="1" w:styleId="MsoChpDefaultdoczillaStyle6">
    <w:name w:val="MsoChpDefault_doczillaStyle_6"/>
    <w:rPr>
      <w:sz w:val="20"/>
    </w:rPr>
  </w:style>
  <w:style w:type="paragraph" w:customStyle="1" w:styleId="WordSection1doczillaStyle5">
    <w:name w:val="WordSection1_doczillaStyle_5"/>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3">
    <w:name w:val="ol_doczillaStyle_3"/>
  </w:style>
  <w:style w:type="paragraph" w:customStyle="1" w:styleId="uldoczillaStyle3">
    <w:name w:val="ul_doczillaStyle_3"/>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ind w:left="720"/>
    </w:pPr>
    <w:rPr>
      <w:rFonts w:ascii="Times New Roman" w:hAnsi="Times New Roman"/>
      <w:sz w:val="24"/>
    </w:rPr>
  </w:style>
  <w:style w:type="paragraph" w:customStyle="1" w:styleId="VL">
    <w:name w:val="VL_Основной текст"/>
    <w:pPr>
      <w:spacing w:before="240"/>
      <w:jc w:val="both"/>
    </w:pPr>
    <w:rPr>
      <w:color w:val="1E0E0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ompliance-R00@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D0E8D-D445-4189-BD53-1B07A501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1</TotalTime>
  <Pages>49</Pages>
  <Words>22017</Words>
  <Characters>125499</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svetlana_kuzmina</cp:lastModifiedBy>
  <dcterms:created xsi:type="dcterms:W3CDTF">2026-02-03T13:46:00+03:00</dcterms:created>
  <dcterms:modified xsi:type="dcterms:W3CDTF">2026-07-02T10:04:07.986+05:00</dcterms:modified>
  <dc:title>Пустой шаблон со стилями</dc:title>
  <cp:keywords>Шаблон;Пустой;Стили</cp:keywords>
  <cp:revision>1</cp:revision>
  <cp:lastPrinted>2014-05-26T14:27:00Z</cp:lastPrinted>
</cp:coreProperties>
</file>