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F74" w:rsidRDefault="00EE2F74" w:rsidP="00624E52">
      <w:pPr>
        <w:jc w:val="center"/>
        <w:rPr>
          <w:rFonts w:ascii="Times New Roman" w:hAnsi="Times New Roman"/>
          <w:b/>
          <w:sz w:val="28"/>
          <w:szCs w:val="28"/>
        </w:rPr>
      </w:pPr>
      <w:r w:rsidRPr="00EE2F74">
        <w:rPr>
          <w:rFonts w:ascii="Times New Roman" w:hAnsi="Times New Roman"/>
          <w:b/>
          <w:sz w:val="28"/>
          <w:szCs w:val="28"/>
        </w:rPr>
        <w:t>ТЕХНИЧЕСКИЕ ТРЕБОВАНИЯ</w:t>
      </w:r>
      <w:r>
        <w:rPr>
          <w:rFonts w:ascii="Times New Roman" w:hAnsi="Times New Roman"/>
          <w:b/>
          <w:sz w:val="28"/>
          <w:szCs w:val="28"/>
        </w:rPr>
        <w:t xml:space="preserve"> К ТОВАРУ</w:t>
      </w:r>
    </w:p>
    <w:p w:rsidR="00EE2F74" w:rsidRPr="00EE2F74" w:rsidRDefault="00EE2F74" w:rsidP="00624E52">
      <w:pPr>
        <w:jc w:val="center"/>
        <w:rPr>
          <w:rFonts w:ascii="Times New Roman" w:hAnsi="Times New Roman"/>
          <w:b/>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proofErr w:type="spellStart"/>
            <w:r w:rsidRPr="007E69E2">
              <w:rPr>
                <w:rFonts w:ascii="Times New Roman" w:eastAsia="Arial Unicode MS" w:hAnsi="Times New Roman"/>
                <w:sz w:val="28"/>
                <w:szCs w:val="28"/>
                <w:lang w:val="ru" w:eastAsia="ru-RU"/>
              </w:rPr>
              <w:t>Бэк</w:t>
            </w:r>
            <w:proofErr w:type="spellEnd"/>
            <w:r w:rsidRPr="007E69E2">
              <w:rPr>
                <w:rFonts w:ascii="Times New Roman" w:eastAsia="Arial Unicode MS" w:hAnsi="Times New Roman"/>
                <w:sz w:val="28"/>
                <w:szCs w:val="28"/>
                <w:lang w:val="ru" w:eastAsia="ru-RU"/>
              </w:rPr>
              <w:t>-зона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Любое юридическое или физическое лицо, в том числе зарегистрированное в качестве индивидуального </w:t>
            </w:r>
            <w:r w:rsidRPr="007E69E2">
              <w:rPr>
                <w:rFonts w:ascii="Times New Roman" w:hAnsi="Times New Roman"/>
                <w:sz w:val="28"/>
                <w:szCs w:val="28"/>
              </w:rPr>
              <w:lastRenderedPageBreak/>
              <w:t>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proofErr w:type="spellStart"/>
            <w:r w:rsidRPr="007E69E2">
              <w:rPr>
                <w:rFonts w:ascii="Times New Roman" w:hAnsi="Times New Roman"/>
                <w:sz w:val="28"/>
                <w:szCs w:val="28"/>
              </w:rPr>
              <w:t>Стекломагнезитовый</w:t>
            </w:r>
            <w:proofErr w:type="spellEnd"/>
            <w:r w:rsidRPr="007E69E2">
              <w:rPr>
                <w:rFonts w:ascii="Times New Roman" w:hAnsi="Times New Roman"/>
                <w:sz w:val="28"/>
                <w:szCs w:val="28"/>
              </w:rPr>
              <w:t xml:space="preserve"> (</w:t>
            </w:r>
            <w:proofErr w:type="spellStart"/>
            <w:r w:rsidRPr="007E69E2">
              <w:rPr>
                <w:rFonts w:ascii="Times New Roman" w:hAnsi="Times New Roman"/>
                <w:sz w:val="28"/>
                <w:szCs w:val="28"/>
              </w:rPr>
              <w:t>стекломагниевый</w:t>
            </w:r>
            <w:proofErr w:type="spellEnd"/>
            <w:r w:rsidRPr="007E69E2">
              <w:rPr>
                <w:rFonts w:ascii="Times New Roman" w:hAnsi="Times New Roman"/>
                <w:sz w:val="28"/>
                <w:szCs w:val="28"/>
              </w:rPr>
              <w:t>)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2E6A0F" w:rsidRDefault="002E6A0F">
      <w:pPr>
        <w:spacing w:after="160" w:line="259" w:lineRule="auto"/>
        <w:rPr>
          <w:rFonts w:ascii="Times New Roman" w:hAnsi="Times New Roman"/>
          <w:sz w:val="28"/>
          <w:szCs w:val="28"/>
        </w:rPr>
      </w:pPr>
    </w:p>
    <w:p w:rsidR="001A0976" w:rsidRDefault="001A0976">
      <w:pPr>
        <w:spacing w:after="160" w:line="259" w:lineRule="auto"/>
        <w:rPr>
          <w:rFonts w:ascii="Times New Roman" w:hAnsi="Times New Roman"/>
          <w:b/>
          <w:sz w:val="28"/>
          <w:szCs w:val="28"/>
          <w:lang w:eastAsia="ru-RU"/>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2E6A0F" w:rsidP="002E6A0F">
      <w:pPr>
        <w:pStyle w:val="af9"/>
        <w:numPr>
          <w:ilvl w:val="1"/>
          <w:numId w:val="17"/>
        </w:numPr>
        <w:tabs>
          <w:tab w:val="left" w:pos="1276"/>
        </w:tabs>
        <w:ind w:left="0" w:firstLine="709"/>
        <w:jc w:val="both"/>
      </w:pPr>
      <w:r w:rsidRPr="007E69E2">
        <w:t xml:space="preserve">Товар изготавливается из </w:t>
      </w:r>
      <w:r w:rsidRPr="002E6A0F">
        <w:t xml:space="preserve">одного </w:t>
      </w:r>
      <w:r>
        <w:t>цельнособранного блок-модуля</w:t>
      </w:r>
      <w:r w:rsidRPr="007E69E2">
        <w:t>, оснащается инженерно-техническим оборудованием, ЭФС, РИО, мебелью, почтовым ящиком.</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должны обеспечив</w:t>
      </w:r>
      <w:r w:rsidR="002E6A0F">
        <w:rPr>
          <w:rFonts w:ascii="Times New Roman" w:hAnsi="Times New Roman"/>
          <w:sz w:val="28"/>
          <w:szCs w:val="28"/>
          <w:lang w:eastAsia="ru-RU"/>
        </w:rPr>
        <w:t>ать транспортировку блок-модуля</w:t>
      </w:r>
      <w:r w:rsidRPr="007E69E2">
        <w:rPr>
          <w:rFonts w:ascii="Times New Roman" w:hAnsi="Times New Roman"/>
          <w:sz w:val="28"/>
          <w:szCs w:val="28"/>
          <w:lang w:eastAsia="ru-RU"/>
        </w:rPr>
        <w:t xml:space="preserve">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либо в виде цельнособранн</w:t>
      </w:r>
      <w:r w:rsidR="002E6A0F">
        <w:t>ого</w:t>
      </w:r>
      <w:r w:rsidRPr="007E69E2">
        <w:t xml:space="preserve"> блок-модул</w:t>
      </w:r>
      <w:r w:rsidR="002E6A0F">
        <w:t>я</w:t>
      </w:r>
      <w:r w:rsidRPr="007E69E2">
        <w:t>. 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2E6A0F" w:rsidRDefault="002E6A0F"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Климатический подрайон по СП 131.13330.2020 «Свод правил</w:t>
      </w:r>
      <w:r>
        <w:rPr>
          <w:rFonts w:ascii="Times New Roman" w:hAnsi="Times New Roman"/>
          <w:sz w:val="28"/>
          <w:szCs w:val="28"/>
        </w:rPr>
        <w:t xml:space="preserve">. Строительная климатология» – </w:t>
      </w:r>
      <w:r>
        <w:rPr>
          <w:rFonts w:ascii="Times New Roman" w:hAnsi="Times New Roman"/>
          <w:sz w:val="28"/>
          <w:szCs w:val="28"/>
          <w:lang w:val="en-US"/>
        </w:rPr>
        <w:t>I</w:t>
      </w:r>
      <w:r w:rsidRPr="007E69E2">
        <w:rPr>
          <w:rFonts w:ascii="Times New Roman" w:hAnsi="Times New Roman"/>
          <w:sz w:val="28"/>
          <w:szCs w:val="28"/>
        </w:rPr>
        <w:t xml:space="preserve"> </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Тип мобильности – мобильный </w:t>
      </w:r>
      <w:r w:rsidRPr="007063BC">
        <w:rPr>
          <w:rFonts w:ascii="Times New Roman" w:hAnsi="Times New Roman"/>
          <w:b/>
          <w:sz w:val="28"/>
          <w:szCs w:val="28"/>
        </w:rPr>
        <w:t>(сборно-разборный).</w:t>
      </w:r>
    </w:p>
    <w:p w:rsidR="002E6A0F" w:rsidRPr="007E69E2" w:rsidRDefault="002E6A0F" w:rsidP="007063BC">
      <w:pPr>
        <w:numPr>
          <w:ilvl w:val="1"/>
          <w:numId w:val="17"/>
        </w:numPr>
        <w:tabs>
          <w:tab w:val="left" w:pos="1276"/>
        </w:tabs>
        <w:spacing w:after="0"/>
        <w:ind w:left="1276" w:hanging="567"/>
        <w:contextualSpacing/>
        <w:jc w:val="both"/>
        <w:rPr>
          <w:rFonts w:ascii="Times New Roman" w:hAnsi="Times New Roman"/>
          <w:sz w:val="28"/>
          <w:szCs w:val="28"/>
          <w:lang w:eastAsia="ru-RU"/>
        </w:rPr>
      </w:pPr>
      <w:r w:rsidRPr="007E69E2">
        <w:rPr>
          <w:rFonts w:ascii="Times New Roman" w:hAnsi="Times New Roman"/>
          <w:sz w:val="28"/>
          <w:szCs w:val="28"/>
        </w:rPr>
        <w:t xml:space="preserve">Соответствие климатическим воздействиям и нагрузкам: </w:t>
      </w:r>
      <w:r w:rsidR="007063BC" w:rsidRPr="007063BC">
        <w:rPr>
          <w:rFonts w:ascii="Times New Roman" w:hAnsi="Times New Roman"/>
          <w:b/>
          <w:sz w:val="28"/>
          <w:szCs w:val="28"/>
          <w:lang w:eastAsia="ru-RU"/>
        </w:rPr>
        <w:t>О2 –для подрайона IIГ</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Вид по функциональному назначению – </w:t>
      </w:r>
      <w:r w:rsidRPr="000D420C">
        <w:rPr>
          <w:rFonts w:ascii="Times New Roman" w:hAnsi="Times New Roman"/>
          <w:b/>
          <w:sz w:val="28"/>
          <w:szCs w:val="28"/>
          <w:lang w:eastAsia="ru-RU"/>
        </w:rPr>
        <w:t>общественный</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063BC">
        <w:rPr>
          <w:rFonts w:ascii="Times New Roman" w:hAnsi="Times New Roman"/>
          <w:b/>
          <w:sz w:val="28"/>
          <w:szCs w:val="28"/>
          <w:lang w:val="en-US" w:eastAsia="ru-RU"/>
        </w:rPr>
        <w:t>III</w:t>
      </w:r>
      <w:r w:rsidRPr="007063BC">
        <w:rPr>
          <w:rFonts w:ascii="Times New Roman" w:hAnsi="Times New Roman"/>
          <w:b/>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0D420C">
        <w:rPr>
          <w:rFonts w:ascii="Times New Roman" w:hAnsi="Times New Roman"/>
          <w:b/>
          <w:sz w:val="28"/>
          <w:szCs w:val="28"/>
          <w:lang w:val="en-US" w:eastAsia="ru-RU"/>
        </w:rPr>
        <w:t>C</w:t>
      </w:r>
      <w:r w:rsidRPr="000D420C">
        <w:rPr>
          <w:rFonts w:ascii="Times New Roman" w:hAnsi="Times New Roman"/>
          <w:b/>
          <w:sz w:val="28"/>
          <w:szCs w:val="28"/>
          <w:lang w:eastAsia="ru-RU"/>
        </w:rPr>
        <w:t xml:space="preserve"> 1</w:t>
      </w:r>
      <w:r w:rsidRPr="007E69E2">
        <w:rPr>
          <w:rFonts w:ascii="Times New Roman" w:hAnsi="Times New Roman"/>
          <w:sz w:val="28"/>
          <w:szCs w:val="28"/>
          <w:lang w:eastAsia="ru-RU"/>
        </w:rPr>
        <w:t xml:space="preserve">.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Класс функциональной пожарной опасности – </w:t>
      </w:r>
      <w:r w:rsidRPr="000D420C">
        <w:rPr>
          <w:rFonts w:ascii="Times New Roman" w:hAnsi="Times New Roman"/>
          <w:b/>
          <w:sz w:val="28"/>
          <w:szCs w:val="28"/>
        </w:rPr>
        <w:t>Ф3.5.</w:t>
      </w:r>
    </w:p>
    <w:p w:rsidR="0080067A" w:rsidRPr="007E69E2" w:rsidRDefault="00624E52" w:rsidP="001714D7">
      <w:pPr>
        <w:pStyle w:val="af9"/>
        <w:widowControl w:val="0"/>
        <w:numPr>
          <w:ilvl w:val="1"/>
          <w:numId w:val="111"/>
        </w:numPr>
        <w:tabs>
          <w:tab w:val="left" w:pos="1276"/>
          <w:tab w:val="left" w:pos="1455"/>
        </w:tabs>
        <w:autoSpaceDE w:val="0"/>
        <w:autoSpaceDN w:val="0"/>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Pr="007E69E2" w:rsidRDefault="0080067A" w:rsidP="001714D7">
      <w:pPr>
        <w:pStyle w:val="af9"/>
        <w:numPr>
          <w:ilvl w:val="1"/>
          <w:numId w:val="111"/>
        </w:numPr>
        <w:tabs>
          <w:tab w:val="left" w:pos="993"/>
        </w:tabs>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7E69E2">
        <w:rPr>
          <w:rFonts w:eastAsia="Calibri"/>
        </w:rPr>
        <w:t>«</w:t>
      </w:r>
      <w:proofErr w:type="spellStart"/>
      <w:r w:rsidRPr="007E69E2">
        <w:rPr>
          <w:rFonts w:eastAsia="Calibri"/>
        </w:rPr>
        <w:t>ТрансПак</w:t>
      </w:r>
      <w:proofErr w:type="spellEnd"/>
      <w:r w:rsidRPr="007E69E2">
        <w:rPr>
          <w:rFonts w:eastAsia="Calibri"/>
        </w:rPr>
        <w:t>» (панельно-стоечная технология) или по иной технологии)</w:t>
      </w:r>
      <w:r w:rsidRPr="007E69E2">
        <w:t>.</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 xml:space="preserve">части, должны исключать </w:t>
      </w:r>
      <w:proofErr w:type="spellStart"/>
      <w:r w:rsidRPr="007E69E2">
        <w:rPr>
          <w:sz w:val="28"/>
          <w:szCs w:val="28"/>
        </w:rPr>
        <w:t>теплопотери</w:t>
      </w:r>
      <w:proofErr w:type="spellEnd"/>
      <w:r w:rsidRPr="007E69E2">
        <w:rPr>
          <w:sz w:val="28"/>
          <w:szCs w:val="28"/>
        </w:rPr>
        <w:t>.</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D3031E" w:rsidRPr="00D3031E"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00D3031E">
        <w:rPr>
          <w:spacing w:val="-11"/>
          <w:lang w:val="en-US"/>
        </w:rPr>
        <w:t xml:space="preserve"> </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51F3B">
        <w:t>не</w:t>
      </w:r>
      <w:r w:rsidRPr="00751F3B">
        <w:rPr>
          <w:spacing w:val="35"/>
        </w:rPr>
        <w:t xml:space="preserve"> </w:t>
      </w:r>
      <w:r w:rsidRPr="00751F3B">
        <w:t>менее 3 мм</w:t>
      </w:r>
      <w:r w:rsidRPr="007E69E2">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100 мм / 150 мм / 200 мм </w:t>
      </w:r>
      <w:r w:rsidRPr="00751F3B">
        <w:rPr>
          <w:b/>
        </w:rPr>
        <w:t>/</w:t>
      </w:r>
      <w:r w:rsidRPr="00751F3B">
        <w:t>250 мм</w:t>
      </w:r>
      <w:r w:rsidRPr="007E69E2">
        <w:t xml:space="preserve">,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внутренняя отделка, состоящая из цементно-стружечной плиты 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несущая рама из гнутого профиля с толщиной стенки и/или полки не менее 3 мм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разуклонка</w:t>
      </w:r>
      <w:proofErr w:type="spellEnd"/>
      <w:r w:rsidRPr="007E69E2">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E69E2">
        <w:rPr>
          <w:rFonts w:ascii="Times New Roman" w:hAnsi="Times New Roman"/>
          <w:sz w:val="28"/>
          <w:szCs w:val="28"/>
          <w:lang w:eastAsia="ru-RU"/>
        </w:rPr>
        <w:t>отмостки</w:t>
      </w:r>
      <w:proofErr w:type="spellEnd"/>
      <w:r w:rsidRPr="007E69E2">
        <w:rPr>
          <w:rFonts w:ascii="Times New Roman" w:hAnsi="Times New Roman"/>
          <w:sz w:val="28"/>
          <w:szCs w:val="28"/>
          <w:lang w:eastAsia="ru-RU"/>
        </w:rPr>
        <w:t>;</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w:t>
      </w:r>
      <w:proofErr w:type="spellStart"/>
      <w:r w:rsidRPr="007E69E2">
        <w:rPr>
          <w:rFonts w:ascii="Times New Roman" w:hAnsi="Times New Roman"/>
          <w:sz w:val="28"/>
          <w:szCs w:val="28"/>
          <w:lang w:eastAsia="ru-RU"/>
        </w:rPr>
        <w:t>графитово</w:t>
      </w:r>
      <w:proofErr w:type="spellEnd"/>
      <w:r w:rsidRPr="007E69E2">
        <w:rPr>
          <w:rFonts w:ascii="Times New Roman" w:hAnsi="Times New Roman"/>
          <w:sz w:val="28"/>
          <w:szCs w:val="28"/>
          <w:lang w:eastAsia="ru-RU"/>
        </w:rPr>
        <w:t xml:space="preserve"> (темно)-серый).</w:t>
      </w:r>
    </w:p>
    <w:p w:rsidR="0080067A" w:rsidRPr="007E69E2" w:rsidRDefault="0080067A" w:rsidP="001714D7">
      <w:pPr>
        <w:pStyle w:val="af9"/>
        <w:widowControl w:val="0"/>
        <w:numPr>
          <w:ilvl w:val="0"/>
          <w:numId w:val="108"/>
        </w:numPr>
        <w:autoSpaceDE w:val="0"/>
        <w:autoSpaceDN w:val="0"/>
        <w:ind w:left="0" w:firstLine="709"/>
        <w:jc w:val="both"/>
      </w:pPr>
      <w:proofErr w:type="spellStart"/>
      <w:r w:rsidRPr="007E69E2">
        <w:t>разуклонка</w:t>
      </w:r>
      <w:proofErr w:type="spellEnd"/>
      <w:r w:rsidRPr="007E69E2">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 xml:space="preserve">устройство покрытия из профилированного листа выполняется с учетом </w:t>
      </w:r>
      <w:proofErr w:type="spellStart"/>
      <w:r w:rsidRPr="007E69E2">
        <w:rPr>
          <w:iCs/>
        </w:rPr>
        <w:t>нахлеста</w:t>
      </w:r>
      <w:proofErr w:type="spellEnd"/>
      <w:r w:rsidRPr="007E69E2">
        <w:rPr>
          <w:iCs/>
        </w:rPr>
        <w:t xml:space="preserve">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 xml:space="preserve">нетвердеющий герметик для закупоривания (герметизации) стыков между листами </w:t>
      </w:r>
      <w:proofErr w:type="spellStart"/>
      <w:r w:rsidRPr="007E69E2">
        <w:rPr>
          <w:iCs/>
        </w:rPr>
        <w:t>профнастила</w:t>
      </w:r>
      <w:proofErr w:type="spellEnd"/>
      <w:r w:rsidRPr="007E69E2">
        <w:rPr>
          <w:iCs/>
        </w:rPr>
        <w:t xml:space="preserve"> или уплотнительная лента и </w:t>
      </w:r>
      <w:proofErr w:type="spellStart"/>
      <w:r w:rsidRPr="007E69E2">
        <w:rPr>
          <w:iCs/>
        </w:rPr>
        <w:t>подкровельная</w:t>
      </w:r>
      <w:proofErr w:type="spellEnd"/>
      <w:r w:rsidRPr="007E69E2">
        <w:rPr>
          <w:iCs/>
        </w:rPr>
        <w:t xml:space="preserve">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t xml:space="preserve">цвет, близкий к </w:t>
      </w:r>
      <w:r w:rsidRPr="007E69E2">
        <w:rPr>
          <w:lang w:val="en-US"/>
        </w:rPr>
        <w:t>RAL </w:t>
      </w:r>
      <w:r w:rsidRPr="007E69E2">
        <w:t>7024 (</w:t>
      </w:r>
      <w:proofErr w:type="spellStart"/>
      <w:r w:rsidRPr="007E69E2">
        <w:t>графитово</w:t>
      </w:r>
      <w:proofErr w:type="spellEnd"/>
      <w:r w:rsidRPr="007E69E2">
        <w:t xml:space="preserve">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t xml:space="preserve">мягкая кровля, цвет, близкий к </w:t>
      </w:r>
      <w:r w:rsidRPr="007E69E2">
        <w:rPr>
          <w:lang w:val="en-US"/>
        </w:rPr>
        <w:t>RAL </w:t>
      </w:r>
      <w:r w:rsidRPr="007E69E2">
        <w:t>7024 (</w:t>
      </w:r>
      <w:proofErr w:type="spellStart"/>
      <w:r w:rsidRPr="007E69E2">
        <w:t>графитово</w:t>
      </w:r>
      <w:proofErr w:type="spellEnd"/>
      <w:r w:rsidRPr="007E69E2">
        <w:t xml:space="preserve">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t xml:space="preserve">Вентилирование плит кровельного покрытия под рулонную кровлю через систему обрешетки и </w:t>
      </w:r>
      <w:proofErr w:type="spellStart"/>
      <w:r w:rsidRPr="007E69E2">
        <w:t>контробрешетки</w:t>
      </w:r>
      <w:proofErr w:type="spellEnd"/>
      <w:r w:rsidRPr="007E69E2">
        <w:t xml:space="preserve">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 xml:space="preserve">Проветривание (вентиляция) </w:t>
      </w:r>
      <w:proofErr w:type="spellStart"/>
      <w:r w:rsidRPr="007E69E2">
        <w:t>подкровельного</w:t>
      </w:r>
      <w:proofErr w:type="spellEnd"/>
      <w:r w:rsidRPr="007E69E2">
        <w:t xml:space="preserve"> пространства – не закрывать снаружи </w:t>
      </w:r>
      <w:proofErr w:type="spellStart"/>
      <w:r w:rsidRPr="007E69E2">
        <w:t>подкровельное</w:t>
      </w:r>
      <w:proofErr w:type="spellEnd"/>
      <w:r w:rsidRPr="007E69E2">
        <w:t xml:space="preserve">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w:t>
      </w:r>
      <w:proofErr w:type="spellStart"/>
      <w:r w:rsidRPr="007E69E2">
        <w:rPr>
          <w:rFonts w:ascii="Times New Roman" w:hAnsi="Times New Roman"/>
          <w:iCs/>
          <w:sz w:val="28"/>
          <w:szCs w:val="28"/>
          <w:lang w:eastAsia="ru-RU"/>
        </w:rPr>
        <w:t>графитово</w:t>
      </w:r>
      <w:proofErr w:type="spellEnd"/>
      <w:r w:rsidRPr="007E69E2">
        <w:rPr>
          <w:rFonts w:ascii="Times New Roman" w:hAnsi="Times New Roman"/>
          <w:iCs/>
          <w:sz w:val="28"/>
          <w:szCs w:val="28"/>
          <w:lang w:eastAsia="ru-RU"/>
        </w:rPr>
        <w:t xml:space="preserve">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w:t>
      </w:r>
      <w:proofErr w:type="spellStart"/>
      <w:r w:rsidRPr="007E69E2">
        <w:t>графитово</w:t>
      </w:r>
      <w:proofErr w:type="spellEnd"/>
      <w:r w:rsidRPr="007E69E2">
        <w:t xml:space="preserve">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proofErr w:type="spellStart"/>
      <w:r w:rsidRPr="007E69E2">
        <w:rPr>
          <w:spacing w:val="-2"/>
        </w:rPr>
        <w:t>Потолоки</w:t>
      </w:r>
      <w:proofErr w:type="spellEnd"/>
      <w:r w:rsidRPr="007E69E2">
        <w:rPr>
          <w:spacing w:val="-2"/>
        </w:rPr>
        <w:t>.</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1714D7">
      <w:pPr>
        <w:pStyle w:val="af9"/>
        <w:numPr>
          <w:ilvl w:val="1"/>
          <w:numId w:val="109"/>
        </w:numPr>
        <w:jc w:val="both"/>
      </w:pPr>
      <w:r w:rsidRPr="007E69E2">
        <w:t>Дверные блоки (в соответствии с Альбомом чертежей (Приложение № 1) лист «План перегородок»).</w:t>
      </w:r>
    </w:p>
    <w:p w:rsidR="00624E52" w:rsidRPr="007E69E2" w:rsidRDefault="00624E52" w:rsidP="00751F3B">
      <w:pPr>
        <w:pStyle w:val="af9"/>
        <w:numPr>
          <w:ilvl w:val="2"/>
          <w:numId w:val="109"/>
        </w:numPr>
        <w:tabs>
          <w:tab w:val="left" w:pos="1560"/>
        </w:tabs>
        <w:ind w:left="1560" w:hanging="851"/>
        <w:jc w:val="both"/>
      </w:pPr>
      <w:r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(два) врезных </w:t>
      </w:r>
      <w:proofErr w:type="spellStart"/>
      <w:r w:rsidRPr="007E69E2">
        <w:rPr>
          <w:rFonts w:ascii="Times New Roman" w:hAnsi="Times New Roman"/>
          <w:sz w:val="28"/>
          <w:szCs w:val="28"/>
        </w:rPr>
        <w:t>несамозащелкивающихся</w:t>
      </w:r>
      <w:proofErr w:type="spellEnd"/>
      <w:r w:rsidRPr="007E69E2">
        <w:rPr>
          <w:rFonts w:ascii="Times New Roman" w:hAnsi="Times New Roman"/>
          <w:sz w:val="28"/>
          <w:szCs w:val="28"/>
        </w:rPr>
        <w:t xml:space="preserve">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1714D7">
      <w:pPr>
        <w:pStyle w:val="af9"/>
        <w:numPr>
          <w:ilvl w:val="2"/>
          <w:numId w:val="109"/>
        </w:numPr>
        <w:tabs>
          <w:tab w:val="left" w:pos="1560"/>
        </w:tabs>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1"/>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внутренний дверной блок, из МДФ, глухой, </w:t>
      </w:r>
      <w:proofErr w:type="spellStart"/>
      <w:r w:rsidRPr="007E69E2">
        <w:rPr>
          <w:rFonts w:ascii="Times New Roman" w:hAnsi="Times New Roman"/>
          <w:sz w:val="28"/>
          <w:szCs w:val="28"/>
        </w:rPr>
        <w:t>однопольный</w:t>
      </w:r>
      <w:proofErr w:type="spellEnd"/>
      <w:r w:rsidRPr="007E69E2">
        <w:rPr>
          <w:rFonts w:ascii="Times New Roman" w:hAnsi="Times New Roman"/>
          <w:sz w:val="28"/>
          <w:szCs w:val="28"/>
        </w:rPr>
        <w:t>;</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rsidR="00624E52" w:rsidRPr="007E69E2" w:rsidRDefault="00624E52" w:rsidP="00B435DD">
      <w:pPr>
        <w:pStyle w:val="af9"/>
        <w:numPr>
          <w:ilvl w:val="2"/>
          <w:numId w:val="109"/>
        </w:numPr>
        <w:tabs>
          <w:tab w:val="left" w:pos="284"/>
        </w:tabs>
        <w:ind w:left="1560" w:hanging="1276"/>
        <w:jc w:val="both"/>
      </w:pPr>
      <w:bookmarkStart w:id="2" w:name="_Hlk134202008"/>
      <w:r w:rsidRPr="007E69E2">
        <w:t>Дверной блок «Д3», Тип 3:</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размер проема – 1100 х 2000 мм (ширина х высота); </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полотно дверного блока – 1000 х 1950 мм (ширина х высота);</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внутренний дверной блок, ПВХ профиль, остеклённый;</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нижнего профиля (цоколя) (во фронтальной плоскости) – </w:t>
      </w:r>
      <w:r w:rsidRPr="007E69E2">
        <w:rPr>
          <w:rFonts w:ascii="Times New Roman" w:hAnsi="Times New Roman"/>
          <w:sz w:val="28"/>
          <w:szCs w:val="28"/>
        </w:rPr>
        <w:br/>
        <w:t>200-300 мм;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остальных профилей (во фронтальной плоскости) – </w:t>
      </w:r>
      <w:r w:rsidRPr="007E69E2">
        <w:rPr>
          <w:rFonts w:ascii="Times New Roman" w:hAnsi="Times New Roman"/>
          <w:sz w:val="28"/>
          <w:szCs w:val="28"/>
        </w:rPr>
        <w:br/>
        <w:t>не более 100 мм;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с дополнительным горизонтальным профилем (импостом), верх профиля расположен на высоте 700-900 мм от низа двери;</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заполнение верхней части двери (между импостом и верхним профилем) – одинарный стеклопакет;</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pacing w:val="-8"/>
          <w:sz w:val="28"/>
          <w:szCs w:val="28"/>
        </w:rPr>
      </w:pPr>
      <w:r w:rsidRPr="007E69E2">
        <w:rPr>
          <w:rFonts w:ascii="Times New Roman" w:hAnsi="Times New Roman"/>
          <w:spacing w:val="-8"/>
          <w:sz w:val="28"/>
          <w:szCs w:val="28"/>
        </w:rPr>
        <w:t>высота порога на входе или перепад высот не должны превышать 0,014 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цвет профиля, сэндвич-панели - белый;</w:t>
      </w:r>
    </w:p>
    <w:p w:rsidR="00624E52" w:rsidRPr="007E69E2" w:rsidRDefault="00624E52" w:rsidP="00624E52">
      <w:pPr>
        <w:pStyle w:val="af9"/>
        <w:tabs>
          <w:tab w:val="left" w:pos="1560"/>
        </w:tabs>
        <w:ind w:left="0" w:firstLine="709"/>
        <w:jc w:val="both"/>
      </w:pPr>
      <w:r w:rsidRPr="007E69E2">
        <w:rPr>
          <w:lang w:eastAsia="en-US"/>
        </w:rPr>
        <w:t>− усиленные петли.</w:t>
      </w:r>
    </w:p>
    <w:p w:rsidR="00624E52" w:rsidRPr="007E69E2" w:rsidRDefault="00624E52" w:rsidP="001714D7">
      <w:pPr>
        <w:pStyle w:val="af9"/>
        <w:numPr>
          <w:ilvl w:val="2"/>
          <w:numId w:val="109"/>
        </w:numPr>
        <w:tabs>
          <w:tab w:val="left" w:pos="1560"/>
        </w:tabs>
        <w:ind w:left="0" w:firstLine="709"/>
        <w:jc w:val="both"/>
      </w:pPr>
      <w:r w:rsidRPr="007E69E2">
        <w:t>Для Дверного блока «Д2» Тип 2 применить наличники</w:t>
      </w:r>
      <w:bookmarkEnd w:id="2"/>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3"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монтаж с применением гвоздей и саморезов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3"/>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4" w:name="_Hlk134202074"/>
      <w:r w:rsidRPr="007E69E2">
        <w:t>Козырек в соответствии с Альбомом чертежей (Приложение № 1), лист «Козырек К1-Пф»).</w:t>
      </w:r>
      <w:bookmarkEnd w:id="4"/>
    </w:p>
    <w:p w:rsidR="00624E52" w:rsidRPr="007E69E2" w:rsidRDefault="00624E52" w:rsidP="00624E52">
      <w:pPr>
        <w:tabs>
          <w:tab w:val="left" w:pos="1418"/>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К1-Пф»: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E69E2">
        <w:rPr>
          <w:rFonts w:ascii="Times New Roman" w:hAnsi="Times New Roman"/>
          <w:sz w:val="28"/>
          <w:szCs w:val="28"/>
          <w:lang w:eastAsia="ru-RU"/>
        </w:rPr>
        <w:t>огрунтованы</w:t>
      </w:r>
      <w:proofErr w:type="spellEnd"/>
      <w:r w:rsidRPr="007E69E2">
        <w:rPr>
          <w:rFonts w:ascii="Times New Roman" w:hAnsi="Times New Roman"/>
          <w:sz w:val="28"/>
          <w:szCs w:val="28"/>
          <w:lang w:eastAsia="ru-RU"/>
        </w:rPr>
        <w:t xml:space="preserve"> с последующим  окрашиванием </w:t>
      </w:r>
      <w:proofErr w:type="spellStart"/>
      <w:r w:rsidRPr="007E69E2">
        <w:rPr>
          <w:rFonts w:ascii="Times New Roman" w:hAnsi="Times New Roman"/>
          <w:sz w:val="28"/>
          <w:szCs w:val="28"/>
          <w:lang w:eastAsia="ru-RU"/>
        </w:rPr>
        <w:t>алюмонаполненным</w:t>
      </w:r>
      <w:proofErr w:type="spellEnd"/>
      <w:r w:rsidRPr="007E69E2">
        <w:rPr>
          <w:rFonts w:ascii="Times New Roman" w:hAnsi="Times New Roman"/>
          <w:sz w:val="28"/>
          <w:szCs w:val="28"/>
          <w:lang w:eastAsia="ru-RU"/>
        </w:rPr>
        <w:t xml:space="preserve">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624E52" w:rsidRPr="00B435DD" w:rsidRDefault="00624E52" w:rsidP="00B435DD">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B435DD">
            <w:pPr>
              <w:widowControl w:val="0"/>
              <w:spacing w:after="0"/>
              <w:jc w:val="center"/>
              <w:rPr>
                <w:rFonts w:ascii="Times New Roman" w:hAnsi="Times New Roman"/>
                <w:b/>
                <w:sz w:val="24"/>
                <w:szCs w:val="24"/>
              </w:rPr>
            </w:pPr>
            <w:r w:rsidRPr="007E69E2">
              <w:rPr>
                <w:rFonts w:ascii="Times New Roman" w:hAnsi="Times New Roman"/>
                <w:b/>
                <w:sz w:val="24"/>
                <w:szCs w:val="24"/>
              </w:rPr>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и влажности (</w:t>
            </w:r>
            <w:proofErr w:type="spellStart"/>
            <w:r w:rsidRPr="007E69E2">
              <w:rPr>
                <w:rFonts w:ascii="Times New Roman" w:hAnsi="Times New Roman"/>
                <w:sz w:val="24"/>
                <w:szCs w:val="24"/>
              </w:rPr>
              <w:t>влагозащищенность</w:t>
            </w:r>
            <w:proofErr w:type="spellEnd"/>
            <w:r w:rsidRPr="007E69E2">
              <w:rPr>
                <w:rFonts w:ascii="Times New Roman" w:hAnsi="Times New Roman"/>
                <w:sz w:val="24"/>
                <w:szCs w:val="24"/>
              </w:rPr>
              <w:t xml:space="preserve">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proofErr w:type="spellStart"/>
            <w:r w:rsidRPr="007E69E2">
              <w:rPr>
                <w:rFonts w:ascii="Times New Roman" w:hAnsi="Times New Roman"/>
                <w:sz w:val="24"/>
                <w:szCs w:val="24"/>
              </w:rPr>
              <w:t>Антивандальность</w:t>
            </w:r>
            <w:proofErr w:type="spellEnd"/>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E69E2">
        <w:rPr>
          <w:rFonts w:ascii="Times New Roman" w:hAnsi="Times New Roman"/>
          <w:sz w:val="28"/>
          <w:szCs w:val="28"/>
          <w:lang w:eastAsia="ru-RU"/>
        </w:rPr>
        <w:t>микропроветривания</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ind w:left="0" w:firstLine="709"/>
        <w:jc w:val="both"/>
      </w:pPr>
      <w:r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E69E2">
        <w:t>цинконаполненным</w:t>
      </w:r>
      <w:proofErr w:type="spellEnd"/>
      <w:r w:rsidRPr="007E69E2">
        <w:t xml:space="preserve"> грунтом и последующим окрашиванием </w:t>
      </w:r>
      <w:proofErr w:type="spellStart"/>
      <w:r w:rsidRPr="007E69E2">
        <w:t>алюмонаполненными</w:t>
      </w:r>
      <w:proofErr w:type="spellEnd"/>
      <w:r w:rsidRPr="007E69E2">
        <w:t xml:space="preserve"> составами, цвет, близкий к RAL 7024 (</w:t>
      </w:r>
      <w:proofErr w:type="spellStart"/>
      <w:r w:rsidRPr="007E69E2">
        <w:t>графитово</w:t>
      </w:r>
      <w:proofErr w:type="spellEnd"/>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624E52" w:rsidP="00023433">
      <w:pPr>
        <w:pStyle w:val="af9"/>
        <w:numPr>
          <w:ilvl w:val="2"/>
          <w:numId w:val="109"/>
        </w:numPr>
        <w:tabs>
          <w:tab w:val="left" w:pos="1418"/>
          <w:tab w:val="left" w:pos="1560"/>
        </w:tabs>
        <w:ind w:left="0" w:firstLine="709"/>
        <w:jc w:val="both"/>
      </w:pPr>
      <w:r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A42DAE" w:rsidRDefault="00A42DAE" w:rsidP="00624E52">
      <w:pPr>
        <w:widowControl w:val="0"/>
        <w:spacing w:after="0"/>
        <w:jc w:val="right"/>
        <w:rPr>
          <w:rFonts w:ascii="Times New Roman" w:hAnsi="Times New Roman"/>
          <w:i/>
          <w:sz w:val="28"/>
          <w:szCs w:val="28"/>
        </w:rPr>
      </w:pPr>
    </w:p>
    <w:p w:rsidR="00A42DAE" w:rsidRDefault="00A42DAE" w:rsidP="00624E52">
      <w:pPr>
        <w:widowControl w:val="0"/>
        <w:spacing w:after="0"/>
        <w:jc w:val="right"/>
        <w:rPr>
          <w:rFonts w:ascii="Times New Roman" w:hAnsi="Times New Roman"/>
          <w:i/>
          <w:sz w:val="28"/>
          <w:szCs w:val="28"/>
        </w:rPr>
      </w:pP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температуре окружающего воздуха от </w:t>
      </w:r>
      <w:r w:rsidR="00B435DD" w:rsidRPr="00064A29">
        <w:t>– от -45</w:t>
      </w:r>
      <w:r w:rsidR="00B435DD">
        <w:t> </w:t>
      </w:r>
      <w:r w:rsidR="00B435DD" w:rsidRPr="00064A29">
        <w:t>°С до +25</w:t>
      </w:r>
      <w:r w:rsidR="00B435DD">
        <w:t> </w:t>
      </w:r>
      <w:r w:rsidR="00B435DD" w:rsidRPr="00064A29">
        <w:t>°С</w:t>
      </w:r>
      <w:r w:rsidR="00B435DD" w:rsidRPr="00B435DD">
        <w:t>.</w:t>
      </w:r>
    </w:p>
    <w:p w:rsidR="00624E52" w:rsidRPr="007E69E2" w:rsidRDefault="00624E52" w:rsidP="00023433">
      <w:pPr>
        <w:pStyle w:val="af9"/>
        <w:numPr>
          <w:ilvl w:val="1"/>
          <w:numId w:val="109"/>
        </w:numPr>
        <w:ind w:left="0" w:firstLine="709"/>
        <w:jc w:val="both"/>
        <w:rPr>
          <w:spacing w:val="-4"/>
        </w:rPr>
      </w:pPr>
      <w:r w:rsidRPr="007E69E2">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xml:space="preserve">. Клиентская зона, санитарный узел, </w:t>
      </w:r>
      <w:proofErr w:type="spellStart"/>
      <w:r w:rsidRPr="007E69E2">
        <w:t>бэк</w:t>
      </w:r>
      <w:proofErr w:type="spellEnd"/>
      <w:r w:rsidRPr="007E69E2">
        <w:t>-зона: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E69E2">
        <w:t>обеспыливание</w:t>
      </w:r>
      <w:proofErr w:type="spellEnd"/>
      <w:r w:rsidRPr="007E69E2">
        <w:t xml:space="preserve">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1. Приямка с грязезащитным ковриком (ячеистый </w:t>
      </w:r>
      <w:proofErr w:type="spellStart"/>
      <w:r w:rsidRPr="007E69E2">
        <w:rPr>
          <w:rFonts w:ascii="Times New Roman" w:hAnsi="Times New Roman"/>
          <w:sz w:val="28"/>
          <w:szCs w:val="28"/>
          <w:lang w:eastAsia="ru-RU"/>
        </w:rPr>
        <w:t>ринго</w:t>
      </w:r>
      <w:proofErr w:type="spellEnd"/>
      <w:r w:rsidRPr="007E69E2">
        <w:rPr>
          <w:rFonts w:ascii="Times New Roman" w:hAnsi="Times New Roman"/>
          <w:sz w:val="28"/>
          <w:szCs w:val="28"/>
          <w:lang w:eastAsia="ru-RU"/>
        </w:rPr>
        <w:t>-мат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 xml:space="preserve">Устройство приямка для грязезащитного коврика (ячеистый </w:t>
      </w:r>
      <w:proofErr w:type="spellStart"/>
      <w:r w:rsidRPr="007E69E2">
        <w:t>ринго</w:t>
      </w:r>
      <w:proofErr w:type="spellEnd"/>
      <w:r w:rsidRPr="007E69E2">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418"/>
        </w:tabs>
        <w:ind w:left="0" w:firstLine="709"/>
        <w:jc w:val="both"/>
        <w:rPr>
          <w:rFonts w:eastAsia="Arial Unicode MS"/>
          <w:spacing w:val="-4"/>
        </w:rPr>
      </w:pPr>
      <w:r w:rsidRPr="007E69E2">
        <w:rPr>
          <w:rFonts w:eastAsia="Arial Unicode MS"/>
          <w:spacing w:val="-4"/>
        </w:rPr>
        <w:t xml:space="preserve">При варианте крепления почтового ящика типа «Р» </w:t>
      </w:r>
      <w:r w:rsidRPr="007E69E2">
        <w:rPr>
          <w:rFonts w:eastAsia="Arial Unicode MS"/>
          <w:spacing w:val="-10"/>
        </w:rPr>
        <w:t>с использованием специализированной стойки, т. е. не на фасаде МОПС, размещение</w:t>
      </w:r>
      <w:r w:rsidRPr="007E69E2">
        <w:rPr>
          <w:rFonts w:eastAsia="Arial Unicode MS"/>
          <w:spacing w:val="-4"/>
        </w:rPr>
        <w:t xml:space="preserve"> такой стойки на крыльце выполнить в соответствии с </w:t>
      </w:r>
      <w:r w:rsidRPr="007E69E2">
        <w:t>Альбомом чертежей (Приложение № 1)</w:t>
      </w:r>
      <w:r w:rsidRPr="007E69E2">
        <w:rPr>
          <w:rFonts w:eastAsia="Arial Unicode MS"/>
          <w:spacing w:val="-4"/>
        </w:rPr>
        <w:t xml:space="preserve">. </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опорную пластину;</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трубу квадратного сечения, сваренную в основании с пластиной;</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сваренный со стойкой для крепления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заглушку пластиковую в вершине стойке.</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Характеристики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опорная пластина выполнена из стального листа – 300 х 300 х 8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стальная квадратная труба профильная – 60 х 60 х 4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стальной гнутый – 50 х 50 х 5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заглушка пластиковая – 60 х 60 мм.</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Габариты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высота стойки – 1500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Привязка посадочных мест для крепления почтового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для ящика типа «Р»: ширина 240 мм, высота 338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624E52" w:rsidRPr="007E69E2" w:rsidRDefault="00624E52" w:rsidP="00624E52">
      <w:pPr>
        <w:tabs>
          <w:tab w:val="left" w:pos="1276"/>
        </w:tabs>
        <w:spacing w:after="0"/>
        <w:contextualSpacing/>
        <w:jc w:val="right"/>
        <w:rPr>
          <w:rFonts w:ascii="Times New Roman" w:eastAsia="Arial Unicode MS" w:hAnsi="Times New Roman"/>
          <w:i/>
          <w:spacing w:val="-4"/>
          <w:sz w:val="28"/>
          <w:szCs w:val="28"/>
          <w:lang w:eastAsia="ru-RU"/>
        </w:rPr>
      </w:pPr>
      <w:r w:rsidRPr="007E69E2">
        <w:rPr>
          <w:rFonts w:ascii="Times New Roman" w:eastAsia="Arial Unicode MS" w:hAnsi="Times New Roman"/>
          <w:i/>
          <w:spacing w:val="-4"/>
          <w:sz w:val="28"/>
          <w:szCs w:val="28"/>
          <w:lang w:eastAsia="ru-RU"/>
        </w:rPr>
        <w:t>Рисунок</w:t>
      </w:r>
      <w:r w:rsidR="0063047F" w:rsidRPr="007E69E2">
        <w:rPr>
          <w:rFonts w:ascii="Times New Roman" w:eastAsia="Arial Unicode MS" w:hAnsi="Times New Roman"/>
          <w:i/>
          <w:spacing w:val="-4"/>
          <w:sz w:val="28"/>
          <w:szCs w:val="28"/>
          <w:lang w:eastAsia="ru-RU"/>
        </w:rPr>
        <w:t> </w:t>
      </w:r>
      <w:r w:rsidRPr="007E69E2">
        <w:rPr>
          <w:rFonts w:ascii="Times New Roman" w:eastAsia="Arial Unicode MS" w:hAnsi="Times New Roman"/>
          <w:i/>
          <w:spacing w:val="-4"/>
          <w:sz w:val="28"/>
          <w:szCs w:val="28"/>
          <w:lang w:eastAsia="ru-RU"/>
        </w:rPr>
        <w:t>3</w:t>
      </w:r>
    </w:p>
    <w:p w:rsidR="00624E52" w:rsidRPr="007E69E2" w:rsidRDefault="00624E52" w:rsidP="00624E52">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E69E2">
        <w:rPr>
          <w:rFonts w:ascii="Times New Roman" w:eastAsia="Calibri" w:hAnsi="Times New Roman"/>
          <w:noProof/>
          <w:sz w:val="28"/>
          <w:szCs w:val="28"/>
          <w:lang w:eastAsia="ru-RU"/>
        </w:rPr>
        <w:drawing>
          <wp:inline distT="0" distB="0" distL="0" distR="0" wp14:anchorId="482278D4" wp14:editId="6D8241CB">
            <wp:extent cx="5639882" cy="451190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29" cy="4532903"/>
                    </a:xfrm>
                    <a:prstGeom prst="rect">
                      <a:avLst/>
                    </a:prstGeom>
                    <a:noFill/>
                    <a:ln>
                      <a:noFill/>
                    </a:ln>
                  </pic:spPr>
                </pic:pic>
              </a:graphicData>
            </a:graphic>
          </wp:inline>
        </w:drawing>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 xml:space="preserve">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w:t>
      </w:r>
      <w:proofErr w:type="spellStart"/>
      <w:r w:rsidRPr="007E69E2">
        <w:rPr>
          <w:rFonts w:eastAsia="Arial Unicode MS"/>
          <w:spacing w:val="-4"/>
        </w:rPr>
        <w:t>нг</w:t>
      </w:r>
      <w:proofErr w:type="spellEnd"/>
      <w:r w:rsidRPr="007E69E2">
        <w:rPr>
          <w:rFonts w:eastAsia="Arial Unicode MS"/>
          <w:spacing w:val="-4"/>
        </w:rPr>
        <w:t>(А)-FRLS;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групповую линию питания </w:t>
      </w:r>
      <w:proofErr w:type="spellStart"/>
      <w:r w:rsidRPr="007E69E2">
        <w:rPr>
          <w:rFonts w:ascii="Times New Roman" w:hAnsi="Times New Roman"/>
          <w:sz w:val="28"/>
          <w:szCs w:val="28"/>
          <w:lang w:eastAsia="ru-RU"/>
        </w:rPr>
        <w:t>электроконвекторов</w:t>
      </w:r>
      <w:proofErr w:type="spellEnd"/>
      <w:r w:rsidRPr="007E69E2">
        <w:rPr>
          <w:rFonts w:ascii="Times New Roman" w:hAnsi="Times New Roman"/>
          <w:sz w:val="28"/>
          <w:szCs w:val="28"/>
          <w:lang w:eastAsia="ru-RU"/>
        </w:rPr>
        <w:t xml:space="preserve">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1.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2.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 xml:space="preserve">Рабочие места оборудовать розеточными группами по </w:t>
      </w:r>
      <w:proofErr w:type="spellStart"/>
      <w:r w:rsidRPr="007E69E2">
        <w:t>еврообразцу</w:t>
      </w:r>
      <w:proofErr w:type="spellEnd"/>
      <w:r w:rsidRPr="007E69E2">
        <w:t xml:space="preserve">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E69E2">
        <w:rPr>
          <w:bCs/>
        </w:rPr>
        <w:t>электровыводов</w:t>
      </w:r>
      <w:proofErr w:type="spellEnd"/>
      <w:r w:rsidRPr="007E69E2">
        <w:rPr>
          <w:bCs/>
        </w:rPr>
        <w:t xml:space="preserve">,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 xml:space="preserve">Комплект для подключения оборудования, АРМ ОКБ прилагается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 xml:space="preserve">напряжение питания – ~220 </w:t>
      </w:r>
      <w:proofErr w:type="gramStart"/>
      <w:r w:rsidRPr="007E69E2">
        <w:t>В</w:t>
      </w:r>
      <w:proofErr w:type="gramEnd"/>
      <w:r w:rsidRPr="007E69E2">
        <w:t>;</w:t>
      </w:r>
    </w:p>
    <w:p w:rsidR="00624E52" w:rsidRPr="007E69E2" w:rsidRDefault="00624E52" w:rsidP="00023433">
      <w:pPr>
        <w:pStyle w:val="af9"/>
        <w:numPr>
          <w:ilvl w:val="0"/>
          <w:numId w:val="43"/>
        </w:numPr>
        <w:tabs>
          <w:tab w:val="left" w:pos="993"/>
        </w:tabs>
        <w:ind w:left="0" w:firstLine="709"/>
        <w:jc w:val="both"/>
      </w:pPr>
      <w:r w:rsidRPr="007E69E2">
        <w:t xml:space="preserve">номинальная сила тока – 16 </w:t>
      </w:r>
      <w:proofErr w:type="gramStart"/>
      <w:r w:rsidRPr="007E69E2">
        <w:t>А</w:t>
      </w:r>
      <w:proofErr w:type="gramEnd"/>
      <w:r w:rsidRPr="007E69E2">
        <w:t>;</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 xml:space="preserve">напряжение питания – ~220 </w:t>
      </w:r>
      <w:proofErr w:type="gramStart"/>
      <w:r w:rsidRPr="007E69E2">
        <w:t>В</w:t>
      </w:r>
      <w:proofErr w:type="gramEnd"/>
      <w:r w:rsidRPr="007E69E2">
        <w:t>;</w:t>
      </w:r>
    </w:p>
    <w:p w:rsidR="00624E52" w:rsidRPr="007E69E2" w:rsidRDefault="00624E52" w:rsidP="00023433">
      <w:pPr>
        <w:pStyle w:val="af9"/>
        <w:numPr>
          <w:ilvl w:val="0"/>
          <w:numId w:val="44"/>
        </w:numPr>
        <w:tabs>
          <w:tab w:val="left" w:pos="993"/>
        </w:tabs>
        <w:ind w:left="0" w:firstLine="709"/>
        <w:jc w:val="both"/>
      </w:pPr>
      <w:r w:rsidRPr="007E69E2">
        <w:t xml:space="preserve">номинальная сила тока – 16 </w:t>
      </w:r>
      <w:proofErr w:type="gramStart"/>
      <w:r w:rsidRPr="007E69E2">
        <w:t>А</w:t>
      </w:r>
      <w:proofErr w:type="gramEnd"/>
      <w:r w:rsidRPr="007E69E2">
        <w:t>;</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 xml:space="preserve">в) </w:t>
      </w:r>
      <w:proofErr w:type="spellStart"/>
      <w:r w:rsidRPr="007E69E2">
        <w:t>патч</w:t>
      </w:r>
      <w:proofErr w:type="spellEnd"/>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 xml:space="preserve">тип – </w:t>
      </w:r>
      <w:proofErr w:type="spellStart"/>
      <w:r w:rsidRPr="007E69E2">
        <w:t>патч</w:t>
      </w:r>
      <w:proofErr w:type="spellEnd"/>
      <w:r w:rsidRPr="007E69E2">
        <w:t>-корд,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Установка и опломбировка прибора коммерческого учета электроэнергии выполняется </w:t>
      </w:r>
      <w:proofErr w:type="spellStart"/>
      <w:r w:rsidRPr="007E69E2">
        <w:t>энергоснабжающей</w:t>
      </w:r>
      <w:proofErr w:type="spellEnd"/>
      <w:r w:rsidRPr="007E69E2">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 xml:space="preserve">При устройстве отопления </w:t>
      </w:r>
      <w:proofErr w:type="spellStart"/>
      <w:r w:rsidRPr="007E69E2">
        <w:t>электроконвекторами</w:t>
      </w:r>
      <w:proofErr w:type="spellEnd"/>
      <w:r w:rsidRPr="007E69E2">
        <w:t xml:space="preserve">, предусмотреть отдельную линию электропитания от ВРЩ на каждые два устанавливаемых </w:t>
      </w:r>
      <w:proofErr w:type="spellStart"/>
      <w:r w:rsidRPr="007E69E2">
        <w:t>электроконвектора</w:t>
      </w:r>
      <w:proofErr w:type="spellEnd"/>
      <w:r w:rsidRPr="007E69E2">
        <w:t xml:space="preserve">, в ВРЩ установить защитную автоматику (Дифференциальный автоматический выключатель). Применить </w:t>
      </w:r>
      <w:proofErr w:type="spellStart"/>
      <w:r w:rsidRPr="007E69E2">
        <w:t>электроконвекторы</w:t>
      </w:r>
      <w:proofErr w:type="spellEnd"/>
      <w:r w:rsidRPr="007E69E2">
        <w:t xml:space="preserve">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рабочих мест – не менее 500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 xml:space="preserve">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входной зоны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клиентского зала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 xml:space="preserve">-зоны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санузла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напряжение питания – ~220 </w:t>
      </w:r>
      <w:proofErr w:type="gramStart"/>
      <w:r w:rsidRPr="007E69E2">
        <w:rPr>
          <w:rFonts w:ascii="Times New Roman" w:hAnsi="Times New Roman"/>
          <w:sz w:val="28"/>
          <w:szCs w:val="28"/>
          <w:lang w:eastAsia="ru-RU"/>
        </w:rPr>
        <w:t>В</w:t>
      </w:r>
      <w:proofErr w:type="gramEnd"/>
      <w:r w:rsidRPr="007E69E2">
        <w:rPr>
          <w:rFonts w:ascii="Times New Roman" w:hAnsi="Times New Roman"/>
          <w:sz w:val="28"/>
          <w:szCs w:val="28"/>
          <w:lang w:eastAsia="ru-RU"/>
        </w:rPr>
        <w:t xml:space="preserve">;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рассеиватель</w:t>
      </w:r>
      <w:proofErr w:type="spellEnd"/>
      <w:r w:rsidRPr="007E69E2">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напряжение питания – ~220 </w:t>
      </w:r>
      <w:proofErr w:type="gramStart"/>
      <w:r w:rsidRPr="007E69E2">
        <w:rPr>
          <w:rFonts w:ascii="Times New Roman" w:hAnsi="Times New Roman"/>
          <w:sz w:val="28"/>
          <w:szCs w:val="28"/>
          <w:lang w:eastAsia="ru-RU"/>
        </w:rPr>
        <w:t>В</w:t>
      </w:r>
      <w:proofErr w:type="gramEnd"/>
      <w:r w:rsidRPr="007E69E2">
        <w:rPr>
          <w:rFonts w:ascii="Times New Roman" w:hAnsi="Times New Roman"/>
          <w:sz w:val="28"/>
          <w:szCs w:val="28"/>
          <w:lang w:eastAsia="ru-RU"/>
        </w:rPr>
        <w:t>;</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89"/>
        <w:gridCol w:w="567"/>
        <w:gridCol w:w="558"/>
        <w:gridCol w:w="3699"/>
        <w:gridCol w:w="1838"/>
      </w:tblGrid>
      <w:tr w:rsidR="00624E52" w:rsidRPr="007E69E2" w:rsidTr="00AC7560">
        <w:trPr>
          <w:jc w:val="center"/>
        </w:trPr>
        <w:tc>
          <w:tcPr>
            <w:tcW w:w="2689" w:type="dxa"/>
            <w:vMerge w:val="restart"/>
            <w:tcBorders>
              <w:top w:val="single" w:sz="4" w:space="0" w:color="auto"/>
              <w:left w:val="single" w:sz="4" w:space="0" w:color="auto"/>
              <w:right w:val="single" w:sz="4" w:space="0" w:color="auto"/>
            </w:tcBorders>
            <w:vAlign w:val="center"/>
          </w:tcPr>
          <w:p w:rsidR="00624E52" w:rsidRPr="007E69E2" w:rsidRDefault="00AC7560" w:rsidP="00D14722">
            <w:pPr>
              <w:widowControl w:val="0"/>
              <w:autoSpaceDE w:val="0"/>
              <w:autoSpaceDN w:val="0"/>
              <w:adjustRightInd w:val="0"/>
              <w:spacing w:after="0"/>
              <w:rPr>
                <w:rFonts w:ascii="Times New Roman" w:eastAsia="Arial Unicode MS" w:hAnsi="Times New Roman"/>
                <w:spacing w:val="-4"/>
                <w:sz w:val="24"/>
                <w:szCs w:val="24"/>
                <w:lang w:eastAsia="ru-RU"/>
              </w:rPr>
            </w:pPr>
            <w:r>
              <w:rPr>
                <w:rFonts w:ascii="Times New Roman" w:eastAsia="Arial Unicode MS" w:hAnsi="Times New Roman"/>
                <w:spacing w:val="-4"/>
                <w:sz w:val="24"/>
                <w:szCs w:val="24"/>
                <w:lang w:eastAsia="ru-RU"/>
              </w:rPr>
              <w:t>Накладной вентилятор</w:t>
            </w:r>
            <w:r w:rsidR="00624E52" w:rsidRPr="007E69E2">
              <w:rPr>
                <w:rFonts w:ascii="Times New Roman" w:eastAsia="Arial Unicode MS" w:hAnsi="Times New Roman"/>
                <w:spacing w:val="-4"/>
                <w:sz w:val="24"/>
                <w:szCs w:val="24"/>
                <w:lang w:eastAsia="ru-RU"/>
              </w:rPr>
              <w:t>  с обратным клапаном</w:t>
            </w:r>
          </w:p>
        </w:tc>
        <w:tc>
          <w:tcPr>
            <w:tcW w:w="567"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558"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AC7560">
        <w:trPr>
          <w:jc w:val="center"/>
        </w:trPr>
        <w:tc>
          <w:tcPr>
            <w:tcW w:w="2689"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67"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58"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AC7560">
        <w:trPr>
          <w:jc w:val="center"/>
        </w:trPr>
        <w:tc>
          <w:tcPr>
            <w:tcW w:w="2689"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67"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58"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6" w:name="_Hlk135672704"/>
      <w:r w:rsidRPr="007E69E2">
        <w:rPr>
          <w:rFonts w:ascii="Times New Roman" w:hAnsi="Times New Roman"/>
          <w:sz w:val="28"/>
          <w:szCs w:val="28"/>
          <w:lang w:eastAsia="ru-RU"/>
        </w:rPr>
        <w:t xml:space="preserve">сквозь наружную стену вывести </w:t>
      </w:r>
      <w:bookmarkEnd w:id="6"/>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 фасаде металлическая решетка на </w:t>
      </w:r>
      <w:proofErr w:type="spellStart"/>
      <w:r w:rsidRPr="007E69E2">
        <w:rPr>
          <w:rFonts w:ascii="Times New Roman" w:hAnsi="Times New Roman"/>
          <w:sz w:val="28"/>
          <w:szCs w:val="28"/>
          <w:lang w:eastAsia="ru-RU"/>
        </w:rPr>
        <w:t>отм</w:t>
      </w:r>
      <w:proofErr w:type="spellEnd"/>
      <w:r w:rsidRPr="007E69E2">
        <w:rPr>
          <w:rFonts w:ascii="Times New Roman" w:hAnsi="Times New Roman"/>
          <w:sz w:val="28"/>
          <w:szCs w:val="28"/>
          <w:lang w:eastAsia="ru-RU"/>
        </w:rPr>
        <w:t>. +2.000 (2000 мм) от уровня чистого пола, с защитным козырьком от атмосферных осадков;</w:t>
      </w:r>
    </w:p>
    <w:p w:rsidR="00624E52" w:rsidRPr="001A790F"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1A790F" w:rsidRDefault="001A790F" w:rsidP="001A790F">
      <w:pPr>
        <w:tabs>
          <w:tab w:val="left" w:pos="1134"/>
        </w:tabs>
        <w:spacing w:after="0"/>
        <w:contextualSpacing/>
        <w:jc w:val="both"/>
        <w:rPr>
          <w:rFonts w:ascii="Times New Roman" w:hAnsi="Times New Roman"/>
          <w:sz w:val="28"/>
          <w:szCs w:val="28"/>
          <w:lang w:eastAsia="ru-RU"/>
        </w:rPr>
      </w:pPr>
    </w:p>
    <w:p w:rsidR="001A790F" w:rsidRDefault="001A790F" w:rsidP="001A790F">
      <w:pPr>
        <w:tabs>
          <w:tab w:val="left" w:pos="1134"/>
        </w:tabs>
        <w:spacing w:after="0"/>
        <w:contextualSpacing/>
        <w:jc w:val="both"/>
        <w:rPr>
          <w:rFonts w:ascii="Times New Roman" w:hAnsi="Times New Roman"/>
          <w:sz w:val="28"/>
          <w:szCs w:val="28"/>
          <w:lang w:eastAsia="ru-RU"/>
        </w:rPr>
      </w:pPr>
    </w:p>
    <w:p w:rsidR="001A790F" w:rsidRDefault="001A790F" w:rsidP="001A790F">
      <w:pPr>
        <w:tabs>
          <w:tab w:val="left" w:pos="1134"/>
        </w:tabs>
        <w:spacing w:after="0"/>
        <w:contextualSpacing/>
        <w:jc w:val="both"/>
        <w:rPr>
          <w:rFonts w:ascii="Times New Roman" w:hAnsi="Times New Roman"/>
          <w:sz w:val="28"/>
          <w:szCs w:val="28"/>
          <w:lang w:eastAsia="ru-RU"/>
        </w:rPr>
      </w:pPr>
    </w:p>
    <w:p w:rsidR="001A790F" w:rsidRPr="007E69E2" w:rsidRDefault="001A790F" w:rsidP="001A790F">
      <w:pPr>
        <w:tabs>
          <w:tab w:val="left" w:pos="1134"/>
        </w:tabs>
        <w:spacing w:after="0"/>
        <w:contextualSpacing/>
        <w:jc w:val="both"/>
        <w:rPr>
          <w:rFonts w:ascii="Times New Roman" w:hAnsi="Times New Roman"/>
          <w:i/>
          <w:sz w:val="28"/>
          <w:szCs w:val="28"/>
          <w:lang w:eastAsia="ru-RU"/>
        </w:rPr>
      </w:pP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714D7">
      <w:pPr>
        <w:pStyle w:val="af9"/>
        <w:numPr>
          <w:ilvl w:val="3"/>
          <w:numId w:val="109"/>
        </w:numPr>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D40350" w:rsidP="00D14722">
            <w:pPr>
              <w:autoSpaceDE w:val="0"/>
              <w:autoSpaceDN w:val="0"/>
              <w:rPr>
                <w:rFonts w:ascii="Times New Roman" w:hAnsi="Times New Roman"/>
                <w:spacing w:val="-4"/>
                <w:sz w:val="24"/>
                <w:szCs w:val="24"/>
                <w:lang w:eastAsia="ru-RU"/>
              </w:rPr>
            </w:pPr>
            <w:r>
              <w:rPr>
                <w:rFonts w:ascii="Times New Roman" w:hAnsi="Times New Roman"/>
                <w:spacing w:val="-4"/>
                <w:sz w:val="24"/>
                <w:szCs w:val="24"/>
                <w:lang w:eastAsia="ru-RU"/>
              </w:rPr>
              <w:t>7000/0,7</w:t>
            </w:r>
          </w:p>
        </w:tc>
      </w:tr>
    </w:tbl>
    <w:p w:rsidR="00624E52" w:rsidRPr="007E69E2"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023433" w:rsidP="00624E52">
      <w:pPr>
        <w:tabs>
          <w:tab w:val="left" w:pos="1134"/>
        </w:tabs>
        <w:spacing w:before="240" w:after="0"/>
        <w:ind w:left="709"/>
        <w:jc w:val="both"/>
        <w:rPr>
          <w:rFonts w:ascii="Times New Roman" w:hAnsi="Times New Roman"/>
          <w:i/>
          <w:sz w:val="28"/>
          <w:szCs w:val="28"/>
          <w:lang w:eastAsia="ru-RU"/>
        </w:rPr>
      </w:pPr>
      <w:r>
        <w:rPr>
          <w:rFonts w:ascii="Times New Roman" w:hAnsi="Times New Roman"/>
          <w:i/>
          <w:sz w:val="28"/>
          <w:szCs w:val="28"/>
          <w:lang w:eastAsia="ru-RU"/>
        </w:rPr>
        <w:br w:type="column"/>
      </w:r>
      <w:r w:rsidR="00624E52" w:rsidRPr="007E69E2">
        <w:rPr>
          <w:rFonts w:ascii="Times New Roman" w:hAnsi="Times New Roman"/>
          <w:i/>
          <w:sz w:val="28"/>
          <w:szCs w:val="28"/>
          <w:lang w:eastAsia="ru-RU"/>
        </w:rPr>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E69E2">
        <w:rPr>
          <w:rFonts w:ascii="Times New Roman" w:hAnsi="Times New Roman"/>
          <w:sz w:val="28"/>
          <w:szCs w:val="28"/>
          <w:lang w:eastAsia="ru-RU"/>
        </w:rPr>
        <w:t>запахозапирающим</w:t>
      </w:r>
      <w:proofErr w:type="spellEnd"/>
      <w:r w:rsidRPr="007E69E2">
        <w:rPr>
          <w:rFonts w:ascii="Times New Roman" w:hAnsi="Times New Roman"/>
          <w:sz w:val="28"/>
          <w:szCs w:val="28"/>
          <w:lang w:eastAsia="ru-RU"/>
        </w:rPr>
        <w:t xml:space="preserve">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w:t>
      </w:r>
      <w:proofErr w:type="spellStart"/>
      <w:r w:rsidRPr="007E69E2">
        <w:t>электроконвекторы</w:t>
      </w:r>
      <w:proofErr w:type="spellEnd"/>
      <w:r w:rsidRPr="007E69E2">
        <w:t xml:space="preserve">,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w:t>
      </w:r>
      <w:proofErr w:type="spellStart"/>
      <w:r w:rsidRPr="007E69E2">
        <w:rPr>
          <w:lang w:eastAsia="x-none"/>
        </w:rPr>
        <w:t>электроконвекторов</w:t>
      </w:r>
      <w:proofErr w:type="spellEnd"/>
      <w:r w:rsidRPr="007E69E2">
        <w:rPr>
          <w:lang w:eastAsia="x-none"/>
        </w:rPr>
        <w:t xml:space="preserve">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w:t>
      </w:r>
      <w:proofErr w:type="spellStart"/>
      <w:r w:rsidRPr="007E69E2">
        <w:rPr>
          <w:rFonts w:ascii="Times New Roman" w:hAnsi="Times New Roman"/>
          <w:sz w:val="28"/>
          <w:szCs w:val="28"/>
          <w:lang w:eastAsia="ru-RU"/>
        </w:rPr>
        <w:t>электроконвекторы</w:t>
      </w:r>
      <w:proofErr w:type="spellEnd"/>
      <w:r w:rsidRPr="007E69E2">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w:t>
      </w:r>
      <w:proofErr w:type="spellStart"/>
      <w:r w:rsidRPr="007E69E2">
        <w:rPr>
          <w:rFonts w:ascii="Times New Roman" w:hAnsi="Times New Roman"/>
          <w:sz w:val="28"/>
          <w:szCs w:val="28"/>
        </w:rPr>
        <w:t>электроконвекторов</w:t>
      </w:r>
      <w:proofErr w:type="spellEnd"/>
      <w:r w:rsidRPr="007E69E2">
        <w:rPr>
          <w:rFonts w:ascii="Times New Roman" w:hAnsi="Times New Roman"/>
          <w:sz w:val="28"/>
          <w:szCs w:val="28"/>
        </w:rPr>
        <w:t xml:space="preserve">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t xml:space="preserve">В случае </w:t>
      </w:r>
      <w:r w:rsidR="001A4731" w:rsidRPr="007E69E2">
        <w:rPr>
          <w:lang w:eastAsia="x-none"/>
        </w:rPr>
        <w:t>подключения к централизованным системам водоснабжения (</w:t>
      </w:r>
      <w:proofErr w:type="spellStart"/>
      <w:proofErr w:type="gramStart"/>
      <w:r w:rsidR="001A4731" w:rsidRPr="007E69E2">
        <w:rPr>
          <w:lang w:eastAsia="x-none"/>
        </w:rPr>
        <w:t>тех.присоединение</w:t>
      </w:r>
      <w:proofErr w:type="spellEnd"/>
      <w:proofErr w:type="gramEnd"/>
      <w:r w:rsidR="001A4731" w:rsidRPr="007E69E2">
        <w:rPr>
          <w:lang w:eastAsia="x-none"/>
        </w:rPr>
        <w:t xml:space="preserve"> к внешним сетям водоснабжения), а также в случае отсутствия договора с </w:t>
      </w:r>
      <w:proofErr w:type="spellStart"/>
      <w:r w:rsidR="001A4731" w:rsidRPr="007E69E2">
        <w:rPr>
          <w:lang w:eastAsia="x-none"/>
        </w:rPr>
        <w:t>ресурсоснабжающими</w:t>
      </w:r>
      <w:proofErr w:type="spellEnd"/>
      <w:r w:rsidR="001A4731" w:rsidRPr="007E69E2">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w:t>
      </w:r>
      <w:proofErr w:type="spellStart"/>
      <w:r w:rsidRPr="007E69E2">
        <w:rPr>
          <w:rFonts w:ascii="Times New Roman" w:hAnsi="Times New Roman"/>
          <w:sz w:val="28"/>
          <w:szCs w:val="28"/>
          <w:lang w:eastAsia="ru-RU"/>
        </w:rPr>
        <w:t>экспанзомат</w:t>
      </w:r>
      <w:proofErr w:type="spellEnd"/>
      <w:r w:rsidRPr="007E69E2">
        <w:rPr>
          <w:rFonts w:ascii="Times New Roman" w:hAnsi="Times New Roman"/>
          <w:sz w:val="28"/>
          <w:szCs w:val="28"/>
          <w:lang w:eastAsia="ru-RU"/>
        </w:rPr>
        <w:t>)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фильтр тонкой очистки </w:t>
      </w:r>
      <w:proofErr w:type="spellStart"/>
      <w:r w:rsidRPr="007E69E2">
        <w:rPr>
          <w:rFonts w:ascii="Times New Roman" w:hAnsi="Times New Roman"/>
          <w:sz w:val="28"/>
          <w:szCs w:val="28"/>
          <w:lang w:eastAsia="ru-RU"/>
        </w:rPr>
        <w:t>картриджный</w:t>
      </w:r>
      <w:proofErr w:type="spellEnd"/>
      <w:r w:rsidRPr="007E69E2">
        <w:rPr>
          <w:rFonts w:ascii="Times New Roman" w:hAnsi="Times New Roman"/>
          <w:sz w:val="28"/>
          <w:szCs w:val="28"/>
          <w:lang w:eastAsia="ru-RU"/>
        </w:rPr>
        <w:t>,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E69E2">
        <w:rPr>
          <w:rFonts w:ascii="Times New Roman" w:hAnsi="Times New Roman"/>
          <w:sz w:val="28"/>
          <w:szCs w:val="28"/>
          <w:lang w:eastAsia="ru-RU"/>
        </w:rPr>
        <w:t xml:space="preserve">сливным </w:t>
      </w:r>
      <w:bookmarkEnd w:id="7"/>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1A4731" w:rsidRPr="007E69E2" w:rsidTr="00FF344A">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FF344A">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FF344A">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FF344A">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FF344A">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E69E2">
        <w:rPr>
          <w:rFonts w:ascii="Times New Roman" w:hAnsi="Times New Roman"/>
          <w:sz w:val="28"/>
          <w:szCs w:val="28"/>
          <w:lang w:eastAsia="ru-RU"/>
        </w:rPr>
        <w:t>водоразбора</w:t>
      </w:r>
      <w:proofErr w:type="spellEnd"/>
      <w:r w:rsidRPr="007E69E2">
        <w:rPr>
          <w:rFonts w:ascii="Times New Roman" w:hAnsi="Times New Roman"/>
          <w:sz w:val="28"/>
          <w:szCs w:val="28"/>
          <w:lang w:eastAsia="ru-RU"/>
        </w:rPr>
        <w:t xml:space="preserve">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7E69E2">
        <w:rPr>
          <w:rStyle w:val="ad"/>
          <w:rFonts w:ascii="Times New Roman" w:hAnsi="Times New Roman"/>
          <w:sz w:val="28"/>
          <w:szCs w:val="28"/>
        </w:rPr>
        <w:footnoteReference w:id="1"/>
      </w:r>
      <w:r w:rsidRPr="007E69E2">
        <w:rPr>
          <w:rFonts w:ascii="Times New Roman" w:hAnsi="Times New Roman"/>
          <w:sz w:val="28"/>
          <w:szCs w:val="28"/>
        </w:rPr>
        <w:t xml:space="preserve"> двух- или </w:t>
      </w:r>
      <w:proofErr w:type="spellStart"/>
      <w:r w:rsidRPr="007E69E2">
        <w:rPr>
          <w:rFonts w:ascii="Times New Roman" w:hAnsi="Times New Roman"/>
          <w:sz w:val="28"/>
          <w:szCs w:val="28"/>
        </w:rPr>
        <w:t>трехъемкостные</w:t>
      </w:r>
      <w:proofErr w:type="spellEnd"/>
      <w:r w:rsidRPr="007E69E2">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монтаж в тумбу </w:t>
      </w:r>
      <w:proofErr w:type="spellStart"/>
      <w:r w:rsidRPr="007E69E2">
        <w:rPr>
          <w:rFonts w:ascii="Times New Roman" w:hAnsi="Times New Roman"/>
          <w:sz w:val="28"/>
          <w:szCs w:val="28"/>
        </w:rPr>
        <w:t>полувстраиваемую</w:t>
      </w:r>
      <w:proofErr w:type="spellEnd"/>
      <w:r w:rsidRPr="007E69E2">
        <w:rPr>
          <w:rFonts w:ascii="Times New Roman" w:hAnsi="Times New Roman"/>
          <w:sz w:val="28"/>
          <w:szCs w:val="28"/>
        </w:rPr>
        <w:t>,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совпадающей по геометрии с параметрами длины и высоты </w:t>
      </w:r>
      <w:proofErr w:type="spellStart"/>
      <w:r w:rsidRPr="007E69E2">
        <w:rPr>
          <w:rFonts w:ascii="Times New Roman" w:hAnsi="Times New Roman"/>
          <w:sz w:val="28"/>
          <w:szCs w:val="28"/>
        </w:rPr>
        <w:t>излива</w:t>
      </w:r>
      <w:proofErr w:type="spellEnd"/>
      <w:r w:rsidRPr="007E69E2">
        <w:rPr>
          <w:rFonts w:ascii="Times New Roman" w:hAnsi="Times New Roman"/>
          <w:sz w:val="28"/>
          <w:szCs w:val="28"/>
        </w:rPr>
        <w:t xml:space="preserve">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proofErr w:type="spellStart"/>
      <w:r w:rsidRPr="007E69E2">
        <w:rPr>
          <w:rFonts w:ascii="Times New Roman" w:hAnsi="Times New Roman"/>
          <w:sz w:val="28"/>
          <w:szCs w:val="28"/>
        </w:rPr>
        <w:t>однорычажный</w:t>
      </w:r>
      <w:proofErr w:type="spellEnd"/>
      <w:r w:rsidRPr="007E69E2">
        <w:rPr>
          <w:rFonts w:ascii="Times New Roman" w:hAnsi="Times New Roman"/>
          <w:sz w:val="28"/>
          <w:szCs w:val="28"/>
        </w:rPr>
        <w:t>;</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 xml:space="preserve">длина </w:t>
      </w:r>
      <w:proofErr w:type="spellStart"/>
      <w:r w:rsidRPr="007E69E2">
        <w:t>излива</w:t>
      </w:r>
      <w:proofErr w:type="spellEnd"/>
      <w:r w:rsidRPr="007E69E2">
        <w:t xml:space="preserve"> 15-25 см, высота </w:t>
      </w:r>
      <w:proofErr w:type="spellStart"/>
      <w:r w:rsidRPr="007E69E2">
        <w:t>излива</w:t>
      </w:r>
      <w:proofErr w:type="spellEnd"/>
      <w:r w:rsidRPr="007E69E2">
        <w:t xml:space="preserve">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нормативными документами, установленными приказом </w:t>
      </w:r>
      <w:proofErr w:type="spellStart"/>
      <w:r w:rsidRPr="007E69E2">
        <w:rPr>
          <w:sz w:val="28"/>
          <w:szCs w:val="28"/>
        </w:rPr>
        <w:t>Росстандарта</w:t>
      </w:r>
      <w:proofErr w:type="spellEnd"/>
      <w:r w:rsidRPr="007E69E2">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E69E2">
        <w:rPr>
          <w:rFonts w:ascii="Times New Roman" w:hAnsi="Times New Roman"/>
          <w:sz w:val="28"/>
          <w:szCs w:val="28"/>
        </w:rPr>
        <w:t>цветографической</w:t>
      </w:r>
      <w:proofErr w:type="spellEnd"/>
      <w:r w:rsidRPr="007E69E2">
        <w:rPr>
          <w:rFonts w:ascii="Times New Roman" w:hAnsi="Times New Roman"/>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E69E2">
        <w:rPr>
          <w:rFonts w:ascii="Times New Roman" w:hAnsi="Times New Roman"/>
          <w:sz w:val="28"/>
          <w:szCs w:val="28"/>
        </w:rPr>
        <w:t>оповещателей</w:t>
      </w:r>
      <w:proofErr w:type="spellEnd"/>
      <w:r w:rsidRPr="007E69E2">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E69E2">
        <w:rPr>
          <w:rFonts w:ascii="Times New Roman" w:hAnsi="Times New Roman"/>
          <w:sz w:val="28"/>
          <w:szCs w:val="28"/>
          <w:lang w:eastAsia="ru-RU"/>
        </w:rPr>
        <w:t>влагозащите</w:t>
      </w:r>
      <w:proofErr w:type="spellEnd"/>
      <w:r w:rsidRPr="007E69E2">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формирование сигнала с пожарных </w:t>
      </w:r>
      <w:proofErr w:type="spellStart"/>
      <w:r w:rsidRPr="007E69E2">
        <w:rPr>
          <w:rFonts w:ascii="Times New Roman" w:hAnsi="Times New Roman"/>
          <w:sz w:val="28"/>
          <w:szCs w:val="28"/>
          <w:lang w:eastAsia="ru-RU"/>
        </w:rPr>
        <w:t>извещателей</w:t>
      </w:r>
      <w:proofErr w:type="spellEnd"/>
      <w:r w:rsidRPr="007E69E2">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w:t>
      </w:r>
      <w:proofErr w:type="spellStart"/>
      <w:r w:rsidRPr="007E69E2">
        <w:t>извещателя</w:t>
      </w:r>
      <w:proofErr w:type="spellEnd"/>
      <w:r w:rsidRPr="007E69E2">
        <w:t xml:space="preserve"> – один шлейф сигнализации» с размещением </w:t>
      </w:r>
      <w:proofErr w:type="spellStart"/>
      <w:r w:rsidRPr="007E69E2">
        <w:t>извещателей</w:t>
      </w:r>
      <w:proofErr w:type="spellEnd"/>
      <w:r w:rsidRPr="007E69E2">
        <w:t xml:space="preserve">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На стене, в которой расположена входная дверь (Д1 – для МОПС без тамбура, Д3 – для МОПС с тамбуром) на высоте 1,5 м, в </w:t>
      </w:r>
      <w:proofErr w:type="spellStart"/>
      <w:r w:rsidRPr="007E69E2">
        <w:t>бэк</w:t>
      </w:r>
      <w:proofErr w:type="spellEnd"/>
      <w:r w:rsidRPr="007E69E2">
        <w:t xml:space="preserve">-зоне за откидной столешницей–барьером, устанавливается ручной пожарный </w:t>
      </w:r>
      <w:proofErr w:type="spellStart"/>
      <w:r w:rsidRPr="007E69E2">
        <w:t>извещатель</w:t>
      </w:r>
      <w:proofErr w:type="spellEnd"/>
      <w:r w:rsidRPr="007E69E2">
        <w:t xml:space="preserve">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w:t>
      </w:r>
      <w:proofErr w:type="gramStart"/>
      <w:r w:rsidRPr="007E69E2">
        <w:t>В</w:t>
      </w:r>
      <w:proofErr w:type="gramEnd"/>
      <w:r w:rsidRPr="007E69E2">
        <w:t xml:space="preserve">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E69E2">
        <w:t>дБА</w:t>
      </w:r>
      <w:proofErr w:type="spellEnd"/>
      <w:r w:rsidRPr="007E69E2">
        <w:t xml:space="preserve"> на высоте 1,5 метра от уровня пола помещения в любой его точке. УЗД, создаваемый ОП, не должен превышать 110 </w:t>
      </w:r>
      <w:proofErr w:type="spellStart"/>
      <w:r w:rsidRPr="007E69E2">
        <w:t>дБА</w:t>
      </w:r>
      <w:proofErr w:type="spellEnd"/>
      <w:r w:rsidRPr="007E69E2">
        <w:t xml:space="preserve"> на высоте 1,5 метра от уровня пола помещения и не более 120 </w:t>
      </w:r>
      <w:proofErr w:type="spellStart"/>
      <w:r w:rsidRPr="007E69E2">
        <w:t>дБА</w:t>
      </w:r>
      <w:proofErr w:type="spellEnd"/>
      <w:r w:rsidRPr="007E69E2">
        <w:t xml:space="preserve">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установленными приказом </w:t>
      </w:r>
      <w:proofErr w:type="spellStart"/>
      <w:r w:rsidRPr="007E69E2">
        <w:t>Росстандарта</w:t>
      </w:r>
      <w:proofErr w:type="spellEnd"/>
      <w:r w:rsidRPr="007E69E2">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w:t>
      </w:r>
      <w:proofErr w:type="gramStart"/>
      <w:r w:rsidRPr="007E69E2">
        <w:rPr>
          <w:sz w:val="28"/>
          <w:szCs w:val="28"/>
        </w:rPr>
        <w:t>В</w:t>
      </w:r>
      <w:proofErr w:type="gramEnd"/>
      <w:r w:rsidRPr="007E69E2">
        <w:rPr>
          <w:sz w:val="28"/>
          <w:szCs w:val="28"/>
        </w:rPr>
        <w:t>;</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 xml:space="preserve">Предусмотреть адресное либо безадресное построение СОТС по принципу «одна зона обнаружения </w:t>
      </w:r>
      <w:proofErr w:type="spellStart"/>
      <w:r w:rsidRPr="007E69E2">
        <w:t>извещателя</w:t>
      </w:r>
      <w:proofErr w:type="spellEnd"/>
      <w:r w:rsidRPr="007E69E2">
        <w:t xml:space="preserve">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w:t>
      </w:r>
      <w:proofErr w:type="spellStart"/>
      <w:r w:rsidRPr="007E69E2">
        <w:t>бэк</w:t>
      </w:r>
      <w:proofErr w:type="spellEnd"/>
      <w:r w:rsidRPr="007E69E2">
        <w:t>-зона)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8" w:name="_Hlk135673282"/>
      <w:r w:rsidRPr="007E69E2">
        <w:t xml:space="preserve">Установить 1 (один) </w:t>
      </w:r>
      <w:proofErr w:type="spellStart"/>
      <w:r w:rsidRPr="007E69E2">
        <w:t>магнитоконтактный</w:t>
      </w:r>
      <w:proofErr w:type="spellEnd"/>
      <w:r w:rsidRPr="007E69E2">
        <w:t xml:space="preserve"> </w:t>
      </w:r>
      <w:proofErr w:type="spellStart"/>
      <w:r w:rsidRPr="007E69E2">
        <w:t>извещатель</w:t>
      </w:r>
      <w:proofErr w:type="spellEnd"/>
      <w:r w:rsidRPr="007E69E2">
        <w:t xml:space="preserve">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 xml:space="preserve">Установить 2 (два) вибрационных </w:t>
      </w:r>
      <w:proofErr w:type="spellStart"/>
      <w:r w:rsidRPr="007E69E2">
        <w:t>извещателя</w:t>
      </w:r>
      <w:proofErr w:type="spellEnd"/>
      <w:r w:rsidRPr="007E69E2">
        <w:t xml:space="preserve">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9" w:name="_Hlk135673297"/>
      <w:bookmarkEnd w:id="8"/>
      <w:r w:rsidRPr="007E69E2">
        <w:t xml:space="preserve">Установить </w:t>
      </w:r>
      <w:proofErr w:type="spellStart"/>
      <w:r w:rsidRPr="007E69E2">
        <w:t>извещатели</w:t>
      </w:r>
      <w:proofErr w:type="spellEnd"/>
      <w:r w:rsidRPr="007E69E2">
        <w:t xml:space="preserve"> охранные поверхностные оптико-электронные типа </w:t>
      </w:r>
      <w:r w:rsidRPr="007E69E2">
        <w:rPr>
          <w:spacing w:val="-6"/>
        </w:rPr>
        <w:t>«Штора» на высоте 2,1 м.</w:t>
      </w:r>
    </w:p>
    <w:bookmarkEnd w:id="9"/>
    <w:p w:rsidR="00624E52" w:rsidRPr="007E69E2" w:rsidRDefault="00624E52" w:rsidP="001714D7">
      <w:pPr>
        <w:pStyle w:val="af9"/>
        <w:numPr>
          <w:ilvl w:val="4"/>
          <w:numId w:val="109"/>
        </w:numPr>
        <w:tabs>
          <w:tab w:val="left" w:pos="993"/>
          <w:tab w:val="left" w:pos="1560"/>
        </w:tabs>
        <w:ind w:left="0" w:firstLine="709"/>
        <w:jc w:val="both"/>
      </w:pPr>
      <w:r w:rsidRPr="007E69E2">
        <w:t xml:space="preserve">Установить </w:t>
      </w:r>
      <w:proofErr w:type="spellStart"/>
      <w:r w:rsidRPr="007E69E2">
        <w:t>извещатели</w:t>
      </w:r>
      <w:proofErr w:type="spellEnd"/>
      <w:r w:rsidRPr="007E69E2">
        <w:t xml:space="preserve">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0" w:name="_Hlk135673374"/>
      <w:r w:rsidRPr="007E69E2">
        <w:t xml:space="preserve">Установить </w:t>
      </w:r>
      <w:proofErr w:type="spellStart"/>
      <w:r w:rsidRPr="007E69E2">
        <w:t>оповещатель</w:t>
      </w:r>
      <w:proofErr w:type="spellEnd"/>
      <w:r w:rsidRPr="007E69E2">
        <w:t xml:space="preserve"> охранно-пожарный световой на высоте 2,1 м</w:t>
      </w:r>
      <w:bookmarkEnd w:id="10"/>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1" w:name="_Hlk135673414"/>
      <w:r w:rsidRPr="007E69E2">
        <w:t xml:space="preserve">Установить уличный светозвуковой </w:t>
      </w:r>
      <w:proofErr w:type="spellStart"/>
      <w:r w:rsidRPr="007E69E2">
        <w:t>оповещатель</w:t>
      </w:r>
      <w:proofErr w:type="spellEnd"/>
      <w:r w:rsidRPr="007E69E2">
        <w:t xml:space="preserve"> СОТС на фасаде здания </w:t>
      </w:r>
      <w:r w:rsidRPr="007E69E2">
        <w:rPr>
          <w:spacing w:val="-4"/>
        </w:rPr>
        <w:t>на высоте 2,3 м</w:t>
      </w:r>
      <w:bookmarkEnd w:id="11"/>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w:t>
      </w:r>
      <w:proofErr w:type="spellStart"/>
      <w:r w:rsidRPr="007E69E2">
        <w:t>ов</w:t>
      </w:r>
      <w:proofErr w:type="spellEnd"/>
      <w:r w:rsidRPr="007E69E2">
        <w:t>)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2" w:name="_Hlk134114072"/>
      <w:r w:rsidRPr="007E69E2">
        <w:t xml:space="preserve">Вывод информации и сигналов тревоги на ПЦН производить с использованием формата передачи данных </w:t>
      </w:r>
      <w:proofErr w:type="spellStart"/>
      <w:r w:rsidRPr="007E69E2">
        <w:t>Contact</w:t>
      </w:r>
      <w:proofErr w:type="spellEnd"/>
      <w:r w:rsidRPr="007E69E2">
        <w: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t>пользователя системы;</w:t>
      </w:r>
    </w:p>
    <w:bookmarkEnd w:id="12"/>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 xml:space="preserve">Питание </w:t>
      </w:r>
      <w:proofErr w:type="spellStart"/>
      <w:r w:rsidRPr="007E69E2">
        <w:rPr>
          <w:spacing w:val="-4"/>
        </w:rPr>
        <w:t>электроприемников</w:t>
      </w:r>
      <w:proofErr w:type="spellEnd"/>
      <w:r w:rsidRPr="007E69E2">
        <w:rPr>
          <w:spacing w:val="-4"/>
        </w:rPr>
        <w:t xml:space="preserve">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использование для передачи видеоданных IP </w:t>
      </w:r>
      <w:proofErr w:type="spellStart"/>
      <w:r w:rsidRPr="007E69E2">
        <w:rPr>
          <w:rFonts w:ascii="Times New Roman" w:hAnsi="Times New Roman"/>
          <w:sz w:val="28"/>
          <w:szCs w:val="28"/>
          <w:lang w:eastAsia="ru-RU"/>
        </w:rPr>
        <w:t>мультикаст</w:t>
      </w:r>
      <w:proofErr w:type="spellEnd"/>
      <w:r w:rsidRPr="007E69E2">
        <w:rPr>
          <w:rFonts w:ascii="Times New Roman" w:hAnsi="Times New Roman"/>
          <w:sz w:val="28"/>
          <w:szCs w:val="28"/>
          <w:lang w:eastAsia="ru-RU"/>
        </w:rPr>
        <w:t xml:space="preserve"> (протокол RTP) и </w:t>
      </w:r>
      <w:proofErr w:type="spellStart"/>
      <w:r w:rsidRPr="007E69E2">
        <w:rPr>
          <w:rFonts w:ascii="Times New Roman" w:hAnsi="Times New Roman"/>
          <w:sz w:val="28"/>
          <w:szCs w:val="28"/>
          <w:lang w:eastAsia="ru-RU"/>
        </w:rPr>
        <w:t>юникаст</w:t>
      </w:r>
      <w:proofErr w:type="spellEnd"/>
      <w:r w:rsidRPr="007E69E2">
        <w:rPr>
          <w:rFonts w:ascii="Times New Roman" w:hAnsi="Times New Roman"/>
          <w:sz w:val="28"/>
          <w:szCs w:val="28"/>
          <w:lang w:eastAsia="ru-RU"/>
        </w:rPr>
        <w:t xml:space="preserve">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E69E2">
        <w:rPr>
          <w:rFonts w:ascii="Times New Roman" w:hAnsi="Times New Roman"/>
          <w:sz w:val="28"/>
          <w:szCs w:val="28"/>
          <w:lang w:eastAsia="ru-RU"/>
        </w:rPr>
        <w:t>Web-browser</w:t>
      </w:r>
      <w:proofErr w:type="spellEnd"/>
      <w:r w:rsidRPr="007E69E2">
        <w:rPr>
          <w:rFonts w:ascii="Times New Roman" w:hAnsi="Times New Roman"/>
          <w:sz w:val="28"/>
          <w:szCs w:val="28"/>
          <w:lang w:eastAsia="ru-RU"/>
        </w:rPr>
        <w:t>.</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E69E2">
        <w:rPr>
          <w:rFonts w:ascii="Times New Roman" w:hAnsi="Times New Roman"/>
          <w:sz w:val="28"/>
          <w:szCs w:val="28"/>
          <w:lang w:eastAsia="ru-RU"/>
        </w:rPr>
        <w:t>верхнеуровневой</w:t>
      </w:r>
      <w:proofErr w:type="spellEnd"/>
      <w:r w:rsidRPr="007E69E2">
        <w:rPr>
          <w:rFonts w:ascii="Times New Roman" w:hAnsi="Times New Roman"/>
          <w:sz w:val="28"/>
          <w:szCs w:val="28"/>
          <w:lang w:eastAsia="ru-RU"/>
        </w:rPr>
        <w:t xml:space="preserve">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b – поток с одной камеры в </w:t>
      </w:r>
      <w:proofErr w:type="spellStart"/>
      <w:r w:rsidRPr="007E69E2">
        <w:rPr>
          <w:rFonts w:ascii="Times New Roman" w:hAnsi="Times New Roman"/>
          <w:sz w:val="28"/>
          <w:szCs w:val="28"/>
          <w:lang w:eastAsia="ru-RU"/>
        </w:rPr>
        <w:t>Mbit</w:t>
      </w:r>
      <w:proofErr w:type="spellEnd"/>
      <w:r w:rsidRPr="007E69E2">
        <w:rPr>
          <w:rFonts w:ascii="Times New Roman" w:hAnsi="Times New Roman"/>
          <w:sz w:val="28"/>
          <w:szCs w:val="28"/>
          <w:lang w:eastAsia="ru-RU"/>
        </w:rPr>
        <w: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коммутатор с </w:t>
      </w: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w:t>
      </w:r>
      <w:proofErr w:type="spellStart"/>
      <w:r w:rsidRPr="007E69E2">
        <w:rPr>
          <w:rFonts w:ascii="Times New Roman" w:hAnsi="Times New Roman"/>
          <w:sz w:val="28"/>
          <w:szCs w:val="28"/>
          <w:lang w:eastAsia="ru-RU"/>
        </w:rPr>
        <w:t>web</w:t>
      </w:r>
      <w:proofErr w:type="spellEnd"/>
      <w:r w:rsidRPr="007E69E2">
        <w:rPr>
          <w:rFonts w:ascii="Times New Roman" w:hAnsi="Times New Roman"/>
          <w:sz w:val="28"/>
          <w:szCs w:val="28"/>
          <w:lang w:eastAsia="ru-RU"/>
        </w:rPr>
        <w:t>-сервер;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w:t>
      </w:r>
      <w:proofErr w:type="gramStart"/>
      <w:r w:rsidRPr="007E69E2">
        <w:rPr>
          <w:rFonts w:ascii="Times New Roman" w:hAnsi="Times New Roman"/>
          <w:sz w:val="28"/>
          <w:szCs w:val="28"/>
          <w:lang w:eastAsia="ru-RU"/>
        </w:rPr>
        <w:t>В</w:t>
      </w:r>
      <w:proofErr w:type="gramEnd"/>
      <w:r w:rsidRPr="007E69E2">
        <w:rPr>
          <w:rFonts w:ascii="Times New Roman" w:hAnsi="Times New Roman"/>
          <w:sz w:val="28"/>
          <w:szCs w:val="28"/>
          <w:lang w:eastAsia="ru-RU"/>
        </w:rPr>
        <w: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7E69E2">
        <w:rPr>
          <w:rFonts w:ascii="Times New Roman" w:hAnsi="Times New Roman"/>
          <w:sz w:val="28"/>
          <w:szCs w:val="28"/>
          <w:lang w:eastAsia="ru-RU"/>
        </w:rPr>
        <w:t>Windows</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полноэкранного отображения и </w:t>
      </w:r>
      <w:proofErr w:type="spellStart"/>
      <w:r w:rsidRPr="007E69E2">
        <w:rPr>
          <w:rFonts w:ascii="Times New Roman" w:hAnsi="Times New Roman"/>
          <w:sz w:val="28"/>
          <w:szCs w:val="28"/>
          <w:lang w:eastAsia="ru-RU"/>
        </w:rPr>
        <w:t>мультиэкранного</w:t>
      </w:r>
      <w:proofErr w:type="spellEnd"/>
      <w:r w:rsidRPr="007E69E2">
        <w:rPr>
          <w:rFonts w:ascii="Times New Roman" w:hAnsi="Times New Roman"/>
          <w:sz w:val="28"/>
          <w:szCs w:val="28"/>
          <w:lang w:eastAsia="ru-RU"/>
        </w:rPr>
        <w:t xml:space="preserve">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функции </w:t>
      </w:r>
      <w:proofErr w:type="spellStart"/>
      <w:r w:rsidRPr="007E69E2">
        <w:rPr>
          <w:rFonts w:ascii="Times New Roman" w:hAnsi="Times New Roman"/>
          <w:sz w:val="28"/>
          <w:szCs w:val="28"/>
          <w:lang w:eastAsia="ru-RU"/>
        </w:rPr>
        <w:t>предзаписи</w:t>
      </w:r>
      <w:proofErr w:type="spellEnd"/>
      <w:r w:rsidRPr="007E69E2">
        <w:rPr>
          <w:rFonts w:ascii="Times New Roman" w:hAnsi="Times New Roman"/>
          <w:sz w:val="28"/>
          <w:szCs w:val="28"/>
          <w:lang w:eastAsia="ru-RU"/>
        </w:rPr>
        <w:t xml:space="preserve"> и тревожной </w:t>
      </w:r>
      <w:proofErr w:type="spellStart"/>
      <w:r w:rsidRPr="007E69E2">
        <w:rPr>
          <w:rFonts w:ascii="Times New Roman" w:hAnsi="Times New Roman"/>
          <w:sz w:val="28"/>
          <w:szCs w:val="28"/>
          <w:lang w:eastAsia="ru-RU"/>
        </w:rPr>
        <w:t>постзаписи</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чувствительность цвет/ч-б не более 0,1/0,01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поддерживаемым сетевым интерфейсом 10Base-T/100Base-TX, </w:t>
      </w:r>
      <w:proofErr w:type="spellStart"/>
      <w:r w:rsidRPr="007E69E2">
        <w:rPr>
          <w:rFonts w:ascii="Times New Roman" w:hAnsi="Times New Roman"/>
          <w:sz w:val="28"/>
          <w:szCs w:val="28"/>
          <w:lang w:eastAsia="ru-RU"/>
        </w:rPr>
        <w:t>Ethernet</w:t>
      </w:r>
      <w:proofErr w:type="spellEnd"/>
      <w:r w:rsidRPr="007E69E2">
        <w:rPr>
          <w:rFonts w:ascii="Times New Roman" w:hAnsi="Times New Roman"/>
          <w:sz w:val="28"/>
          <w:szCs w:val="28"/>
          <w:lang w:eastAsia="ru-RU"/>
        </w:rPr>
        <w:t xml:space="preserve">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питание, не ниже IEEE 802.3 </w:t>
      </w:r>
      <w:proofErr w:type="spellStart"/>
      <w:r w:rsidRPr="007E69E2">
        <w:rPr>
          <w:rFonts w:ascii="Times New Roman" w:hAnsi="Times New Roman"/>
          <w:sz w:val="28"/>
          <w:szCs w:val="28"/>
          <w:lang w:eastAsia="ru-RU"/>
        </w:rPr>
        <w:t>af</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w:t>
      </w:r>
      <w:proofErr w:type="gramStart"/>
      <w:r w:rsidRPr="007E69E2">
        <w:rPr>
          <w:rFonts w:ascii="Times New Roman" w:hAnsi="Times New Roman"/>
          <w:sz w:val="28"/>
          <w:szCs w:val="28"/>
          <w:lang w:eastAsia="ru-RU"/>
        </w:rPr>
        <w:t>С</w:t>
      </w:r>
      <w:proofErr w:type="gramEnd"/>
      <w:r w:rsidRPr="007E69E2">
        <w:rPr>
          <w:rFonts w:ascii="Times New Roman" w:hAnsi="Times New Roman"/>
          <w:sz w:val="28"/>
          <w:szCs w:val="28"/>
          <w:lang w:eastAsia="ru-RU"/>
        </w:rPr>
        <w:t xml:space="preserve">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3"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3"/>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E69E2">
        <w:t>PoE</w:t>
      </w:r>
      <w:proofErr w:type="spellEnd"/>
      <w:r w:rsidRPr="007E69E2">
        <w:t xml:space="preserve">. </w:t>
      </w:r>
    </w:p>
    <w:p w:rsidR="00624E52" w:rsidRPr="007E69E2" w:rsidRDefault="00624E52" w:rsidP="001714D7">
      <w:pPr>
        <w:pStyle w:val="af9"/>
        <w:numPr>
          <w:ilvl w:val="4"/>
          <w:numId w:val="109"/>
        </w:numPr>
        <w:tabs>
          <w:tab w:val="left" w:pos="993"/>
        </w:tabs>
        <w:ind w:left="0" w:firstLine="709"/>
        <w:jc w:val="both"/>
      </w:pPr>
      <w:r w:rsidRPr="007E69E2">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4" w:name="_Hlk224997523"/>
      <w:r w:rsidRPr="007E69E2">
        <w:rPr>
          <w:rFonts w:ascii="Times New Roman" w:hAnsi="Times New Roman"/>
          <w:sz w:val="28"/>
          <w:szCs w:val="28"/>
        </w:rPr>
        <w:t>Требования к структурированным кабельным системам (СКС).</w:t>
      </w:r>
      <w:bookmarkEnd w:id="14"/>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2"/>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E69E2">
        <w:rPr>
          <w:rFonts w:ascii="Times New Roman" w:eastAsia="Arial Unicode MS" w:hAnsi="Times New Roman"/>
          <w:sz w:val="28"/>
          <w:szCs w:val="28"/>
          <w:lang w:val="ru" w:eastAsia="ru-RU"/>
        </w:rPr>
        <w:t>патч</w:t>
      </w:r>
      <w:proofErr w:type="spellEnd"/>
      <w:r w:rsidRPr="007E69E2">
        <w:rPr>
          <w:rFonts w:ascii="Times New Roman" w:eastAsia="Arial Unicode MS" w:hAnsi="Times New Roman"/>
          <w:sz w:val="28"/>
          <w:szCs w:val="28"/>
          <w:lang w:val="ru" w:eastAsia="ru-RU"/>
        </w:rPr>
        <w:t>-панелей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w:t>
      </w:r>
      <w:proofErr w:type="gramStart"/>
      <w:r w:rsidRPr="007E69E2">
        <w:rPr>
          <w:rFonts w:eastAsia="Arial Unicode MS"/>
          <w:lang w:val="ru"/>
        </w:rPr>
        <w:t>в ТКУ</w:t>
      </w:r>
      <w:proofErr w:type="gramEnd"/>
      <w:r w:rsidRPr="007E69E2">
        <w:rPr>
          <w:rFonts w:eastAsia="Arial Unicode MS"/>
          <w:lang w:val="ru"/>
        </w:rPr>
        <w:t>.</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В зону установки </w:t>
      </w:r>
      <w:proofErr w:type="spellStart"/>
      <w:r w:rsidRPr="007E69E2">
        <w:rPr>
          <w:rFonts w:eastAsia="Arial Unicode MS"/>
          <w:lang w:val="ru"/>
        </w:rPr>
        <w:t>телеко</w:t>
      </w:r>
      <w:proofErr w:type="spellEnd"/>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Максимальная производительность маршрутизатора в режиме </w:t>
            </w:r>
            <w:proofErr w:type="spellStart"/>
            <w:r w:rsidRPr="007E69E2">
              <w:rPr>
                <w:rFonts w:ascii="Times New Roman" w:hAnsi="Times New Roman"/>
              </w:rPr>
              <w:t>Layer</w:t>
            </w:r>
            <w:proofErr w:type="spellEnd"/>
            <w:r w:rsidRPr="007E69E2">
              <w:rPr>
                <w:rFonts w:ascii="Times New Roman" w:hAnsi="Times New Roman"/>
              </w:rPr>
              <w:t xml:space="preserve"> 3 </w:t>
            </w:r>
            <w:proofErr w:type="spellStart"/>
            <w:r w:rsidRPr="007E69E2">
              <w:rPr>
                <w:rFonts w:ascii="Times New Roman" w:hAnsi="Times New Roman"/>
              </w:rPr>
              <w:t>forwarding</w:t>
            </w:r>
            <w:proofErr w:type="spellEnd"/>
            <w:r w:rsidRPr="007E69E2">
              <w:rPr>
                <w:rFonts w:ascii="Times New Roman" w:hAnsi="Times New Roman"/>
              </w:rPr>
              <w:t xml:space="preserve"> (64-byte </w:t>
            </w:r>
            <w:proofErr w:type="spellStart"/>
            <w:r w:rsidRPr="007E69E2">
              <w:rPr>
                <w:rFonts w:ascii="Times New Roman" w:hAnsi="Times New Roman"/>
              </w:rPr>
              <w:t>packet</w:t>
            </w:r>
            <w:proofErr w:type="spellEnd"/>
            <w:r w:rsidRPr="007E69E2">
              <w:rPr>
                <w:rFonts w:ascii="Times New Roman" w:hAnsi="Times New Roman"/>
              </w:rPr>
              <w:t xml:space="preserve"> </w:t>
            </w:r>
            <w:proofErr w:type="spellStart"/>
            <w:r w:rsidRPr="007E69E2">
              <w:rPr>
                <w:rFonts w:ascii="Times New Roman" w:hAnsi="Times New Roman"/>
              </w:rPr>
              <w:t>size</w:t>
            </w:r>
            <w:proofErr w:type="spellEnd"/>
            <w:r w:rsidRPr="007E69E2">
              <w:rPr>
                <w:rFonts w:ascii="Times New Roman" w:hAnsi="Times New Roman"/>
              </w:rPr>
              <w:t>)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 xml:space="preserve">Наличие голосового шлюза, телефонных интерфейсов и поддержка технологий </w:t>
            </w:r>
            <w:proofErr w:type="spellStart"/>
            <w:r w:rsidRPr="007E69E2">
              <w:rPr>
                <w:rFonts w:ascii="Times New Roman" w:hAnsi="Times New Roman"/>
              </w:rPr>
              <w:t>VoIP</w:t>
            </w:r>
            <w:proofErr w:type="spellEnd"/>
            <w:r w:rsidRPr="007E69E2">
              <w:rPr>
                <w:rFonts w:ascii="Times New Roman" w:hAnsi="Times New Roman"/>
              </w:rPr>
              <w:t>.</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w:t>
            </w:r>
            <w:proofErr w:type="spellStart"/>
            <w:r w:rsidRPr="007E69E2">
              <w:rPr>
                <w:rFonts w:ascii="Times New Roman" w:hAnsi="Times New Roman"/>
              </w:rPr>
              <w:t>QoS</w:t>
            </w:r>
            <w:proofErr w:type="spellEnd"/>
            <w:r w:rsidRPr="007E69E2">
              <w:rPr>
                <w:rFonts w:ascii="Times New Roman" w:hAnsi="Times New Roman"/>
              </w:rPr>
              <w:t xml:space="preserve">, NAT, </w:t>
            </w:r>
            <w:proofErr w:type="spellStart"/>
            <w:r w:rsidRPr="007E69E2">
              <w:rPr>
                <w:rFonts w:ascii="Times New Roman" w:hAnsi="Times New Roman"/>
              </w:rPr>
              <w:t>IPSec</w:t>
            </w:r>
            <w:proofErr w:type="spellEnd"/>
            <w:r w:rsidRPr="007E69E2">
              <w:rPr>
                <w:rFonts w:ascii="Times New Roman" w:hAnsi="Times New Roman"/>
              </w:rPr>
              <w:t>,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ограничения трафика CAR,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shaping</w:t>
            </w:r>
            <w:proofErr w:type="spellEnd"/>
            <w:r w:rsidRPr="007E69E2">
              <w:rPr>
                <w:rFonts w:ascii="Times New Roman" w:hAnsi="Times New Roman"/>
              </w:rPr>
              <w:t xml:space="preserve">,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policing</w:t>
            </w:r>
            <w:proofErr w:type="spellEnd"/>
            <w:r w:rsidRPr="007E69E2">
              <w:rPr>
                <w:rFonts w:ascii="Times New Roman" w:hAnsi="Times New Roman"/>
              </w:rPr>
              <w:t xml:space="preserve">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протоколов DHCP </w:t>
            </w:r>
            <w:proofErr w:type="spellStart"/>
            <w:r w:rsidRPr="007E69E2">
              <w:rPr>
                <w:rFonts w:ascii="Times New Roman" w:hAnsi="Times New Roman"/>
              </w:rPr>
              <w:t>Client</w:t>
            </w:r>
            <w:proofErr w:type="spellEnd"/>
            <w:r w:rsidRPr="007E69E2">
              <w:rPr>
                <w:rFonts w:ascii="Times New Roman" w:hAnsi="Times New Roman"/>
              </w:rPr>
              <w:t xml:space="preserve">, DHCP </w:t>
            </w:r>
            <w:proofErr w:type="spellStart"/>
            <w:r w:rsidRPr="007E69E2">
              <w:rPr>
                <w:rFonts w:ascii="Times New Roman" w:hAnsi="Times New Roman"/>
              </w:rPr>
              <w:t>relay</w:t>
            </w:r>
            <w:proofErr w:type="spellEnd"/>
            <w:r w:rsidRPr="007E69E2">
              <w:rPr>
                <w:rFonts w:ascii="Times New Roman" w:hAnsi="Times New Roman"/>
              </w:rPr>
              <w:t xml:space="preserve">, DHCP </w:t>
            </w:r>
            <w:proofErr w:type="spellStart"/>
            <w:r w:rsidRPr="007E69E2">
              <w:rPr>
                <w:rFonts w:ascii="Times New Roman" w:hAnsi="Times New Roman"/>
              </w:rPr>
              <w:t>Server</w:t>
            </w:r>
            <w:proofErr w:type="spellEnd"/>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w:t>
            </w:r>
            <w:proofErr w:type="spellStart"/>
            <w:r w:rsidRPr="007E69E2">
              <w:rPr>
                <w:rFonts w:ascii="Times New Roman" w:hAnsi="Times New Roman"/>
              </w:rPr>
              <w:t>Light</w:t>
            </w:r>
            <w:proofErr w:type="spellEnd"/>
            <w:r w:rsidRPr="007E69E2">
              <w:rPr>
                <w:rFonts w:ascii="Times New Roman" w:hAnsi="Times New Roman"/>
              </w:rPr>
              <w: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технологии измерения качества сети (TCP, HTTP, ICMP, </w:t>
            </w:r>
            <w:proofErr w:type="spellStart"/>
            <w:r w:rsidRPr="007E69E2">
              <w:rPr>
                <w:rFonts w:ascii="Times New Roman" w:hAnsi="Times New Roman"/>
              </w:rPr>
              <w:t>Trace</w:t>
            </w:r>
            <w:proofErr w:type="spellEnd"/>
            <w:r w:rsidRPr="007E69E2">
              <w:rPr>
                <w:rFonts w:ascii="Times New Roman" w:hAnsi="Times New Roman"/>
              </w:rPr>
              <w:t xml:space="preserve">, UDP, UDP </w:t>
            </w:r>
            <w:proofErr w:type="spellStart"/>
            <w:r w:rsidRPr="007E69E2">
              <w:rPr>
                <w:rFonts w:ascii="Times New Roman" w:hAnsi="Times New Roman"/>
              </w:rPr>
              <w:t>jitter</w:t>
            </w:r>
            <w:proofErr w:type="spellEnd"/>
            <w:r w:rsidRPr="007E69E2">
              <w:rPr>
                <w:rFonts w:ascii="Times New Roman" w:hAnsi="Times New Roman"/>
              </w:rPr>
              <w:t xml:space="preserve">, SNMP). Сбор статистики по сетевым задержкам, проценту потерянных пакетов, колебанию </w:t>
            </w:r>
            <w:proofErr w:type="spellStart"/>
            <w:r w:rsidRPr="007E69E2">
              <w:rPr>
                <w:rFonts w:ascii="Times New Roman" w:hAnsi="Times New Roman"/>
              </w:rPr>
              <w:t>джитера</w:t>
            </w:r>
            <w:proofErr w:type="spellEnd"/>
            <w:r w:rsidRPr="007E69E2">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E69E2">
              <w:rPr>
                <w:rFonts w:ascii="Times New Roman" w:hAnsi="Times New Roman"/>
              </w:rPr>
              <w:t>policy-based</w:t>
            </w:r>
            <w:proofErr w:type="spellEnd"/>
            <w:r w:rsidRPr="007E69E2">
              <w:rPr>
                <w:rFonts w:ascii="Times New Roman" w:hAnsi="Times New Roman"/>
              </w:rPr>
              <w:t xml:space="preserve"> </w:t>
            </w:r>
            <w:proofErr w:type="spellStart"/>
            <w:r w:rsidRPr="007E69E2">
              <w:rPr>
                <w:rFonts w:ascii="Times New Roman" w:hAnsi="Times New Roman"/>
              </w:rPr>
              <w:t>routing</w:t>
            </w:r>
            <w:proofErr w:type="spellEnd"/>
            <w:r w:rsidRPr="007E69E2">
              <w:rPr>
                <w:rFonts w:ascii="Times New Roman" w:hAnsi="Times New Roman"/>
              </w:rPr>
              <w:t xml:space="preserve">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Не менее одного из </w:t>
            </w:r>
            <w:proofErr w:type="spellStart"/>
            <w:r w:rsidRPr="007E69E2">
              <w:rPr>
                <w:rFonts w:ascii="Times New Roman" w:hAnsi="Times New Roman"/>
              </w:rPr>
              <w:t>sFlow</w:t>
            </w:r>
            <w:proofErr w:type="spellEnd"/>
            <w:r w:rsidRPr="007E69E2">
              <w:rPr>
                <w:rFonts w:ascii="Times New Roman" w:hAnsi="Times New Roman"/>
              </w:rPr>
              <w:t xml:space="preserve">, </w:t>
            </w:r>
            <w:proofErr w:type="spellStart"/>
            <w:r w:rsidRPr="007E69E2">
              <w:rPr>
                <w:rFonts w:ascii="Times New Roman" w:hAnsi="Times New Roman"/>
              </w:rPr>
              <w:t>NetFlow</w:t>
            </w:r>
            <w:proofErr w:type="spellEnd"/>
            <w:r w:rsidRPr="007E69E2">
              <w:rPr>
                <w:rFonts w:ascii="Times New Roman" w:hAnsi="Times New Roman"/>
              </w:rPr>
              <w:t xml:space="preserve">, IPFIX, </w:t>
            </w:r>
            <w:proofErr w:type="spellStart"/>
            <w:r w:rsidRPr="007E69E2">
              <w:rPr>
                <w:rFonts w:ascii="Times New Roman" w:hAnsi="Times New Roman"/>
              </w:rPr>
              <w:t>Netstream</w:t>
            </w:r>
            <w:proofErr w:type="spellEnd"/>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E69E2">
              <w:rPr>
                <w:rFonts w:ascii="Times New Roman" w:hAnsi="Times New Roman"/>
              </w:rPr>
              <w:t>патчей</w:t>
            </w:r>
            <w:proofErr w:type="spellEnd"/>
            <w:r w:rsidRPr="007E69E2">
              <w:rPr>
                <w:rFonts w:ascii="Times New Roman" w:hAnsi="Times New Roman"/>
              </w:rPr>
              <w:t xml:space="preserve">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5"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 xml:space="preserve">Наличие в комплекте аккумуляторной батареи 12 В емкостью, </w:t>
            </w:r>
            <w:proofErr w:type="spellStart"/>
            <w:r w:rsidRPr="007E69E2">
              <w:rPr>
                <w:rFonts w:cs="Times New Roman"/>
                <w:sz w:val="24"/>
                <w:szCs w:val="24"/>
              </w:rPr>
              <w:t>Ач</w:t>
            </w:r>
            <w:proofErr w:type="spellEnd"/>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5"/>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антистокс</w:t>
      </w:r>
      <w:proofErr w:type="spellEnd"/>
      <w:r w:rsidRPr="007E69E2">
        <w:rPr>
          <w:rFonts w:ascii="Times New Roman" w:hAnsi="Times New Roman"/>
          <w:sz w:val="28"/>
          <w:szCs w:val="28"/>
          <w:lang w:val="ru"/>
        </w:rPr>
        <w:t xml:space="preserve"> </w:t>
      </w: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6" w:name="_Hlk126263942"/>
      <w:r w:rsidRPr="007E69E2">
        <w:t xml:space="preserve">МОПС. </w:t>
      </w:r>
      <w:bookmarkEnd w:id="16"/>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624E52" w:rsidRPr="007E69E2">
        <w:t>пучинистости</w:t>
      </w:r>
      <w:proofErr w:type="spellEnd"/>
      <w:r w:rsidR="00624E52" w:rsidRPr="007E69E2">
        <w:t xml:space="preserve">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 </w:t>
      </w:r>
      <w:proofErr w:type="spellStart"/>
      <w:r w:rsidRPr="007E69E2">
        <w:rPr>
          <w:rFonts w:ascii="Times New Roman" w:hAnsi="Times New Roman"/>
          <w:sz w:val="28"/>
          <w:szCs w:val="28"/>
        </w:rPr>
        <w:t>пучинистым</w:t>
      </w:r>
      <w:proofErr w:type="spellEnd"/>
      <w:r w:rsidRPr="007E69E2">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E69E2">
        <w:rPr>
          <w:rFonts w:ascii="Times New Roman" w:hAnsi="Times New Roman"/>
          <w:sz w:val="28"/>
          <w:szCs w:val="28"/>
        </w:rPr>
        <w:t>непучинистыми</w:t>
      </w:r>
      <w:proofErr w:type="spellEnd"/>
      <w:r w:rsidRPr="007E69E2">
        <w:rPr>
          <w:rFonts w:ascii="Times New Roman" w:hAnsi="Times New Roman"/>
          <w:sz w:val="28"/>
          <w:szCs w:val="28"/>
        </w:rPr>
        <w:t xml:space="preserve">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Для оценки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использовать таблицу 10 (при отсутствии данных о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 xml:space="preserve">Критерии оценки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E69E2">
              <w:rPr>
                <w:rFonts w:ascii="Times New Roman" w:eastAsia="Arial" w:hAnsi="Times New Roman"/>
                <w:b/>
                <w:color w:val="000000" w:themeColor="text1"/>
                <w:sz w:val="20"/>
                <w:szCs w:val="20"/>
                <w:lang w:eastAsia="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proofErr w:type="spellStart"/>
            <w:r w:rsidRPr="007E69E2">
              <w:rPr>
                <w:rFonts w:ascii="Times New Roman" w:hAnsi="Times New Roman"/>
                <w:b/>
                <w:bCs/>
                <w:smallCaps/>
                <w:color w:val="000000" w:themeColor="text1"/>
                <w:sz w:val="20"/>
                <w:szCs w:val="20"/>
                <w:lang w:val="en-US" w:eastAsia="ru-RU" w:bidi="en-US"/>
              </w:rPr>
              <w:t>Jl</w:t>
            </w:r>
            <w:proofErr w:type="spellEnd"/>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Непучинистые</w:t>
            </w:r>
            <w:proofErr w:type="spellEnd"/>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proofErr w:type="spellStart"/>
            <w:r w:rsidRPr="007E69E2">
              <w:rPr>
                <w:rFonts w:ascii="Times New Roman" w:hAnsi="Times New Roman"/>
                <w:bCs/>
                <w:smallCaps/>
                <w:color w:val="000000" w:themeColor="text1"/>
                <w:sz w:val="20"/>
                <w:szCs w:val="20"/>
                <w:lang w:val="en-US" w:eastAsia="ru-RU" w:bidi="en-US"/>
              </w:rPr>
              <w:t>Jl</w:t>
            </w:r>
            <w:proofErr w:type="spellEnd"/>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FE7295"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Слабопучинистые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Среднепучинистые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FE7295"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где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w:t>
            </w:r>
            <w:proofErr w:type="spellStart"/>
            <w:r w:rsidRPr="007E69E2">
              <w:rPr>
                <w:rFonts w:ascii="Times New Roman" w:eastAsia="Calibri" w:hAnsi="Times New Roman"/>
                <w:sz w:val="24"/>
                <w:szCs w:val="24"/>
                <w:lang w:eastAsia="ru-RU"/>
              </w:rPr>
              <w:t>пучинистости</w:t>
            </w:r>
            <w:proofErr w:type="spellEnd"/>
            <w:r w:rsidRPr="007E69E2">
              <w:rPr>
                <w:rFonts w:ascii="Times New Roman" w:eastAsia="Calibri" w:hAnsi="Times New Roman"/>
                <w:sz w:val="24"/>
                <w:szCs w:val="24"/>
                <w:lang w:eastAsia="ru-RU"/>
              </w:rPr>
              <w:t xml:space="preserve">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 xml:space="preserve">Ориентировочное определение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Наименование грунтов по степени морозной </w:t>
            </w:r>
            <w:proofErr w:type="spellStart"/>
            <w:r w:rsidRPr="007E69E2">
              <w:rPr>
                <w:rFonts w:ascii="Times New Roman" w:eastAsia="Arial" w:hAnsi="Times New Roman"/>
                <w:color w:val="000000"/>
                <w:sz w:val="24"/>
                <w:szCs w:val="24"/>
              </w:rPr>
              <w:t>пучинистости</w:t>
            </w:r>
            <w:proofErr w:type="spellEnd"/>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Слабопучинистые</w:t>
            </w:r>
            <w:proofErr w:type="spellEnd"/>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Среднепучинистые</w:t>
            </w:r>
            <w:proofErr w:type="spellEnd"/>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Мокрые участки – пониженные равнины, котловины, </w:t>
            </w:r>
            <w:proofErr w:type="spellStart"/>
            <w:r w:rsidRPr="007E69E2">
              <w:rPr>
                <w:rFonts w:ascii="Times New Roman" w:eastAsia="Arial" w:hAnsi="Times New Roman"/>
                <w:color w:val="000000"/>
                <w:sz w:val="24"/>
                <w:szCs w:val="24"/>
              </w:rPr>
              <w:t>межсклоновые</w:t>
            </w:r>
            <w:proofErr w:type="spellEnd"/>
            <w:r w:rsidRPr="007E69E2">
              <w:rPr>
                <w:rFonts w:ascii="Times New Roman" w:eastAsia="Arial" w:hAnsi="Times New Roman"/>
                <w:color w:val="000000"/>
                <w:sz w:val="24"/>
                <w:szCs w:val="24"/>
              </w:rPr>
              <w:t xml:space="preserve"> низины, заболоченные места.</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Грунты </w:t>
            </w:r>
            <w:proofErr w:type="spellStart"/>
            <w:r w:rsidRPr="007E69E2">
              <w:rPr>
                <w:rFonts w:ascii="Times New Roman" w:eastAsia="Arial" w:hAnsi="Times New Roman"/>
                <w:color w:val="000000"/>
                <w:sz w:val="24"/>
                <w:szCs w:val="24"/>
              </w:rPr>
              <w:t>водонасыщаются</w:t>
            </w:r>
            <w:proofErr w:type="spellEnd"/>
            <w:r w:rsidRPr="007E69E2">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Сильнопучинистые</w:t>
            </w:r>
            <w:proofErr w:type="spellEnd"/>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просадочных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пучинистых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E69E2">
        <w:rPr>
          <w:rFonts w:ascii="Times New Roman" w:hAnsi="Times New Roman"/>
          <w:sz w:val="28"/>
          <w:szCs w:val="28"/>
        </w:rPr>
        <w:t>оврагообразования</w:t>
      </w:r>
      <w:proofErr w:type="spellEnd"/>
      <w:r w:rsidRPr="007E69E2">
        <w:rPr>
          <w:rFonts w:ascii="Times New Roman" w:hAnsi="Times New Roman"/>
          <w:sz w:val="28"/>
          <w:szCs w:val="28"/>
        </w:rPr>
        <w:t>,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 xml:space="preserve">В местах </w:t>
      </w:r>
      <w:proofErr w:type="spellStart"/>
      <w:r w:rsidRPr="007E69E2">
        <w:t>опирания</w:t>
      </w:r>
      <w:proofErr w:type="spellEnd"/>
      <w:r w:rsidRPr="007E69E2">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E69E2">
        <w:t>антисептированной</w:t>
      </w:r>
      <w:proofErr w:type="spellEnd"/>
      <w:r w:rsidRPr="007E69E2">
        <w:t xml:space="preserve"> древесины или </w:t>
      </w:r>
      <w:proofErr w:type="spellStart"/>
      <w:r w:rsidRPr="007E69E2">
        <w:t>бакелизированной</w:t>
      </w:r>
      <w:proofErr w:type="spellEnd"/>
      <w:r w:rsidRPr="007E69E2">
        <w:t xml:space="preserve">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устройство </w:t>
      </w:r>
      <w:proofErr w:type="spellStart"/>
      <w:r w:rsidRPr="007E69E2">
        <w:rPr>
          <w:rFonts w:ascii="Times New Roman" w:hAnsi="Times New Roman"/>
          <w:sz w:val="28"/>
          <w:szCs w:val="28"/>
          <w:lang w:eastAsia="ru-RU"/>
        </w:rPr>
        <w:t>колесоотбоя</w:t>
      </w:r>
      <w:proofErr w:type="spellEnd"/>
      <w:r w:rsidRPr="007E69E2">
        <w:rPr>
          <w:rFonts w:ascii="Times New Roman" w:hAnsi="Times New Roman"/>
          <w:sz w:val="28"/>
          <w:szCs w:val="28"/>
          <w:lang w:eastAsia="ru-RU"/>
        </w:rPr>
        <w:t>;</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rsidR="00624E52" w:rsidRPr="00EE2C09" w:rsidRDefault="00624E52" w:rsidP="005A1720">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EE2C09">
        <w:rPr>
          <w:rFonts w:ascii="Times New Roman" w:hAnsi="Times New Roman"/>
          <w:bCs/>
          <w:sz w:val="28"/>
          <w:szCs w:val="28"/>
          <w:lang w:eastAsia="ru-RU"/>
        </w:rPr>
        <w:t>выполнить работы по устройству скважины в границах ЗУ, на котором размещается МОПС, 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 возможности промерзания этих линейных участков,</w:t>
      </w:r>
      <w:r w:rsidRPr="00EE2C09">
        <w:rPr>
          <w:rFonts w:ascii="Times New Roman" w:hAnsi="Times New Roman"/>
          <w:sz w:val="28"/>
          <w:szCs w:val="28"/>
          <w:lang w:eastAsia="x-none"/>
        </w:rPr>
        <w:t xml:space="preserve"> </w:t>
      </w:r>
      <w:r w:rsidRPr="00EE2C09">
        <w:rPr>
          <w:rFonts w:ascii="Times New Roman" w:hAnsi="Times New Roman"/>
          <w:bCs/>
          <w:sz w:val="28"/>
          <w:szCs w:val="28"/>
          <w:lang w:eastAsia="ru-RU"/>
        </w:rPr>
        <w:t>технологические отверстия в панели для пропуска трубопроводов должны быть изолиров</w:t>
      </w:r>
      <w:r w:rsidR="00EE2C09">
        <w:rPr>
          <w:rFonts w:ascii="Times New Roman" w:hAnsi="Times New Roman"/>
          <w:bCs/>
          <w:sz w:val="28"/>
          <w:szCs w:val="28"/>
          <w:lang w:eastAsia="ru-RU"/>
        </w:rPr>
        <w:t xml:space="preserve">аны от труб утепленными муфтами либо </w:t>
      </w:r>
      <w:r w:rsidRPr="00EE2C09">
        <w:rPr>
          <w:rFonts w:ascii="Times New Roman" w:hAnsi="Times New Roman"/>
          <w:sz w:val="28"/>
          <w:szCs w:val="28"/>
          <w:lang w:eastAsia="ru-RU"/>
        </w:rPr>
        <w:t xml:space="preserve">выполнить </w:t>
      </w:r>
      <w:r w:rsidRPr="00EE2C09">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 xml:space="preserve">нергонезависимый, двух- или </w:t>
      </w:r>
      <w:proofErr w:type="spellStart"/>
      <w:r w:rsidRPr="007E69E2">
        <w:rPr>
          <w:bCs/>
        </w:rPr>
        <w:t>трехъемкостной</w:t>
      </w:r>
      <w:proofErr w:type="spellEnd"/>
      <w:r w:rsidRPr="007E69E2">
        <w:rPr>
          <w:bCs/>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EE2C09"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624E52" w:rsidRPr="007E69E2" w:rsidRDefault="00624E52" w:rsidP="00624E52">
      <w:pPr>
        <w:tabs>
          <w:tab w:val="left" w:pos="993"/>
        </w:tabs>
        <w:spacing w:before="100" w:after="10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6"/>
        <w:gridCol w:w="1644"/>
        <w:gridCol w:w="2866"/>
        <w:gridCol w:w="1754"/>
        <w:gridCol w:w="1604"/>
        <w:gridCol w:w="1156"/>
      </w:tblGrid>
      <w:tr w:rsidR="00624E52" w:rsidRPr="007E69E2" w:rsidTr="00EE2F74">
        <w:trPr>
          <w:trHeight w:val="253"/>
        </w:trPr>
        <w:tc>
          <w:tcPr>
            <w:tcW w:w="394"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t>№ п/п</w:t>
            </w:r>
          </w:p>
        </w:tc>
        <w:tc>
          <w:tcPr>
            <w:tcW w:w="867" w:type="pct"/>
            <w:vMerge w:val="restart"/>
            <w:shd w:val="clear" w:color="auto" w:fill="auto"/>
            <w:hideMark/>
          </w:tcPr>
          <w:p w:rsidR="00624E52" w:rsidRPr="007E69E2" w:rsidRDefault="00624E52" w:rsidP="00EE2C09">
            <w:pPr>
              <w:spacing w:after="0"/>
              <w:jc w:val="center"/>
              <w:rPr>
                <w:rFonts w:ascii="Times New Roman" w:hAnsi="Times New Roman"/>
                <w:szCs w:val="24"/>
              </w:rPr>
            </w:pPr>
            <w:r w:rsidRPr="007E69E2">
              <w:rPr>
                <w:rFonts w:ascii="Times New Roman" w:hAnsi="Times New Roman"/>
                <w:szCs w:val="24"/>
              </w:rPr>
              <w:t>Наименование, адрес Объекта</w:t>
            </w:r>
          </w:p>
        </w:tc>
        <w:tc>
          <w:tcPr>
            <w:tcW w:w="1452"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Толщина утеплителя наружной (ограждаю   щей) стены, мм</w:t>
            </w:r>
          </w:p>
        </w:tc>
        <w:tc>
          <w:tcPr>
            <w:tcW w:w="2287"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Приемники сточных вод и источники водоснабжения</w:t>
            </w:r>
          </w:p>
        </w:tc>
      </w:tr>
      <w:tr w:rsidR="00624E52" w:rsidRPr="007E69E2" w:rsidTr="00EE2F74">
        <w:trPr>
          <w:trHeight w:val="1016"/>
        </w:trPr>
        <w:tc>
          <w:tcPr>
            <w:tcW w:w="394"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867"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1452"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888"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813"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86"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624E52" w:rsidRPr="007E69E2" w:rsidTr="00EE2F74">
        <w:tc>
          <w:tcPr>
            <w:tcW w:w="394" w:type="pct"/>
            <w:shd w:val="clear" w:color="auto" w:fill="auto"/>
            <w:hideMark/>
          </w:tcPr>
          <w:p w:rsidR="00624E52" w:rsidRPr="007E69E2" w:rsidRDefault="00624E52" w:rsidP="00D14722">
            <w:pPr>
              <w:spacing w:after="0"/>
              <w:jc w:val="both"/>
              <w:rPr>
                <w:rFonts w:ascii="Times New Roman" w:hAnsi="Times New Roman"/>
              </w:rPr>
            </w:pPr>
            <w:r w:rsidRPr="007E69E2">
              <w:rPr>
                <w:rFonts w:ascii="Times New Roman" w:hAnsi="Times New Roman"/>
              </w:rPr>
              <w:t>1</w:t>
            </w:r>
          </w:p>
        </w:tc>
        <w:tc>
          <w:tcPr>
            <w:tcW w:w="867" w:type="pct"/>
            <w:shd w:val="clear" w:color="auto" w:fill="auto"/>
            <w:hideMark/>
          </w:tcPr>
          <w:p w:rsidR="00624E52" w:rsidRPr="005F66FF" w:rsidRDefault="00FE7295" w:rsidP="00D14722">
            <w:pPr>
              <w:spacing w:after="0"/>
              <w:jc w:val="both"/>
              <w:rPr>
                <w:rFonts w:ascii="Times New Roman" w:hAnsi="Times New Roman"/>
              </w:rPr>
            </w:pPr>
            <w:r>
              <w:rPr>
                <w:rFonts w:ascii="Times New Roman" w:hAnsi="Times New Roman"/>
              </w:rPr>
              <w:t xml:space="preserve">МОПС, </w:t>
            </w:r>
            <w:bookmarkStart w:id="17" w:name="_GoBack"/>
            <w:bookmarkEnd w:id="17"/>
            <w:r w:rsidR="0089543C" w:rsidRPr="0089543C">
              <w:rPr>
                <w:rFonts w:ascii="Times New Roman" w:hAnsi="Times New Roman"/>
              </w:rPr>
              <w:t xml:space="preserve">682785, Российская Федерация, Хабаровский край, </w:t>
            </w:r>
            <w:proofErr w:type="spellStart"/>
            <w:r w:rsidR="0089543C" w:rsidRPr="0089543C">
              <w:rPr>
                <w:rFonts w:ascii="Times New Roman" w:hAnsi="Times New Roman"/>
              </w:rPr>
              <w:t>Ванинский</w:t>
            </w:r>
            <w:proofErr w:type="spellEnd"/>
            <w:r w:rsidR="0089543C" w:rsidRPr="0089543C">
              <w:rPr>
                <w:rFonts w:ascii="Times New Roman" w:hAnsi="Times New Roman"/>
              </w:rPr>
              <w:t xml:space="preserve"> район, п. </w:t>
            </w:r>
            <w:proofErr w:type="spellStart"/>
            <w:r w:rsidR="0089543C" w:rsidRPr="0089543C">
              <w:rPr>
                <w:rFonts w:ascii="Times New Roman" w:hAnsi="Times New Roman"/>
              </w:rPr>
              <w:t>Кенада</w:t>
            </w:r>
            <w:proofErr w:type="spellEnd"/>
            <w:r w:rsidR="0089543C" w:rsidRPr="0089543C">
              <w:rPr>
                <w:rFonts w:ascii="Times New Roman" w:hAnsi="Times New Roman"/>
              </w:rPr>
              <w:t xml:space="preserve">, ул. Приисковая, 12А  </w:t>
            </w:r>
          </w:p>
        </w:tc>
        <w:tc>
          <w:tcPr>
            <w:tcW w:w="1452" w:type="pct"/>
            <w:shd w:val="clear" w:color="auto" w:fill="auto"/>
          </w:tcPr>
          <w:p w:rsidR="00624E52" w:rsidRPr="007E69E2" w:rsidRDefault="002F2338" w:rsidP="00544638">
            <w:pPr>
              <w:spacing w:after="0"/>
              <w:jc w:val="both"/>
              <w:rPr>
                <w:rFonts w:ascii="Times New Roman" w:hAnsi="Times New Roman"/>
                <w:szCs w:val="24"/>
              </w:rPr>
            </w:pPr>
            <w:r w:rsidRPr="002F2338">
              <w:rPr>
                <w:rFonts w:ascii="Times New Roman" w:hAnsi="Times New Roman"/>
                <w:szCs w:val="24"/>
              </w:rPr>
              <w:t xml:space="preserve"> 150 мм; либо 200 мм; либо 250 мм, подтвердить</w:t>
            </w:r>
            <w:r w:rsidR="00EE2F74">
              <w:rPr>
                <w:rFonts w:ascii="Times New Roman" w:hAnsi="Times New Roman"/>
                <w:szCs w:val="24"/>
              </w:rPr>
              <w:t xml:space="preserve"> </w:t>
            </w:r>
            <w:r w:rsidRPr="002F2338">
              <w:rPr>
                <w:rFonts w:ascii="Times New Roman" w:hAnsi="Times New Roman"/>
                <w:szCs w:val="24"/>
              </w:rPr>
              <w:t>р</w:t>
            </w:r>
            <w:r w:rsidR="00EE2F74">
              <w:rPr>
                <w:rFonts w:ascii="Times New Roman" w:hAnsi="Times New Roman"/>
                <w:szCs w:val="24"/>
              </w:rPr>
              <w:t>асчетом</w:t>
            </w:r>
            <w:r w:rsidRPr="002F2338">
              <w:rPr>
                <w:rFonts w:ascii="Times New Roman" w:hAnsi="Times New Roman"/>
                <w:szCs w:val="24"/>
              </w:rPr>
              <w:t>(теплотехнический расчет/расчет требуемой толщины теплоизоляции)</w:t>
            </w:r>
          </w:p>
        </w:tc>
        <w:tc>
          <w:tcPr>
            <w:tcW w:w="888" w:type="pct"/>
            <w:shd w:val="clear" w:color="auto" w:fill="auto"/>
          </w:tcPr>
          <w:p w:rsidR="00624E52" w:rsidRPr="007E69E2" w:rsidRDefault="002F2338" w:rsidP="00D14722">
            <w:pPr>
              <w:spacing w:after="0"/>
              <w:jc w:val="both"/>
              <w:rPr>
                <w:rFonts w:ascii="Times New Roman" w:hAnsi="Times New Roman"/>
                <w:szCs w:val="24"/>
              </w:rPr>
            </w:pPr>
            <w:r w:rsidRPr="002F2338">
              <w:rPr>
                <w:rFonts w:ascii="Times New Roman" w:hAnsi="Times New Roman"/>
                <w:szCs w:val="24"/>
              </w:rPr>
              <w:t>септик накопительного</w:t>
            </w:r>
          </w:p>
        </w:tc>
        <w:tc>
          <w:tcPr>
            <w:tcW w:w="813" w:type="pct"/>
            <w:shd w:val="clear" w:color="auto" w:fill="auto"/>
          </w:tcPr>
          <w:p w:rsidR="00624E52" w:rsidRPr="007E69E2" w:rsidRDefault="002F2338" w:rsidP="00D14722">
            <w:pPr>
              <w:spacing w:after="0"/>
              <w:jc w:val="both"/>
              <w:rPr>
                <w:rFonts w:ascii="Times New Roman" w:hAnsi="Times New Roman"/>
                <w:szCs w:val="24"/>
              </w:rPr>
            </w:pPr>
            <w:r>
              <w:rPr>
                <w:rFonts w:ascii="Times New Roman" w:hAnsi="Times New Roman"/>
                <w:szCs w:val="24"/>
              </w:rPr>
              <w:t>да</w:t>
            </w:r>
          </w:p>
        </w:tc>
        <w:tc>
          <w:tcPr>
            <w:tcW w:w="586" w:type="pct"/>
            <w:shd w:val="clear" w:color="auto" w:fill="auto"/>
          </w:tcPr>
          <w:p w:rsidR="00624E52" w:rsidRPr="007E69E2" w:rsidRDefault="002F2338" w:rsidP="00D14722">
            <w:pPr>
              <w:spacing w:after="0"/>
              <w:jc w:val="both"/>
              <w:rPr>
                <w:rFonts w:ascii="Times New Roman" w:hAnsi="Times New Roman"/>
                <w:szCs w:val="24"/>
              </w:rPr>
            </w:pPr>
            <w:r>
              <w:rPr>
                <w:rFonts w:ascii="Times New Roman" w:hAnsi="Times New Roman"/>
                <w:szCs w:val="24"/>
              </w:rPr>
              <w:t>да</w:t>
            </w:r>
          </w:p>
        </w:tc>
      </w:tr>
    </w:tbl>
    <w:p w:rsidR="00624E52" w:rsidRPr="007E69E2" w:rsidRDefault="00624E52" w:rsidP="00624E52">
      <w:pPr>
        <w:spacing w:after="0"/>
        <w:ind w:left="709"/>
        <w:contextualSpacing/>
        <w:jc w:val="both"/>
        <w:rPr>
          <w:rFonts w:ascii="Times New Roman" w:hAnsi="Times New Roman"/>
          <w:sz w:val="28"/>
          <w:szCs w:val="28"/>
        </w:rPr>
      </w:pPr>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624E52" w:rsidRPr="00874F3F" w:rsidRDefault="00874F3F" w:rsidP="00874F3F">
      <w:pPr>
        <w:pStyle w:val="14"/>
        <w:numPr>
          <w:ilvl w:val="1"/>
          <w:numId w:val="95"/>
        </w:numPr>
        <w:spacing w:before="0"/>
        <w:ind w:left="0" w:firstLine="709"/>
        <w:contextualSpacing/>
        <w:jc w:val="both"/>
        <w:rPr>
          <w:rFonts w:ascii="Times New Roman" w:hAnsi="Times New Roman"/>
          <w:color w:val="auto"/>
        </w:rPr>
      </w:pPr>
      <w:r w:rsidRPr="00874F3F">
        <w:rPr>
          <w:rFonts w:ascii="Times New Roman" w:hAnsi="Times New Roman"/>
          <w:color w:val="auto"/>
        </w:rPr>
        <w:t>В</w:t>
      </w:r>
      <w:r w:rsidR="00624E52" w:rsidRPr="00874F3F">
        <w:rPr>
          <w:color w:val="auto"/>
        </w:rPr>
        <w:t>изуализация экстерьера МОПС с пристроенным тамбуром</w:t>
      </w:r>
    </w:p>
    <w:p w:rsidR="00624E52" w:rsidRPr="007E69E2" w:rsidRDefault="00624E52" w:rsidP="00624E52">
      <w:pPr>
        <w:pStyle w:val="af9"/>
        <w:ind w:left="0" w:firstLine="709"/>
        <w:jc w:val="both"/>
        <w:rPr>
          <w:b/>
          <w:bCs/>
          <w:iCs/>
        </w:rPr>
      </w:pPr>
    </w:p>
    <w:p w:rsidR="00624E52" w:rsidRPr="007E69E2" w:rsidRDefault="00624E52" w:rsidP="00624E52">
      <w:pPr>
        <w:pStyle w:val="af9"/>
        <w:ind w:left="0"/>
        <w:jc w:val="both"/>
        <w:rPr>
          <w:b/>
          <w:bCs/>
          <w:iCs/>
        </w:rPr>
      </w:pPr>
      <w:r w:rsidRPr="007E69E2">
        <w:rPr>
          <w:b/>
          <w:bCs/>
          <w:iCs/>
          <w:noProof/>
        </w:rPr>
        <w:drawing>
          <wp:inline distT="0" distB="0" distL="0" distR="0" wp14:anchorId="7C83F825" wp14:editId="6DD3A79D">
            <wp:extent cx="6229350" cy="3737676"/>
            <wp:effectExtent l="0" t="0" r="0" b="0"/>
            <wp:docPr id="32" name="Рисунок 32" descr="Y:\МОПС_2026\А1_ОПС_S=11.9м2\А1_11,9_О1_П1_Т_(ВНЕШНИЙ ТАМБУР)\Визуализация\Экстерьер\металл\2-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ПС_2026\А1_ОПС_S=11.9м2\А1_11,9_О1_П1_Т_(ВНЕШНИЙ ТАМБУР)\Визуализация\Экстерьер\металл\2-новая вывеск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6BD21BC2" wp14:editId="767FC6B4">
            <wp:extent cx="6229350" cy="3737676"/>
            <wp:effectExtent l="0" t="0" r="0" b="0"/>
            <wp:docPr id="28" name="Рисунок 28" descr="Y:\МОПС_2026\А1_ОПС_S=11.9м2\А1_11,9_О1_П1_Т_(ВНЕШНИЙ ТАМБУР)\Визуализация\Экстерьер\металл\1-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ПС_2026\А1_ОПС_S=11.9м2\А1_11,9_О1_П1_Т_(ВНЕШНИЙ ТАМБУР)\Визуализация\Экстерьер\металл\1-новая вывеск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1EF6D084" wp14:editId="7DAA2BCB">
            <wp:extent cx="5939155" cy="3563493"/>
            <wp:effectExtent l="0" t="0" r="4445" b="0"/>
            <wp:docPr id="6" name="Рисунок 6"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045F14C5" wp14:editId="4EAC6D28">
            <wp:extent cx="5939155" cy="3563493"/>
            <wp:effectExtent l="0" t="0" r="4445" b="0"/>
            <wp:docPr id="9" name="Рисунок 9"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624E52" w:rsidRPr="007E69E2" w:rsidRDefault="00624E52" w:rsidP="00624E52">
      <w:pPr>
        <w:pStyle w:val="af9"/>
        <w:ind w:left="0"/>
        <w:jc w:val="both"/>
        <w:rPr>
          <w:b/>
          <w:bCs/>
          <w:iCs/>
        </w:rPr>
      </w:pPr>
    </w:p>
    <w:p w:rsidR="00624E52" w:rsidRPr="00874F3F" w:rsidRDefault="00624E52" w:rsidP="00874F3F">
      <w:pPr>
        <w:pStyle w:val="14"/>
        <w:spacing w:before="0"/>
        <w:contextualSpacing/>
        <w:jc w:val="both"/>
        <w:rPr>
          <w:rFonts w:ascii="Times New Roman" w:hAnsi="Times New Roman"/>
          <w:b w:val="0"/>
          <w:bCs w:val="0"/>
          <w:iCs/>
          <w:lang w:eastAsia="ru-RU"/>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1714D7">
      <w:pPr>
        <w:pStyle w:val="af9"/>
        <w:numPr>
          <w:ilvl w:val="1"/>
          <w:numId w:val="95"/>
        </w:numPr>
        <w:autoSpaceDE w:val="0"/>
        <w:autoSpaceDN w:val="0"/>
        <w:adjustRightInd w:val="0"/>
        <w:ind w:left="0" w:firstLine="709"/>
        <w:jc w:val="both"/>
        <w:rPr>
          <w:b/>
          <w:lang w:eastAsia="en-US"/>
        </w:rPr>
      </w:pPr>
      <w:r w:rsidRPr="007E69E2">
        <w:rPr>
          <w:b/>
        </w:rPr>
        <w:t>Визуализация интерьера МОПС с тамбуром</w:t>
      </w:r>
    </w:p>
    <w:p w:rsidR="00624E52" w:rsidRPr="007E69E2" w:rsidRDefault="00624E52" w:rsidP="00624E52">
      <w:pPr>
        <w:spacing w:after="0"/>
        <w:rPr>
          <w:rFonts w:ascii="Times New Roman" w:hAnsi="Times New Roman"/>
          <w:b/>
          <w:bCs/>
          <w:iCs/>
          <w:sz w:val="28"/>
          <w:szCs w:val="28"/>
        </w:rPr>
      </w:pPr>
    </w:p>
    <w:p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1384B2D2" wp14:editId="64CCCC66">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1FCA420B" wp14:editId="2D54636F">
            <wp:extent cx="2870200" cy="4418074"/>
            <wp:effectExtent l="0" t="0" r="6350" b="1905"/>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8141" cy="4430297"/>
                    </a:xfrm>
                    <a:prstGeom prst="rect">
                      <a:avLst/>
                    </a:prstGeom>
                    <a:noFill/>
                    <a:ln>
                      <a:noFill/>
                    </a:ln>
                  </pic:spPr>
                </pic:pic>
              </a:graphicData>
            </a:graphic>
          </wp:inline>
        </w:drawing>
      </w:r>
    </w:p>
    <w:p w:rsidR="00624E52" w:rsidRPr="007E69E2" w:rsidRDefault="00624E52" w:rsidP="00624E52">
      <w:pPr>
        <w:spacing w:after="0"/>
        <w:jc w:val="center"/>
        <w:rPr>
          <w:rFonts w:ascii="Times New Roman" w:hAnsi="Times New Roman"/>
          <w:b/>
          <w:bCs/>
          <w:iCs/>
          <w:sz w:val="28"/>
          <w:szCs w:val="28"/>
        </w:rPr>
      </w:pP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19775F16" wp14:editId="13878698">
            <wp:extent cx="5939155" cy="3959437"/>
            <wp:effectExtent l="0" t="0" r="4445" b="317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sz w:val="28"/>
          <w:szCs w:val="28"/>
        </w:rPr>
        <w:br w:type="column"/>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1432027" wp14:editId="17355515">
            <wp:extent cx="5939155" cy="3959437"/>
            <wp:effectExtent l="0" t="0" r="4445" b="3175"/>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740DC318" wp14:editId="4F025FF6">
            <wp:extent cx="5939155" cy="3959437"/>
            <wp:effectExtent l="0" t="0" r="4445" b="317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p>
    <w:p w:rsidR="00624E52" w:rsidRPr="007E69E2" w:rsidRDefault="00624E52" w:rsidP="001714D7">
      <w:pPr>
        <w:pStyle w:val="af9"/>
        <w:numPr>
          <w:ilvl w:val="1"/>
          <w:numId w:val="95"/>
        </w:numPr>
        <w:ind w:left="0" w:firstLine="709"/>
        <w:jc w:val="both"/>
        <w:rPr>
          <w:b/>
          <w:bCs/>
          <w:iCs/>
        </w:rPr>
      </w:pPr>
      <w:r w:rsidRPr="007E69E2">
        <w:rPr>
          <w:b/>
          <w:bCs/>
          <w:iCs/>
        </w:rPr>
        <w:br w:type="column"/>
      </w:r>
      <w:r w:rsidRPr="007E69E2">
        <w:rPr>
          <w:b/>
          <w:bCs/>
        </w:rPr>
        <w:t>Расположение (привязка) вывески на фасаде МОПС (для МОПС с встроенным тамбуром) с габаритами фасадной вывески</w:t>
      </w:r>
    </w:p>
    <w:p w:rsidR="00624E52" w:rsidRPr="007E69E2" w:rsidRDefault="00624E52" w:rsidP="00624E52">
      <w:pPr>
        <w:spacing w:after="0"/>
        <w:ind w:firstLine="709"/>
        <w:contextualSpacing/>
        <w:jc w:val="both"/>
        <w:rPr>
          <w:rFonts w:ascii="Times New Roman" w:hAnsi="Times New Roman"/>
          <w:b/>
          <w:bCs/>
          <w:iCs/>
          <w:sz w:val="28"/>
          <w:szCs w:val="28"/>
        </w:rPr>
      </w:pP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29283E1B" wp14:editId="07E34E34">
            <wp:extent cx="5931535" cy="29533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1535" cy="2953385"/>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1714D7">
      <w:pPr>
        <w:pStyle w:val="14"/>
        <w:numPr>
          <w:ilvl w:val="1"/>
          <w:numId w:val="96"/>
        </w:numPr>
        <w:spacing w:before="0"/>
        <w:ind w:left="0" w:firstLine="709"/>
        <w:contextualSpacing/>
        <w:jc w:val="both"/>
        <w:rPr>
          <w:rFonts w:ascii="Times New Roman" w:hAnsi="Times New Roman"/>
          <w:color w:val="auto"/>
        </w:rPr>
      </w:pPr>
      <w:r w:rsidRPr="007E69E2">
        <w:rPr>
          <w:rFonts w:ascii="Times New Roman" w:hAnsi="Times New Roman"/>
          <w:color w:val="auto"/>
        </w:rPr>
        <w:t>Расположение (привязка) вывески на фасаде МОПС (для МОПС с пристроенным тамбуром) с габаритами фасадной вывески</w:t>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noProof/>
          <w:lang w:eastAsia="ru-RU"/>
        </w:rPr>
        <w:drawing>
          <wp:inline distT="0" distB="0" distL="0" distR="0" wp14:anchorId="363BE3CD" wp14:editId="329F112E">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1714D7">
      <w:pPr>
        <w:pStyle w:val="af9"/>
        <w:numPr>
          <w:ilvl w:val="1"/>
          <w:numId w:val="97"/>
        </w:numPr>
        <w:ind w:left="0" w:firstLine="709"/>
        <w:jc w:val="both"/>
        <w:rPr>
          <w:b/>
        </w:rPr>
      </w:pPr>
      <w:r w:rsidRPr="007E69E2">
        <w:rPr>
          <w:b/>
          <w:bCs/>
          <w:iCs/>
        </w:rPr>
        <w:br w:type="column"/>
      </w:r>
      <w:r w:rsidRPr="007E69E2">
        <w:rPr>
          <w:b/>
        </w:rPr>
        <w:t xml:space="preserve">Информация о наружной вывеске, на фасаде МОПС. Внешний вид </w:t>
      </w:r>
      <w:proofErr w:type="spellStart"/>
      <w:r w:rsidRPr="007E69E2">
        <w:rPr>
          <w:b/>
        </w:rPr>
        <w:t>несветовой</w:t>
      </w:r>
      <w:proofErr w:type="spellEnd"/>
      <w:r w:rsidRPr="007E69E2">
        <w:rPr>
          <w:b/>
        </w:rPr>
        <w:t xml:space="preserve">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3"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t xml:space="preserve">Первый слой букв намечается на раме, зенкуется под </w:t>
      </w:r>
      <w:proofErr w:type="spellStart"/>
      <w:r w:rsidRPr="007E69E2">
        <w:t>саморез</w:t>
      </w:r>
      <w:proofErr w:type="spellEnd"/>
      <w:r w:rsidRPr="007E69E2">
        <w:t xml:space="preserve">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 xml:space="preserve">Далее к пластине первого слоя букв клеится второй слой букв при помощи специализированного </w:t>
      </w:r>
      <w:proofErr w:type="spellStart"/>
      <w:r w:rsidRPr="007E69E2">
        <w:t>влаго</w:t>
      </w:r>
      <w:proofErr w:type="spellEnd"/>
      <w:r w:rsidRPr="007E69E2">
        <w:t>-морозоустойчивого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 xml:space="preserve">Все части надписи выравниваются по горизонтали и вертикали, с соблюдением </w:t>
      </w:r>
      <w:proofErr w:type="spellStart"/>
      <w:r w:rsidRPr="007E69E2">
        <w:t>межбуквенного</w:t>
      </w:r>
      <w:proofErr w:type="spellEnd"/>
      <w:r w:rsidRPr="007E69E2">
        <w:t xml:space="preserve">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3"/>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624E52">
      <w:headerReference w:type="default" r:id="rId45"/>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DF6" w:rsidRDefault="00B04DF6" w:rsidP="00624E52">
      <w:pPr>
        <w:spacing w:after="0"/>
      </w:pPr>
      <w:r>
        <w:separator/>
      </w:r>
    </w:p>
  </w:endnote>
  <w:endnote w:type="continuationSeparator" w:id="0">
    <w:p w:rsidR="00B04DF6" w:rsidRDefault="00B04DF6"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DF6" w:rsidRDefault="00B04DF6" w:rsidP="00624E52">
      <w:pPr>
        <w:spacing w:after="0"/>
      </w:pPr>
      <w:r>
        <w:separator/>
      </w:r>
    </w:p>
  </w:footnote>
  <w:footnote w:type="continuationSeparator" w:id="0">
    <w:p w:rsidR="00B04DF6" w:rsidRDefault="00B04DF6" w:rsidP="00624E52">
      <w:pPr>
        <w:spacing w:after="0"/>
      </w:pPr>
      <w:r>
        <w:continuationSeparator/>
      </w:r>
    </w:p>
  </w:footnote>
  <w:footnote w:id="1">
    <w:p w:rsidR="005A1720" w:rsidRPr="00740C15" w:rsidRDefault="005A1720"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2">
    <w:p w:rsidR="005A1720" w:rsidRPr="004E6B75" w:rsidRDefault="005A1720"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5A1720" w:rsidRPr="00A0467B" w:rsidRDefault="005A1720" w:rsidP="00624E52">
      <w:pPr>
        <w:pStyle w:val="ab"/>
        <w:ind w:firstLine="709"/>
        <w:jc w:val="both"/>
        <w:rPr>
          <w:rFonts w:ascii="Times New Roman" w:hAnsi="Times New Roman"/>
        </w:rPr>
      </w:pPr>
    </w:p>
    <w:p w:rsidR="005A1720" w:rsidRDefault="005A1720" w:rsidP="00624E52">
      <w:pPr>
        <w:pStyle w:val="ab"/>
        <w:ind w:firstLine="709"/>
        <w:jc w:val="both"/>
      </w:pPr>
    </w:p>
  </w:footnote>
  <w:footnote w:id="3">
    <w:p w:rsidR="005A1720" w:rsidRPr="0051724E" w:rsidRDefault="005A1720"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EndPr/>
    <w:sdtContent>
      <w:p w:rsidR="005A1720" w:rsidRDefault="005A1720">
        <w:pPr>
          <w:pStyle w:val="ae"/>
          <w:jc w:val="center"/>
        </w:pPr>
        <w:r>
          <w:fldChar w:fldCharType="begin"/>
        </w:r>
        <w:r>
          <w:instrText>PAGE   \* MERGEFORMAT</w:instrText>
        </w:r>
        <w:r>
          <w:fldChar w:fldCharType="separate"/>
        </w:r>
        <w:r w:rsidR="00FE7295">
          <w:rPr>
            <w:noProof/>
          </w:rPr>
          <w:t>58</w:t>
        </w:r>
        <w:r>
          <w:fldChar w:fldCharType="end"/>
        </w:r>
      </w:p>
    </w:sdtContent>
  </w:sdt>
  <w:p w:rsidR="005A1720" w:rsidRPr="00C60D12" w:rsidRDefault="005A1720"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8"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1"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4"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5"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29"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0"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4"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1"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8"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9"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1"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5"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6"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7"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8"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3"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9"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1"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2"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4"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5"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6"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0"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1"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5"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6"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1"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2"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4"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1"/>
  </w:num>
  <w:num w:numId="2">
    <w:abstractNumId w:val="0"/>
  </w:num>
  <w:num w:numId="3">
    <w:abstractNumId w:val="94"/>
  </w:num>
  <w:num w:numId="4">
    <w:abstractNumId w:val="84"/>
  </w:num>
  <w:num w:numId="5">
    <w:abstractNumId w:val="50"/>
  </w:num>
  <w:num w:numId="6">
    <w:abstractNumId w:val="77"/>
  </w:num>
  <w:num w:numId="7">
    <w:abstractNumId w:val="26"/>
  </w:num>
  <w:num w:numId="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5"/>
  </w:num>
  <w:num w:numId="11">
    <w:abstractNumId w:val="71"/>
  </w:num>
  <w:num w:numId="12">
    <w:abstractNumId w:val="100"/>
  </w:num>
  <w:num w:numId="13">
    <w:abstractNumId w:val="2"/>
  </w:num>
  <w:num w:numId="14">
    <w:abstractNumId w:val="1"/>
  </w:num>
  <w:num w:numId="15">
    <w:abstractNumId w:val="114"/>
  </w:num>
  <w:num w:numId="16">
    <w:abstractNumId w:val="1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num>
  <w:num w:numId="19">
    <w:abstractNumId w:val="21"/>
  </w:num>
  <w:num w:numId="20">
    <w:abstractNumId w:val="72"/>
  </w:num>
  <w:num w:numId="21">
    <w:abstractNumId w:val="17"/>
  </w:num>
  <w:num w:numId="22">
    <w:abstractNumId w:val="29"/>
  </w:num>
  <w:num w:numId="23">
    <w:abstractNumId w:val="112"/>
  </w:num>
  <w:num w:numId="24">
    <w:abstractNumId w:val="106"/>
  </w:num>
  <w:num w:numId="25">
    <w:abstractNumId w:val="10"/>
  </w:num>
  <w:num w:numId="26">
    <w:abstractNumId w:val="38"/>
  </w:num>
  <w:num w:numId="27">
    <w:abstractNumId w:val="58"/>
  </w:num>
  <w:num w:numId="28">
    <w:abstractNumId w:val="108"/>
  </w:num>
  <w:num w:numId="29">
    <w:abstractNumId w:val="67"/>
  </w:num>
  <w:num w:numId="30">
    <w:abstractNumId w:val="59"/>
  </w:num>
  <w:num w:numId="31">
    <w:abstractNumId w:val="97"/>
  </w:num>
  <w:num w:numId="32">
    <w:abstractNumId w:val="30"/>
  </w:num>
  <w:num w:numId="33">
    <w:abstractNumId w:val="45"/>
  </w:num>
  <w:num w:numId="34">
    <w:abstractNumId w:val="12"/>
  </w:num>
  <w:num w:numId="35">
    <w:abstractNumId w:val="51"/>
  </w:num>
  <w:num w:numId="36">
    <w:abstractNumId w:val="103"/>
  </w:num>
  <w:num w:numId="37">
    <w:abstractNumId w:val="109"/>
  </w:num>
  <w:num w:numId="38">
    <w:abstractNumId w:val="14"/>
  </w:num>
  <w:num w:numId="39">
    <w:abstractNumId w:val="37"/>
  </w:num>
  <w:num w:numId="40">
    <w:abstractNumId w:val="101"/>
  </w:num>
  <w:num w:numId="41">
    <w:abstractNumId w:val="32"/>
  </w:num>
  <w:num w:numId="42">
    <w:abstractNumId w:val="25"/>
  </w:num>
  <w:num w:numId="43">
    <w:abstractNumId w:val="18"/>
  </w:num>
  <w:num w:numId="44">
    <w:abstractNumId w:val="63"/>
  </w:num>
  <w:num w:numId="45">
    <w:abstractNumId w:val="98"/>
  </w:num>
  <w:num w:numId="46">
    <w:abstractNumId w:val="9"/>
  </w:num>
  <w:num w:numId="47">
    <w:abstractNumId w:val="6"/>
  </w:num>
  <w:num w:numId="48">
    <w:abstractNumId w:val="104"/>
  </w:num>
  <w:num w:numId="49">
    <w:abstractNumId w:val="11"/>
  </w:num>
  <w:num w:numId="50">
    <w:abstractNumId w:val="81"/>
  </w:num>
  <w:num w:numId="51">
    <w:abstractNumId w:val="31"/>
  </w:num>
  <w:num w:numId="52">
    <w:abstractNumId w:val="79"/>
  </w:num>
  <w:num w:numId="53">
    <w:abstractNumId w:val="24"/>
  </w:num>
  <w:num w:numId="54">
    <w:abstractNumId w:val="86"/>
  </w:num>
  <w:num w:numId="55">
    <w:abstractNumId w:val="41"/>
  </w:num>
  <w:num w:numId="56">
    <w:abstractNumId w:val="4"/>
  </w:num>
  <w:num w:numId="57">
    <w:abstractNumId w:val="69"/>
  </w:num>
  <w:num w:numId="58">
    <w:abstractNumId w:val="66"/>
  </w:num>
  <w:num w:numId="59">
    <w:abstractNumId w:val="96"/>
  </w:num>
  <w:num w:numId="60">
    <w:abstractNumId w:val="57"/>
  </w:num>
  <w:num w:numId="61">
    <w:abstractNumId w:val="88"/>
  </w:num>
  <w:num w:numId="62">
    <w:abstractNumId w:val="47"/>
  </w:num>
  <w:num w:numId="63">
    <w:abstractNumId w:val="105"/>
  </w:num>
  <w:num w:numId="64">
    <w:abstractNumId w:val="27"/>
  </w:num>
  <w:num w:numId="65">
    <w:abstractNumId w:val="53"/>
  </w:num>
  <w:num w:numId="66">
    <w:abstractNumId w:val="64"/>
  </w:num>
  <w:num w:numId="67">
    <w:abstractNumId w:val="65"/>
  </w:num>
  <w:num w:numId="68">
    <w:abstractNumId w:val="115"/>
  </w:num>
  <w:num w:numId="69">
    <w:abstractNumId w:val="75"/>
  </w:num>
  <w:num w:numId="70">
    <w:abstractNumId w:val="87"/>
  </w:num>
  <w:num w:numId="71">
    <w:abstractNumId w:val="19"/>
  </w:num>
  <w:num w:numId="72">
    <w:abstractNumId w:val="80"/>
  </w:num>
  <w:num w:numId="73">
    <w:abstractNumId w:val="89"/>
  </w:num>
  <w:num w:numId="74">
    <w:abstractNumId w:val="113"/>
  </w:num>
  <w:num w:numId="75">
    <w:abstractNumId w:val="55"/>
  </w:num>
  <w:num w:numId="76">
    <w:abstractNumId w:val="92"/>
  </w:num>
  <w:num w:numId="77">
    <w:abstractNumId w:val="68"/>
  </w:num>
  <w:num w:numId="78">
    <w:abstractNumId w:val="49"/>
  </w:num>
  <w:num w:numId="79">
    <w:abstractNumId w:val="82"/>
  </w:num>
  <w:num w:numId="80">
    <w:abstractNumId w:val="78"/>
  </w:num>
  <w:num w:numId="81">
    <w:abstractNumId w:val="90"/>
  </w:num>
  <w:num w:numId="82">
    <w:abstractNumId w:val="20"/>
  </w:num>
  <w:num w:numId="83">
    <w:abstractNumId w:val="74"/>
  </w:num>
  <w:num w:numId="84">
    <w:abstractNumId w:val="52"/>
  </w:num>
  <w:num w:numId="85">
    <w:abstractNumId w:val="61"/>
  </w:num>
  <w:num w:numId="86">
    <w:abstractNumId w:val="44"/>
  </w:num>
  <w:num w:numId="87">
    <w:abstractNumId w:val="36"/>
  </w:num>
  <w:num w:numId="88">
    <w:abstractNumId w:val="95"/>
  </w:num>
  <w:num w:numId="89">
    <w:abstractNumId w:val="39"/>
  </w:num>
  <w:num w:numId="90">
    <w:abstractNumId w:val="93"/>
  </w:num>
  <w:num w:numId="91">
    <w:abstractNumId w:val="34"/>
  </w:num>
  <w:num w:numId="92">
    <w:abstractNumId w:val="5"/>
  </w:num>
  <w:num w:numId="93">
    <w:abstractNumId w:val="107"/>
  </w:num>
  <w:num w:numId="94">
    <w:abstractNumId w:val="102"/>
  </w:num>
  <w:num w:numId="95">
    <w:abstractNumId w:val="48"/>
  </w:num>
  <w:num w:numId="96">
    <w:abstractNumId w:val="85"/>
  </w:num>
  <w:num w:numId="97">
    <w:abstractNumId w:val="70"/>
  </w:num>
  <w:num w:numId="98">
    <w:abstractNumId w:val="48"/>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0"/>
  </w:num>
  <w:num w:numId="100">
    <w:abstractNumId w:val="110"/>
  </w:num>
  <w:num w:numId="101">
    <w:abstractNumId w:val="99"/>
  </w:num>
  <w:num w:numId="102">
    <w:abstractNumId w:val="73"/>
  </w:num>
  <w:num w:numId="103">
    <w:abstractNumId w:val="33"/>
  </w:num>
  <w:num w:numId="104">
    <w:abstractNumId w:val="83"/>
  </w:num>
  <w:num w:numId="105">
    <w:abstractNumId w:val="60"/>
  </w:num>
  <w:num w:numId="106">
    <w:abstractNumId w:val="116"/>
  </w:num>
  <w:num w:numId="107">
    <w:abstractNumId w:val="54"/>
  </w:num>
  <w:num w:numId="108">
    <w:abstractNumId w:val="16"/>
  </w:num>
  <w:num w:numId="109">
    <w:abstractNumId w:val="22"/>
  </w:num>
  <w:num w:numId="110">
    <w:abstractNumId w:val="43"/>
  </w:num>
  <w:num w:numId="111">
    <w:abstractNumId w:val="46"/>
  </w:num>
  <w:num w:numId="112">
    <w:abstractNumId w:val="28"/>
  </w:num>
  <w:num w:numId="113">
    <w:abstractNumId w:val="42"/>
  </w:num>
  <w:num w:numId="114">
    <w:abstractNumId w:val="8"/>
  </w:num>
  <w:num w:numId="115">
    <w:abstractNumId w:val="3"/>
  </w:num>
  <w:num w:numId="116">
    <w:abstractNumId w:val="15"/>
  </w:num>
  <w:num w:numId="117">
    <w:abstractNumId w:val="7"/>
  </w:num>
  <w:num w:numId="118">
    <w:abstractNumId w:val="1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313BD"/>
    <w:rsid w:val="0004043A"/>
    <w:rsid w:val="000836C6"/>
    <w:rsid w:val="000D420C"/>
    <w:rsid w:val="0015135C"/>
    <w:rsid w:val="001714D7"/>
    <w:rsid w:val="00183DB5"/>
    <w:rsid w:val="001A0976"/>
    <w:rsid w:val="001A4731"/>
    <w:rsid w:val="001A790F"/>
    <w:rsid w:val="001B3C4E"/>
    <w:rsid w:val="001E09D4"/>
    <w:rsid w:val="002E6A0F"/>
    <w:rsid w:val="002F2338"/>
    <w:rsid w:val="00483954"/>
    <w:rsid w:val="00544638"/>
    <w:rsid w:val="005A1720"/>
    <w:rsid w:val="005F66FF"/>
    <w:rsid w:val="00624E52"/>
    <w:rsid w:val="0063047F"/>
    <w:rsid w:val="006F1329"/>
    <w:rsid w:val="007063BC"/>
    <w:rsid w:val="00751F3B"/>
    <w:rsid w:val="007E69E2"/>
    <w:rsid w:val="0080067A"/>
    <w:rsid w:val="00874F3F"/>
    <w:rsid w:val="0089543C"/>
    <w:rsid w:val="008B20FF"/>
    <w:rsid w:val="008E5C57"/>
    <w:rsid w:val="00994077"/>
    <w:rsid w:val="00A120B6"/>
    <w:rsid w:val="00A42DAE"/>
    <w:rsid w:val="00AC7560"/>
    <w:rsid w:val="00B04DF6"/>
    <w:rsid w:val="00B435DD"/>
    <w:rsid w:val="00B57E1F"/>
    <w:rsid w:val="00D14722"/>
    <w:rsid w:val="00D3031E"/>
    <w:rsid w:val="00D40350"/>
    <w:rsid w:val="00D71883"/>
    <w:rsid w:val="00DA4318"/>
    <w:rsid w:val="00EE2C09"/>
    <w:rsid w:val="00EE2F74"/>
    <w:rsid w:val="00F05059"/>
    <w:rsid w:val="00FE7295"/>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CC374"/>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hyperlink" Target="https://ru.wikipedia.org/wiki/%D0%9D%D0%B5%D1%80%D0%B6%D0%B0%D0%B2%D0%B5%D1%8E%D1%89%D0%B0%D1%8F_%D1%81%D1%82%D0%B0%D0%BB%D1%8C"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cid:image001.jpg@01DA1E26.ABB9C50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cid:image001.jpg@01DA1E17.A9386F20" TargetMode="External"/><Relationship Id="rId41" Type="http://schemas.openxmlformats.org/officeDocument/2006/relationships/image" Target="cid:image001.png@01DCD3F5.0730D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60</Pages>
  <Words>16537</Words>
  <Characters>94266</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Никитенко Кристина Автандиловна</cp:lastModifiedBy>
  <cp:revision>5</cp:revision>
  <cp:lastPrinted>2026-05-06T15:14:00Z</cp:lastPrinted>
  <dcterms:created xsi:type="dcterms:W3CDTF">2026-06-24T01:30:00Z</dcterms:created>
  <dcterms:modified xsi:type="dcterms:W3CDTF">2026-06-30T11:33:00Z</dcterms:modified>
</cp:coreProperties>
</file>