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A7C2" w14:textId="0E97E452" w:rsidR="00212D43" w:rsidRDefault="00212D43" w:rsidP="00212D43">
      <w:pPr>
        <w:pStyle w:val="21"/>
        <w:jc w:val="right"/>
        <w:rPr>
          <w:b/>
          <w:sz w:val="24"/>
          <w:szCs w:val="24"/>
        </w:rPr>
      </w:pPr>
      <w:r>
        <w:rPr>
          <w:b/>
          <w:sz w:val="24"/>
          <w:szCs w:val="24"/>
        </w:rPr>
        <w:t>Приложение 1</w:t>
      </w:r>
    </w:p>
    <w:p w14:paraId="741EC56C" w14:textId="31801997" w:rsidR="00212D43" w:rsidRDefault="00212D43" w:rsidP="00212D43">
      <w:pPr>
        <w:pStyle w:val="21"/>
        <w:jc w:val="right"/>
        <w:rPr>
          <w:b/>
          <w:sz w:val="24"/>
          <w:szCs w:val="24"/>
        </w:rPr>
      </w:pPr>
      <w:r>
        <w:rPr>
          <w:b/>
          <w:sz w:val="24"/>
          <w:szCs w:val="24"/>
        </w:rPr>
        <w:t>к Извещению</w:t>
      </w:r>
    </w:p>
    <w:p w14:paraId="685E7A4E" w14:textId="77777777" w:rsidR="00212D43" w:rsidRDefault="00212D43" w:rsidP="003E72F9">
      <w:pPr>
        <w:pStyle w:val="21"/>
        <w:jc w:val="center"/>
        <w:rPr>
          <w:b/>
          <w:sz w:val="24"/>
          <w:szCs w:val="24"/>
        </w:rPr>
      </w:pPr>
    </w:p>
    <w:p w14:paraId="3BA98F22" w14:textId="17649833" w:rsidR="003E72F9" w:rsidRPr="003C41AC" w:rsidRDefault="003E72F9" w:rsidP="003E72F9">
      <w:pPr>
        <w:pStyle w:val="21"/>
        <w:jc w:val="center"/>
        <w:rPr>
          <w:b/>
          <w:sz w:val="24"/>
          <w:szCs w:val="24"/>
        </w:rPr>
      </w:pPr>
      <w:r w:rsidRPr="003C41AC">
        <w:rPr>
          <w:b/>
          <w:sz w:val="24"/>
          <w:szCs w:val="24"/>
        </w:rPr>
        <w:t>Договор № ___</w:t>
      </w:r>
    </w:p>
    <w:p w14:paraId="1582C7BC" w14:textId="3772DDE5" w:rsidR="00750181" w:rsidRPr="00750181" w:rsidRDefault="003E72F9" w:rsidP="00750181">
      <w:pPr>
        <w:pStyle w:val="21"/>
        <w:jc w:val="center"/>
        <w:rPr>
          <w:b/>
          <w:sz w:val="24"/>
          <w:szCs w:val="24"/>
        </w:rPr>
      </w:pPr>
      <w:r w:rsidRPr="003C41AC">
        <w:rPr>
          <w:b/>
          <w:sz w:val="24"/>
          <w:szCs w:val="24"/>
        </w:rPr>
        <w:t xml:space="preserve"> на </w:t>
      </w:r>
      <w:r w:rsidR="00750181">
        <w:rPr>
          <w:b/>
          <w:sz w:val="24"/>
          <w:szCs w:val="24"/>
        </w:rPr>
        <w:t xml:space="preserve">поставку </w:t>
      </w:r>
      <w:r w:rsidR="00750181" w:rsidRPr="00750181">
        <w:rPr>
          <w:b/>
          <w:sz w:val="24"/>
          <w:szCs w:val="24"/>
        </w:rPr>
        <w:t>металлических архивных шкафов</w:t>
      </w:r>
    </w:p>
    <w:p w14:paraId="72E4F034" w14:textId="55352647" w:rsidR="003E72F9" w:rsidRPr="003C41AC" w:rsidRDefault="00750181" w:rsidP="00750181">
      <w:pPr>
        <w:pStyle w:val="21"/>
        <w:jc w:val="center"/>
        <w:rPr>
          <w:b/>
          <w:sz w:val="24"/>
          <w:szCs w:val="24"/>
        </w:rPr>
      </w:pPr>
      <w:r w:rsidRPr="00750181">
        <w:rPr>
          <w:b/>
          <w:sz w:val="24"/>
          <w:szCs w:val="24"/>
        </w:rPr>
        <w:t>для нужд ООО «Почтовая марка»</w:t>
      </w:r>
    </w:p>
    <w:p w14:paraId="53DFE776" w14:textId="77777777" w:rsidR="003E72F9" w:rsidRPr="003C41AC" w:rsidRDefault="003E72F9" w:rsidP="003E72F9">
      <w:pPr>
        <w:pStyle w:val="21"/>
        <w:jc w:val="center"/>
        <w:rPr>
          <w:b/>
          <w:sz w:val="24"/>
          <w:szCs w:val="24"/>
        </w:rPr>
      </w:pPr>
    </w:p>
    <w:p w14:paraId="4FBF7B59" w14:textId="68D3375F" w:rsidR="003E72F9" w:rsidRPr="003C41AC" w:rsidRDefault="00BF79DE" w:rsidP="003E72F9">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Pr>
          <w:bCs/>
          <w:sz w:val="24"/>
          <w:szCs w:val="24"/>
        </w:rPr>
        <w:t>г. _____________</w:t>
      </w:r>
      <w:r w:rsidR="003E72F9" w:rsidRPr="003C41AC">
        <w:rPr>
          <w:bCs/>
          <w:spacing w:val="-16"/>
          <w:sz w:val="24"/>
          <w:szCs w:val="24"/>
        </w:rPr>
        <w:t>.</w:t>
      </w:r>
    </w:p>
    <w:p w14:paraId="7FEBEB3B" w14:textId="77777777" w:rsidR="003E72F9" w:rsidRPr="003C41AC" w:rsidRDefault="003E72F9" w:rsidP="003E72F9">
      <w:pPr>
        <w:pStyle w:val="210"/>
        <w:snapToGrid w:val="0"/>
        <w:ind w:right="140" w:firstLine="720"/>
        <w:rPr>
          <w:i w:val="0"/>
          <w:sz w:val="24"/>
          <w:szCs w:val="24"/>
          <w:lang w:val="ru-RU"/>
        </w:rPr>
      </w:pPr>
    </w:p>
    <w:p w14:paraId="18AC37D6" w14:textId="1EE933E1" w:rsidR="003E72F9" w:rsidRPr="003C41AC" w:rsidRDefault="00BF79DE" w:rsidP="00BF79DE">
      <w:pPr>
        <w:pStyle w:val="210"/>
        <w:tabs>
          <w:tab w:val="left" w:leader="underscore" w:pos="8931"/>
        </w:tabs>
        <w:snapToGrid w:val="0"/>
        <w:spacing w:before="120" w:after="120"/>
        <w:ind w:right="142"/>
        <w:rPr>
          <w:i w:val="0"/>
          <w:sz w:val="24"/>
          <w:szCs w:val="24"/>
          <w:lang w:val="ru-RU"/>
        </w:rPr>
      </w:pPr>
      <w:r>
        <w:rPr>
          <w:i w:val="0"/>
          <w:sz w:val="24"/>
          <w:szCs w:val="24"/>
          <w:lang w:val="ru-RU"/>
        </w:rPr>
        <w:t>ООО</w:t>
      </w:r>
      <w:r w:rsidR="003E72F9" w:rsidRPr="003C41AC">
        <w:rPr>
          <w:i w:val="0"/>
          <w:sz w:val="24"/>
          <w:szCs w:val="24"/>
          <w:lang w:val="ru-RU"/>
        </w:rPr>
        <w:t xml:space="preserve"> «</w:t>
      </w:r>
      <w:r w:rsidR="00D8790A">
        <w:rPr>
          <w:i w:val="0"/>
          <w:sz w:val="24"/>
          <w:szCs w:val="24"/>
          <w:lang w:val="ru-RU"/>
        </w:rPr>
        <w:t>Почтовая марка</w:t>
      </w:r>
      <w:r w:rsidR="003E72F9" w:rsidRPr="003C41AC">
        <w:rPr>
          <w:i w:val="0"/>
          <w:sz w:val="24"/>
          <w:szCs w:val="24"/>
          <w:lang w:val="ru-RU"/>
        </w:rPr>
        <w:t>» (далее – Покупатель) в лице _____________, действующего на основании ____________, с одной стороны, и</w:t>
      </w:r>
    </w:p>
    <w:p w14:paraId="2164D8AB" w14:textId="2383953A" w:rsidR="006F652B" w:rsidRPr="003C41AC" w:rsidRDefault="003E72F9" w:rsidP="00BF79DE">
      <w:pPr>
        <w:pStyle w:val="210"/>
        <w:tabs>
          <w:tab w:val="left" w:leader="underscore" w:pos="9072"/>
        </w:tabs>
        <w:snapToGrid w:val="0"/>
        <w:spacing w:before="120" w:after="120"/>
        <w:ind w:right="142"/>
        <w:rPr>
          <w:i w:val="0"/>
          <w:sz w:val="24"/>
          <w:szCs w:val="24"/>
          <w:lang w:val="ru-RU"/>
        </w:rPr>
      </w:pPr>
      <w:r w:rsidRPr="003C41AC">
        <w:rPr>
          <w:i w:val="0"/>
          <w:sz w:val="24"/>
          <w:szCs w:val="24"/>
          <w:lang w:val="ru-RU"/>
        </w:rPr>
        <w:tab/>
        <w:t xml:space="preserve">(далее – Поставщик), в лице ___________________________________________, действующего на основании ___________________, с другой стороны, </w:t>
      </w:r>
    </w:p>
    <w:p w14:paraId="306847FA" w14:textId="31F95939" w:rsidR="003E72F9" w:rsidRPr="003C41AC" w:rsidRDefault="00BF79DE" w:rsidP="00BF79DE">
      <w:pPr>
        <w:pStyle w:val="210"/>
        <w:tabs>
          <w:tab w:val="left" w:leader="underscore" w:pos="8931"/>
        </w:tabs>
        <w:snapToGrid w:val="0"/>
        <w:spacing w:before="120" w:after="120"/>
        <w:ind w:right="142"/>
        <w:rPr>
          <w:i w:val="0"/>
          <w:sz w:val="24"/>
          <w:szCs w:val="24"/>
          <w:lang w:val="ru-RU"/>
        </w:rPr>
      </w:pPr>
      <w:r>
        <w:rPr>
          <w:i w:val="0"/>
          <w:sz w:val="24"/>
          <w:szCs w:val="24"/>
          <w:lang w:val="ru-RU"/>
        </w:rPr>
        <w:t xml:space="preserve">далее – Сторона / </w:t>
      </w:r>
      <w:r w:rsidR="003E72F9" w:rsidRPr="003C41AC">
        <w:rPr>
          <w:i w:val="0"/>
          <w:sz w:val="24"/>
          <w:szCs w:val="24"/>
          <w:lang w:val="ru-RU"/>
        </w:rPr>
        <w:t>Стороны, заключили настоящий договор (далее</w:t>
      </w:r>
      <w:r w:rsidR="003E72F9" w:rsidRPr="003C41AC">
        <w:rPr>
          <w:i w:val="0"/>
          <w:sz w:val="24"/>
          <w:szCs w:val="24"/>
        </w:rPr>
        <w:t> </w:t>
      </w:r>
      <w:r w:rsidR="003E72F9" w:rsidRPr="003C41AC">
        <w:rPr>
          <w:i w:val="0"/>
          <w:sz w:val="24"/>
          <w:szCs w:val="24"/>
          <w:lang w:val="ru-RU"/>
        </w:rPr>
        <w:t>– Договор) о нижеследующем:</w:t>
      </w:r>
    </w:p>
    <w:p w14:paraId="4260EC5B" w14:textId="77777777" w:rsidR="003E72F9" w:rsidRPr="003C41AC" w:rsidRDefault="003E72F9" w:rsidP="00A122D8">
      <w:pPr>
        <w:pStyle w:val="a9"/>
        <w:numPr>
          <w:ilvl w:val="0"/>
          <w:numId w:val="2"/>
        </w:numPr>
        <w:spacing w:before="240" w:after="120"/>
        <w:ind w:left="357" w:hanging="357"/>
        <w:contextualSpacing w:val="0"/>
        <w:jc w:val="center"/>
        <w:rPr>
          <w:b/>
        </w:rPr>
      </w:pPr>
      <w:r w:rsidRPr="003C41AC">
        <w:rPr>
          <w:b/>
        </w:rPr>
        <w:t>Предмет Договора</w:t>
      </w:r>
    </w:p>
    <w:p w14:paraId="1B582412" w14:textId="1C132A01" w:rsidR="003E72F9" w:rsidRDefault="003E72F9" w:rsidP="00A122D8">
      <w:pPr>
        <w:pStyle w:val="a9"/>
        <w:numPr>
          <w:ilvl w:val="1"/>
          <w:numId w:val="2"/>
        </w:numPr>
        <w:spacing w:before="120" w:after="120"/>
        <w:ind w:left="567" w:hanging="567"/>
        <w:contextualSpacing w:val="0"/>
        <w:jc w:val="both"/>
      </w:pPr>
      <w:r w:rsidRPr="003C41AC">
        <w:t xml:space="preserve">Поставщик обязуется передать Покупателю Товар </w:t>
      </w:r>
      <w:r w:rsidR="006B78B1" w:rsidRPr="006B78B1">
        <w:rPr>
          <w:b/>
        </w:rPr>
        <w:t xml:space="preserve">в срок не позднее 10 (десяти) рабочих дней </w:t>
      </w:r>
      <w:r w:rsidR="006B78B1" w:rsidRPr="006B78B1">
        <w:rPr>
          <w:bCs/>
        </w:rPr>
        <w:t>с даты заключения Договора</w:t>
      </w:r>
      <w:r w:rsidRPr="003C41AC">
        <w:t>, а Покупатель обязуется принять и оплатить Товар в порядке и на условиях, предусмотренных Договором.</w:t>
      </w:r>
    </w:p>
    <w:p w14:paraId="7AFD9A57" w14:textId="738AE417" w:rsidR="004A7A22" w:rsidRDefault="004A7A22" w:rsidP="00A122D8">
      <w:pPr>
        <w:pStyle w:val="a9"/>
        <w:numPr>
          <w:ilvl w:val="1"/>
          <w:numId w:val="2"/>
        </w:numPr>
        <w:spacing w:before="120" w:after="120"/>
        <w:ind w:left="567" w:hanging="567"/>
        <w:contextualSpacing w:val="0"/>
        <w:jc w:val="both"/>
      </w:pPr>
      <w:r w:rsidRPr="004A7A22">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w:t>
      </w:r>
      <w:r w:rsidR="00BC10AD">
        <w:t>ии (Приложение № 2 к Договору).</w:t>
      </w:r>
    </w:p>
    <w:p w14:paraId="78D643CF" w14:textId="3DD3DDD6" w:rsidR="000C4571" w:rsidRDefault="000C4571" w:rsidP="00A122D8">
      <w:pPr>
        <w:pStyle w:val="a9"/>
        <w:numPr>
          <w:ilvl w:val="1"/>
          <w:numId w:val="2"/>
        </w:numPr>
        <w:spacing w:before="120" w:after="120"/>
        <w:ind w:left="567" w:hanging="567"/>
        <w:contextualSpacing w:val="0"/>
        <w:jc w:val="both"/>
      </w:pPr>
      <w:r>
        <w:t xml:space="preserve">Место доставки: </w:t>
      </w:r>
      <w:r w:rsidR="005236B4" w:rsidRPr="005236B4">
        <w:t>125252, г. Москва, ул. 3-я Песчаная, д. 2А, 8 этаж</w:t>
      </w:r>
      <w:r w:rsidR="00A32728">
        <w:t>.</w:t>
      </w:r>
    </w:p>
    <w:p w14:paraId="4EA34144" w14:textId="4E637C94" w:rsidR="00A32728" w:rsidRPr="003C41AC" w:rsidRDefault="00A32728" w:rsidP="00A122D8">
      <w:pPr>
        <w:pStyle w:val="a9"/>
        <w:numPr>
          <w:ilvl w:val="1"/>
          <w:numId w:val="2"/>
        </w:numPr>
        <w:spacing w:before="120" w:after="120"/>
        <w:ind w:left="567" w:hanging="567"/>
        <w:contextualSpacing w:val="0"/>
        <w:jc w:val="both"/>
      </w:pPr>
      <w:r w:rsidRPr="003C41AC">
        <w:t>Способ доставки</w:t>
      </w:r>
      <w:r>
        <w:t xml:space="preserve">: </w:t>
      </w:r>
      <w:r w:rsidRPr="003C41AC">
        <w:t>Поставщик самостоятельно определяет способ доставки Товара.</w:t>
      </w:r>
    </w:p>
    <w:p w14:paraId="1F6C852E" w14:textId="03F2321D" w:rsidR="003E72F9" w:rsidRDefault="003E72F9" w:rsidP="00A122D8">
      <w:pPr>
        <w:pStyle w:val="a9"/>
        <w:numPr>
          <w:ilvl w:val="1"/>
          <w:numId w:val="2"/>
        </w:numPr>
        <w:spacing w:before="120" w:after="120"/>
        <w:ind w:left="567" w:hanging="567"/>
        <w:contextualSpacing w:val="0"/>
        <w:jc w:val="both"/>
      </w:pPr>
      <w:r w:rsidRPr="003C41AC">
        <w:t xml:space="preserve">Товар должен быть </w:t>
      </w:r>
      <w:proofErr w:type="spellStart"/>
      <w:r w:rsidRPr="003C41AC">
        <w:t>затарен</w:t>
      </w:r>
      <w:proofErr w:type="spellEnd"/>
      <w:r w:rsidRPr="003C41AC">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7D792E11" w14:textId="10BDD1D3" w:rsidR="005236B4" w:rsidRPr="003C41AC" w:rsidRDefault="005236B4" w:rsidP="00A122D8">
      <w:pPr>
        <w:pStyle w:val="a9"/>
        <w:numPr>
          <w:ilvl w:val="1"/>
          <w:numId w:val="2"/>
        </w:numPr>
        <w:spacing w:before="120" w:after="120"/>
        <w:ind w:left="567" w:hanging="567"/>
        <w:contextualSpacing w:val="0"/>
        <w:jc w:val="both"/>
      </w:pPr>
      <w:r w:rsidRPr="005236B4">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13E09DC" w14:textId="77777777" w:rsidR="003E72F9" w:rsidRPr="003C41AC" w:rsidRDefault="003E72F9" w:rsidP="00A122D8">
      <w:pPr>
        <w:pStyle w:val="a9"/>
        <w:numPr>
          <w:ilvl w:val="0"/>
          <w:numId w:val="2"/>
        </w:numPr>
        <w:spacing w:before="240" w:after="120"/>
        <w:ind w:left="357" w:hanging="357"/>
        <w:contextualSpacing w:val="0"/>
        <w:jc w:val="center"/>
        <w:rPr>
          <w:b/>
        </w:rPr>
      </w:pPr>
      <w:r w:rsidRPr="003C41AC">
        <w:rPr>
          <w:b/>
        </w:rPr>
        <w:t>Цена Договора и порядок расчетов</w:t>
      </w:r>
    </w:p>
    <w:p w14:paraId="640CEFB9" w14:textId="5DD952D5" w:rsidR="003E72F9" w:rsidRPr="003C41AC" w:rsidRDefault="003734EC" w:rsidP="00A122D8">
      <w:pPr>
        <w:pStyle w:val="a9"/>
        <w:numPr>
          <w:ilvl w:val="1"/>
          <w:numId w:val="2"/>
        </w:numPr>
        <w:spacing w:before="120" w:after="120"/>
        <w:ind w:left="567" w:hanging="567"/>
        <w:contextualSpacing w:val="0"/>
        <w:jc w:val="both"/>
      </w:pPr>
      <w:r w:rsidRPr="00A45051">
        <w:rPr>
          <w:highlight w:val="yellow"/>
        </w:rPr>
        <w:t>[</w:t>
      </w:r>
      <w:r w:rsidR="006419DE">
        <w:t>Ц</w:t>
      </w:r>
      <w:r w:rsidR="00BF4A0D" w:rsidRPr="009B4CE5">
        <w:t xml:space="preserve">ена Договора составляет </w:t>
      </w:r>
      <w:r w:rsidRPr="00A45051">
        <w:rPr>
          <w:highlight w:val="yellow"/>
        </w:rPr>
        <w:t>[</w:t>
      </w:r>
      <w:r w:rsidR="00BF4A0D" w:rsidRPr="009B4CE5">
        <w:t>указать цену договора</w:t>
      </w:r>
      <w:r w:rsidRPr="00A45051">
        <w:rPr>
          <w:highlight w:val="yellow"/>
        </w:rPr>
        <w:t>]</w:t>
      </w:r>
      <w:r w:rsidR="006B54E0">
        <w:t xml:space="preserve"> без учета НДС</w:t>
      </w:r>
      <w:r w:rsidR="00BF4A0D" w:rsidRPr="009B4CE5">
        <w:t xml:space="preserve">, </w:t>
      </w:r>
      <w:r w:rsidR="00A45051">
        <w:t xml:space="preserve">кроме того НДС по ставке, определяемой в соответствии с Налоговым кодексом Российской Федерации. </w:t>
      </w:r>
      <w:r w:rsidR="003E72F9" w:rsidRPr="003C41AC">
        <w:t>Цена единицы поставляемого Товара указана в Приложении № 1 к Договору.</w:t>
      </w:r>
    </w:p>
    <w:p w14:paraId="6B18E1F1" w14:textId="2196F9CA" w:rsidR="003E72F9" w:rsidRPr="00DB40CF" w:rsidRDefault="00D818EA" w:rsidP="00A122D8">
      <w:pPr>
        <w:pStyle w:val="a9"/>
        <w:numPr>
          <w:ilvl w:val="1"/>
          <w:numId w:val="2"/>
        </w:numPr>
        <w:spacing w:before="120" w:after="120"/>
        <w:ind w:left="567" w:hanging="567"/>
        <w:contextualSpacing w:val="0"/>
        <w:jc w:val="both"/>
        <w:rPr>
          <w:u w:val="single"/>
        </w:rPr>
      </w:pPr>
      <w:r w:rsidRPr="00D818EA">
        <w:rPr>
          <w:bCs/>
        </w:rPr>
        <w:t xml:space="preserve">В стоимость Товара включены все расходы Поставщика по: упаковке, маркировке, погрузке, транспортировке, доставке, разгрузке Товара, подъёму на этаж, указанный в Приложении № 1 к Договору, а также прочие расходы и налоги, уплаченные или подлежащие уплате, в том числе страхование, таможенные платежи (пошлины), </w:t>
      </w:r>
      <w:r w:rsidRPr="00D818EA">
        <w:rPr>
          <w:bCs/>
        </w:rPr>
        <w:lastRenderedPageBreak/>
        <w:t>применимые налоги, сборы и иные расходы Поставщика, связанные с исполнением Договора.</w:t>
      </w:r>
    </w:p>
    <w:p w14:paraId="5205BEB0" w14:textId="269AFAB9" w:rsidR="00DB40CF" w:rsidRPr="003C41AC" w:rsidRDefault="00566573" w:rsidP="00A122D8">
      <w:pPr>
        <w:pStyle w:val="a9"/>
        <w:numPr>
          <w:ilvl w:val="1"/>
          <w:numId w:val="2"/>
        </w:numPr>
        <w:spacing w:before="120" w:after="120"/>
        <w:ind w:left="567" w:hanging="567"/>
        <w:contextualSpacing w:val="0"/>
        <w:jc w:val="both"/>
        <w:rPr>
          <w:u w:val="single"/>
        </w:rPr>
      </w:pPr>
      <w:r w:rsidRPr="003C41AC">
        <w:t>Срок оплаты товара Покупателем</w:t>
      </w:r>
      <w:r w:rsidRPr="00566573">
        <w:rPr>
          <w:iCs/>
        </w:rPr>
        <w:t xml:space="preserve"> </w:t>
      </w:r>
      <w:r w:rsidR="008439A5">
        <w:rPr>
          <w:iCs/>
        </w:rPr>
        <w:t>н</w:t>
      </w:r>
      <w:r w:rsidR="00DB40CF" w:rsidRPr="003C41AC">
        <w:rPr>
          <w:iCs/>
        </w:rPr>
        <w:t>е более</w:t>
      </w:r>
      <w:r w:rsidR="00DB40CF" w:rsidRPr="003C41AC">
        <w:rPr>
          <w:i/>
          <w:iCs/>
        </w:rPr>
        <w:t xml:space="preserve"> </w:t>
      </w:r>
      <w:r w:rsidR="00DB40CF" w:rsidRPr="008439A5">
        <w:rPr>
          <w:iCs/>
        </w:rPr>
        <w:t>7 (семи)</w:t>
      </w:r>
      <w:r w:rsidR="00DB40CF" w:rsidRPr="007A1A70">
        <w:rPr>
          <w:i/>
          <w:iCs/>
        </w:rPr>
        <w:t xml:space="preserve"> </w:t>
      </w:r>
      <w:r w:rsidR="00DB40CF" w:rsidRPr="003C41AC">
        <w:rPr>
          <w:iCs/>
        </w:rPr>
        <w:t xml:space="preserve">рабочих дней со дня подписания Покупателем </w:t>
      </w:r>
      <w:r w:rsidR="00DB40CF" w:rsidRPr="003C41AC">
        <w:t>товарной накладной по форме ТОРГ-12/УПД.</w:t>
      </w:r>
      <w:r w:rsidR="00DB40CF">
        <w:t xml:space="preserve"> </w:t>
      </w:r>
    </w:p>
    <w:p w14:paraId="34A0CBC5" w14:textId="33BFA4F9" w:rsidR="003E72F9" w:rsidRPr="003C41AC" w:rsidRDefault="000C4571" w:rsidP="00A122D8">
      <w:pPr>
        <w:pStyle w:val="a9"/>
        <w:numPr>
          <w:ilvl w:val="1"/>
          <w:numId w:val="2"/>
        </w:numPr>
        <w:spacing w:before="120" w:after="120"/>
        <w:ind w:left="567" w:hanging="567"/>
        <w:contextualSpacing w:val="0"/>
        <w:jc w:val="both"/>
      </w:pPr>
      <w:r w:rsidRPr="003C41AC">
        <w:t xml:space="preserve">Поставщик направляет Покупателю счет на оплату в течение </w:t>
      </w:r>
      <w:r w:rsidR="008439A5">
        <w:t>1 (одного) рабочего дня</w:t>
      </w:r>
      <w:r w:rsidRPr="003C41AC">
        <w:t xml:space="preserve"> </w:t>
      </w:r>
      <w:r w:rsidRPr="008439A5">
        <w:t xml:space="preserve">с даты подписания Сторонами </w:t>
      </w:r>
      <w:r w:rsidR="008439A5" w:rsidRPr="008439A5">
        <w:t>ТОРГ-12</w:t>
      </w:r>
      <w:r w:rsidRPr="008439A5">
        <w:t xml:space="preserve"> / УПД</w:t>
      </w:r>
      <w:r w:rsidR="008439A5" w:rsidRPr="008439A5">
        <w:t>.</w:t>
      </w:r>
    </w:p>
    <w:p w14:paraId="17B609BA" w14:textId="1528A69B" w:rsidR="003E72F9" w:rsidRPr="003C41AC" w:rsidRDefault="003E72F9" w:rsidP="00A122D8">
      <w:pPr>
        <w:pStyle w:val="a9"/>
        <w:numPr>
          <w:ilvl w:val="1"/>
          <w:numId w:val="2"/>
        </w:numPr>
        <w:spacing w:before="120" w:after="120"/>
        <w:ind w:left="567" w:hanging="567"/>
        <w:contextualSpacing w:val="0"/>
        <w:jc w:val="both"/>
      </w:pPr>
      <w:bookmarkStart w:id="0" w:name="_Ref530001599"/>
      <w:r w:rsidRPr="003C41AC">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Договор</w:t>
      </w:r>
      <w:r w:rsidR="008A6AEB">
        <w:t>ом</w:t>
      </w:r>
      <w:r w:rsidRPr="003C41AC">
        <w:t>,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bookmarkEnd w:id="0"/>
    <w:p w14:paraId="3D9FF126" w14:textId="77777777" w:rsidR="003E72F9" w:rsidRPr="003C41AC" w:rsidRDefault="003E72F9" w:rsidP="00A122D8">
      <w:pPr>
        <w:pStyle w:val="a9"/>
        <w:numPr>
          <w:ilvl w:val="1"/>
          <w:numId w:val="2"/>
        </w:numPr>
        <w:spacing w:before="120" w:after="120"/>
        <w:ind w:left="567" w:hanging="567"/>
        <w:contextualSpacing w:val="0"/>
        <w:jc w:val="both"/>
      </w:pPr>
      <w:r w:rsidRPr="003C41AC">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3BF30AB5" w14:textId="77777777" w:rsidR="003E72F9" w:rsidRPr="003C41AC" w:rsidRDefault="003E72F9" w:rsidP="00A122D8">
      <w:pPr>
        <w:pStyle w:val="a9"/>
        <w:numPr>
          <w:ilvl w:val="1"/>
          <w:numId w:val="2"/>
        </w:numPr>
        <w:spacing w:before="120" w:after="120"/>
        <w:ind w:left="567" w:hanging="567"/>
        <w:contextualSpacing w:val="0"/>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5EE9BAA" w14:textId="77777777" w:rsidR="003E72F9" w:rsidRPr="003C41AC" w:rsidRDefault="003E72F9" w:rsidP="00A122D8">
      <w:pPr>
        <w:pStyle w:val="a9"/>
        <w:numPr>
          <w:ilvl w:val="1"/>
          <w:numId w:val="2"/>
        </w:numPr>
        <w:spacing w:before="120" w:after="120"/>
        <w:ind w:left="567" w:hanging="567"/>
        <w:contextualSpacing w:val="0"/>
        <w:jc w:val="both"/>
      </w:pPr>
      <w:r w:rsidRPr="003C41AC">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5DD6C7C3" w14:textId="11B13530" w:rsidR="003E72F9" w:rsidRPr="003C41AC" w:rsidRDefault="003E72F9" w:rsidP="00A122D8">
      <w:pPr>
        <w:pStyle w:val="a9"/>
        <w:numPr>
          <w:ilvl w:val="1"/>
          <w:numId w:val="2"/>
        </w:numPr>
        <w:spacing w:before="120" w:after="120"/>
        <w:ind w:left="567" w:hanging="567"/>
        <w:contextualSpacing w:val="0"/>
        <w:jc w:val="both"/>
      </w:pPr>
      <w:r w:rsidRPr="003C41AC">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p>
    <w:p w14:paraId="13BA5930" w14:textId="70B36D05" w:rsidR="003E72F9" w:rsidRPr="003C41AC" w:rsidRDefault="003E72F9" w:rsidP="00A122D8">
      <w:pPr>
        <w:pStyle w:val="a9"/>
        <w:numPr>
          <w:ilvl w:val="0"/>
          <w:numId w:val="2"/>
        </w:numPr>
        <w:spacing w:before="240" w:after="120"/>
        <w:ind w:left="357" w:hanging="357"/>
        <w:contextualSpacing w:val="0"/>
        <w:jc w:val="center"/>
        <w:rPr>
          <w:b/>
        </w:rPr>
      </w:pPr>
      <w:bookmarkStart w:id="1" w:name="_Ref530000777"/>
      <w:r w:rsidRPr="003C41AC">
        <w:rPr>
          <w:b/>
        </w:rPr>
        <w:t>Порядок, сроки и условия поставки и приемки Товара</w:t>
      </w:r>
      <w:bookmarkEnd w:id="1"/>
    </w:p>
    <w:p w14:paraId="6A8833E8" w14:textId="6D1C6A08" w:rsidR="003E72F9" w:rsidRPr="003C41AC" w:rsidRDefault="00D91700" w:rsidP="00A122D8">
      <w:pPr>
        <w:pStyle w:val="a9"/>
        <w:numPr>
          <w:ilvl w:val="1"/>
          <w:numId w:val="2"/>
        </w:numPr>
        <w:spacing w:before="120" w:after="120"/>
        <w:ind w:left="567" w:hanging="567"/>
        <w:contextualSpacing w:val="0"/>
        <w:jc w:val="both"/>
      </w:pPr>
      <w:r w:rsidRPr="00D91700">
        <w:t>Поставка Товара осуществляется единовременно не позднее 10 (десяти) рабочих дней с даты заключения Договора. Поставщик обязан известить Покупателя о дате и времени доставки Товара посредством электронной почты не позднее чем за 3 (три) рабочих дня до даты фактической поставки Товара.</w:t>
      </w:r>
    </w:p>
    <w:p w14:paraId="063C317D" w14:textId="05349519" w:rsidR="003E72F9" w:rsidRPr="003C41AC" w:rsidRDefault="003E72F9" w:rsidP="00A122D8">
      <w:pPr>
        <w:pStyle w:val="a9"/>
        <w:numPr>
          <w:ilvl w:val="1"/>
          <w:numId w:val="2"/>
        </w:numPr>
        <w:spacing w:before="120" w:after="120"/>
        <w:ind w:left="567" w:hanging="567"/>
        <w:contextualSpacing w:val="0"/>
        <w:jc w:val="both"/>
      </w:pPr>
      <w:r w:rsidRPr="003C41AC">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2FE6BB7" w14:textId="1CB86E73" w:rsidR="00D91700" w:rsidRDefault="00D91700" w:rsidP="00A122D8">
      <w:pPr>
        <w:pStyle w:val="a9"/>
        <w:numPr>
          <w:ilvl w:val="1"/>
          <w:numId w:val="2"/>
        </w:numPr>
        <w:spacing w:before="120" w:after="120"/>
        <w:ind w:left="567" w:hanging="567"/>
        <w:contextualSpacing w:val="0"/>
        <w:jc w:val="both"/>
      </w:pPr>
      <w:r w:rsidRPr="00D91700">
        <w:t>Поставка Товара осуществляется в рабочие часы Покупателя: понедельник – четверг с 09:30 до 17:00, пятница с 09:30 до 15:45 по московскому времени.</w:t>
      </w:r>
    </w:p>
    <w:p w14:paraId="5B516FFB" w14:textId="77777777" w:rsidR="00D91700" w:rsidRDefault="00D91700" w:rsidP="00A122D8">
      <w:pPr>
        <w:pStyle w:val="a9"/>
        <w:numPr>
          <w:ilvl w:val="1"/>
          <w:numId w:val="2"/>
        </w:numPr>
        <w:spacing w:before="120" w:after="120"/>
        <w:ind w:left="567" w:hanging="567"/>
        <w:contextualSpacing w:val="0"/>
        <w:jc w:val="both"/>
      </w:pPr>
      <w:bookmarkStart w:id="2" w:name="_Ref383619010"/>
      <w:r w:rsidRPr="00D91700">
        <w:t>Разгрузочные работы в месте доставки Товара, а также подъём Товара на 8 (восьмой) этаж по адресу: 125252, г. Москва, ул. 3-я Песчаная, д. 2А, осуществляются силами Поставщика и за его счёт.</w:t>
      </w:r>
    </w:p>
    <w:p w14:paraId="4265A7A0" w14:textId="77777777" w:rsidR="00D91700" w:rsidRDefault="00D91700" w:rsidP="00A122D8">
      <w:pPr>
        <w:pStyle w:val="a9"/>
        <w:numPr>
          <w:ilvl w:val="1"/>
          <w:numId w:val="2"/>
        </w:numPr>
        <w:spacing w:before="120" w:after="120"/>
        <w:ind w:left="567" w:hanging="567"/>
        <w:contextualSpacing w:val="0"/>
        <w:jc w:val="both"/>
      </w:pPr>
      <w:r w:rsidRPr="00D91700">
        <w:lastRenderedPageBreak/>
        <w:t>Поставка Товара осуществляется Поставщиком с соблюдением пропускного и внутриобъектового режимов, установленных на территории по адресу поставки Товара.</w:t>
      </w:r>
    </w:p>
    <w:p w14:paraId="366FB65C" w14:textId="3B27228A" w:rsidR="00D91700" w:rsidRDefault="00D91700" w:rsidP="00A122D8">
      <w:pPr>
        <w:pStyle w:val="a9"/>
        <w:numPr>
          <w:ilvl w:val="1"/>
          <w:numId w:val="2"/>
        </w:numPr>
        <w:spacing w:before="120" w:after="120"/>
        <w:ind w:left="567" w:hanging="567"/>
        <w:contextualSpacing w:val="0"/>
        <w:jc w:val="both"/>
      </w:pPr>
      <w:r w:rsidRPr="00D91700">
        <w:t>Поставка Товара осуществляется путем передачи Поставщиком Товара и следующего комплекта отчётной документации:</w:t>
      </w:r>
    </w:p>
    <w:p w14:paraId="2CDB1118" w14:textId="77777777" w:rsidR="00D91700" w:rsidRPr="00D91700" w:rsidRDefault="00D91700" w:rsidP="0009787E">
      <w:pPr>
        <w:spacing w:before="120" w:after="120"/>
        <w:ind w:left="567"/>
        <w:jc w:val="both"/>
        <w:rPr>
          <w:sz w:val="24"/>
          <w:szCs w:val="24"/>
        </w:rPr>
      </w:pPr>
      <w:r w:rsidRPr="00D91700">
        <w:rPr>
          <w:sz w:val="24"/>
          <w:szCs w:val="24"/>
        </w:rPr>
        <w:t>а) товарная накладная (ТОРГ-12/УПД) – в 2-х экземплярах (если иное не предусмотрено законодательством РФ или Договором);</w:t>
      </w:r>
    </w:p>
    <w:p w14:paraId="7F819190" w14:textId="77777777" w:rsidR="00D91700" w:rsidRPr="00D91700" w:rsidRDefault="00D91700" w:rsidP="0009787E">
      <w:pPr>
        <w:spacing w:before="120" w:after="120"/>
        <w:ind w:left="567"/>
        <w:jc w:val="both"/>
        <w:rPr>
          <w:sz w:val="24"/>
          <w:szCs w:val="24"/>
        </w:rPr>
      </w:pPr>
      <w:r w:rsidRPr="00D91700">
        <w:rPr>
          <w:sz w:val="24"/>
          <w:szCs w:val="24"/>
        </w:rPr>
        <w:t>б) счёт-фактура (за исключением лиц, применяющих специальные налоговые режимы и не являющихся плательщиками НДС) и (или) передаточный документ (акт);</w:t>
      </w:r>
    </w:p>
    <w:p w14:paraId="0C5937BD" w14:textId="77777777" w:rsidR="00D91700" w:rsidRPr="00D91700" w:rsidRDefault="00D91700" w:rsidP="0009787E">
      <w:pPr>
        <w:spacing w:before="120" w:after="120"/>
        <w:ind w:left="567"/>
        <w:jc w:val="both"/>
        <w:rPr>
          <w:sz w:val="24"/>
          <w:szCs w:val="24"/>
        </w:rPr>
      </w:pPr>
      <w:r w:rsidRPr="00D91700">
        <w:rPr>
          <w:sz w:val="24"/>
          <w:szCs w:val="24"/>
        </w:rPr>
        <w:t>в) счёт на оплату;</w:t>
      </w:r>
    </w:p>
    <w:p w14:paraId="28AF8B73" w14:textId="77777777" w:rsidR="00D91700" w:rsidRPr="00D91700" w:rsidRDefault="00D91700" w:rsidP="0009787E">
      <w:pPr>
        <w:spacing w:before="120" w:after="120"/>
        <w:ind w:left="567"/>
        <w:jc w:val="both"/>
        <w:rPr>
          <w:sz w:val="24"/>
          <w:szCs w:val="24"/>
        </w:rPr>
      </w:pPr>
      <w:r w:rsidRPr="00D91700">
        <w:rPr>
          <w:sz w:val="24"/>
          <w:szCs w:val="24"/>
        </w:rPr>
        <w:t>г) оригиналы документов, подтверждающих гарантийные обязательства Поставщика или производителя Товара;</w:t>
      </w:r>
    </w:p>
    <w:p w14:paraId="290E4C54" w14:textId="77777777" w:rsidR="00D91700" w:rsidRPr="00D91700" w:rsidRDefault="00D91700" w:rsidP="0009787E">
      <w:pPr>
        <w:spacing w:before="120" w:after="120"/>
        <w:ind w:left="567"/>
        <w:jc w:val="both"/>
        <w:rPr>
          <w:sz w:val="24"/>
          <w:szCs w:val="24"/>
        </w:rPr>
      </w:pPr>
      <w:r w:rsidRPr="00D91700">
        <w:rPr>
          <w:sz w:val="24"/>
          <w:szCs w:val="24"/>
        </w:rPr>
        <w:t>д) документы об оценке соответствия, обязательные для данного вида Товара (сертификат соответствия и/или декларация о соответствии, протоколы испытаний, сертификат пожарной безопасности при необходимости);</w:t>
      </w:r>
    </w:p>
    <w:p w14:paraId="340981E0" w14:textId="77777777" w:rsidR="00D91700" w:rsidRPr="00D91700" w:rsidRDefault="00D91700" w:rsidP="0009787E">
      <w:pPr>
        <w:spacing w:before="120" w:after="120"/>
        <w:ind w:left="567"/>
        <w:jc w:val="both"/>
        <w:rPr>
          <w:sz w:val="24"/>
          <w:szCs w:val="24"/>
        </w:rPr>
      </w:pPr>
      <w:r w:rsidRPr="00D91700">
        <w:rPr>
          <w:sz w:val="24"/>
          <w:szCs w:val="24"/>
        </w:rPr>
        <w:t>е) технический паспорт на Товар (при наличии);</w:t>
      </w:r>
    </w:p>
    <w:p w14:paraId="7C6D8453" w14:textId="77777777" w:rsidR="00D91700" w:rsidRPr="00D91700" w:rsidRDefault="00D91700" w:rsidP="0009787E">
      <w:pPr>
        <w:spacing w:before="120" w:after="120"/>
        <w:ind w:left="567"/>
        <w:jc w:val="both"/>
        <w:rPr>
          <w:sz w:val="24"/>
          <w:szCs w:val="24"/>
        </w:rPr>
      </w:pPr>
      <w:r w:rsidRPr="00D91700">
        <w:rPr>
          <w:sz w:val="24"/>
          <w:szCs w:val="24"/>
        </w:rPr>
        <w:t>ж) инструкция (руководство) по сборке Товара;</w:t>
      </w:r>
    </w:p>
    <w:p w14:paraId="6764E258" w14:textId="403C47C9" w:rsidR="00D91700" w:rsidRPr="00D91700" w:rsidRDefault="00D91700" w:rsidP="0009787E">
      <w:pPr>
        <w:spacing w:before="120" w:after="120"/>
        <w:ind w:left="567"/>
        <w:jc w:val="both"/>
        <w:rPr>
          <w:sz w:val="24"/>
          <w:szCs w:val="24"/>
        </w:rPr>
      </w:pPr>
      <w:r w:rsidRPr="00D91700">
        <w:rPr>
          <w:sz w:val="24"/>
          <w:szCs w:val="24"/>
        </w:rPr>
        <w:t>з) гарантийный талон (сервисная книжка) с указанием заводских (серийных) номеров Товара (при наличии) и гарантийного периода на каждый из видов поставляемого Товара – на бумажном носителе (копии эксплуатационной документации не допускаются).</w:t>
      </w:r>
    </w:p>
    <w:p w14:paraId="639AC01C" w14:textId="4030AB82" w:rsidR="00D91700" w:rsidRPr="00D91700" w:rsidRDefault="00D91700" w:rsidP="0009787E">
      <w:pPr>
        <w:spacing w:before="120" w:after="120"/>
        <w:ind w:left="567"/>
        <w:jc w:val="both"/>
        <w:rPr>
          <w:sz w:val="24"/>
          <w:szCs w:val="24"/>
        </w:rPr>
      </w:pPr>
      <w:r w:rsidRPr="00D91700">
        <w:rPr>
          <w:sz w:val="24"/>
          <w:szCs w:val="24"/>
        </w:rPr>
        <w:t>Поставщик вправе предоставить Покупателю в составе отчётных документов универсальный передаточный документ (УПД) при его использовании в бухгалтерском учёте.</w:t>
      </w:r>
    </w:p>
    <w:p w14:paraId="1F16DEAA" w14:textId="50DC81E3" w:rsidR="003E72F9" w:rsidRPr="003C41AC" w:rsidRDefault="003E72F9" w:rsidP="00A122D8">
      <w:pPr>
        <w:pStyle w:val="a9"/>
        <w:numPr>
          <w:ilvl w:val="1"/>
          <w:numId w:val="2"/>
        </w:numPr>
        <w:spacing w:before="120" w:after="120"/>
        <w:ind w:left="567" w:hanging="567"/>
        <w:contextualSpacing w:val="0"/>
        <w:jc w:val="both"/>
      </w:pPr>
      <w:r w:rsidRPr="003C41AC">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
      <w:r w:rsidRPr="003C41AC">
        <w:t>, а также проверяет наличие сопроводительных документов на Товар.</w:t>
      </w:r>
    </w:p>
    <w:p w14:paraId="4B68E5E5" w14:textId="2668B910" w:rsidR="003E72F9" w:rsidRPr="003C41AC" w:rsidRDefault="003E72F9" w:rsidP="00A122D8">
      <w:pPr>
        <w:pStyle w:val="a9"/>
        <w:widowControl w:val="0"/>
        <w:numPr>
          <w:ilvl w:val="1"/>
          <w:numId w:val="2"/>
        </w:numPr>
        <w:autoSpaceDE w:val="0"/>
        <w:autoSpaceDN w:val="0"/>
        <w:adjustRightInd w:val="0"/>
        <w:spacing w:before="120" w:after="120"/>
        <w:ind w:left="567" w:hanging="567"/>
        <w:contextualSpacing w:val="0"/>
        <w:jc w:val="both"/>
      </w:pPr>
      <w:r w:rsidRPr="003C41AC">
        <w:t xml:space="preserve">Приемка Товара осуществляется Покупателем </w:t>
      </w:r>
      <w:r w:rsidR="00751C07" w:rsidRPr="00635C41">
        <w:rPr>
          <w:b/>
        </w:rPr>
        <w:t xml:space="preserve">в течение </w:t>
      </w:r>
      <w:r w:rsidR="00635C41" w:rsidRPr="00635C41">
        <w:rPr>
          <w:b/>
        </w:rPr>
        <w:t xml:space="preserve">10 (десяти) рабочих </w:t>
      </w:r>
      <w:r w:rsidR="00635C41">
        <w:rPr>
          <w:b/>
        </w:rPr>
        <w:t>д</w:t>
      </w:r>
      <w:r w:rsidR="00635C41" w:rsidRPr="00635C41">
        <w:rPr>
          <w:b/>
        </w:rPr>
        <w:t>ней</w:t>
      </w:r>
      <w:r w:rsidR="00751C07" w:rsidRPr="003C41AC">
        <w:t xml:space="preserve"> с даты получения Товара и документов, указанных в Договор</w:t>
      </w:r>
      <w:r w:rsidR="00751C07">
        <w:t>е и Техническом задании</w:t>
      </w:r>
      <w:r w:rsidRPr="003C41AC">
        <w:t xml:space="preserve">. Указанный срок может продлеваться на срок проведения экспертизы, если Покупателем принято решение о проведении экспертизы Товара. </w:t>
      </w:r>
    </w:p>
    <w:p w14:paraId="12484D46" w14:textId="27CB9A5B" w:rsidR="003E72F9" w:rsidRPr="003C41AC" w:rsidRDefault="003E72F9" w:rsidP="00A122D8">
      <w:pPr>
        <w:pStyle w:val="a9"/>
        <w:widowControl w:val="0"/>
        <w:numPr>
          <w:ilvl w:val="1"/>
          <w:numId w:val="2"/>
        </w:numPr>
        <w:autoSpaceDE w:val="0"/>
        <w:autoSpaceDN w:val="0"/>
        <w:adjustRightInd w:val="0"/>
        <w:spacing w:before="120" w:after="120"/>
        <w:ind w:left="567" w:hanging="567"/>
        <w:contextualSpacing w:val="0"/>
        <w:jc w:val="both"/>
      </w:pPr>
      <w:r w:rsidRPr="003C41AC">
        <w:t>Приемка осуществляется уполномоченным работником Покупателя или приемочной комиссией Покупателя в соответствии с внут</w:t>
      </w:r>
      <w:r w:rsidR="00635C41">
        <w:t>ренними документами Покупателя.</w:t>
      </w:r>
    </w:p>
    <w:p w14:paraId="7AC92A0D" w14:textId="77777777" w:rsidR="003E72F9" w:rsidRPr="003C41AC" w:rsidRDefault="003E72F9" w:rsidP="00A122D8">
      <w:pPr>
        <w:pStyle w:val="a9"/>
        <w:numPr>
          <w:ilvl w:val="1"/>
          <w:numId w:val="2"/>
        </w:numPr>
        <w:spacing w:before="120" w:after="120"/>
        <w:ind w:left="567" w:hanging="567"/>
        <w:contextualSpacing w:val="0"/>
        <w:jc w:val="both"/>
      </w:pPr>
      <w:r w:rsidRPr="003C41AC">
        <w:t>По результатам приемки Покупатель принимает одно из следующих решений:</w:t>
      </w:r>
    </w:p>
    <w:p w14:paraId="125F3AB3" w14:textId="77777777" w:rsidR="003E72F9" w:rsidRPr="003C41AC" w:rsidRDefault="003E72F9" w:rsidP="00A122D8">
      <w:pPr>
        <w:pStyle w:val="a9"/>
        <w:widowControl w:val="0"/>
        <w:numPr>
          <w:ilvl w:val="0"/>
          <w:numId w:val="3"/>
        </w:numPr>
        <w:tabs>
          <w:tab w:val="left" w:pos="1134"/>
        </w:tabs>
        <w:autoSpaceDE w:val="0"/>
        <w:autoSpaceDN w:val="0"/>
        <w:adjustRightInd w:val="0"/>
        <w:spacing w:before="120" w:after="120"/>
        <w:ind w:left="567" w:hanging="567"/>
        <w:contextualSpacing w:val="0"/>
        <w:jc w:val="both"/>
      </w:pPr>
      <w:r w:rsidRPr="003C41AC">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6A5B8FCF" w14:textId="77777777" w:rsidR="003E72F9" w:rsidRPr="003C41AC" w:rsidRDefault="003E72F9" w:rsidP="00A122D8">
      <w:pPr>
        <w:pStyle w:val="a9"/>
        <w:widowControl w:val="0"/>
        <w:numPr>
          <w:ilvl w:val="0"/>
          <w:numId w:val="3"/>
        </w:numPr>
        <w:tabs>
          <w:tab w:val="left" w:pos="1134"/>
        </w:tabs>
        <w:autoSpaceDE w:val="0"/>
        <w:autoSpaceDN w:val="0"/>
        <w:adjustRightInd w:val="0"/>
        <w:spacing w:before="120" w:after="120"/>
        <w:ind w:left="567" w:hanging="567"/>
        <w:contextualSpacing w:val="0"/>
        <w:jc w:val="both"/>
      </w:pPr>
      <w:r w:rsidRPr="003C41A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w:t>
      </w:r>
      <w:r w:rsidRPr="003C41AC">
        <w:lastRenderedPageBreak/>
        <w:t>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55A8ED89" w14:textId="77777777" w:rsidR="003E72F9" w:rsidRPr="003C41AC" w:rsidRDefault="003E72F9" w:rsidP="00A122D8">
      <w:pPr>
        <w:pStyle w:val="a9"/>
        <w:widowControl w:val="0"/>
        <w:numPr>
          <w:ilvl w:val="0"/>
          <w:numId w:val="3"/>
        </w:numPr>
        <w:tabs>
          <w:tab w:val="left" w:pos="1134"/>
        </w:tabs>
        <w:autoSpaceDE w:val="0"/>
        <w:autoSpaceDN w:val="0"/>
        <w:adjustRightInd w:val="0"/>
        <w:spacing w:before="120" w:after="120"/>
        <w:ind w:left="567" w:hanging="567"/>
        <w:contextualSpacing w:val="0"/>
        <w:jc w:val="both"/>
      </w:pPr>
      <w:r w:rsidRPr="003C41AC">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CAD8BD7" w14:textId="77777777" w:rsidR="003E72F9" w:rsidRPr="003C41AC" w:rsidRDefault="003E72F9" w:rsidP="00A122D8">
      <w:pPr>
        <w:pStyle w:val="a9"/>
        <w:widowControl w:val="0"/>
        <w:numPr>
          <w:ilvl w:val="0"/>
          <w:numId w:val="3"/>
        </w:numPr>
        <w:tabs>
          <w:tab w:val="left" w:pos="1134"/>
        </w:tabs>
        <w:autoSpaceDE w:val="0"/>
        <w:autoSpaceDN w:val="0"/>
        <w:adjustRightInd w:val="0"/>
        <w:spacing w:before="120" w:after="120"/>
        <w:ind w:left="567" w:hanging="567"/>
        <w:contextualSpacing w:val="0"/>
        <w:jc w:val="both"/>
      </w:pPr>
      <w:r w:rsidRPr="003C41AC">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3C41AC">
        <w:rPr>
          <w:i/>
        </w:rPr>
        <w:t>/УПД</w:t>
      </w:r>
      <w:r w:rsidRPr="003C41AC">
        <w:t>;</w:t>
      </w:r>
    </w:p>
    <w:p w14:paraId="38DAA699" w14:textId="39792EDB" w:rsidR="003E72F9" w:rsidRPr="003C41AC" w:rsidRDefault="003E72F9" w:rsidP="00A122D8">
      <w:pPr>
        <w:pStyle w:val="a9"/>
        <w:widowControl w:val="0"/>
        <w:numPr>
          <w:ilvl w:val="0"/>
          <w:numId w:val="3"/>
        </w:numPr>
        <w:tabs>
          <w:tab w:val="left" w:pos="1134"/>
        </w:tabs>
        <w:autoSpaceDE w:val="0"/>
        <w:autoSpaceDN w:val="0"/>
        <w:adjustRightInd w:val="0"/>
        <w:spacing w:before="120" w:after="120"/>
        <w:ind w:left="567" w:hanging="567"/>
        <w:contextualSpacing w:val="0"/>
        <w:jc w:val="both"/>
      </w:pPr>
      <w:r w:rsidRPr="003C41AC">
        <w:t>Поставщик не предоставил полный комплект надлежащим образом оформленных документов, указанных Договор</w:t>
      </w:r>
      <w:r w:rsidR="00AB3BE4">
        <w:t>е и Техническом задании</w:t>
      </w:r>
      <w:r w:rsidRPr="003C41AC">
        <w:t>.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7362036" w14:textId="77777777" w:rsidR="003E72F9" w:rsidRPr="003C41AC" w:rsidRDefault="003E72F9" w:rsidP="00A122D8">
      <w:pPr>
        <w:pStyle w:val="a9"/>
        <w:numPr>
          <w:ilvl w:val="1"/>
          <w:numId w:val="2"/>
        </w:numPr>
        <w:spacing w:before="120" w:after="120"/>
        <w:ind w:left="567" w:hanging="567"/>
        <w:contextualSpacing w:val="0"/>
        <w:jc w:val="both"/>
      </w:pPr>
      <w:r w:rsidRPr="003C41AC">
        <w:t>После устранения Поставщиком недостатков приемка Товара осуществляется в порядке, предусмотренном настоящим разделом Договора.</w:t>
      </w:r>
    </w:p>
    <w:p w14:paraId="327E8F49" w14:textId="2998504F" w:rsidR="003E72F9" w:rsidRPr="003C41AC" w:rsidRDefault="003E72F9" w:rsidP="00A122D8">
      <w:pPr>
        <w:pStyle w:val="a9"/>
        <w:numPr>
          <w:ilvl w:val="1"/>
          <w:numId w:val="2"/>
        </w:numPr>
        <w:spacing w:before="120" w:after="120"/>
        <w:ind w:left="567" w:hanging="567"/>
        <w:contextualSpacing w:val="0"/>
        <w:jc w:val="both"/>
      </w:pPr>
      <w:r w:rsidRPr="003C41AC">
        <w:t>Если Товар соответствует условиям Договора, Покупатель подписывает товарную накладную по форме ТОРГ-12</w:t>
      </w:r>
      <w:r w:rsidRPr="003C41AC">
        <w:rPr>
          <w:i/>
        </w:rPr>
        <w:t>/УПД</w:t>
      </w:r>
      <w:r w:rsidRPr="003C41AC">
        <w:t xml:space="preserve"> в двух экземплярах (если иное не предусмотрено законодательством РФ или Договором), по одному для каждой из Сторон.</w:t>
      </w:r>
    </w:p>
    <w:p w14:paraId="3C4BAAED" w14:textId="77777777" w:rsidR="003E72F9" w:rsidRPr="003C41AC" w:rsidRDefault="003E72F9" w:rsidP="00A122D8">
      <w:pPr>
        <w:pStyle w:val="a9"/>
        <w:numPr>
          <w:ilvl w:val="1"/>
          <w:numId w:val="2"/>
        </w:numPr>
        <w:spacing w:before="120" w:after="120"/>
        <w:ind w:left="567" w:hanging="567"/>
        <w:contextualSpacing w:val="0"/>
        <w:jc w:val="both"/>
      </w:pPr>
      <w:r w:rsidRPr="003C41AC">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3C41AC">
        <w:rPr>
          <w:i/>
        </w:rPr>
        <w:t>/УПД</w:t>
      </w:r>
      <w:r w:rsidRPr="003C41AC">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3C41AC">
        <w:rPr>
          <w:i/>
        </w:rPr>
        <w:t>/УПД</w:t>
      </w:r>
      <w:r w:rsidRPr="003C41AC">
        <w:t>.</w:t>
      </w:r>
    </w:p>
    <w:p w14:paraId="19F97952" w14:textId="501DBCF3" w:rsidR="00A11ABA" w:rsidRDefault="00A11ABA" w:rsidP="00A122D8">
      <w:pPr>
        <w:pStyle w:val="a9"/>
        <w:numPr>
          <w:ilvl w:val="1"/>
          <w:numId w:val="2"/>
        </w:numPr>
        <w:spacing w:before="120" w:after="120"/>
        <w:ind w:left="567" w:hanging="567"/>
        <w:contextualSpacing w:val="0"/>
        <w:jc w:val="both"/>
      </w:pPr>
      <w:r w:rsidRPr="00A11ABA">
        <w:t>В случае обнаружения Покупателем некомплектности Товара (отсутствие какой-либо составной части), Поставщик обязан доукомплектовать Товар в течение 3 (трёх) рабочих дней с даты получения Акта об установленном расхождении по количеству и качеству при приёмке Товара по форме № ТОРГ-2. Обязанность по доукомплектованию возникает у Поставщика при наличии требования Покупателя.</w:t>
      </w:r>
    </w:p>
    <w:p w14:paraId="3DE923E9" w14:textId="110578D7" w:rsidR="003E72F9" w:rsidRPr="003C41AC" w:rsidRDefault="003E72F9" w:rsidP="00A122D8">
      <w:pPr>
        <w:pStyle w:val="a9"/>
        <w:numPr>
          <w:ilvl w:val="1"/>
          <w:numId w:val="2"/>
        </w:numPr>
        <w:spacing w:before="120" w:after="120"/>
        <w:ind w:left="567" w:hanging="567"/>
        <w:contextualSpacing w:val="0"/>
        <w:jc w:val="both"/>
      </w:pPr>
      <w:r w:rsidRPr="003C41AC">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4136502" w14:textId="77777777" w:rsidR="003E72F9" w:rsidRPr="003C41AC" w:rsidRDefault="003E72F9" w:rsidP="00A122D8">
      <w:pPr>
        <w:pStyle w:val="a9"/>
        <w:numPr>
          <w:ilvl w:val="1"/>
          <w:numId w:val="2"/>
        </w:numPr>
        <w:spacing w:before="120" w:after="120"/>
        <w:ind w:left="567" w:hanging="567"/>
        <w:contextualSpacing w:val="0"/>
        <w:jc w:val="both"/>
      </w:pPr>
      <w:r w:rsidRPr="003C41AC">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3C41AC">
        <w:rPr>
          <w:i/>
        </w:rPr>
        <w:t>/УПД</w:t>
      </w:r>
      <w:r w:rsidRPr="003C41AC">
        <w:t xml:space="preserve"> без замечаний.</w:t>
      </w:r>
    </w:p>
    <w:p w14:paraId="6B1418FE" w14:textId="62087AB4" w:rsidR="00A11ABA" w:rsidRDefault="00A11ABA" w:rsidP="00A122D8">
      <w:pPr>
        <w:pStyle w:val="a9"/>
        <w:numPr>
          <w:ilvl w:val="1"/>
          <w:numId w:val="2"/>
        </w:numPr>
        <w:spacing w:before="120" w:after="120"/>
        <w:ind w:left="567" w:hanging="567"/>
        <w:contextualSpacing w:val="0"/>
        <w:jc w:val="both"/>
      </w:pPr>
      <w:r w:rsidRPr="00A11ABA">
        <w:t>Все риски гибели, утраты, порчи, хищения, повреждения Товара, вызванные неправильной упаковкой или транспортировкой поставляемого Товара до его приёмки Покупателем, несёт Поставщик.</w:t>
      </w:r>
    </w:p>
    <w:p w14:paraId="6716BC84" w14:textId="1FE68F4C" w:rsidR="003E72F9" w:rsidRPr="003C41AC" w:rsidRDefault="003E72F9" w:rsidP="00A122D8">
      <w:pPr>
        <w:pStyle w:val="a9"/>
        <w:numPr>
          <w:ilvl w:val="1"/>
          <w:numId w:val="2"/>
        </w:numPr>
        <w:spacing w:before="120" w:after="120"/>
        <w:ind w:left="567" w:hanging="567"/>
        <w:contextualSpacing w:val="0"/>
        <w:jc w:val="both"/>
      </w:pPr>
      <w:r w:rsidRPr="003C41AC">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w:t>
      </w:r>
      <w:r w:rsidRPr="003C41AC">
        <w:lastRenderedPageBreak/>
        <w:t>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E4AF608" w14:textId="7A582EBE" w:rsidR="003E72F9" w:rsidRDefault="003E72F9" w:rsidP="00A122D8">
      <w:pPr>
        <w:pStyle w:val="a9"/>
        <w:numPr>
          <w:ilvl w:val="1"/>
          <w:numId w:val="2"/>
        </w:numPr>
        <w:spacing w:before="120" w:after="120"/>
        <w:ind w:left="567" w:hanging="567"/>
        <w:contextualSpacing w:val="0"/>
        <w:jc w:val="both"/>
      </w:pPr>
      <w:r w:rsidRPr="003C41AC">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40629AF" w14:textId="16414D5B" w:rsidR="00A11ABA" w:rsidRDefault="00A11ABA" w:rsidP="00A122D8">
      <w:pPr>
        <w:pStyle w:val="a9"/>
        <w:numPr>
          <w:ilvl w:val="1"/>
          <w:numId w:val="2"/>
        </w:numPr>
        <w:spacing w:before="120" w:after="120"/>
        <w:ind w:left="567" w:hanging="567"/>
        <w:contextualSpacing w:val="0"/>
        <w:jc w:val="both"/>
      </w:pPr>
      <w:r w:rsidRPr="00A11ABA">
        <w:t>В случае поставки Товара в разобранном виде Поставщик осуществляет сборку Товара на месте своими силами с применением необходимых инструментов и согласно инструкции по сборке.</w:t>
      </w:r>
    </w:p>
    <w:p w14:paraId="51732E72" w14:textId="77777777" w:rsidR="008D450C" w:rsidRDefault="00A11ABA" w:rsidP="00A122D8">
      <w:pPr>
        <w:pStyle w:val="a9"/>
        <w:numPr>
          <w:ilvl w:val="1"/>
          <w:numId w:val="2"/>
        </w:numPr>
        <w:spacing w:before="120" w:after="120"/>
        <w:ind w:left="567" w:hanging="567"/>
        <w:contextualSpacing w:val="0"/>
        <w:jc w:val="both"/>
      </w:pPr>
      <w:r w:rsidRPr="00A11ABA">
        <w:t>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w:t>
      </w:r>
    </w:p>
    <w:p w14:paraId="5933D8C8" w14:textId="77777777" w:rsidR="008D450C" w:rsidRDefault="008D450C" w:rsidP="00A122D8">
      <w:pPr>
        <w:pStyle w:val="a9"/>
        <w:numPr>
          <w:ilvl w:val="1"/>
          <w:numId w:val="2"/>
        </w:numPr>
        <w:spacing w:before="120" w:after="120"/>
        <w:ind w:left="567" w:hanging="567"/>
        <w:contextualSpacing w:val="0"/>
        <w:jc w:val="both"/>
      </w:pPr>
      <w:r w:rsidRPr="008D450C">
        <w:t xml:space="preserve">Не допускается поставка Товара, бывшего в употреблении, имеющего механические и иные виды повреждений и (или) условия хранения которого были нарушены, а также выставочных образцов. </w:t>
      </w:r>
    </w:p>
    <w:p w14:paraId="1EC19CD3" w14:textId="586942C8" w:rsidR="008D450C" w:rsidRPr="003C41AC" w:rsidRDefault="008D450C" w:rsidP="00A122D8">
      <w:pPr>
        <w:pStyle w:val="a9"/>
        <w:numPr>
          <w:ilvl w:val="1"/>
          <w:numId w:val="2"/>
        </w:numPr>
        <w:spacing w:before="120" w:after="120"/>
        <w:ind w:left="567" w:hanging="567"/>
        <w:contextualSpacing w:val="0"/>
        <w:jc w:val="both"/>
      </w:pPr>
      <w:r w:rsidRPr="008D450C">
        <w:t>Товар, поставляемый в комплекте, должен обеспечивать конструктивную и функциональную совместимость всех составных частей. Покупатель вправе отказаться от приёмки Товара, поставленного с нарушением условий, предусмотренных Техническим заданием.</w:t>
      </w:r>
    </w:p>
    <w:p w14:paraId="7485EEDE"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Права и обязанности Сторон</w:t>
      </w:r>
    </w:p>
    <w:p w14:paraId="5129A904" w14:textId="77777777" w:rsidR="003E72F9" w:rsidRPr="003C41AC" w:rsidRDefault="003E72F9" w:rsidP="00A122D8">
      <w:pPr>
        <w:pStyle w:val="a9"/>
        <w:numPr>
          <w:ilvl w:val="1"/>
          <w:numId w:val="2"/>
        </w:numPr>
        <w:spacing w:before="120" w:after="120"/>
        <w:ind w:left="567" w:hanging="567"/>
        <w:contextualSpacing w:val="0"/>
        <w:jc w:val="both"/>
      </w:pPr>
      <w:r w:rsidRPr="003C41AC">
        <w:t>Поставщик обязан:</w:t>
      </w:r>
    </w:p>
    <w:p w14:paraId="3F97A70E" w14:textId="2402F08A" w:rsidR="003E72F9" w:rsidRPr="003C41AC" w:rsidRDefault="003E72F9" w:rsidP="00A122D8">
      <w:pPr>
        <w:pStyle w:val="a9"/>
        <w:numPr>
          <w:ilvl w:val="2"/>
          <w:numId w:val="2"/>
        </w:numPr>
        <w:spacing w:before="120" w:after="120"/>
        <w:ind w:left="567" w:hanging="567"/>
        <w:contextualSpacing w:val="0"/>
        <w:jc w:val="both"/>
      </w:pPr>
      <w:r w:rsidRPr="003C41AC">
        <w:t>предоставлять Покупателю по его требованию документы, относящиеся к предмету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F6D4091" w14:textId="77777777" w:rsidR="003E72F9" w:rsidRPr="003C41AC" w:rsidRDefault="003E72F9" w:rsidP="00A122D8">
      <w:pPr>
        <w:pStyle w:val="a9"/>
        <w:numPr>
          <w:ilvl w:val="2"/>
          <w:numId w:val="2"/>
        </w:numPr>
        <w:spacing w:before="120" w:after="120"/>
        <w:ind w:left="567" w:hanging="567"/>
        <w:contextualSpacing w:val="0"/>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0D52CDED" w14:textId="77777777" w:rsidR="003E72F9" w:rsidRPr="003C41AC" w:rsidRDefault="003E72F9" w:rsidP="00A122D8">
      <w:pPr>
        <w:pStyle w:val="a9"/>
        <w:numPr>
          <w:ilvl w:val="2"/>
          <w:numId w:val="2"/>
        </w:numPr>
        <w:spacing w:before="120" w:after="120"/>
        <w:ind w:left="567" w:hanging="567"/>
        <w:contextualSpacing w:val="0"/>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3CB2A902" w14:textId="77777777" w:rsidR="003E72F9" w:rsidRPr="003C41AC" w:rsidRDefault="003E72F9" w:rsidP="00A122D8">
      <w:pPr>
        <w:pStyle w:val="a9"/>
        <w:numPr>
          <w:ilvl w:val="2"/>
          <w:numId w:val="2"/>
        </w:numPr>
        <w:spacing w:before="120" w:after="120"/>
        <w:ind w:left="567" w:hanging="567"/>
        <w:contextualSpacing w:val="0"/>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562F057" w14:textId="77777777" w:rsidR="003E72F9" w:rsidRPr="003C41AC" w:rsidRDefault="003E72F9" w:rsidP="00A122D8">
      <w:pPr>
        <w:pStyle w:val="a9"/>
        <w:numPr>
          <w:ilvl w:val="2"/>
          <w:numId w:val="2"/>
        </w:numPr>
        <w:spacing w:before="120" w:after="120"/>
        <w:ind w:left="567" w:hanging="567"/>
        <w:contextualSpacing w:val="0"/>
        <w:jc w:val="both"/>
        <w:rPr>
          <w:rFonts w:eastAsia="Calibri"/>
        </w:rPr>
      </w:pPr>
      <w:r w:rsidRPr="003C41AC">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w:t>
      </w:r>
      <w:r w:rsidRPr="003C41AC">
        <w:lastRenderedPageBreak/>
        <w:t>Покупателю любые убытки, которые возникнут или могут возникнуть в связи с предъявлением к Покупателю указанных требований;</w:t>
      </w:r>
    </w:p>
    <w:p w14:paraId="19ECE701" w14:textId="7AC53183" w:rsidR="003E72F9" w:rsidRPr="003C41AC" w:rsidRDefault="003E72F9" w:rsidP="00A122D8">
      <w:pPr>
        <w:pStyle w:val="a9"/>
        <w:numPr>
          <w:ilvl w:val="2"/>
          <w:numId w:val="2"/>
        </w:numPr>
        <w:spacing w:before="120" w:after="120"/>
        <w:ind w:left="567" w:hanging="567"/>
        <w:contextualSpacing w:val="0"/>
        <w:jc w:val="both"/>
        <w:rPr>
          <w:rFonts w:eastAsia="Calibri"/>
        </w:rPr>
      </w:pPr>
      <w:bookmarkStart w:id="3" w:name="_Ref196388539"/>
      <w:r w:rsidRPr="003C41AC">
        <w:rPr>
          <w:rFonts w:eastAsia="Calibri"/>
        </w:rPr>
        <w:t>в случае привлечения к исполнению Догово</w:t>
      </w:r>
      <w:r w:rsidR="00AD737A" w:rsidRPr="003C41AC">
        <w:rPr>
          <w:rFonts w:eastAsia="Calibri"/>
        </w:rPr>
        <w:t xml:space="preserve">ра соисполнителей (третьих лиц), если такое привлечение допускается Договором, </w:t>
      </w:r>
      <w:r w:rsidRPr="003C41AC">
        <w:rPr>
          <w:rFonts w:eastAsia="Calibri"/>
        </w:rPr>
        <w:t>соблюдать должную осмотрительность, а также:</w:t>
      </w:r>
      <w:bookmarkEnd w:id="3"/>
      <w:r w:rsidRPr="003C41AC">
        <w:rPr>
          <w:rFonts w:eastAsia="Calibri"/>
        </w:rPr>
        <w:t xml:space="preserve"> </w:t>
      </w:r>
    </w:p>
    <w:p w14:paraId="3066CD3B" w14:textId="087C12B7" w:rsidR="003E72F9" w:rsidRPr="003C41AC" w:rsidRDefault="003E72F9" w:rsidP="00A122D8">
      <w:pPr>
        <w:pStyle w:val="a9"/>
        <w:numPr>
          <w:ilvl w:val="3"/>
          <w:numId w:val="2"/>
        </w:numPr>
        <w:spacing w:before="120" w:after="120"/>
        <w:ind w:left="567" w:hanging="567"/>
        <w:contextualSpacing w:val="0"/>
        <w:jc w:val="both"/>
        <w:rPr>
          <w:rFonts w:eastAsia="Calibri"/>
        </w:rPr>
      </w:pPr>
      <w:r w:rsidRPr="003C41AC">
        <w:rPr>
          <w:rFonts w:eastAsia="Calibri"/>
        </w:rPr>
        <w:t xml:space="preserve">уведомлять Покупателя о привлечении таких третьих лиц путем направления </w:t>
      </w:r>
      <w:r w:rsidR="006E7632">
        <w:rPr>
          <w:rFonts w:eastAsia="Calibri"/>
        </w:rPr>
        <w:t>Покупателю</w:t>
      </w:r>
      <w:r w:rsidRPr="003C41AC">
        <w:rPr>
          <w:rFonts w:eastAsia="Calibri"/>
        </w:rPr>
        <w:t xml:space="preserve"> списка лиц, которые Поставщик планирует привлечь в качестве соисполнителей в течение </w:t>
      </w:r>
      <w:bookmarkStart w:id="4" w:name="_Hlk233032216"/>
      <w:r w:rsidR="00B565F0">
        <w:rPr>
          <w:rFonts w:eastAsia="Calibri"/>
        </w:rPr>
        <w:t>5</w:t>
      </w:r>
      <w:r w:rsidR="00B565F0" w:rsidRPr="003C41AC">
        <w:rPr>
          <w:rFonts w:eastAsia="Calibri"/>
        </w:rPr>
        <w:t xml:space="preserve"> </w:t>
      </w:r>
      <w:r w:rsidRPr="003C41AC">
        <w:rPr>
          <w:rFonts w:eastAsia="Calibri"/>
        </w:rPr>
        <w:t>(</w:t>
      </w:r>
      <w:r w:rsidR="00B565F0">
        <w:rPr>
          <w:rFonts w:eastAsia="Calibri"/>
        </w:rPr>
        <w:t>пяти</w:t>
      </w:r>
      <w:r w:rsidRPr="003C41AC">
        <w:rPr>
          <w:rFonts w:eastAsia="Calibri"/>
        </w:rPr>
        <w:t xml:space="preserve">) рабочих дней </w:t>
      </w:r>
      <w:bookmarkEnd w:id="4"/>
      <w:r w:rsidRPr="003C41AC">
        <w:rPr>
          <w:rFonts w:eastAsia="Calibri"/>
        </w:rPr>
        <w:t xml:space="preserve">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w:t>
      </w:r>
      <w:r w:rsidR="00D47ECA">
        <w:rPr>
          <w:rFonts w:eastAsia="Calibri"/>
        </w:rPr>
        <w:t xml:space="preserve">не менее </w:t>
      </w:r>
      <w:r w:rsidR="00AD4CA5" w:rsidRPr="00AD4CA5">
        <w:rPr>
          <w:rFonts w:eastAsia="Calibri"/>
        </w:rPr>
        <w:t xml:space="preserve">5 (пяти) рабочих дней </w:t>
      </w:r>
      <w:r w:rsidRPr="003C41AC">
        <w:rPr>
          <w:rFonts w:eastAsia="Calibri"/>
        </w:rPr>
        <w:t xml:space="preserve">до даты заключения соответствующего договора (договоров) с такими лицами; </w:t>
      </w:r>
    </w:p>
    <w:p w14:paraId="72DC2F4A" w14:textId="77777777" w:rsidR="003E72F9" w:rsidRPr="003C41AC" w:rsidRDefault="003E72F9" w:rsidP="00A122D8">
      <w:pPr>
        <w:pStyle w:val="a9"/>
        <w:numPr>
          <w:ilvl w:val="3"/>
          <w:numId w:val="2"/>
        </w:numPr>
        <w:spacing w:before="120" w:after="120"/>
        <w:ind w:left="567" w:hanging="567"/>
        <w:contextualSpacing w:val="0"/>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040F2871" w14:textId="77777777" w:rsidR="003E72F9" w:rsidRPr="003C41AC" w:rsidRDefault="003E72F9" w:rsidP="00A122D8">
      <w:pPr>
        <w:pStyle w:val="a9"/>
        <w:numPr>
          <w:ilvl w:val="3"/>
          <w:numId w:val="2"/>
        </w:numPr>
        <w:spacing w:before="120" w:after="120"/>
        <w:ind w:left="567" w:hanging="567"/>
        <w:contextualSpacing w:val="0"/>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48F2295" w14:textId="37CBAF95" w:rsidR="003E72F9" w:rsidRPr="003C41AC" w:rsidRDefault="003E72F9" w:rsidP="00A122D8">
      <w:pPr>
        <w:pStyle w:val="a9"/>
        <w:numPr>
          <w:ilvl w:val="3"/>
          <w:numId w:val="2"/>
        </w:numPr>
        <w:spacing w:before="120" w:after="120"/>
        <w:ind w:left="567" w:hanging="567"/>
        <w:contextualSpacing w:val="0"/>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r w:rsidR="00B74BAD" w:rsidRPr="003C41AC">
        <w:rPr>
          <w:rFonts w:eastAsia="Calibri"/>
        </w:rPr>
        <w:t>;</w:t>
      </w:r>
    </w:p>
    <w:p w14:paraId="122E9C6D" w14:textId="06698ABE" w:rsidR="003E72F9" w:rsidRDefault="003E72F9" w:rsidP="00A122D8">
      <w:pPr>
        <w:pStyle w:val="a9"/>
        <w:numPr>
          <w:ilvl w:val="2"/>
          <w:numId w:val="2"/>
        </w:numPr>
        <w:spacing w:before="120" w:after="120"/>
        <w:ind w:left="567" w:hanging="567"/>
        <w:contextualSpacing w:val="0"/>
        <w:jc w:val="both"/>
      </w:pPr>
      <w:r w:rsidRPr="003C41AC">
        <w:t xml:space="preserve">соблюдать требования законодательства РФ в отношении </w:t>
      </w:r>
      <w:r w:rsidR="006E6E3D" w:rsidRPr="003C41AC">
        <w:t>товаров, подлежащих</w:t>
      </w:r>
      <w:r w:rsidRPr="003C41AC">
        <w:t xml:space="preserve"> прослеживаемости (если такие товары поставляются по Договору), а также заключить с Покупателем соглашение о применении </w:t>
      </w:r>
      <w:r w:rsidRPr="003C41AC">
        <w:rPr>
          <w:color w:val="000000"/>
        </w:rPr>
        <w:t>электронного документооборота на условиях и по форме, предложенной Покупателем</w:t>
      </w:r>
      <w:r w:rsidRPr="003C41AC">
        <w:t>;</w:t>
      </w:r>
    </w:p>
    <w:p w14:paraId="19FC4835" w14:textId="6A86E2FF" w:rsidR="00813FA9" w:rsidRDefault="00813FA9" w:rsidP="00A122D8">
      <w:pPr>
        <w:pStyle w:val="a9"/>
        <w:numPr>
          <w:ilvl w:val="2"/>
          <w:numId w:val="2"/>
        </w:numPr>
        <w:spacing w:before="120" w:after="120"/>
        <w:ind w:left="567" w:hanging="567"/>
        <w:contextualSpacing w:val="0"/>
        <w:jc w:val="both"/>
      </w:pPr>
      <w:r w:rsidRPr="00813FA9">
        <w:t>обеспечить комплектацию Товара в соответствии с требованиями Технического задания и эксплуатационной документацией, техническим паспортом на Товар (при наличии), инструкцией (руководством) по сборке Товара, гарантийным талоном (сервисной книжкой) с указанием заводских (серийных) номеров Товара (при наличии) и гарантийного периода на каждый из видов поставляемого Товара на бумажном носителе. Предоставление эксплуатационной документации в виде копий не допускается. Товар должен быть укомплектован в соответствии с эксплуатационной документацией необходимыми приспособлениями для осуществления сборки и применения Товара по назначению;</w:t>
      </w:r>
    </w:p>
    <w:p w14:paraId="2795527D" w14:textId="77777777" w:rsidR="009F3E1F" w:rsidRDefault="00813FA9" w:rsidP="00A122D8">
      <w:pPr>
        <w:pStyle w:val="a9"/>
        <w:numPr>
          <w:ilvl w:val="2"/>
          <w:numId w:val="2"/>
        </w:numPr>
        <w:spacing w:before="120" w:after="120"/>
        <w:ind w:left="567" w:hanging="567"/>
        <w:contextualSpacing w:val="0"/>
        <w:jc w:val="both"/>
      </w:pPr>
      <w:r w:rsidRPr="00813FA9">
        <w:t>не допускать поставку Товара из стран, регионов, на которые введены временные ограничения или запреты на импорт на территорию Российской Федерации, до окончания срока действия указанных ограничений или запретов.</w:t>
      </w:r>
    </w:p>
    <w:p w14:paraId="1252A925" w14:textId="5D7C0CF7" w:rsidR="009F3E1F" w:rsidRDefault="009F3E1F" w:rsidP="00A122D8">
      <w:pPr>
        <w:pStyle w:val="a9"/>
        <w:numPr>
          <w:ilvl w:val="2"/>
          <w:numId w:val="2"/>
        </w:numPr>
        <w:spacing w:before="120" w:after="120"/>
        <w:ind w:left="567" w:hanging="567"/>
        <w:contextualSpacing w:val="0"/>
        <w:jc w:val="both"/>
      </w:pPr>
      <w:r>
        <w:t>обеспечить выполнение следующих требований к маркировке и упаковке Товара:</w:t>
      </w:r>
    </w:p>
    <w:p w14:paraId="01746C59" w14:textId="77777777" w:rsidR="00AA0611" w:rsidRPr="00AA0611" w:rsidRDefault="00AA0611" w:rsidP="00AA0611">
      <w:pPr>
        <w:spacing w:before="120" w:after="120"/>
        <w:ind w:left="567"/>
        <w:jc w:val="both"/>
        <w:rPr>
          <w:sz w:val="24"/>
          <w:szCs w:val="24"/>
        </w:rPr>
      </w:pPr>
      <w:r w:rsidRPr="00AA0611">
        <w:rPr>
          <w:sz w:val="24"/>
          <w:szCs w:val="24"/>
        </w:rPr>
        <w:t>а) к каждой упаковке с Товаром должна быть приложена опись, содержащая сведения о наименовании и количестве Товара в упаковке, наименовании Поставщика и адресе поставки Товара;</w:t>
      </w:r>
    </w:p>
    <w:p w14:paraId="6A6D3B8A" w14:textId="77777777" w:rsidR="00AA0611" w:rsidRPr="00AA0611" w:rsidRDefault="00AA0611" w:rsidP="00AA0611">
      <w:pPr>
        <w:spacing w:before="120" w:after="120"/>
        <w:ind w:left="567"/>
        <w:jc w:val="both"/>
        <w:rPr>
          <w:sz w:val="24"/>
          <w:szCs w:val="24"/>
        </w:rPr>
      </w:pPr>
      <w:r w:rsidRPr="00AA0611">
        <w:rPr>
          <w:sz w:val="24"/>
          <w:szCs w:val="24"/>
        </w:rPr>
        <w:t>б) информация о Товаре, в том числе маркировка на упаковке и на изделии, должна быть указана на русском языке;</w:t>
      </w:r>
    </w:p>
    <w:p w14:paraId="7B921996" w14:textId="77777777" w:rsidR="00AA0611" w:rsidRPr="00AA0611" w:rsidRDefault="00AA0611" w:rsidP="00AA0611">
      <w:pPr>
        <w:spacing w:before="120" w:after="120"/>
        <w:ind w:left="567"/>
        <w:jc w:val="both"/>
        <w:rPr>
          <w:sz w:val="24"/>
          <w:szCs w:val="24"/>
        </w:rPr>
      </w:pPr>
      <w:r w:rsidRPr="00AA0611">
        <w:rPr>
          <w:sz w:val="24"/>
          <w:szCs w:val="24"/>
        </w:rPr>
        <w:t>в) Товар должен иметь необходимые маркировки и наклейки, отражающие информацию о наименовании Товара, включающую сведения о товарном знаке, марке, модели, артикуле и модификации;</w:t>
      </w:r>
    </w:p>
    <w:p w14:paraId="2EEC8FD9" w14:textId="77777777" w:rsidR="00AA0611" w:rsidRPr="00AA0611" w:rsidRDefault="00AA0611" w:rsidP="00AA0611">
      <w:pPr>
        <w:spacing w:before="120" w:after="120"/>
        <w:ind w:left="567"/>
        <w:jc w:val="both"/>
        <w:rPr>
          <w:sz w:val="24"/>
          <w:szCs w:val="24"/>
        </w:rPr>
      </w:pPr>
      <w:r w:rsidRPr="00AA0611">
        <w:rPr>
          <w:sz w:val="24"/>
          <w:szCs w:val="24"/>
        </w:rPr>
        <w:lastRenderedPageBreak/>
        <w:t>г)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хранения и погрузочно-разгрузочных работ;</w:t>
      </w:r>
    </w:p>
    <w:p w14:paraId="7B0A4302" w14:textId="44573127" w:rsidR="00AA0611" w:rsidRPr="00AA0611" w:rsidRDefault="00AA0611" w:rsidP="00AA0611">
      <w:pPr>
        <w:spacing w:before="120" w:after="120"/>
        <w:ind w:left="567"/>
        <w:jc w:val="both"/>
        <w:rPr>
          <w:sz w:val="24"/>
          <w:szCs w:val="24"/>
        </w:rPr>
      </w:pPr>
      <w:r w:rsidRPr="00AA0611">
        <w:rPr>
          <w:sz w:val="24"/>
          <w:szCs w:val="24"/>
        </w:rPr>
        <w:t>д) поставка Товара должна осуществляться в оригинальной упаковке производителя (изготовителя).</w:t>
      </w:r>
    </w:p>
    <w:p w14:paraId="00ED8C4E" w14:textId="1A6A60DA" w:rsidR="00AA0611" w:rsidRPr="00AA0611" w:rsidRDefault="00AA0611" w:rsidP="00A122D8">
      <w:pPr>
        <w:pStyle w:val="a9"/>
        <w:numPr>
          <w:ilvl w:val="2"/>
          <w:numId w:val="2"/>
        </w:numPr>
        <w:spacing w:before="120" w:after="120"/>
        <w:ind w:left="567" w:hanging="567"/>
        <w:contextualSpacing w:val="0"/>
        <w:jc w:val="both"/>
      </w:pPr>
      <w:r w:rsidRPr="00AA0611">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и (или) транспортировки их необходимо соблюдать.</w:t>
      </w:r>
    </w:p>
    <w:p w14:paraId="59DE52BE" w14:textId="77777777" w:rsidR="003E72F9" w:rsidRPr="003C41AC" w:rsidRDefault="003E72F9" w:rsidP="00A122D8">
      <w:pPr>
        <w:pStyle w:val="a9"/>
        <w:numPr>
          <w:ilvl w:val="1"/>
          <w:numId w:val="2"/>
        </w:numPr>
        <w:spacing w:before="120" w:after="120"/>
        <w:ind w:left="567" w:hanging="567"/>
        <w:contextualSpacing w:val="0"/>
        <w:jc w:val="both"/>
      </w:pPr>
      <w:r w:rsidRPr="003C41AC">
        <w:t>Поставщик вправе:</w:t>
      </w:r>
    </w:p>
    <w:p w14:paraId="4572B1A5" w14:textId="793AF52C" w:rsidR="00AD737A" w:rsidRPr="003C41AC" w:rsidRDefault="00AD737A" w:rsidP="00A122D8">
      <w:pPr>
        <w:pStyle w:val="a9"/>
        <w:numPr>
          <w:ilvl w:val="2"/>
          <w:numId w:val="2"/>
        </w:numPr>
        <w:spacing w:before="120" w:after="120"/>
        <w:ind w:left="567" w:hanging="567"/>
        <w:contextualSpacing w:val="0"/>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w:t>
      </w:r>
      <w:r w:rsidR="00FC7575">
        <w:rPr>
          <w:iCs/>
        </w:rPr>
        <w:fldChar w:fldCharType="begin"/>
      </w:r>
      <w:r w:rsidR="00FC7575">
        <w:rPr>
          <w:iCs/>
        </w:rPr>
        <w:instrText xml:space="preserve"> REF _Ref196388539 \r \h </w:instrText>
      </w:r>
      <w:r w:rsidR="00FC7575">
        <w:rPr>
          <w:iCs/>
        </w:rPr>
      </w:r>
      <w:r w:rsidR="00FC7575">
        <w:rPr>
          <w:iCs/>
        </w:rPr>
        <w:fldChar w:fldCharType="separate"/>
      </w:r>
      <w:r w:rsidR="001F3F52">
        <w:rPr>
          <w:iCs/>
        </w:rPr>
        <w:t>4.1.6</w:t>
      </w:r>
      <w:r w:rsidR="00FC7575">
        <w:rPr>
          <w:iCs/>
        </w:rPr>
        <w:fldChar w:fldCharType="end"/>
      </w:r>
      <w:r w:rsidR="00635C41">
        <w:rPr>
          <w:iCs/>
        </w:rPr>
        <w:t xml:space="preserve"> Договора.</w:t>
      </w:r>
    </w:p>
    <w:p w14:paraId="5699DFF6" w14:textId="77777777" w:rsidR="003E72F9" w:rsidRPr="003C41AC" w:rsidRDefault="003E72F9" w:rsidP="00A122D8">
      <w:pPr>
        <w:pStyle w:val="a9"/>
        <w:numPr>
          <w:ilvl w:val="1"/>
          <w:numId w:val="2"/>
        </w:numPr>
        <w:spacing w:before="120" w:after="120"/>
        <w:ind w:left="567" w:hanging="567"/>
        <w:contextualSpacing w:val="0"/>
        <w:jc w:val="both"/>
      </w:pPr>
      <w:r w:rsidRPr="003C41AC">
        <w:t>Покупатель обязуется:</w:t>
      </w:r>
    </w:p>
    <w:p w14:paraId="57BE498B" w14:textId="77777777" w:rsidR="003E72F9" w:rsidRPr="003C41AC" w:rsidRDefault="003E72F9" w:rsidP="00A122D8">
      <w:pPr>
        <w:pStyle w:val="a9"/>
        <w:numPr>
          <w:ilvl w:val="2"/>
          <w:numId w:val="2"/>
        </w:numPr>
        <w:spacing w:before="120" w:after="120"/>
        <w:ind w:left="567" w:hanging="567"/>
        <w:contextualSpacing w:val="0"/>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5089D87A" w14:textId="77777777" w:rsidR="003E72F9" w:rsidRPr="003C41AC" w:rsidRDefault="003E72F9" w:rsidP="00A122D8">
      <w:pPr>
        <w:pStyle w:val="a9"/>
        <w:numPr>
          <w:ilvl w:val="1"/>
          <w:numId w:val="2"/>
        </w:numPr>
        <w:spacing w:before="120" w:after="120"/>
        <w:ind w:left="567" w:hanging="567"/>
        <w:contextualSpacing w:val="0"/>
        <w:jc w:val="both"/>
      </w:pPr>
      <w:r w:rsidRPr="003C41AC">
        <w:t>Покупатель вправе:</w:t>
      </w:r>
    </w:p>
    <w:p w14:paraId="38E79244" w14:textId="77777777" w:rsidR="003E72F9" w:rsidRPr="003C41AC" w:rsidRDefault="003E72F9" w:rsidP="00A122D8">
      <w:pPr>
        <w:pStyle w:val="a9"/>
        <w:numPr>
          <w:ilvl w:val="2"/>
          <w:numId w:val="2"/>
        </w:numPr>
        <w:spacing w:before="120" w:after="120"/>
        <w:ind w:left="567" w:hanging="567"/>
        <w:contextualSpacing w:val="0"/>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26E30FAC" w14:textId="2583C53C" w:rsidR="003E72F9" w:rsidRDefault="003E72F9" w:rsidP="00A122D8">
      <w:pPr>
        <w:pStyle w:val="a9"/>
        <w:numPr>
          <w:ilvl w:val="2"/>
          <w:numId w:val="2"/>
        </w:numPr>
        <w:spacing w:before="120" w:after="120"/>
        <w:ind w:left="567" w:hanging="567"/>
        <w:contextualSpacing w:val="0"/>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w:t>
      </w:r>
      <w:r w:rsidR="005001EC">
        <w:t>ваниям, установленным Договором.</w:t>
      </w:r>
    </w:p>
    <w:p w14:paraId="4B3243B2" w14:textId="7A6D67F9" w:rsidR="005810E0" w:rsidRPr="003C41AC" w:rsidRDefault="005810E0" w:rsidP="00A122D8">
      <w:pPr>
        <w:pStyle w:val="a9"/>
        <w:numPr>
          <w:ilvl w:val="2"/>
          <w:numId w:val="2"/>
        </w:numPr>
        <w:spacing w:before="120" w:after="120"/>
        <w:ind w:left="567" w:hanging="567"/>
        <w:contextualSpacing w:val="0"/>
        <w:jc w:val="both"/>
      </w:pPr>
      <w:r w:rsidRPr="005810E0">
        <w:t>отказаться от приёмки Товара, поставленного с нарушением условий, предусмотренных Техническим заданием.</w:t>
      </w:r>
    </w:p>
    <w:p w14:paraId="0F1E6A1F" w14:textId="589752F0" w:rsidR="003E72F9" w:rsidRPr="003C41AC" w:rsidRDefault="003E72F9" w:rsidP="00A122D8">
      <w:pPr>
        <w:pStyle w:val="a9"/>
        <w:numPr>
          <w:ilvl w:val="0"/>
          <w:numId w:val="2"/>
        </w:numPr>
        <w:tabs>
          <w:tab w:val="left" w:pos="1260"/>
        </w:tabs>
        <w:spacing w:before="240" w:after="120"/>
        <w:ind w:left="357" w:hanging="357"/>
        <w:contextualSpacing w:val="0"/>
        <w:jc w:val="center"/>
        <w:rPr>
          <w:b/>
        </w:rPr>
      </w:pPr>
      <w:bookmarkStart w:id="5" w:name="_Ref530000784"/>
      <w:r w:rsidRPr="003C41AC">
        <w:rPr>
          <w:b/>
        </w:rPr>
        <w:t>Качество Товара и гарантийные обязательства</w:t>
      </w:r>
      <w:bookmarkEnd w:id="5"/>
    </w:p>
    <w:p w14:paraId="1CD9DD23" w14:textId="6A2568E4" w:rsidR="003E72F9" w:rsidRDefault="003E72F9" w:rsidP="00A122D8">
      <w:pPr>
        <w:pStyle w:val="a9"/>
        <w:numPr>
          <w:ilvl w:val="1"/>
          <w:numId w:val="2"/>
        </w:numPr>
        <w:spacing w:before="120" w:after="120"/>
        <w:ind w:left="567" w:hanging="567"/>
        <w:contextualSpacing w:val="0"/>
        <w:jc w:val="both"/>
      </w:pPr>
      <w:r w:rsidRPr="00682EBD">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w:t>
      </w:r>
      <w:r w:rsidR="00682EBD" w:rsidRPr="00682EBD">
        <w:t>в Дого</w:t>
      </w:r>
      <w:r w:rsidR="00682EBD">
        <w:t xml:space="preserve">воре и </w:t>
      </w:r>
      <w:r w:rsidRPr="003C41AC">
        <w:t>Техническом задании.</w:t>
      </w:r>
    </w:p>
    <w:p w14:paraId="404DD32E" w14:textId="64CEDD55" w:rsidR="00C64BD8" w:rsidRPr="00C64BD8" w:rsidRDefault="00C64BD8" w:rsidP="00C64BD8">
      <w:pPr>
        <w:spacing w:before="120" w:after="120"/>
        <w:ind w:left="567"/>
        <w:jc w:val="both"/>
        <w:rPr>
          <w:sz w:val="24"/>
          <w:szCs w:val="24"/>
        </w:rPr>
      </w:pPr>
      <w:r w:rsidRPr="00C64BD8">
        <w:rPr>
          <w:sz w:val="24"/>
          <w:szCs w:val="24"/>
        </w:rPr>
        <w:t>В том числе Товар должен соответствовать следующим нормативным актам:</w:t>
      </w:r>
    </w:p>
    <w:p w14:paraId="3F29FAF9" w14:textId="22824F10" w:rsidR="00C64BD8" w:rsidRPr="00C64BD8" w:rsidRDefault="00C64BD8" w:rsidP="00A122D8">
      <w:pPr>
        <w:pStyle w:val="a9"/>
        <w:numPr>
          <w:ilvl w:val="0"/>
          <w:numId w:val="11"/>
        </w:numPr>
        <w:spacing w:before="120" w:after="120"/>
        <w:ind w:left="567" w:firstLine="0"/>
        <w:jc w:val="both"/>
      </w:pPr>
      <w:r w:rsidRPr="00C64BD8">
        <w:t>Решение Комиссии Таможенного союза от 28.05.2010 № 299 «О применении санитарных мер в Евразийском экономическом союзе»;</w:t>
      </w:r>
    </w:p>
    <w:p w14:paraId="07A4FD59" w14:textId="67697ED1" w:rsidR="00C64BD8" w:rsidRPr="00C64BD8" w:rsidRDefault="00C64BD8" w:rsidP="00A122D8">
      <w:pPr>
        <w:pStyle w:val="a9"/>
        <w:numPr>
          <w:ilvl w:val="0"/>
          <w:numId w:val="11"/>
        </w:numPr>
        <w:spacing w:before="120" w:after="120"/>
        <w:ind w:left="567" w:firstLine="0"/>
        <w:jc w:val="both"/>
      </w:pPr>
      <w:r w:rsidRPr="00C64BD8">
        <w:lastRenderedPageBreak/>
        <w:t>Решение Комиссии Таможенного союза от 16.08.2011 № 769 «О принятии технического регламента Таможенного союза «О безопасности упаковки»;</w:t>
      </w:r>
    </w:p>
    <w:p w14:paraId="65028D15" w14:textId="48F736B1" w:rsidR="00C64BD8" w:rsidRPr="00C64BD8" w:rsidRDefault="00C64BD8" w:rsidP="00A122D8">
      <w:pPr>
        <w:pStyle w:val="a9"/>
        <w:numPr>
          <w:ilvl w:val="0"/>
          <w:numId w:val="11"/>
        </w:numPr>
        <w:spacing w:before="120" w:after="120"/>
        <w:ind w:left="567" w:firstLine="0"/>
        <w:jc w:val="both"/>
      </w:pPr>
      <w:r w:rsidRPr="00C64BD8">
        <w:t>Решение Совета Евразийской экономической комиссии от 15.06.2012 № 32 «О принятии технического регламента Таможенного союза «О безопасности мебельной продукции»;</w:t>
      </w:r>
    </w:p>
    <w:p w14:paraId="370FA0AB" w14:textId="5436BEFB" w:rsidR="00C64BD8" w:rsidRPr="00C64BD8" w:rsidRDefault="00C64BD8" w:rsidP="00A122D8">
      <w:pPr>
        <w:pStyle w:val="a9"/>
        <w:numPr>
          <w:ilvl w:val="0"/>
          <w:numId w:val="11"/>
        </w:numPr>
        <w:spacing w:before="120" w:after="120"/>
        <w:ind w:left="567" w:firstLine="0"/>
        <w:jc w:val="both"/>
      </w:pPr>
      <w:r w:rsidRPr="00C64BD8">
        <w:t>Федеральный закон от 27.12.2002 № 184-ФЗ «О техническом регулировании»;</w:t>
      </w:r>
    </w:p>
    <w:p w14:paraId="5027BF53" w14:textId="29655DEB" w:rsidR="00C64BD8" w:rsidRPr="00C64BD8" w:rsidRDefault="00C64BD8" w:rsidP="00A122D8">
      <w:pPr>
        <w:pStyle w:val="a9"/>
        <w:numPr>
          <w:ilvl w:val="0"/>
          <w:numId w:val="11"/>
        </w:numPr>
        <w:spacing w:before="120" w:after="120"/>
        <w:ind w:left="567" w:firstLine="0"/>
        <w:jc w:val="both"/>
      </w:pPr>
      <w:r w:rsidRPr="00C64BD8">
        <w:t>ГОСТ EN 15338-2012 «Межгосударственный стандарт. Мебель. Фурнитура для мебели. Прочность и долговечность выдвижных элементов и их компонентов»;</w:t>
      </w:r>
    </w:p>
    <w:p w14:paraId="0036327F" w14:textId="01D67087" w:rsidR="00C64BD8" w:rsidRPr="00C64BD8" w:rsidRDefault="00C64BD8" w:rsidP="00A122D8">
      <w:pPr>
        <w:pStyle w:val="a9"/>
        <w:numPr>
          <w:ilvl w:val="0"/>
          <w:numId w:val="11"/>
        </w:numPr>
        <w:spacing w:before="120" w:after="120"/>
        <w:ind w:left="567" w:firstLine="0"/>
        <w:jc w:val="both"/>
      </w:pPr>
      <w:r w:rsidRPr="00C64BD8">
        <w:t>ГОСТ 16371-2014 «Межгосударственный стандарт. Мебель. Общие технические условия»;</w:t>
      </w:r>
    </w:p>
    <w:p w14:paraId="264950B2" w14:textId="57F30D9A" w:rsidR="00C64BD8" w:rsidRPr="00C64BD8" w:rsidRDefault="00C64BD8" w:rsidP="00A122D8">
      <w:pPr>
        <w:pStyle w:val="a9"/>
        <w:numPr>
          <w:ilvl w:val="0"/>
          <w:numId w:val="11"/>
        </w:numPr>
        <w:spacing w:before="120" w:after="120"/>
        <w:ind w:left="567" w:firstLine="0"/>
        <w:jc w:val="both"/>
      </w:pPr>
      <w:r w:rsidRPr="00C64BD8">
        <w:t>ГОСТ 20400-2013 «Межгосударственный стандарт. Продукция мебельного производства. Термины и определения»;</w:t>
      </w:r>
    </w:p>
    <w:p w14:paraId="31315BE3" w14:textId="6BEB4B73" w:rsidR="00C64BD8" w:rsidRPr="00C64BD8" w:rsidRDefault="00C64BD8" w:rsidP="00A122D8">
      <w:pPr>
        <w:pStyle w:val="a9"/>
        <w:numPr>
          <w:ilvl w:val="0"/>
          <w:numId w:val="11"/>
        </w:numPr>
        <w:spacing w:before="120" w:after="120"/>
        <w:ind w:left="567" w:firstLine="0"/>
        <w:jc w:val="both"/>
      </w:pPr>
      <w:r w:rsidRPr="00C64BD8">
        <w:t>ГОСТ 17527-2020 «Межгосударственный стандарт. Упаковка. Термины и определения»;</w:t>
      </w:r>
    </w:p>
    <w:p w14:paraId="3835DC7A" w14:textId="640A1093" w:rsidR="00C64BD8" w:rsidRPr="00C64BD8" w:rsidRDefault="00C64BD8" w:rsidP="00A122D8">
      <w:pPr>
        <w:pStyle w:val="a9"/>
        <w:numPr>
          <w:ilvl w:val="0"/>
          <w:numId w:val="11"/>
        </w:numPr>
        <w:ind w:left="567" w:firstLine="0"/>
        <w:jc w:val="both"/>
      </w:pPr>
      <w:r w:rsidRPr="00CA5873">
        <w:t xml:space="preserve">Приказ </w:t>
      </w:r>
      <w:r w:rsidR="00CA5873" w:rsidRPr="00CA5873">
        <w:t xml:space="preserve">Минтруда России от 28.10.2020 № 753н «Об </w:t>
      </w:r>
      <w:proofErr w:type="gramStart"/>
      <w:r w:rsidR="00CA5873" w:rsidRPr="00CA5873">
        <w:t>утверждении Правил</w:t>
      </w:r>
      <w:proofErr w:type="gramEnd"/>
      <w:r w:rsidR="00CA5873" w:rsidRPr="00CA5873">
        <w:t xml:space="preserve"> по охране труда при погрузочно-разгрузочных работах и размещении грузов».</w:t>
      </w:r>
    </w:p>
    <w:p w14:paraId="28A32FDB" w14:textId="7F5C371E" w:rsidR="003E72F9" w:rsidRDefault="00610295" w:rsidP="00A122D8">
      <w:pPr>
        <w:pStyle w:val="a9"/>
        <w:numPr>
          <w:ilvl w:val="1"/>
          <w:numId w:val="2"/>
        </w:numPr>
        <w:spacing w:before="120" w:after="120"/>
        <w:ind w:left="567" w:hanging="567"/>
        <w:contextualSpacing w:val="0"/>
        <w:jc w:val="both"/>
      </w:pPr>
      <w:r w:rsidRPr="00610295">
        <w:t>Гарантийный срок Товара составляет не менее срока, установленного производителем Товара, определённого в руководстве (инструкции) по эксплуатации Товара. В случае если производитель не установил срок гарантии качества, Поставщик предоставляет гарантийные обязательства на Товар сроком не менее 12 (двенадцати) месяцев с момента подписания уполномоченными представителями Сторон товарной накладной по форме ТОРГ-12/УПД.</w:t>
      </w:r>
    </w:p>
    <w:p w14:paraId="0FBB7755" w14:textId="2BB4A22E" w:rsidR="00610295" w:rsidRPr="003C41AC" w:rsidRDefault="00610295" w:rsidP="00A122D8">
      <w:pPr>
        <w:pStyle w:val="a9"/>
        <w:numPr>
          <w:ilvl w:val="1"/>
          <w:numId w:val="2"/>
        </w:numPr>
        <w:spacing w:before="120" w:after="120"/>
        <w:ind w:left="567" w:hanging="567"/>
        <w:contextualSpacing w:val="0"/>
        <w:jc w:val="both"/>
      </w:pPr>
      <w:r w:rsidRPr="00610295">
        <w:t>Гарантия качества подтверждается Поставщиком путём выдачи гарантийного талона (сертификата) или проставлением соответствующей записи на маркировочном ярлыке поставленного Товара.</w:t>
      </w:r>
    </w:p>
    <w:p w14:paraId="176FB9AE" w14:textId="65FF7E82" w:rsidR="003E72F9" w:rsidRPr="00610295" w:rsidRDefault="003E72F9" w:rsidP="00A122D8">
      <w:pPr>
        <w:pStyle w:val="a9"/>
        <w:numPr>
          <w:ilvl w:val="1"/>
          <w:numId w:val="2"/>
        </w:numPr>
        <w:spacing w:before="120" w:after="120"/>
        <w:ind w:left="567" w:hanging="567"/>
        <w:contextualSpacing w:val="0"/>
        <w:jc w:val="both"/>
      </w:pPr>
      <w:r w:rsidRPr="003C41AC">
        <w:t xml:space="preserve">При обнаружении недостатков Товара в период гарантийного срока, возникших по не зависящим от Покупателя причинам, Поставщик обязан </w:t>
      </w:r>
      <w:r w:rsidR="00F60A9A" w:rsidRPr="003C41AC">
        <w:t xml:space="preserve">за свой счет устранить недостатки либо заменить Товар ненадлежащего качества новым </w:t>
      </w:r>
      <w:r w:rsidR="00F60A9A" w:rsidRPr="0089719E">
        <w:rPr>
          <w:b/>
        </w:rPr>
        <w:t xml:space="preserve">в течение </w:t>
      </w:r>
      <w:r w:rsidR="0089719E" w:rsidRPr="0089719E">
        <w:rPr>
          <w:b/>
        </w:rPr>
        <w:t>7 (семи) рабочих</w:t>
      </w:r>
      <w:r w:rsidR="00F60A9A" w:rsidRPr="003C41AC">
        <w:t xml:space="preserve"> дней с даты получения письменного требования от Покупателя об устранении недостатков Товара</w:t>
      </w:r>
      <w:r w:rsidRPr="003C41AC">
        <w:rPr>
          <w:i/>
        </w:rPr>
        <w:t>.</w:t>
      </w:r>
    </w:p>
    <w:p w14:paraId="347E703F" w14:textId="77777777" w:rsidR="00610295" w:rsidRPr="00610295" w:rsidRDefault="00610295" w:rsidP="00A56452">
      <w:pPr>
        <w:spacing w:before="120" w:after="120"/>
        <w:ind w:left="567"/>
        <w:jc w:val="both"/>
        <w:rPr>
          <w:sz w:val="24"/>
          <w:szCs w:val="24"/>
        </w:rPr>
      </w:pPr>
      <w:r w:rsidRPr="00610295">
        <w:rPr>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предусмотренного Договором. </w:t>
      </w:r>
    </w:p>
    <w:p w14:paraId="15A53418" w14:textId="67693037" w:rsidR="00610295" w:rsidRPr="00610295" w:rsidRDefault="00610295" w:rsidP="00A56452">
      <w:pPr>
        <w:spacing w:before="120" w:after="120"/>
        <w:ind w:left="567"/>
        <w:jc w:val="both"/>
        <w:rPr>
          <w:sz w:val="24"/>
          <w:szCs w:val="24"/>
        </w:rPr>
      </w:pPr>
      <w:r w:rsidRPr="00610295">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r w:rsidR="00E112D6" w:rsidRPr="00E112D6">
        <w:t xml:space="preserve"> </w:t>
      </w:r>
      <w:r w:rsidR="00E112D6" w:rsidRPr="00E112D6">
        <w:rPr>
          <w:sz w:val="24"/>
          <w:szCs w:val="24"/>
        </w:rPr>
        <w:t>Гарантийное обслуживание обеспечивается Поставщиком без дополнительных расходов Покупателя.</w:t>
      </w:r>
    </w:p>
    <w:p w14:paraId="6671331D" w14:textId="496BA6B1" w:rsidR="00610295" w:rsidRDefault="00610295" w:rsidP="00A122D8">
      <w:pPr>
        <w:pStyle w:val="a9"/>
        <w:numPr>
          <w:ilvl w:val="1"/>
          <w:numId w:val="2"/>
        </w:numPr>
        <w:spacing w:before="120" w:after="120"/>
        <w:ind w:left="567" w:hanging="567"/>
        <w:contextualSpacing w:val="0"/>
        <w:jc w:val="both"/>
      </w:pPr>
      <w:r w:rsidRPr="00610295">
        <w:t>Поставщик приступает к ремонту и устранению недостатков, выявленных в гарантийный период эксплуатации Товара, в течение 24 (двадцати четырёх) часов с момента поступления заявки от Покупателя.</w:t>
      </w:r>
    </w:p>
    <w:p w14:paraId="78FBD1F2" w14:textId="77777777" w:rsidR="007B0322" w:rsidRDefault="00E112D6" w:rsidP="00A122D8">
      <w:pPr>
        <w:pStyle w:val="a9"/>
        <w:numPr>
          <w:ilvl w:val="1"/>
          <w:numId w:val="2"/>
        </w:numPr>
        <w:spacing w:before="120" w:after="120"/>
        <w:ind w:left="567" w:hanging="567"/>
        <w:contextualSpacing w:val="0"/>
        <w:jc w:val="both"/>
      </w:pPr>
      <w:r w:rsidRPr="00E112D6">
        <w:t>Гарантийные обязательства не распространяются на повреждения, которые были получены в результате действия обстоятельств непреодолимой силы или возникшие вследствие неправильной эксплуатации Товара.</w:t>
      </w:r>
    </w:p>
    <w:p w14:paraId="7D915614" w14:textId="7892FF22" w:rsidR="007B0322" w:rsidRDefault="007B0322" w:rsidP="00A122D8">
      <w:pPr>
        <w:pStyle w:val="a9"/>
        <w:numPr>
          <w:ilvl w:val="1"/>
          <w:numId w:val="2"/>
        </w:numPr>
        <w:spacing w:before="120" w:after="120"/>
        <w:ind w:left="567" w:hanging="567"/>
        <w:contextualSpacing w:val="0"/>
        <w:jc w:val="both"/>
      </w:pPr>
      <w:r w:rsidRPr="007B0322">
        <w:t>Соответствие Товаров требованиям качества и безопасности подтверждается следующими документами:</w:t>
      </w:r>
    </w:p>
    <w:p w14:paraId="2D802618" w14:textId="5BF900D3" w:rsidR="007B0322" w:rsidRDefault="007B0322" w:rsidP="00A122D8">
      <w:pPr>
        <w:pStyle w:val="a9"/>
        <w:numPr>
          <w:ilvl w:val="0"/>
          <w:numId w:val="12"/>
        </w:numPr>
        <w:spacing w:before="120" w:after="120"/>
        <w:ind w:left="567" w:firstLine="0"/>
        <w:jc w:val="both"/>
      </w:pPr>
      <w:r>
        <w:t xml:space="preserve">сертификатом соответствия и/или декларацией о соответствии (для продукции, включённой в перечень продукции, подлежащей обязательной сертификации и/или </w:t>
      </w:r>
      <w:r>
        <w:lastRenderedPageBreak/>
        <w:t>подтверждение соответствия которой осуществляется в форме принятия декларации о соответствии);</w:t>
      </w:r>
    </w:p>
    <w:p w14:paraId="284220F1" w14:textId="21BA72E0" w:rsidR="007B0322" w:rsidRDefault="007B0322" w:rsidP="00A122D8">
      <w:pPr>
        <w:pStyle w:val="a9"/>
        <w:numPr>
          <w:ilvl w:val="0"/>
          <w:numId w:val="12"/>
        </w:numPr>
        <w:spacing w:before="120" w:after="120"/>
        <w:ind w:left="567" w:firstLine="0"/>
        <w:jc w:val="both"/>
      </w:pPr>
      <w:r>
        <w:t>протоколами испытаний и техническим описанием Товара (при наличии);</w:t>
      </w:r>
    </w:p>
    <w:p w14:paraId="3A52C1C6" w14:textId="0BF48C97" w:rsidR="007B0322" w:rsidRDefault="007B0322" w:rsidP="00A122D8">
      <w:pPr>
        <w:pStyle w:val="a9"/>
        <w:numPr>
          <w:ilvl w:val="0"/>
          <w:numId w:val="12"/>
        </w:numPr>
        <w:spacing w:before="120" w:after="120"/>
        <w:ind w:left="567" w:firstLine="0"/>
        <w:contextualSpacing w:val="0"/>
        <w:jc w:val="both"/>
      </w:pPr>
      <w:r>
        <w:t>сертификатом пожарной безопасности (при необходимости).</w:t>
      </w:r>
    </w:p>
    <w:p w14:paraId="520731BE" w14:textId="77777777" w:rsidR="007B0322" w:rsidRDefault="007B0322" w:rsidP="00A122D8">
      <w:pPr>
        <w:pStyle w:val="a9"/>
        <w:numPr>
          <w:ilvl w:val="1"/>
          <w:numId w:val="2"/>
        </w:numPr>
        <w:spacing w:before="120" w:after="120"/>
        <w:ind w:left="567" w:hanging="567"/>
        <w:contextualSpacing w:val="0"/>
        <w:jc w:val="both"/>
      </w:pPr>
      <w:r w:rsidRPr="007B0322">
        <w:t>Товар должен быть разрешён к применению на территории Российской Федерации.</w:t>
      </w:r>
    </w:p>
    <w:p w14:paraId="60BF44B4" w14:textId="75707F3D" w:rsidR="007B0322" w:rsidRPr="007B0322" w:rsidRDefault="007B0322" w:rsidP="00A122D8">
      <w:pPr>
        <w:pStyle w:val="a9"/>
        <w:numPr>
          <w:ilvl w:val="1"/>
          <w:numId w:val="2"/>
        </w:numPr>
        <w:spacing w:before="120" w:after="120"/>
        <w:ind w:left="567" w:hanging="567"/>
        <w:contextualSpacing w:val="0"/>
        <w:jc w:val="both"/>
      </w:pPr>
      <w:r w:rsidRPr="007B0322">
        <w:t>Товар должен быть разработан и изготовлен таким образом, чтобы при его применении по назначению и при условии соблюдения правил, предусмотренных эксплуатационными документами, он обеспечивал механическую безопасность, химическую и санитарно-гигиеническую безопасность, пожарную безопасность, не представлял опасности для здоровья и жизни человека и обеспечивал отсутствие риска, обусловленного конструкцией Товара и применяемыми материалами.</w:t>
      </w:r>
    </w:p>
    <w:p w14:paraId="76046482"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Ответственность Сторон</w:t>
      </w:r>
    </w:p>
    <w:p w14:paraId="2190D547" w14:textId="080973F3" w:rsidR="003E72F9" w:rsidRDefault="00FC6ECD" w:rsidP="00A122D8">
      <w:pPr>
        <w:pStyle w:val="a9"/>
        <w:numPr>
          <w:ilvl w:val="1"/>
          <w:numId w:val="2"/>
        </w:numPr>
        <w:spacing w:before="120" w:after="120"/>
        <w:ind w:left="567" w:hanging="567"/>
        <w:contextualSpacing w:val="0"/>
        <w:jc w:val="both"/>
      </w:pPr>
      <w:r>
        <w:t xml:space="preserve">При нарушении </w:t>
      </w:r>
      <w:r w:rsidRPr="003C41AC">
        <w:t>сроков исполнения обязательств, в том числе гарантийных обязательств</w:t>
      </w:r>
      <w:r w:rsidR="0089719E">
        <w:t xml:space="preserve"> </w:t>
      </w:r>
      <w:r w:rsidRPr="003C41AC">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89719E">
        <w:t>0,1%</w:t>
      </w:r>
      <w:r w:rsidRPr="003C41AC">
        <w:t xml:space="preserve"> от стоимости обязательств, исполнение которых просрочено</w:t>
      </w:r>
      <w:r w:rsidRPr="003C41AC">
        <w:rPr>
          <w:i/>
        </w:rPr>
        <w:t>,</w:t>
      </w:r>
      <w:r w:rsidRPr="003C41AC">
        <w:t xml:space="preserve"> за каждый день просрочки.</w:t>
      </w:r>
    </w:p>
    <w:p w14:paraId="7346A344" w14:textId="5A5646B9" w:rsidR="00FC6ECD" w:rsidRDefault="00FC6ECD" w:rsidP="00A122D8">
      <w:pPr>
        <w:pStyle w:val="a9"/>
        <w:numPr>
          <w:ilvl w:val="1"/>
          <w:numId w:val="2"/>
        </w:numPr>
        <w:spacing w:before="120" w:after="120"/>
        <w:ind w:left="567" w:hanging="567"/>
        <w:contextualSpacing w:val="0"/>
        <w:jc w:val="both"/>
      </w:pPr>
      <w:r>
        <w:t>При н</w:t>
      </w:r>
      <w:r w:rsidRPr="003C41AC">
        <w:t>арушени</w:t>
      </w:r>
      <w:r>
        <w:t>и</w:t>
      </w:r>
      <w:r w:rsidRPr="003C41AC">
        <w:t xml:space="preserve"> сроков устранения недостатков в поставленных Товарах, выявленных Покупателем</w:t>
      </w:r>
      <w:r w:rsidR="0089719E">
        <w:t xml:space="preserve">, </w:t>
      </w:r>
      <w:r w:rsidRPr="003C41AC">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sidR="0089719E">
        <w:t>0,3%</w:t>
      </w:r>
      <w:r w:rsidRPr="003C41AC">
        <w:t xml:space="preserve"> от стоимости обязательств, исполнение которых просрочено за каждый день просрочки. Общий размер пени не может превышать </w:t>
      </w:r>
      <w:r w:rsidR="0089719E">
        <w:t>30%</w:t>
      </w:r>
      <w:r w:rsidRPr="003C41AC">
        <w:t xml:space="preserve"> от цены Договора.</w:t>
      </w:r>
    </w:p>
    <w:p w14:paraId="020744FD" w14:textId="2B78C592" w:rsidR="00E1297B" w:rsidRDefault="00E1297B" w:rsidP="00A122D8">
      <w:pPr>
        <w:pStyle w:val="a9"/>
        <w:numPr>
          <w:ilvl w:val="1"/>
          <w:numId w:val="2"/>
        </w:numPr>
        <w:spacing w:before="120" w:after="120"/>
        <w:ind w:left="567" w:hanging="567"/>
        <w:contextualSpacing w:val="0"/>
        <w:jc w:val="both"/>
      </w:pPr>
      <w:r>
        <w:t>При н</w:t>
      </w:r>
      <w:r w:rsidRPr="003C41AC">
        <w:t>еисполнени</w:t>
      </w:r>
      <w:r>
        <w:t>и</w:t>
      </w:r>
      <w:r w:rsidRPr="003C41AC">
        <w:t xml:space="preserve"> или ненадлежаще</w:t>
      </w:r>
      <w:r>
        <w:t>м</w:t>
      </w:r>
      <w:r w:rsidRPr="003C41AC">
        <w:t xml:space="preserve"> исполнени</w:t>
      </w:r>
      <w:r>
        <w:t>и</w:t>
      </w:r>
      <w:r w:rsidRPr="003C41AC">
        <w:t xml:space="preserve"> Поставщиком Договора, повлекшее за собой расторжение Договора по инициативе Покупателя</w:t>
      </w:r>
      <w:r>
        <w:t xml:space="preserve">, </w:t>
      </w:r>
      <w:r w:rsidRPr="003C41AC">
        <w:t xml:space="preserve">Поставщик уплачивает Покупателю неустойку в виде штрафа в размере </w:t>
      </w:r>
      <w:r w:rsidR="0089719E">
        <w:t>30% от цены Договора</w:t>
      </w:r>
      <w:r w:rsidRPr="003C41AC">
        <w:t>.</w:t>
      </w:r>
    </w:p>
    <w:p w14:paraId="35F18491" w14:textId="3419312C" w:rsidR="00E1297B" w:rsidRPr="003C41AC" w:rsidRDefault="00E1297B" w:rsidP="00A122D8">
      <w:pPr>
        <w:pStyle w:val="a9"/>
        <w:numPr>
          <w:ilvl w:val="1"/>
          <w:numId w:val="2"/>
        </w:numPr>
        <w:spacing w:before="120" w:after="120"/>
        <w:ind w:left="567" w:hanging="567"/>
        <w:contextualSpacing w:val="0"/>
        <w:jc w:val="both"/>
      </w:pPr>
      <w:r>
        <w:t>При н</w:t>
      </w:r>
      <w:r w:rsidRPr="003C41AC">
        <w:t>арушени</w:t>
      </w:r>
      <w:r>
        <w:t>и</w:t>
      </w:r>
      <w:r w:rsidRPr="003C41AC">
        <w:t xml:space="preserve"> Покупателем сроков оплаты поставленных и принятых Товаров</w:t>
      </w:r>
      <w:r>
        <w:t xml:space="preserve"> </w:t>
      </w:r>
      <w:r w:rsidRPr="003C41AC">
        <w:t xml:space="preserve">Поставщик вправе потребовать от Покупателя уплаты неустойки в виде пени в размере </w:t>
      </w:r>
      <w:r w:rsidR="0089719E">
        <w:t>0,1%</w:t>
      </w:r>
      <w:r w:rsidRPr="003C41AC">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89719E">
        <w:t>30%</w:t>
      </w:r>
      <w:r w:rsidRPr="003C41AC">
        <w:t xml:space="preserve"> стоимости обязательств по оплате, исполнение которых просрочено.</w:t>
      </w:r>
    </w:p>
    <w:p w14:paraId="4C52B69F" w14:textId="6D0BE443" w:rsidR="003E72F9" w:rsidRPr="003C41AC" w:rsidRDefault="003E72F9" w:rsidP="00A122D8">
      <w:pPr>
        <w:pStyle w:val="a9"/>
        <w:numPr>
          <w:ilvl w:val="1"/>
          <w:numId w:val="2"/>
        </w:numPr>
        <w:spacing w:before="120" w:after="120"/>
        <w:ind w:left="567" w:hanging="567"/>
        <w:contextualSpacing w:val="0"/>
        <w:jc w:val="both"/>
      </w:pPr>
      <w:r w:rsidRPr="003C41AC">
        <w:t>Покупатель имеет право на удержание суммы начисленной Пост</w:t>
      </w:r>
      <w:r w:rsidR="0010161F" w:rsidRPr="003C41AC">
        <w:t>авщику</w:t>
      </w:r>
      <w:r w:rsidRPr="003C41AC">
        <w:t xml:space="preserve"> неустойки (пени, штрафа) при осуществлении оплаты по Договору.</w:t>
      </w:r>
    </w:p>
    <w:p w14:paraId="1C34C396" w14:textId="77777777" w:rsidR="003E72F9" w:rsidRPr="003C41AC" w:rsidRDefault="003E72F9" w:rsidP="00A122D8">
      <w:pPr>
        <w:pStyle w:val="a9"/>
        <w:numPr>
          <w:ilvl w:val="1"/>
          <w:numId w:val="2"/>
        </w:numPr>
        <w:spacing w:before="120" w:after="120"/>
        <w:ind w:left="567" w:hanging="567"/>
        <w:contextualSpacing w:val="0"/>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F401275" w14:textId="398DE5BF" w:rsidR="003E72F9" w:rsidRPr="003C41AC" w:rsidRDefault="003E72F9" w:rsidP="00A122D8">
      <w:pPr>
        <w:pStyle w:val="a9"/>
        <w:numPr>
          <w:ilvl w:val="1"/>
          <w:numId w:val="2"/>
        </w:numPr>
        <w:spacing w:before="120" w:after="120"/>
        <w:ind w:left="567" w:hanging="567"/>
        <w:contextualSpacing w:val="0"/>
        <w:jc w:val="both"/>
      </w:pPr>
      <w:r w:rsidRPr="003C41AC">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w:t>
      </w:r>
      <w:r w:rsidRPr="003C41AC">
        <w:lastRenderedPageBreak/>
        <w:t>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4810D87D" w14:textId="7EC65487" w:rsidR="003E72F9" w:rsidRPr="003C41AC" w:rsidRDefault="003E72F9" w:rsidP="00A122D8">
      <w:pPr>
        <w:pStyle w:val="a9"/>
        <w:numPr>
          <w:ilvl w:val="0"/>
          <w:numId w:val="2"/>
        </w:numPr>
        <w:tabs>
          <w:tab w:val="left" w:pos="1260"/>
        </w:tabs>
        <w:spacing w:before="240" w:after="120"/>
        <w:ind w:left="357" w:hanging="357"/>
        <w:contextualSpacing w:val="0"/>
        <w:jc w:val="center"/>
      </w:pPr>
      <w:r w:rsidRPr="003C41AC">
        <w:rPr>
          <w:b/>
        </w:rPr>
        <w:t>Обеспечение исполнения Договора.</w:t>
      </w:r>
      <w:r w:rsidRPr="003C41AC">
        <w:rPr>
          <w:b/>
        </w:rPr>
        <w:br/>
        <w:t>Обеспечение исполнения гарантийных обязательств по Договору</w:t>
      </w:r>
    </w:p>
    <w:p w14:paraId="259F4BE3" w14:textId="21B93A75" w:rsidR="00F332A8" w:rsidRPr="00F332A8" w:rsidRDefault="00DD211C" w:rsidP="00A122D8">
      <w:pPr>
        <w:numPr>
          <w:ilvl w:val="1"/>
          <w:numId w:val="2"/>
        </w:numPr>
        <w:spacing w:before="120" w:after="120" w:line="240" w:lineRule="auto"/>
        <w:ind w:left="567" w:hanging="567"/>
        <w:jc w:val="both"/>
        <w:rPr>
          <w:bCs/>
          <w:sz w:val="24"/>
          <w:szCs w:val="24"/>
          <w:lang w:eastAsia="ar-SA"/>
        </w:rPr>
      </w:pPr>
      <w:r>
        <w:rPr>
          <w:bCs/>
          <w:sz w:val="24"/>
          <w:szCs w:val="24"/>
          <w:lang w:eastAsia="ar-SA"/>
        </w:rPr>
        <w:t>Обеспечение исполнения Договора и гарантийных обязательств не установлено.</w:t>
      </w:r>
    </w:p>
    <w:p w14:paraId="0C8C206B"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Обстоятельства непреодолимой силы</w:t>
      </w:r>
    </w:p>
    <w:p w14:paraId="76C473A6" w14:textId="77777777" w:rsidR="003E72F9" w:rsidRPr="003C41AC" w:rsidRDefault="003E72F9" w:rsidP="00A122D8">
      <w:pPr>
        <w:pStyle w:val="a9"/>
        <w:numPr>
          <w:ilvl w:val="1"/>
          <w:numId w:val="2"/>
        </w:numPr>
        <w:spacing w:before="120" w:after="120"/>
        <w:ind w:left="567" w:hanging="567"/>
        <w:contextualSpacing w:val="0"/>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9958BC8" w14:textId="210BFBA2" w:rsidR="003E72F9" w:rsidRPr="003C41AC" w:rsidRDefault="003E72F9" w:rsidP="00A122D8">
      <w:pPr>
        <w:pStyle w:val="a9"/>
        <w:numPr>
          <w:ilvl w:val="1"/>
          <w:numId w:val="2"/>
        </w:numPr>
        <w:spacing w:before="120" w:after="120"/>
        <w:ind w:left="567" w:hanging="567"/>
        <w:contextualSpacing w:val="0"/>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C41AC">
        <w:rPr>
          <w:rFonts w:eastAsiaTheme="minorHAnsi"/>
        </w:rPr>
        <w:t>Неизвещение</w:t>
      </w:r>
      <w:proofErr w:type="spellEnd"/>
      <w:r w:rsidRPr="003C41AC">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92067D3" w14:textId="77777777" w:rsidR="003E72F9" w:rsidRPr="003C41AC" w:rsidRDefault="003E72F9" w:rsidP="00A122D8">
      <w:pPr>
        <w:pStyle w:val="a9"/>
        <w:numPr>
          <w:ilvl w:val="1"/>
          <w:numId w:val="2"/>
        </w:numPr>
        <w:spacing w:before="120" w:after="120"/>
        <w:ind w:left="567" w:hanging="567"/>
        <w:contextualSpacing w:val="0"/>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3BE045" w14:textId="77777777" w:rsidR="003E72F9" w:rsidRPr="003C41AC" w:rsidRDefault="003E72F9" w:rsidP="00A122D8">
      <w:pPr>
        <w:pStyle w:val="a9"/>
        <w:numPr>
          <w:ilvl w:val="1"/>
          <w:numId w:val="2"/>
        </w:numPr>
        <w:spacing w:before="120" w:after="120"/>
        <w:ind w:left="567" w:hanging="567"/>
        <w:contextualSpacing w:val="0"/>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p>
    <w:p w14:paraId="23179002"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 xml:space="preserve"> Рассмотрение и разрешение споров</w:t>
      </w:r>
    </w:p>
    <w:p w14:paraId="59FC6781" w14:textId="77777777" w:rsidR="003E72F9" w:rsidRPr="003C41AC" w:rsidRDefault="003E72F9" w:rsidP="00A122D8">
      <w:pPr>
        <w:pStyle w:val="a9"/>
        <w:numPr>
          <w:ilvl w:val="1"/>
          <w:numId w:val="2"/>
        </w:numPr>
        <w:spacing w:before="120" w:after="120"/>
        <w:ind w:left="567" w:hanging="567"/>
        <w:contextualSpacing w:val="0"/>
        <w:jc w:val="both"/>
      </w:pPr>
      <w:r w:rsidRPr="003C41AC">
        <w:t>Договором предусматривается обязательный досудебный претензионный порядок урегулирования споров.</w:t>
      </w:r>
    </w:p>
    <w:p w14:paraId="431BA458" w14:textId="77777777" w:rsidR="003E72F9" w:rsidRPr="003C41AC" w:rsidRDefault="003E72F9" w:rsidP="00A122D8">
      <w:pPr>
        <w:pStyle w:val="a9"/>
        <w:numPr>
          <w:ilvl w:val="1"/>
          <w:numId w:val="2"/>
        </w:numPr>
        <w:spacing w:before="120" w:after="120"/>
        <w:ind w:left="567" w:hanging="567"/>
        <w:contextualSpacing w:val="0"/>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7C8DB3" w14:textId="77777777" w:rsidR="003E72F9" w:rsidRPr="003C41AC" w:rsidRDefault="003E72F9" w:rsidP="00A122D8">
      <w:pPr>
        <w:pStyle w:val="a9"/>
        <w:numPr>
          <w:ilvl w:val="1"/>
          <w:numId w:val="2"/>
        </w:numPr>
        <w:spacing w:before="120" w:after="120"/>
        <w:ind w:left="567" w:hanging="567"/>
        <w:contextualSpacing w:val="0"/>
        <w:jc w:val="both"/>
      </w:pPr>
      <w:r w:rsidRPr="003C41AC">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54DBAD" w14:textId="6E4CCB26" w:rsidR="003E72F9" w:rsidRPr="003C41AC" w:rsidRDefault="003E72F9" w:rsidP="00A122D8">
      <w:pPr>
        <w:pStyle w:val="a9"/>
        <w:numPr>
          <w:ilvl w:val="1"/>
          <w:numId w:val="2"/>
        </w:numPr>
        <w:spacing w:before="120" w:after="120"/>
        <w:ind w:left="567" w:hanging="567"/>
        <w:contextualSpacing w:val="0"/>
        <w:jc w:val="both"/>
      </w:pPr>
      <w:r w:rsidRPr="003C41AC">
        <w:t xml:space="preserve">При неурегулировании Сторонами спора в досудебном порядке спор передается на рассмотрение </w:t>
      </w:r>
      <w:r w:rsidR="00C738FA">
        <w:t xml:space="preserve">Арбитражного </w:t>
      </w:r>
      <w:r w:rsidRPr="003C41AC">
        <w:t>суда</w:t>
      </w:r>
      <w:r w:rsidR="00C738FA">
        <w:t xml:space="preserve"> г. Москвы</w:t>
      </w:r>
      <w:r w:rsidRPr="003C41AC">
        <w:t>.</w:t>
      </w:r>
    </w:p>
    <w:p w14:paraId="297C58E9"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 xml:space="preserve">Срок действия и порядок изменения Договора </w:t>
      </w:r>
    </w:p>
    <w:p w14:paraId="226BAD0D" w14:textId="05F35931" w:rsidR="003E72F9" w:rsidRPr="002C6737" w:rsidRDefault="003E72F9" w:rsidP="00A122D8">
      <w:pPr>
        <w:pStyle w:val="a9"/>
        <w:numPr>
          <w:ilvl w:val="1"/>
          <w:numId w:val="2"/>
        </w:numPr>
        <w:spacing w:before="120" w:after="120"/>
        <w:ind w:left="567" w:hanging="567"/>
        <w:contextualSpacing w:val="0"/>
        <w:jc w:val="both"/>
      </w:pPr>
      <w:r w:rsidRPr="002C6737">
        <w:t>Договор действует</w:t>
      </w:r>
      <w:r w:rsidR="00D47ECA">
        <w:t xml:space="preserve"> по</w:t>
      </w:r>
      <w:r w:rsidRPr="002C6737">
        <w:t xml:space="preserve"> </w:t>
      </w:r>
      <w:r w:rsidR="00FC51DE" w:rsidRPr="00FC51DE">
        <w:t>31 декабря 2026 года, но в любом случае до полного исполнения Сторонами своих обязательств по Договору.</w:t>
      </w:r>
      <w:r w:rsidRPr="002C6737">
        <w:t xml:space="preserve"> Окончание срока действия Договора не влечет прекращения обязательств Сторон по Договору.</w:t>
      </w:r>
    </w:p>
    <w:p w14:paraId="17DA8D5D" w14:textId="77777777" w:rsidR="003E72F9" w:rsidRPr="003C41AC" w:rsidRDefault="003E72F9" w:rsidP="00A122D8">
      <w:pPr>
        <w:pStyle w:val="a9"/>
        <w:numPr>
          <w:ilvl w:val="1"/>
          <w:numId w:val="2"/>
        </w:numPr>
        <w:spacing w:before="120" w:after="120"/>
        <w:ind w:left="567" w:hanging="567"/>
        <w:contextualSpacing w:val="0"/>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F82AD13" w14:textId="77777777" w:rsidR="003E72F9" w:rsidRPr="003C41AC" w:rsidRDefault="003E72F9" w:rsidP="00A122D8">
      <w:pPr>
        <w:pStyle w:val="a9"/>
        <w:numPr>
          <w:ilvl w:val="0"/>
          <w:numId w:val="2"/>
        </w:numPr>
        <w:tabs>
          <w:tab w:val="left" w:pos="1260"/>
        </w:tabs>
        <w:spacing w:before="360" w:after="120"/>
        <w:ind w:left="357" w:hanging="357"/>
        <w:contextualSpacing w:val="0"/>
        <w:jc w:val="center"/>
        <w:rPr>
          <w:b/>
        </w:rPr>
      </w:pPr>
      <w:r w:rsidRPr="003C41AC">
        <w:rPr>
          <w:b/>
        </w:rPr>
        <w:t>Расторжение Договора</w:t>
      </w:r>
    </w:p>
    <w:p w14:paraId="43369089" w14:textId="77777777" w:rsidR="003E72F9" w:rsidRPr="003C41AC" w:rsidRDefault="003E72F9" w:rsidP="00A122D8">
      <w:pPr>
        <w:pStyle w:val="a9"/>
        <w:numPr>
          <w:ilvl w:val="1"/>
          <w:numId w:val="2"/>
        </w:numPr>
        <w:spacing w:before="120" w:after="120"/>
        <w:ind w:left="851" w:hanging="851"/>
        <w:contextualSpacing w:val="0"/>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F53C16C"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установленных Положением о закупке Покупателя, в 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6B30040E" w14:textId="26C9D0CB" w:rsidR="003E72F9" w:rsidRPr="003C41AC" w:rsidRDefault="003E72F9" w:rsidP="00A122D8">
      <w:pPr>
        <w:pStyle w:val="a9"/>
        <w:numPr>
          <w:ilvl w:val="2"/>
          <w:numId w:val="2"/>
        </w:numPr>
        <w:spacing w:before="120" w:after="120"/>
        <w:ind w:left="851" w:hanging="851"/>
        <w:contextualSpacing w:val="0"/>
        <w:jc w:val="both"/>
      </w:pPr>
      <w:r w:rsidRPr="003C41AC">
        <w:t xml:space="preserve">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w:t>
      </w:r>
      <w:r w:rsidR="0052453E">
        <w:t xml:space="preserve">или </w:t>
      </w:r>
      <w:r w:rsidRPr="003C41AC">
        <w:t>предоставления документов, которые являются обязательными в соответствии с Договором;</w:t>
      </w:r>
    </w:p>
    <w:p w14:paraId="2C18734A" w14:textId="57D9FB9E" w:rsidR="003E72F9" w:rsidRPr="003C41AC" w:rsidRDefault="00F332A8" w:rsidP="00A122D8">
      <w:pPr>
        <w:pStyle w:val="a9"/>
        <w:numPr>
          <w:ilvl w:val="2"/>
          <w:numId w:val="2"/>
        </w:numPr>
        <w:spacing w:before="120" w:after="120"/>
        <w:ind w:left="851" w:hanging="851"/>
        <w:contextualSpacing w:val="0"/>
        <w:jc w:val="both"/>
      </w:pPr>
      <w:r>
        <w:t xml:space="preserve">нарушения обязательств </w:t>
      </w:r>
      <w:r w:rsidRPr="00B775D1">
        <w:t xml:space="preserve">воздерживаться от запрещенных в </w:t>
      </w:r>
      <w:r w:rsidRPr="00006791">
        <w:t xml:space="preserve">разделе </w:t>
      </w:r>
      <w:r w:rsidR="00FC7575">
        <w:fldChar w:fldCharType="begin"/>
      </w:r>
      <w:r w:rsidR="00FC7575">
        <w:instrText xml:space="preserve"> REF _Ref196388592 \r \h </w:instrText>
      </w:r>
      <w:r w:rsidR="00FC7575">
        <w:fldChar w:fldCharType="separate"/>
      </w:r>
      <w:r w:rsidR="001F3F52">
        <w:t>12</w:t>
      </w:r>
      <w:r w:rsidR="00FC7575">
        <w:fldChar w:fldCharType="end"/>
      </w:r>
      <w:r w:rsidRPr="00006791">
        <w:t xml:space="preserve"> Договора</w:t>
      </w:r>
      <w:r>
        <w:t xml:space="preserve"> действий</w:t>
      </w:r>
      <w:r w:rsidR="003E72F9" w:rsidRPr="003C41AC">
        <w:t>;</w:t>
      </w:r>
    </w:p>
    <w:p w14:paraId="410BAE6E" w14:textId="77777777" w:rsidR="003E72F9" w:rsidRPr="003C41AC" w:rsidRDefault="003E72F9" w:rsidP="00A122D8">
      <w:pPr>
        <w:pStyle w:val="a9"/>
        <w:numPr>
          <w:ilvl w:val="2"/>
          <w:numId w:val="2"/>
        </w:numPr>
        <w:spacing w:before="120" w:after="120"/>
        <w:ind w:left="851" w:hanging="851"/>
        <w:contextualSpacing w:val="0"/>
        <w:jc w:val="both"/>
      </w:pPr>
      <w:r w:rsidRPr="003C41A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2F95EA" w14:textId="349C3992" w:rsidR="003E72F9" w:rsidRPr="003C41AC" w:rsidRDefault="003E72F9" w:rsidP="00A122D8">
      <w:pPr>
        <w:pStyle w:val="a9"/>
        <w:numPr>
          <w:ilvl w:val="2"/>
          <w:numId w:val="2"/>
        </w:numPr>
        <w:spacing w:before="120" w:after="120"/>
        <w:ind w:left="851" w:hanging="851"/>
        <w:contextualSpacing w:val="0"/>
        <w:jc w:val="both"/>
      </w:pPr>
      <w:r w:rsidRPr="003C41AC">
        <w:t>нар</w:t>
      </w:r>
      <w:r w:rsidR="00944031" w:rsidRPr="003C41AC">
        <w:t xml:space="preserve">ушения положений пунктов </w:t>
      </w:r>
      <w:r w:rsidR="00C51BAD" w:rsidRPr="00C51BAD">
        <w:fldChar w:fldCharType="begin"/>
      </w:r>
      <w:r w:rsidR="00C51BAD" w:rsidRPr="00C51BAD">
        <w:instrText xml:space="preserve"> REF _Ref196382415 \r \h </w:instrText>
      </w:r>
      <w:r w:rsidR="00C51BAD" w:rsidRPr="00C51BAD">
        <w:fldChar w:fldCharType="separate"/>
      </w:r>
      <w:r w:rsidR="001F3F52">
        <w:t>13.3.1</w:t>
      </w:r>
      <w:r w:rsidR="00C51BAD" w:rsidRPr="00C51BAD">
        <w:fldChar w:fldCharType="end"/>
      </w:r>
      <w:r w:rsidR="00944031" w:rsidRPr="00C51BAD">
        <w:t xml:space="preserve"> – </w:t>
      </w:r>
      <w:r w:rsidR="00C51BAD" w:rsidRPr="00C51BAD">
        <w:fldChar w:fldCharType="begin"/>
      </w:r>
      <w:r w:rsidR="00C51BAD" w:rsidRPr="00C51BAD">
        <w:instrText xml:space="preserve"> REF _Ref196382440 \r \h </w:instrText>
      </w:r>
      <w:r w:rsidR="00C51BAD" w:rsidRPr="00C51BAD">
        <w:fldChar w:fldCharType="separate"/>
      </w:r>
      <w:r w:rsidR="001F3F52">
        <w:t>13.3.4</w:t>
      </w:r>
      <w:r w:rsidR="00C51BAD" w:rsidRPr="00C51BAD">
        <w:fldChar w:fldCharType="end"/>
      </w:r>
      <w:r w:rsidRPr="00C51BAD">
        <w:t xml:space="preserve"> </w:t>
      </w:r>
      <w:r w:rsidRPr="003C41AC">
        <w:t>Договора.</w:t>
      </w:r>
    </w:p>
    <w:p w14:paraId="43748125"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678B49D9" w14:textId="77777777" w:rsidR="003E72F9" w:rsidRPr="003C41AC" w:rsidRDefault="003E72F9" w:rsidP="00A122D8">
      <w:pPr>
        <w:pStyle w:val="a9"/>
        <w:numPr>
          <w:ilvl w:val="2"/>
          <w:numId w:val="2"/>
        </w:numPr>
        <w:spacing w:before="120" w:after="120"/>
        <w:ind w:left="851" w:hanging="851"/>
        <w:contextualSpacing w:val="0"/>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59CE8C4" w14:textId="77777777" w:rsidR="003E72F9" w:rsidRPr="003C41AC" w:rsidRDefault="003E72F9" w:rsidP="00A122D8">
      <w:pPr>
        <w:pStyle w:val="a9"/>
        <w:numPr>
          <w:ilvl w:val="2"/>
          <w:numId w:val="2"/>
        </w:numPr>
        <w:spacing w:before="120" w:after="120"/>
        <w:ind w:left="851" w:hanging="851"/>
        <w:contextualSpacing w:val="0"/>
        <w:jc w:val="both"/>
      </w:pPr>
      <w:r w:rsidRPr="003C41AC">
        <w:t>необоснованного отказа Покупателя в приемке поставки Товара.</w:t>
      </w:r>
    </w:p>
    <w:p w14:paraId="4F9A865D"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lastRenderedPageBreak/>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6216B7C" w14:textId="77777777" w:rsidR="003E72F9" w:rsidRPr="003C41AC" w:rsidRDefault="003E72F9" w:rsidP="00A122D8">
      <w:pPr>
        <w:pStyle w:val="a9"/>
        <w:numPr>
          <w:ilvl w:val="2"/>
          <w:numId w:val="2"/>
        </w:numPr>
        <w:spacing w:before="120" w:after="120"/>
        <w:ind w:left="851" w:hanging="851"/>
        <w:contextualSpacing w:val="0"/>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255BBF" w14:textId="77777777" w:rsidR="003E72F9" w:rsidRPr="003C41AC" w:rsidRDefault="003E72F9" w:rsidP="00A122D8">
      <w:pPr>
        <w:pStyle w:val="a9"/>
        <w:numPr>
          <w:ilvl w:val="2"/>
          <w:numId w:val="2"/>
        </w:numPr>
        <w:spacing w:before="120" w:after="120"/>
        <w:ind w:left="851" w:hanging="851"/>
        <w:contextualSpacing w:val="0"/>
        <w:jc w:val="both"/>
      </w:pPr>
      <w:r w:rsidRPr="003C41AC">
        <w:t>указание на предмет Договора;</w:t>
      </w:r>
    </w:p>
    <w:p w14:paraId="633D9736" w14:textId="77777777" w:rsidR="003E72F9" w:rsidRPr="003C41AC" w:rsidRDefault="003E72F9" w:rsidP="00A122D8">
      <w:pPr>
        <w:pStyle w:val="a9"/>
        <w:numPr>
          <w:ilvl w:val="2"/>
          <w:numId w:val="2"/>
        </w:numPr>
        <w:spacing w:before="120" w:after="120"/>
        <w:ind w:left="851" w:hanging="851"/>
        <w:contextualSpacing w:val="0"/>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CDED0F4" w14:textId="77777777" w:rsidR="003E72F9" w:rsidRPr="003C41AC" w:rsidRDefault="003E72F9" w:rsidP="00A122D8">
      <w:pPr>
        <w:pStyle w:val="a9"/>
        <w:numPr>
          <w:ilvl w:val="1"/>
          <w:numId w:val="2"/>
        </w:numPr>
        <w:spacing w:before="120" w:after="120"/>
        <w:ind w:left="851" w:hanging="851"/>
        <w:contextualSpacing w:val="0"/>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02EE6B"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81472D"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C946E0E" w14:textId="6D48F342"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FC7575">
        <w:fldChar w:fldCharType="begin"/>
      </w:r>
      <w:r w:rsidR="00FC7575">
        <w:rPr>
          <w:rFonts w:eastAsia="Arial"/>
          <w:lang w:eastAsia="ar-SA"/>
        </w:rPr>
        <w:instrText xml:space="preserve"> REF _Ref529993239 \r \h </w:instrText>
      </w:r>
      <w:r w:rsidR="00FC7575">
        <w:fldChar w:fldCharType="separate"/>
      </w:r>
      <w:r w:rsidR="001F3F52">
        <w:rPr>
          <w:rFonts w:eastAsia="Arial"/>
          <w:lang w:eastAsia="ar-SA"/>
        </w:rPr>
        <w:t>15</w:t>
      </w:r>
      <w:r w:rsidR="00FC7575">
        <w:fldChar w:fldCharType="end"/>
      </w:r>
      <w:r w:rsidRPr="003C41AC">
        <w:rPr>
          <w:rFonts w:eastAsia="Arial"/>
          <w:lang w:eastAsia="ar-SA"/>
        </w:rPr>
        <w:t xml:space="preserve"> Договора, или с отметкой «истек срок хранения», то датой расторжения Договора будет считаться </w:t>
      </w:r>
      <w:r w:rsidR="00484E6B">
        <w:rPr>
          <w:rFonts w:eastAsia="Arial"/>
          <w:lang w:eastAsia="ar-SA"/>
        </w:rPr>
        <w:t xml:space="preserve">дата </w:t>
      </w:r>
      <w:r w:rsidR="00484E6B" w:rsidRPr="00D14325">
        <w:rPr>
          <w:rFonts w:eastAsia="Arial"/>
          <w:lang w:eastAsia="ar-SA"/>
        </w:rPr>
        <w:t xml:space="preserve">получения </w:t>
      </w:r>
      <w:r w:rsidR="00AE42BA">
        <w:rPr>
          <w:rFonts w:eastAsia="Arial"/>
          <w:lang w:eastAsia="ar-SA"/>
        </w:rPr>
        <w:t>Покупателем</w:t>
      </w:r>
      <w:r w:rsidR="00484E6B" w:rsidRPr="00D14325">
        <w:rPr>
          <w:rFonts w:eastAsia="Arial"/>
          <w:lang w:eastAsia="ar-SA"/>
        </w:rPr>
        <w:t xml:space="preserve"> такого уведомления</w:t>
      </w:r>
      <w:r w:rsidRPr="003C41AC">
        <w:rPr>
          <w:rFonts w:eastAsia="Arial"/>
          <w:lang w:eastAsia="ar-SA"/>
        </w:rPr>
        <w:t xml:space="preserve">. </w:t>
      </w:r>
    </w:p>
    <w:p w14:paraId="554EC75B"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A42D7B5" w14:textId="5FBF510F" w:rsidR="003E72F9" w:rsidRPr="003C41AC" w:rsidRDefault="00F332A8" w:rsidP="00A122D8">
      <w:pPr>
        <w:pStyle w:val="a9"/>
        <w:numPr>
          <w:ilvl w:val="0"/>
          <w:numId w:val="2"/>
        </w:numPr>
        <w:tabs>
          <w:tab w:val="left" w:pos="1260"/>
        </w:tabs>
        <w:spacing w:before="240" w:after="120"/>
        <w:ind w:left="357" w:hanging="357"/>
        <w:contextualSpacing w:val="0"/>
        <w:jc w:val="center"/>
        <w:rPr>
          <w:b/>
        </w:rPr>
      </w:pPr>
      <w:bookmarkStart w:id="6" w:name="_Ref196388592"/>
      <w:r>
        <w:rPr>
          <w:b/>
        </w:rPr>
        <w:t>Комплаенс-оговорка</w:t>
      </w:r>
      <w:bookmarkEnd w:id="6"/>
    </w:p>
    <w:p w14:paraId="6B9E599B" w14:textId="1A67BD42" w:rsidR="003E72F9" w:rsidRDefault="007B549D" w:rsidP="00A122D8">
      <w:pPr>
        <w:pStyle w:val="a9"/>
        <w:numPr>
          <w:ilvl w:val="1"/>
          <w:numId w:val="2"/>
        </w:numPr>
        <w:spacing w:before="120" w:after="120"/>
        <w:ind w:left="567" w:hanging="567"/>
        <w:contextualSpacing w:val="0"/>
        <w:jc w:val="both"/>
        <w:rPr>
          <w:rFonts w:eastAsia="Arial"/>
          <w:lang w:eastAsia="ar-SA"/>
        </w:rPr>
      </w:pPr>
      <w:bookmarkStart w:id="7" w:name="_Ref530001458"/>
      <w:r w:rsidRPr="00306AB4">
        <w:rPr>
          <w:rFonts w:eastAsia="Arial"/>
          <w:lang w:eastAsia="ar-SA"/>
        </w:rPr>
        <w:t xml:space="preserve">Стороны обязуются соблюдать положения Комплаенс-оговорки, установленные Приложением № </w:t>
      </w:r>
      <w:r w:rsidR="0089719E">
        <w:rPr>
          <w:rFonts w:eastAsia="Arial"/>
          <w:lang w:eastAsia="ar-SA"/>
        </w:rPr>
        <w:t>3</w:t>
      </w:r>
      <w:r>
        <w:rPr>
          <w:rFonts w:eastAsia="Arial"/>
          <w:lang w:eastAsia="ar-SA"/>
        </w:rPr>
        <w:t xml:space="preserve"> </w:t>
      </w:r>
      <w:r w:rsidRPr="00306AB4">
        <w:rPr>
          <w:rFonts w:eastAsia="Arial"/>
          <w:lang w:eastAsia="ar-SA"/>
        </w:rPr>
        <w:t>к Договору</w:t>
      </w:r>
      <w:r>
        <w:rPr>
          <w:rFonts w:eastAsia="Arial"/>
          <w:lang w:eastAsia="ar-SA"/>
        </w:rPr>
        <w:t>.</w:t>
      </w:r>
    </w:p>
    <w:bookmarkEnd w:id="7"/>
    <w:p w14:paraId="34E08ACB" w14:textId="77777777" w:rsidR="003E72F9" w:rsidRPr="003C41AC" w:rsidRDefault="003E72F9" w:rsidP="00A122D8">
      <w:pPr>
        <w:pStyle w:val="a9"/>
        <w:numPr>
          <w:ilvl w:val="0"/>
          <w:numId w:val="2"/>
        </w:numPr>
        <w:tabs>
          <w:tab w:val="left" w:pos="1260"/>
        </w:tabs>
        <w:spacing w:before="240" w:after="120"/>
        <w:ind w:left="0" w:firstLine="851"/>
        <w:contextualSpacing w:val="0"/>
        <w:jc w:val="center"/>
        <w:rPr>
          <w:b/>
        </w:rPr>
      </w:pPr>
      <w:r w:rsidRPr="003C41AC">
        <w:rPr>
          <w:b/>
        </w:rPr>
        <w:t>Прочие положения</w:t>
      </w:r>
    </w:p>
    <w:p w14:paraId="2281E29F" w14:textId="1A4B5786" w:rsidR="003E72F9" w:rsidRPr="003C41AC" w:rsidRDefault="003E72F9" w:rsidP="00A122D8">
      <w:pPr>
        <w:pStyle w:val="a9"/>
        <w:numPr>
          <w:ilvl w:val="1"/>
          <w:numId w:val="2"/>
        </w:numPr>
        <w:spacing w:before="120" w:after="120"/>
        <w:ind w:left="851" w:hanging="851"/>
        <w:contextualSpacing w:val="0"/>
        <w:jc w:val="both"/>
      </w:pPr>
      <w:r w:rsidRPr="003C41AC">
        <w:t xml:space="preserve">Если одна из Сторон изменит свои почтовые, контактные и/или платежные реквизиты или подвергнется </w:t>
      </w:r>
      <w:r w:rsidR="0089719E" w:rsidRPr="003C41AC">
        <w:t>реорганизации,</w:t>
      </w:r>
      <w:r w:rsidRPr="003C41AC">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89719E">
        <w:t xml:space="preserve"> 1</w:t>
      </w:r>
      <w:r w:rsidRPr="003C41AC">
        <w:t xml:space="preserve"> (одного) рабочего дня с даты принятия соответствующего решения об этом; в случае изменения банковских реквизитов – в срок, указанный в Договор</w:t>
      </w:r>
      <w:r w:rsidR="003017E6">
        <w:t>е</w:t>
      </w:r>
      <w:r w:rsidRPr="003C41AC">
        <w:t xml:space="preserve">). </w:t>
      </w:r>
    </w:p>
    <w:p w14:paraId="6BDFA462" w14:textId="637186DD" w:rsidR="003E72F9" w:rsidRPr="003C41AC" w:rsidRDefault="003E72F9" w:rsidP="00A122D8">
      <w:pPr>
        <w:pStyle w:val="a9"/>
        <w:numPr>
          <w:ilvl w:val="1"/>
          <w:numId w:val="2"/>
        </w:numPr>
        <w:spacing w:before="120" w:after="120"/>
        <w:ind w:left="851" w:hanging="851"/>
        <w:contextualSpacing w:val="0"/>
        <w:jc w:val="both"/>
      </w:pPr>
      <w:bookmarkStart w:id="8" w:name="_ref_23030049"/>
      <w:r w:rsidRPr="003C41AC">
        <w:t>Стороны определили следующий порядок обмена документами или юридически значимыми сообщениями:</w:t>
      </w:r>
      <w:bookmarkEnd w:id="8"/>
    </w:p>
    <w:p w14:paraId="7DB22D66" w14:textId="77777777" w:rsidR="003E72F9" w:rsidRPr="003C41AC" w:rsidRDefault="003E72F9" w:rsidP="00A122D8">
      <w:pPr>
        <w:pStyle w:val="a9"/>
        <w:widowControl w:val="0"/>
        <w:numPr>
          <w:ilvl w:val="0"/>
          <w:numId w:val="4"/>
        </w:numPr>
        <w:tabs>
          <w:tab w:val="left" w:pos="1134"/>
        </w:tabs>
        <w:autoSpaceDE w:val="0"/>
        <w:autoSpaceDN w:val="0"/>
        <w:adjustRightInd w:val="0"/>
        <w:spacing w:before="120" w:after="120"/>
        <w:ind w:left="851" w:hanging="851"/>
        <w:contextualSpacing w:val="0"/>
        <w:jc w:val="both"/>
      </w:pPr>
      <w:r w:rsidRPr="003C41AC">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848E2D" w14:textId="77777777" w:rsidR="003E72F9" w:rsidRPr="003C41AC" w:rsidRDefault="003E72F9" w:rsidP="00A122D8">
      <w:pPr>
        <w:pStyle w:val="a9"/>
        <w:widowControl w:val="0"/>
        <w:numPr>
          <w:ilvl w:val="0"/>
          <w:numId w:val="4"/>
        </w:numPr>
        <w:tabs>
          <w:tab w:val="left" w:pos="1134"/>
        </w:tabs>
        <w:autoSpaceDE w:val="0"/>
        <w:autoSpaceDN w:val="0"/>
        <w:adjustRightInd w:val="0"/>
        <w:spacing w:before="120" w:after="120"/>
        <w:ind w:left="851" w:hanging="851"/>
        <w:contextualSpacing w:val="0"/>
        <w:jc w:val="both"/>
      </w:pPr>
      <w:r w:rsidRPr="003C41AC">
        <w:t>заказным письмом с уведомлением о вручении;</w:t>
      </w:r>
    </w:p>
    <w:p w14:paraId="734F3261" w14:textId="77777777" w:rsidR="003E72F9" w:rsidRPr="003C41AC" w:rsidRDefault="003E72F9" w:rsidP="00A122D8">
      <w:pPr>
        <w:pStyle w:val="a9"/>
        <w:widowControl w:val="0"/>
        <w:numPr>
          <w:ilvl w:val="0"/>
          <w:numId w:val="4"/>
        </w:numPr>
        <w:tabs>
          <w:tab w:val="left" w:pos="1134"/>
        </w:tabs>
        <w:autoSpaceDE w:val="0"/>
        <w:autoSpaceDN w:val="0"/>
        <w:adjustRightInd w:val="0"/>
        <w:spacing w:before="120" w:after="120"/>
        <w:ind w:left="851" w:hanging="851"/>
        <w:contextualSpacing w:val="0"/>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4CB1DE" w14:textId="77777777" w:rsidR="003E72F9" w:rsidRPr="003C41AC" w:rsidRDefault="003E72F9" w:rsidP="00A122D8">
      <w:pPr>
        <w:pStyle w:val="a9"/>
        <w:widowControl w:val="0"/>
        <w:numPr>
          <w:ilvl w:val="0"/>
          <w:numId w:val="4"/>
        </w:numPr>
        <w:tabs>
          <w:tab w:val="left" w:pos="1134"/>
        </w:tabs>
        <w:autoSpaceDE w:val="0"/>
        <w:autoSpaceDN w:val="0"/>
        <w:adjustRightInd w:val="0"/>
        <w:spacing w:before="120" w:after="120"/>
        <w:ind w:left="851" w:hanging="851"/>
        <w:contextualSpacing w:val="0"/>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9506A96" w14:textId="281A859D" w:rsidR="003E72F9" w:rsidRPr="003C41AC" w:rsidRDefault="003E72F9" w:rsidP="00785239">
      <w:pPr>
        <w:pStyle w:val="a9"/>
        <w:spacing w:before="120" w:after="120"/>
        <w:ind w:left="851"/>
        <w:contextualSpacing w:val="0"/>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001F3F52">
        <w:t>15</w:t>
      </w:r>
      <w:r w:rsidRPr="003C41AC">
        <w:fldChar w:fldCharType="end"/>
      </w:r>
      <w:r w:rsidRPr="003C41AC">
        <w:t xml:space="preserve"> Договора.</w:t>
      </w:r>
    </w:p>
    <w:p w14:paraId="7D15EDA1" w14:textId="77777777" w:rsidR="003E72F9" w:rsidRPr="003C41AC" w:rsidRDefault="003E72F9" w:rsidP="00785239">
      <w:pPr>
        <w:pStyle w:val="a9"/>
        <w:spacing w:before="120" w:after="120"/>
        <w:ind w:left="851"/>
        <w:contextualSpacing w:val="0"/>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4A4454" w14:textId="77777777" w:rsidR="003E72F9" w:rsidRPr="003C41AC" w:rsidRDefault="003E72F9" w:rsidP="00785239">
      <w:pPr>
        <w:pStyle w:val="a9"/>
        <w:spacing w:before="120" w:after="120"/>
        <w:ind w:left="851"/>
        <w:contextualSpacing w:val="0"/>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2C3AAF"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bookmarkStart w:id="9" w:name="_Ref196382326"/>
      <w:r w:rsidRPr="003C41AC">
        <w:t>Заверения об обстоятельствах. Возмещение потерь.</w:t>
      </w:r>
      <w:bookmarkEnd w:id="9"/>
    </w:p>
    <w:p w14:paraId="7CD42230" w14:textId="4CF38D2A" w:rsidR="003E72F9" w:rsidRPr="003C41AC" w:rsidRDefault="003E72F9" w:rsidP="00A122D8">
      <w:pPr>
        <w:pStyle w:val="a9"/>
        <w:numPr>
          <w:ilvl w:val="2"/>
          <w:numId w:val="2"/>
        </w:numPr>
        <w:spacing w:before="120" w:after="120"/>
        <w:ind w:left="851" w:hanging="851"/>
        <w:contextualSpacing w:val="0"/>
        <w:jc w:val="both"/>
      </w:pPr>
      <w:bookmarkStart w:id="10" w:name="_Ref196382415"/>
      <w:r w:rsidRPr="003C41AC">
        <w:t>В соответствии со статьей 431.2 ГК РФ Поставщик настоящим дает Покупателю следующие заверения об обстоятельствах на дату заключения Договора:</w:t>
      </w:r>
      <w:bookmarkEnd w:id="10"/>
    </w:p>
    <w:p w14:paraId="71308ABD" w14:textId="4100DDBC"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6E4765E0" w14:textId="06936234"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он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441C2DE6"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он не находится в процессе ликвидации или реорганизации и не отвечает признакам банкротства (несостоятельности);</w:t>
      </w:r>
    </w:p>
    <w:p w14:paraId="08199D36"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9B0CD20"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6EBA1A6A" w14:textId="6D0631FF"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Договора;</w:t>
      </w:r>
    </w:p>
    <w:p w14:paraId="749453E2" w14:textId="4A941728"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заключение и исполнение Поставщиком Договора не приведет:</w:t>
      </w:r>
    </w:p>
    <w:p w14:paraId="7962FD35" w14:textId="00BD3F04" w:rsidR="003E72F9" w:rsidRPr="003C41AC" w:rsidRDefault="003E72F9" w:rsidP="00A122D8">
      <w:pPr>
        <w:pStyle w:val="a9"/>
        <w:numPr>
          <w:ilvl w:val="0"/>
          <w:numId w:val="8"/>
        </w:numPr>
        <w:spacing w:before="120" w:after="120"/>
        <w:ind w:left="851" w:hanging="851"/>
        <w:contextualSpacing w:val="0"/>
        <w:jc w:val="both"/>
      </w:pPr>
      <w:r w:rsidRPr="003C41AC">
        <w:lastRenderedPageBreak/>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6598E10C" w14:textId="7A4F9B18" w:rsidR="003E72F9" w:rsidRPr="003C41AC" w:rsidRDefault="003E72F9" w:rsidP="00A122D8">
      <w:pPr>
        <w:pStyle w:val="a9"/>
        <w:numPr>
          <w:ilvl w:val="0"/>
          <w:numId w:val="8"/>
        </w:numPr>
        <w:spacing w:before="120" w:after="120"/>
        <w:ind w:left="851" w:hanging="851"/>
        <w:contextualSpacing w:val="0"/>
        <w:jc w:val="both"/>
      </w:pPr>
      <w:r w:rsidRPr="003C41AC">
        <w:t>к нарушению или невыполнению каких-либо договорных обязательств Поставщика.</w:t>
      </w:r>
    </w:p>
    <w:p w14:paraId="34FE80DF" w14:textId="1FEB02CA" w:rsidR="003E72F9" w:rsidRPr="003C41AC" w:rsidRDefault="003E72F9" w:rsidP="00A122D8">
      <w:pPr>
        <w:pStyle w:val="a9"/>
        <w:numPr>
          <w:ilvl w:val="2"/>
          <w:numId w:val="2"/>
        </w:numPr>
        <w:spacing w:before="120" w:after="120"/>
        <w:ind w:left="851" w:hanging="851"/>
        <w:contextualSpacing w:val="0"/>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Договора</w:t>
      </w:r>
      <w:r w:rsidRPr="003C41AC">
        <w:rPr>
          <w:bCs/>
        </w:rPr>
        <w:t>:</w:t>
      </w:r>
    </w:p>
    <w:p w14:paraId="22A2B9FD"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7C5E39E"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Товар соответствует требованиям, установленным Договором.</w:t>
      </w:r>
    </w:p>
    <w:p w14:paraId="4699F675" w14:textId="27E2847B" w:rsidR="003E72F9" w:rsidRPr="003C41AC" w:rsidRDefault="003E72F9" w:rsidP="00A122D8">
      <w:pPr>
        <w:pStyle w:val="a9"/>
        <w:numPr>
          <w:ilvl w:val="2"/>
          <w:numId w:val="2"/>
        </w:numPr>
        <w:spacing w:before="120" w:after="120"/>
        <w:ind w:left="851" w:hanging="851"/>
        <w:contextualSpacing w:val="0"/>
        <w:jc w:val="both"/>
      </w:pPr>
      <w:r w:rsidRPr="003C41AC">
        <w:t>С</w:t>
      </w:r>
      <w:r w:rsidR="00A2591A" w:rsidRPr="003C41AC">
        <w:t>тороны признают, что данные в пункте</w:t>
      </w:r>
      <w:r w:rsidRPr="003C41AC">
        <w:t xml:space="preserve"> </w:t>
      </w:r>
      <w:r w:rsidR="003017E6">
        <w:fldChar w:fldCharType="begin"/>
      </w:r>
      <w:r w:rsidR="003017E6">
        <w:instrText xml:space="preserve"> REF _Ref196382326 \r \h </w:instrText>
      </w:r>
      <w:r w:rsidR="003017E6">
        <w:fldChar w:fldCharType="separate"/>
      </w:r>
      <w:r w:rsidR="001F3F52">
        <w:t>13.3</w:t>
      </w:r>
      <w:r w:rsidR="003017E6">
        <w:fldChar w:fldCharType="end"/>
      </w:r>
      <w:r w:rsidRPr="003C41AC">
        <w:t xml:space="preserve"> </w:t>
      </w:r>
      <w:r w:rsidR="00A2591A" w:rsidRPr="003C41AC">
        <w:t xml:space="preserve">Договора </w:t>
      </w:r>
      <w:r w:rsidRPr="003C41AC">
        <w:t>заверения об обстоятельствах имеют существенное значение для Покупателя, а также для заключения, исполнения или прекращения Договора.</w:t>
      </w:r>
    </w:p>
    <w:p w14:paraId="1B90BE2C" w14:textId="02E24173" w:rsidR="003E72F9" w:rsidRPr="003C41AC" w:rsidRDefault="003E72F9" w:rsidP="00A122D8">
      <w:pPr>
        <w:pStyle w:val="a9"/>
        <w:numPr>
          <w:ilvl w:val="2"/>
          <w:numId w:val="2"/>
        </w:numPr>
        <w:spacing w:before="120" w:after="120"/>
        <w:ind w:left="851" w:hanging="851"/>
        <w:contextualSpacing w:val="0"/>
        <w:jc w:val="both"/>
      </w:pPr>
      <w:bookmarkStart w:id="11" w:name="_Ref196382440"/>
      <w:r w:rsidRPr="003C41AC">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w:t>
      </w:r>
      <w:r w:rsidR="00A2591A" w:rsidRPr="003C41AC">
        <w:t xml:space="preserve">пунктом </w:t>
      </w:r>
      <w:r w:rsidR="003017E6">
        <w:fldChar w:fldCharType="begin"/>
      </w:r>
      <w:r w:rsidR="003017E6">
        <w:instrText xml:space="preserve"> REF _Ref196382326 \r \h </w:instrText>
      </w:r>
      <w:r w:rsidR="003017E6">
        <w:fldChar w:fldCharType="separate"/>
      </w:r>
      <w:r w:rsidR="001F3F52">
        <w:t>13.3</w:t>
      </w:r>
      <w:r w:rsidR="003017E6">
        <w:fldChar w:fldCharType="end"/>
      </w:r>
      <w:r w:rsidR="00A2591A" w:rsidRPr="003C41AC">
        <w:t xml:space="preserve"> Договора</w:t>
      </w:r>
      <w:r w:rsidRPr="003C41AC">
        <w:t xml:space="preserve">, полагается на данные заверения при заключении и исполнении </w:t>
      </w:r>
      <w:r w:rsidR="00DD40BD" w:rsidRPr="003C41AC">
        <w:t>Договора.</w:t>
      </w:r>
      <w:bookmarkEnd w:id="11"/>
    </w:p>
    <w:p w14:paraId="1ADC6565" w14:textId="77777777" w:rsidR="003E72F9" w:rsidRPr="003C41AC" w:rsidRDefault="003E72F9" w:rsidP="00A122D8">
      <w:pPr>
        <w:pStyle w:val="a9"/>
        <w:numPr>
          <w:ilvl w:val="2"/>
          <w:numId w:val="2"/>
        </w:numPr>
        <w:spacing w:before="120" w:after="120"/>
        <w:ind w:left="851" w:hanging="851"/>
        <w:contextualSpacing w:val="0"/>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42A8B24" w14:textId="5E878CEF"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w:t>
      </w:r>
      <w:r w:rsidR="00DD40BD" w:rsidRPr="003C41AC">
        <w:t xml:space="preserve"> том числе в следующих случаях:</w:t>
      </w:r>
    </w:p>
    <w:p w14:paraId="3F28A770" w14:textId="26BF960E" w:rsidR="003E72F9" w:rsidRPr="003C41AC" w:rsidRDefault="003E72F9" w:rsidP="00A122D8">
      <w:pPr>
        <w:pStyle w:val="a9"/>
        <w:numPr>
          <w:ilvl w:val="1"/>
          <w:numId w:val="5"/>
        </w:numPr>
        <w:tabs>
          <w:tab w:val="left" w:pos="1134"/>
        </w:tabs>
        <w:spacing w:before="120" w:after="120"/>
        <w:ind w:left="851" w:hanging="851"/>
        <w:contextualSpacing w:val="0"/>
        <w:jc w:val="both"/>
      </w:pPr>
      <w:r w:rsidRPr="003C41AC">
        <w:t>в рамках проверки налоговым органом установлено, что обязательства по Договору не были исполнены Поставщик</w:t>
      </w:r>
      <w:r w:rsidR="00ED1B64">
        <w:t>о</w:t>
      </w:r>
      <w:r w:rsidRPr="003C41AC">
        <w:t>м непосредственно или привлеченным им в соответствии с действующим законодательством Российской Федерации третьим лицом;</w:t>
      </w:r>
    </w:p>
    <w:p w14:paraId="15AC58D8" w14:textId="6CC9BE65" w:rsidR="003E72F9" w:rsidRPr="003C41AC" w:rsidRDefault="003E72F9" w:rsidP="00A122D8">
      <w:pPr>
        <w:pStyle w:val="a9"/>
        <w:numPr>
          <w:ilvl w:val="1"/>
          <w:numId w:val="5"/>
        </w:numPr>
        <w:tabs>
          <w:tab w:val="left" w:pos="1134"/>
        </w:tabs>
        <w:spacing w:before="120" w:after="120"/>
        <w:ind w:left="851" w:hanging="851"/>
        <w:contextualSpacing w:val="0"/>
        <w:jc w:val="both"/>
      </w:pPr>
      <w:r w:rsidRPr="003C41AC">
        <w:t>доначисление соответствующих налогов обосновано неисполнением или ненадлежащим исполнением Поставщик</w:t>
      </w:r>
      <w:r w:rsidR="00ED1B64">
        <w:t>о</w:t>
      </w:r>
      <w:r w:rsidRPr="003C41AC">
        <w:t>м обязательств, предусмотренных законодательством Российской Федерации о налогах и сборах;</w:t>
      </w:r>
    </w:p>
    <w:p w14:paraId="0FD91231" w14:textId="77777777" w:rsidR="003E72F9" w:rsidRPr="003C41AC" w:rsidRDefault="003E72F9" w:rsidP="00A122D8">
      <w:pPr>
        <w:pStyle w:val="a9"/>
        <w:numPr>
          <w:ilvl w:val="1"/>
          <w:numId w:val="5"/>
        </w:numPr>
        <w:tabs>
          <w:tab w:val="left" w:pos="1134"/>
        </w:tabs>
        <w:spacing w:before="120" w:after="120"/>
        <w:ind w:left="851" w:hanging="851"/>
        <w:contextualSpacing w:val="0"/>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9B8C5D" w14:textId="2E622159" w:rsidR="003E72F9" w:rsidRPr="003C41AC" w:rsidRDefault="003E72F9" w:rsidP="00A122D8">
      <w:pPr>
        <w:pStyle w:val="a9"/>
        <w:numPr>
          <w:ilvl w:val="1"/>
          <w:numId w:val="5"/>
        </w:numPr>
        <w:tabs>
          <w:tab w:val="left" w:pos="1134"/>
        </w:tabs>
        <w:spacing w:before="120" w:after="120"/>
        <w:ind w:left="851" w:hanging="851"/>
        <w:contextualSpacing w:val="0"/>
        <w:jc w:val="both"/>
      </w:pPr>
      <w:r w:rsidRPr="003C41AC">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14:paraId="0B6485DC" w14:textId="7CF12555" w:rsidR="003E72F9" w:rsidRPr="003C41AC" w:rsidRDefault="003E72F9" w:rsidP="00A122D8">
      <w:pPr>
        <w:pStyle w:val="a9"/>
        <w:numPr>
          <w:ilvl w:val="1"/>
          <w:numId w:val="5"/>
        </w:numPr>
        <w:tabs>
          <w:tab w:val="left" w:pos="1134"/>
        </w:tabs>
        <w:spacing w:before="120" w:after="120"/>
        <w:ind w:left="851" w:hanging="851"/>
        <w:contextualSpacing w:val="0"/>
        <w:jc w:val="both"/>
      </w:pPr>
      <w:r w:rsidRPr="003C41AC">
        <w:t>по иным причинам, связанным с действиями или бездействием Поставщика, включая привлеченных им к исполнению Договора третьих лиц или с пока</w:t>
      </w:r>
      <w:r w:rsidR="00DD40BD" w:rsidRPr="003C41AC">
        <w:t>зателями отчетности Поставщика.</w:t>
      </w:r>
    </w:p>
    <w:p w14:paraId="2A6FF3A2" w14:textId="77777777" w:rsidR="003E72F9" w:rsidRPr="003C41AC" w:rsidRDefault="003E72F9" w:rsidP="00785239">
      <w:pPr>
        <w:pStyle w:val="a9"/>
        <w:spacing w:before="120" w:after="120"/>
        <w:ind w:left="851"/>
        <w:contextualSpacing w:val="0"/>
        <w:jc w:val="both"/>
      </w:pPr>
      <w:r w:rsidRPr="003C41A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w:t>
      </w:r>
      <w:r w:rsidRPr="003C41AC">
        <w:lastRenderedPageBreak/>
        <w:t xml:space="preserve">от Покупателя соответствующего требования </w:t>
      </w:r>
      <w:r w:rsidRPr="003C41AC">
        <w:rPr>
          <w:lang w:val="en-US"/>
        </w:rPr>
        <w:t>c</w:t>
      </w:r>
      <w:r w:rsidRPr="003C41AC">
        <w:t xml:space="preserve"> приложенным решением налогового органа;</w:t>
      </w:r>
    </w:p>
    <w:p w14:paraId="23E255DC" w14:textId="77777777" w:rsidR="003E72F9" w:rsidRPr="003C41AC" w:rsidRDefault="003E72F9" w:rsidP="00A122D8">
      <w:pPr>
        <w:pStyle w:val="a9"/>
        <w:numPr>
          <w:ilvl w:val="3"/>
          <w:numId w:val="2"/>
        </w:numPr>
        <w:tabs>
          <w:tab w:val="left" w:pos="1701"/>
        </w:tabs>
        <w:spacing w:before="120" w:after="120"/>
        <w:ind w:left="851" w:hanging="851"/>
        <w:contextualSpacing w:val="0"/>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3D04A1C1" w14:textId="77777777" w:rsidR="003E72F9" w:rsidRPr="003C41AC" w:rsidRDefault="003E72F9" w:rsidP="00785239">
      <w:pPr>
        <w:pStyle w:val="a9"/>
        <w:spacing w:before="120" w:after="120"/>
        <w:ind w:left="851"/>
        <w:contextualSpacing w:val="0"/>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75BE31DE" w14:textId="77777777" w:rsidR="003E72F9" w:rsidRPr="003C41AC" w:rsidRDefault="003E72F9" w:rsidP="00A122D8">
      <w:pPr>
        <w:pStyle w:val="a9"/>
        <w:numPr>
          <w:ilvl w:val="1"/>
          <w:numId w:val="2"/>
        </w:numPr>
        <w:spacing w:before="120" w:after="120"/>
        <w:ind w:left="851" w:hanging="851"/>
        <w:contextualSpacing w:val="0"/>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8BF9CD" w14:textId="4F6DF65D" w:rsidR="003E72F9" w:rsidRPr="003C41AC" w:rsidRDefault="003E72F9" w:rsidP="00A122D8">
      <w:pPr>
        <w:pStyle w:val="a9"/>
        <w:numPr>
          <w:ilvl w:val="2"/>
          <w:numId w:val="2"/>
        </w:numPr>
        <w:spacing w:before="120" w:after="120"/>
        <w:ind w:left="851" w:hanging="851"/>
        <w:contextualSpacing w:val="0"/>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0FAF388" w14:textId="1AA189F8" w:rsidR="003E72F9" w:rsidRPr="003C41AC" w:rsidRDefault="003E72F9" w:rsidP="00A122D8">
      <w:pPr>
        <w:pStyle w:val="a9"/>
        <w:numPr>
          <w:ilvl w:val="2"/>
          <w:numId w:val="2"/>
        </w:numPr>
        <w:spacing w:before="120" w:after="120"/>
        <w:ind w:left="851" w:hanging="851"/>
        <w:contextualSpacing w:val="0"/>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65D7BE0" w14:textId="44C2C576" w:rsidR="003E72F9" w:rsidRPr="003C41AC" w:rsidRDefault="003E72F9" w:rsidP="00A122D8">
      <w:pPr>
        <w:pStyle w:val="a9"/>
        <w:numPr>
          <w:ilvl w:val="2"/>
          <w:numId w:val="2"/>
        </w:numPr>
        <w:spacing w:before="120" w:after="120"/>
        <w:ind w:left="851" w:hanging="851"/>
        <w:contextualSpacing w:val="0"/>
        <w:jc w:val="both"/>
      </w:pPr>
      <w:r w:rsidRPr="003C41AC">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w:t>
      </w:r>
      <w:r w:rsidR="00497AE2" w:rsidRPr="003C41AC">
        <w:t>ходе исполнения обязательств по</w:t>
      </w:r>
      <w:r w:rsidRPr="003C41AC">
        <w:t xml:space="preserve"> Договору.</w:t>
      </w:r>
    </w:p>
    <w:p w14:paraId="7B66278C" w14:textId="77777777" w:rsidR="003E72F9" w:rsidRPr="003C41AC" w:rsidRDefault="003E72F9" w:rsidP="00A122D8">
      <w:pPr>
        <w:pStyle w:val="a9"/>
        <w:numPr>
          <w:ilvl w:val="1"/>
          <w:numId w:val="2"/>
        </w:numPr>
        <w:spacing w:before="120" w:after="120"/>
        <w:ind w:left="851" w:hanging="851"/>
        <w:contextualSpacing w:val="0"/>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9082AB6" w14:textId="37B8609E" w:rsidR="003E72F9" w:rsidRPr="003C41AC" w:rsidRDefault="003E72F9" w:rsidP="00A122D8">
      <w:pPr>
        <w:pStyle w:val="a9"/>
        <w:numPr>
          <w:ilvl w:val="1"/>
          <w:numId w:val="2"/>
        </w:numPr>
        <w:spacing w:before="120" w:after="120"/>
        <w:ind w:left="851" w:hanging="851"/>
        <w:contextualSpacing w:val="0"/>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695B3D8A" w14:textId="77777777" w:rsidR="003E72F9" w:rsidRPr="003C41AC" w:rsidRDefault="003E72F9" w:rsidP="00A122D8">
      <w:pPr>
        <w:pStyle w:val="a9"/>
        <w:numPr>
          <w:ilvl w:val="1"/>
          <w:numId w:val="2"/>
        </w:numPr>
        <w:spacing w:before="120" w:after="120"/>
        <w:ind w:left="851" w:hanging="851"/>
        <w:contextualSpacing w:val="0"/>
        <w:jc w:val="both"/>
      </w:pPr>
      <w:r w:rsidRPr="003C41AC">
        <w:t>В случае, если между положениями Договора и технического задания есть противоречия, то приоритет имеют положения Договора.</w:t>
      </w:r>
    </w:p>
    <w:p w14:paraId="6C54C487" w14:textId="77777777" w:rsidR="003E72F9" w:rsidRPr="003C41AC" w:rsidRDefault="003E72F9" w:rsidP="00A122D8">
      <w:pPr>
        <w:pStyle w:val="a9"/>
        <w:numPr>
          <w:ilvl w:val="0"/>
          <w:numId w:val="2"/>
        </w:numPr>
        <w:tabs>
          <w:tab w:val="left" w:pos="1260"/>
        </w:tabs>
        <w:spacing w:before="240" w:after="120"/>
        <w:ind w:left="357" w:hanging="357"/>
        <w:contextualSpacing w:val="0"/>
        <w:jc w:val="center"/>
        <w:rPr>
          <w:b/>
        </w:rPr>
      </w:pPr>
      <w:r w:rsidRPr="003C41AC">
        <w:rPr>
          <w:b/>
        </w:rPr>
        <w:t>ПРИЛОЖЕНИЯ</w:t>
      </w:r>
    </w:p>
    <w:p w14:paraId="0B045061" w14:textId="77777777" w:rsidR="003E72F9" w:rsidRPr="003C41AC" w:rsidRDefault="003E72F9" w:rsidP="00785239">
      <w:pPr>
        <w:autoSpaceDE w:val="0"/>
        <w:autoSpaceDN w:val="0"/>
        <w:adjustRightInd w:val="0"/>
        <w:spacing w:before="120" w:after="120" w:line="240" w:lineRule="auto"/>
        <w:ind w:left="709" w:hanging="709"/>
        <w:jc w:val="both"/>
        <w:rPr>
          <w:rFonts w:eastAsia="Times New Roman"/>
          <w:sz w:val="24"/>
          <w:szCs w:val="24"/>
        </w:rPr>
      </w:pPr>
      <w:r w:rsidRPr="003C41AC">
        <w:rPr>
          <w:rFonts w:eastAsia="Times New Roman"/>
          <w:sz w:val="24"/>
          <w:szCs w:val="24"/>
        </w:rPr>
        <w:lastRenderedPageBreak/>
        <w:t>К Договору прилагаются и являются его неотъемлемой частью:</w:t>
      </w:r>
    </w:p>
    <w:p w14:paraId="3F8C4AEB" w14:textId="135BD918" w:rsidR="003E72F9" w:rsidRPr="003C41AC" w:rsidRDefault="00362A5D" w:rsidP="00C719A5">
      <w:pPr>
        <w:autoSpaceDE w:val="0"/>
        <w:autoSpaceDN w:val="0"/>
        <w:adjustRightInd w:val="0"/>
        <w:spacing w:before="120" w:after="120" w:line="240" w:lineRule="auto"/>
        <w:jc w:val="both"/>
        <w:rPr>
          <w:rFonts w:eastAsia="Times New Roman"/>
          <w:sz w:val="24"/>
          <w:szCs w:val="24"/>
        </w:rPr>
      </w:pPr>
      <w:r>
        <w:rPr>
          <w:rFonts w:eastAsia="Times New Roman"/>
          <w:sz w:val="24"/>
          <w:szCs w:val="24"/>
        </w:rPr>
        <w:t>Приложение № 1. Спецификация</w:t>
      </w:r>
      <w:r w:rsidR="00C719A5" w:rsidRPr="00C719A5">
        <w:t xml:space="preserve"> </w:t>
      </w:r>
      <w:r w:rsidR="00C719A5" w:rsidRPr="00C719A5">
        <w:rPr>
          <w:rFonts w:eastAsia="Times New Roman"/>
          <w:sz w:val="24"/>
          <w:szCs w:val="24"/>
        </w:rPr>
        <w:t>на поставку металлических архивных шкафов для нужд ООО «Почтовая марка»</w:t>
      </w:r>
      <w:r>
        <w:rPr>
          <w:rFonts w:eastAsia="Times New Roman"/>
          <w:sz w:val="24"/>
          <w:szCs w:val="24"/>
        </w:rPr>
        <w:t>;</w:t>
      </w:r>
    </w:p>
    <w:p w14:paraId="0422DD43" w14:textId="19C5A2D7" w:rsidR="003E72F9" w:rsidRPr="003C41AC" w:rsidRDefault="003E72F9" w:rsidP="00C719A5">
      <w:pPr>
        <w:autoSpaceDE w:val="0"/>
        <w:autoSpaceDN w:val="0"/>
        <w:adjustRightInd w:val="0"/>
        <w:spacing w:before="120" w:after="120" w:line="240" w:lineRule="auto"/>
        <w:jc w:val="both"/>
        <w:rPr>
          <w:rFonts w:eastAsia="Times New Roman"/>
          <w:sz w:val="24"/>
          <w:szCs w:val="24"/>
        </w:rPr>
      </w:pPr>
      <w:r w:rsidRPr="003C41AC">
        <w:rPr>
          <w:rFonts w:eastAsia="Times New Roman"/>
          <w:sz w:val="24"/>
          <w:szCs w:val="24"/>
        </w:rPr>
        <w:t>Прил</w:t>
      </w:r>
      <w:r w:rsidR="00362A5D">
        <w:rPr>
          <w:rFonts w:eastAsia="Times New Roman"/>
          <w:sz w:val="24"/>
          <w:szCs w:val="24"/>
        </w:rPr>
        <w:t>ожение № 2. Техническое задание</w:t>
      </w:r>
      <w:r w:rsidR="00C719A5" w:rsidRPr="00C719A5">
        <w:t xml:space="preserve"> </w:t>
      </w:r>
      <w:r w:rsidR="00F03EF5">
        <w:t>н</w:t>
      </w:r>
      <w:r w:rsidR="00C719A5" w:rsidRPr="00C719A5">
        <w:rPr>
          <w:rFonts w:eastAsia="Times New Roman"/>
          <w:sz w:val="24"/>
          <w:szCs w:val="24"/>
        </w:rPr>
        <w:t>а поставку металлических архивных шкафов для нужд ООО «Почтовая марка»</w:t>
      </w:r>
      <w:r w:rsidR="00362A5D">
        <w:rPr>
          <w:rFonts w:eastAsia="Times New Roman"/>
          <w:sz w:val="24"/>
          <w:szCs w:val="24"/>
        </w:rPr>
        <w:t>;</w:t>
      </w:r>
    </w:p>
    <w:p w14:paraId="367014F2" w14:textId="5A222350" w:rsidR="007B549D" w:rsidRPr="003C41AC" w:rsidRDefault="007B549D" w:rsidP="00785239">
      <w:pPr>
        <w:widowControl w:val="0"/>
        <w:autoSpaceDE w:val="0"/>
        <w:autoSpaceDN w:val="0"/>
        <w:adjustRightInd w:val="0"/>
        <w:spacing w:before="120" w:after="120" w:line="240" w:lineRule="auto"/>
        <w:ind w:left="709" w:hanging="709"/>
        <w:jc w:val="both"/>
        <w:rPr>
          <w:sz w:val="24"/>
          <w:szCs w:val="24"/>
        </w:rPr>
      </w:pPr>
      <w:r>
        <w:rPr>
          <w:sz w:val="24"/>
          <w:szCs w:val="24"/>
        </w:rPr>
        <w:t xml:space="preserve">Приложение № </w:t>
      </w:r>
      <w:r w:rsidR="0089719E">
        <w:rPr>
          <w:sz w:val="24"/>
          <w:szCs w:val="24"/>
        </w:rPr>
        <w:t>3</w:t>
      </w:r>
      <w:r>
        <w:rPr>
          <w:sz w:val="24"/>
          <w:szCs w:val="24"/>
        </w:rPr>
        <w:t>. Комплаенс-оговорка.</w:t>
      </w:r>
    </w:p>
    <w:p w14:paraId="03FC3290" w14:textId="77777777" w:rsidR="003E72F9" w:rsidRPr="003C41AC" w:rsidRDefault="003E72F9" w:rsidP="00A122D8">
      <w:pPr>
        <w:pStyle w:val="a9"/>
        <w:numPr>
          <w:ilvl w:val="0"/>
          <w:numId w:val="2"/>
        </w:numPr>
        <w:tabs>
          <w:tab w:val="left" w:pos="1260"/>
        </w:tabs>
        <w:spacing w:before="240" w:after="120"/>
        <w:ind w:left="357" w:hanging="357"/>
        <w:jc w:val="center"/>
        <w:rPr>
          <w:b/>
        </w:rPr>
      </w:pPr>
      <w:bookmarkStart w:id="12" w:name="_Ref529993239"/>
      <w:r w:rsidRPr="003C41AC">
        <w:rPr>
          <w:b/>
        </w:rPr>
        <w:t>Адреса и банковские реквизиты Сторон</w:t>
      </w:r>
      <w:bookmarkEnd w:id="12"/>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gridCol w:w="4111"/>
      </w:tblGrid>
      <w:tr w:rsidR="00AD00D6" w:rsidRPr="00181E38" w14:paraId="5BF1EDC0" w14:textId="77777777" w:rsidTr="00AD00D6">
        <w:tc>
          <w:tcPr>
            <w:tcW w:w="4815" w:type="dxa"/>
            <w:tcBorders>
              <w:top w:val="single" w:sz="4" w:space="0" w:color="FFFFFF"/>
              <w:left w:val="single" w:sz="4" w:space="0" w:color="FFFFFF"/>
              <w:bottom w:val="single" w:sz="4" w:space="0" w:color="FFFFFF"/>
              <w:right w:val="single" w:sz="4" w:space="0" w:color="FFFFFF"/>
            </w:tcBorders>
          </w:tcPr>
          <w:p w14:paraId="2ECD14FF" w14:textId="77777777" w:rsidR="00AD00D6" w:rsidRPr="00181E38" w:rsidRDefault="00AD00D6" w:rsidP="00AD00D6">
            <w:pPr>
              <w:pStyle w:val="a9"/>
              <w:spacing w:before="240" w:after="240"/>
              <w:ind w:left="360"/>
              <w:rPr>
                <w:b/>
                <w:caps/>
              </w:rPr>
            </w:pPr>
            <w:r w:rsidRPr="00181E38">
              <w:rPr>
                <w:b/>
                <w:caps/>
              </w:rPr>
              <w:t>ПОКУПАТЕЛЬ:</w:t>
            </w:r>
          </w:p>
          <w:p w14:paraId="0EFBA5D3" w14:textId="77777777" w:rsidR="00AD00D6" w:rsidRPr="00181E38" w:rsidRDefault="00AD00D6" w:rsidP="00AD00D6">
            <w:pPr>
              <w:pStyle w:val="a9"/>
              <w:spacing w:before="240" w:after="240"/>
              <w:ind w:left="-120"/>
              <w:jc w:val="center"/>
              <w:rPr>
                <w:b/>
              </w:rPr>
            </w:pPr>
          </w:p>
          <w:p w14:paraId="6FFE8FF4" w14:textId="78EBF3FA" w:rsidR="00AD00D6" w:rsidRPr="00181E38" w:rsidRDefault="00AD00D6" w:rsidP="00AD00D6">
            <w:pPr>
              <w:pStyle w:val="a9"/>
              <w:spacing w:before="240" w:after="240"/>
              <w:ind w:left="-120"/>
              <w:rPr>
                <w:b/>
                <w:caps/>
              </w:rPr>
            </w:pPr>
            <w:r w:rsidRPr="00181E38">
              <w:rPr>
                <w:b/>
              </w:rPr>
              <w:t>ООО «Почтовая марка»</w:t>
            </w:r>
          </w:p>
        </w:tc>
        <w:tc>
          <w:tcPr>
            <w:tcW w:w="4111" w:type="dxa"/>
            <w:tcBorders>
              <w:top w:val="single" w:sz="4" w:space="0" w:color="FFFFFF"/>
              <w:left w:val="single" w:sz="4" w:space="0" w:color="FFFFFF"/>
              <w:bottom w:val="single" w:sz="4" w:space="0" w:color="FFFFFF"/>
              <w:right w:val="single" w:sz="4" w:space="0" w:color="FFFFFF"/>
            </w:tcBorders>
          </w:tcPr>
          <w:p w14:paraId="3FF3944C" w14:textId="1ED2A199" w:rsidR="00AD00D6" w:rsidRPr="00181E38" w:rsidRDefault="00AD00D6" w:rsidP="00AD00D6">
            <w:pPr>
              <w:spacing w:after="0" w:line="240" w:lineRule="auto"/>
              <w:jc w:val="center"/>
              <w:rPr>
                <w:rFonts w:ascii="Times New Roman" w:eastAsia="Times New Roman" w:hAnsi="Times New Roman" w:cs="Times New Roman"/>
                <w:b/>
                <w:sz w:val="24"/>
                <w:szCs w:val="24"/>
                <w:lang w:eastAsia="ru-RU"/>
              </w:rPr>
            </w:pPr>
            <w:r w:rsidRPr="00181E38">
              <w:rPr>
                <w:rFonts w:ascii="Times New Roman" w:eastAsia="Times New Roman" w:hAnsi="Times New Roman" w:cs="Times New Roman"/>
                <w:b/>
                <w:sz w:val="24"/>
                <w:szCs w:val="24"/>
                <w:lang w:eastAsia="ru-RU"/>
              </w:rPr>
              <w:t>ПОСТАВЩИК:</w:t>
            </w:r>
          </w:p>
          <w:p w14:paraId="6DA1316C" w14:textId="283BB86D" w:rsidR="00AD00D6" w:rsidRPr="00181E38" w:rsidRDefault="00AD00D6" w:rsidP="00AD00D6">
            <w:pPr>
              <w:spacing w:before="240" w:after="240" w:line="240" w:lineRule="auto"/>
              <w:jc w:val="center"/>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 xml:space="preserve">полное наименование </w:t>
            </w:r>
          </w:p>
        </w:tc>
      </w:tr>
      <w:tr w:rsidR="00AD00D6" w:rsidRPr="00181E38" w14:paraId="6747AC15" w14:textId="77777777" w:rsidTr="00AD00D6">
        <w:tc>
          <w:tcPr>
            <w:tcW w:w="4815" w:type="dxa"/>
            <w:vMerge w:val="restart"/>
            <w:tcBorders>
              <w:top w:val="single" w:sz="4" w:space="0" w:color="FFFFFF"/>
              <w:left w:val="single" w:sz="4" w:space="0" w:color="FFFFFF"/>
              <w:right w:val="single" w:sz="4" w:space="0" w:color="FFFFFF"/>
            </w:tcBorders>
          </w:tcPr>
          <w:p w14:paraId="0D627152" w14:textId="77777777" w:rsidR="00AD00D6" w:rsidRPr="00181E38" w:rsidRDefault="00AD00D6" w:rsidP="00181E38">
            <w:pPr>
              <w:spacing w:after="0" w:line="240" w:lineRule="auto"/>
              <w:ind w:left="-112"/>
              <w:rPr>
                <w:rFonts w:ascii="Times New Roman" w:eastAsia="Times New Roman" w:hAnsi="Times New Roman" w:cs="Times New Roman"/>
                <w:sz w:val="24"/>
                <w:szCs w:val="24"/>
                <w:lang w:eastAsia="ru-RU"/>
              </w:rPr>
            </w:pPr>
            <w:r w:rsidRPr="00181E38">
              <w:rPr>
                <w:sz w:val="24"/>
                <w:szCs w:val="24"/>
              </w:rPr>
              <w:t>Адрес:125252, г. Москва, 3-я Песчаная ул., дом 2А</w:t>
            </w:r>
          </w:p>
          <w:p w14:paraId="14A20732" w14:textId="77777777" w:rsidR="00AD00D6" w:rsidRPr="00181E38" w:rsidRDefault="00AD00D6" w:rsidP="00181E38">
            <w:pPr>
              <w:spacing w:after="0" w:line="240" w:lineRule="auto"/>
              <w:ind w:left="-112"/>
              <w:rPr>
                <w:rFonts w:ascii="Times New Roman" w:eastAsia="Times New Roman" w:hAnsi="Times New Roman" w:cs="Times New Roman"/>
                <w:sz w:val="24"/>
                <w:szCs w:val="24"/>
                <w:lang w:eastAsia="ru-RU"/>
              </w:rPr>
            </w:pPr>
            <w:r w:rsidRPr="00181E38">
              <w:rPr>
                <w:sz w:val="24"/>
                <w:szCs w:val="24"/>
              </w:rPr>
              <w:t>ИНН 9729310832</w:t>
            </w:r>
          </w:p>
          <w:p w14:paraId="26FAC9AE" w14:textId="77777777" w:rsidR="00AD00D6" w:rsidRPr="00181E38" w:rsidRDefault="00AD00D6" w:rsidP="00181E38">
            <w:pPr>
              <w:spacing w:after="0" w:line="240" w:lineRule="auto"/>
              <w:ind w:left="-112"/>
              <w:rPr>
                <w:rFonts w:ascii="Times New Roman" w:eastAsia="Times New Roman" w:hAnsi="Times New Roman" w:cs="Times New Roman"/>
                <w:sz w:val="24"/>
                <w:szCs w:val="24"/>
                <w:lang w:eastAsia="ru-RU"/>
              </w:rPr>
            </w:pPr>
            <w:r w:rsidRPr="00181E38">
              <w:rPr>
                <w:sz w:val="24"/>
                <w:szCs w:val="24"/>
              </w:rPr>
              <w:t>КПП: 771401001</w:t>
            </w:r>
          </w:p>
          <w:p w14:paraId="7E17DABE" w14:textId="77777777" w:rsidR="00AD00D6" w:rsidRPr="00181E38" w:rsidRDefault="00AD00D6" w:rsidP="00181E38">
            <w:pPr>
              <w:spacing w:after="0" w:line="240" w:lineRule="auto"/>
              <w:ind w:left="-112"/>
              <w:rPr>
                <w:rFonts w:ascii="Times New Roman" w:eastAsia="Times New Roman" w:hAnsi="Times New Roman" w:cs="Times New Roman"/>
                <w:sz w:val="24"/>
                <w:szCs w:val="24"/>
                <w:lang w:eastAsia="ru-RU"/>
              </w:rPr>
            </w:pPr>
            <w:r w:rsidRPr="00181E38">
              <w:rPr>
                <w:sz w:val="24"/>
                <w:szCs w:val="24"/>
              </w:rPr>
              <w:t>Банковские реквизиты:</w:t>
            </w:r>
          </w:p>
          <w:p w14:paraId="742FB69D" w14:textId="77777777" w:rsidR="00AD00D6" w:rsidRPr="00181E38" w:rsidRDefault="00AD00D6" w:rsidP="00181E38">
            <w:pPr>
              <w:widowControl w:val="0"/>
              <w:autoSpaceDE w:val="0"/>
              <w:autoSpaceDN w:val="0"/>
              <w:adjustRightInd w:val="0"/>
              <w:spacing w:after="0" w:line="240" w:lineRule="auto"/>
              <w:ind w:left="-112"/>
              <w:rPr>
                <w:rFonts w:ascii="Times New Roman" w:eastAsia="Times New Roman" w:hAnsi="Times New Roman" w:cs="Times New Roman"/>
                <w:sz w:val="24"/>
                <w:szCs w:val="24"/>
                <w:lang w:eastAsia="ru-RU"/>
              </w:rPr>
            </w:pPr>
            <w:r w:rsidRPr="00181E38">
              <w:rPr>
                <w:sz w:val="24"/>
                <w:szCs w:val="24"/>
              </w:rPr>
              <w:t>БАНК ВТБ (ПАО) г. Москва</w:t>
            </w:r>
          </w:p>
          <w:p w14:paraId="657D8E28" w14:textId="77777777" w:rsidR="00AD00D6" w:rsidRPr="00181E38" w:rsidRDefault="00AD00D6" w:rsidP="00181E38">
            <w:pPr>
              <w:spacing w:after="0" w:line="240" w:lineRule="auto"/>
              <w:ind w:left="-112"/>
              <w:rPr>
                <w:rFonts w:ascii="Times New Roman" w:eastAsia="Times New Roman" w:hAnsi="Times New Roman" w:cs="Times New Roman"/>
                <w:sz w:val="24"/>
                <w:szCs w:val="24"/>
                <w:lang w:eastAsia="ru-RU"/>
              </w:rPr>
            </w:pPr>
            <w:r w:rsidRPr="00181E38">
              <w:rPr>
                <w:sz w:val="24"/>
                <w:szCs w:val="24"/>
              </w:rPr>
              <w:t>Р/С: 40702810306800002616</w:t>
            </w:r>
          </w:p>
          <w:p w14:paraId="1CC38EBE" w14:textId="77777777" w:rsidR="00AD00D6" w:rsidRPr="00181E38" w:rsidRDefault="00AD00D6" w:rsidP="00181E38">
            <w:pPr>
              <w:widowControl w:val="0"/>
              <w:autoSpaceDE w:val="0"/>
              <w:autoSpaceDN w:val="0"/>
              <w:adjustRightInd w:val="0"/>
              <w:spacing w:after="0" w:line="240" w:lineRule="auto"/>
              <w:ind w:left="-112"/>
              <w:rPr>
                <w:rFonts w:ascii="Times New Roman" w:eastAsia="Times New Roman" w:hAnsi="Times New Roman" w:cs="Times New Roman"/>
                <w:sz w:val="24"/>
                <w:szCs w:val="24"/>
                <w:lang w:eastAsia="ru-RU"/>
              </w:rPr>
            </w:pPr>
            <w:r w:rsidRPr="00181E38">
              <w:rPr>
                <w:sz w:val="24"/>
                <w:szCs w:val="24"/>
              </w:rPr>
              <w:t>К/С: 30101810700000000187</w:t>
            </w:r>
          </w:p>
          <w:p w14:paraId="62283EFF" w14:textId="77777777" w:rsidR="00AD00D6" w:rsidRPr="00181E38" w:rsidRDefault="00AD00D6" w:rsidP="00181E38">
            <w:pPr>
              <w:spacing w:after="0" w:line="240" w:lineRule="auto"/>
              <w:ind w:left="-112"/>
              <w:rPr>
                <w:sz w:val="24"/>
                <w:szCs w:val="24"/>
              </w:rPr>
            </w:pPr>
            <w:r w:rsidRPr="00181E38">
              <w:rPr>
                <w:sz w:val="24"/>
                <w:szCs w:val="24"/>
              </w:rPr>
              <w:t>БИК: 044525187</w:t>
            </w:r>
          </w:p>
          <w:p w14:paraId="75A051AC" w14:textId="77777777" w:rsidR="00AD00D6" w:rsidRPr="00181E38" w:rsidRDefault="00AD00D6" w:rsidP="00181E38">
            <w:pPr>
              <w:spacing w:after="0" w:line="240" w:lineRule="auto"/>
              <w:ind w:left="-112"/>
              <w:rPr>
                <w:sz w:val="24"/>
                <w:szCs w:val="24"/>
              </w:rPr>
            </w:pPr>
          </w:p>
          <w:p w14:paraId="00DD1DA2" w14:textId="77777777" w:rsidR="00AD00D6" w:rsidRPr="00181E38" w:rsidRDefault="00AD00D6" w:rsidP="00181E38">
            <w:pPr>
              <w:widowControl w:val="0"/>
              <w:autoSpaceDE w:val="0"/>
              <w:autoSpaceDN w:val="0"/>
              <w:adjustRightInd w:val="0"/>
              <w:spacing w:after="0" w:line="240" w:lineRule="auto"/>
              <w:ind w:left="-112"/>
              <w:rPr>
                <w:color w:val="000000"/>
                <w:sz w:val="24"/>
                <w:szCs w:val="24"/>
                <w:lang w:eastAsia="ru-RU"/>
              </w:rPr>
            </w:pPr>
            <w:r w:rsidRPr="00181E38">
              <w:rPr>
                <w:color w:val="000000"/>
                <w:sz w:val="24"/>
                <w:szCs w:val="24"/>
                <w:lang w:eastAsia="ru-RU"/>
              </w:rPr>
              <w:t>Телефон: ____________</w:t>
            </w:r>
          </w:p>
          <w:p w14:paraId="3DC66FEC" w14:textId="77777777" w:rsidR="00AD00D6" w:rsidRPr="00181E38" w:rsidRDefault="00AD00D6" w:rsidP="00181E38">
            <w:pPr>
              <w:widowControl w:val="0"/>
              <w:autoSpaceDE w:val="0"/>
              <w:autoSpaceDN w:val="0"/>
              <w:adjustRightInd w:val="0"/>
              <w:spacing w:after="0" w:line="240" w:lineRule="auto"/>
              <w:ind w:left="-112"/>
              <w:rPr>
                <w:color w:val="000000"/>
                <w:sz w:val="24"/>
                <w:szCs w:val="24"/>
                <w:lang w:eastAsia="ru-RU"/>
              </w:rPr>
            </w:pPr>
            <w:r w:rsidRPr="00181E38">
              <w:rPr>
                <w:color w:val="000000"/>
                <w:sz w:val="24"/>
                <w:szCs w:val="24"/>
                <w:lang w:val="en-US" w:eastAsia="ru-RU"/>
              </w:rPr>
              <w:t>E</w:t>
            </w:r>
            <w:r w:rsidRPr="00181E38">
              <w:rPr>
                <w:color w:val="000000"/>
                <w:sz w:val="24"/>
                <w:szCs w:val="24"/>
                <w:lang w:eastAsia="ru-RU"/>
              </w:rPr>
              <w:t>-</w:t>
            </w:r>
            <w:r w:rsidRPr="00181E38">
              <w:rPr>
                <w:color w:val="000000"/>
                <w:sz w:val="24"/>
                <w:szCs w:val="24"/>
                <w:lang w:val="en-US" w:eastAsia="ru-RU"/>
              </w:rPr>
              <w:t>mail</w:t>
            </w:r>
            <w:r w:rsidRPr="00181E38">
              <w:rPr>
                <w:color w:val="000000"/>
                <w:sz w:val="24"/>
                <w:szCs w:val="24"/>
                <w:lang w:eastAsia="ru-RU"/>
              </w:rPr>
              <w:t>: ______</w:t>
            </w:r>
          </w:p>
          <w:p w14:paraId="66BACA51" w14:textId="3F53318A"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47DC3E1D"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Адрес:</w:t>
            </w:r>
          </w:p>
        </w:tc>
      </w:tr>
      <w:tr w:rsidR="00AD00D6" w:rsidRPr="00181E38" w14:paraId="3CDB7439" w14:textId="77777777" w:rsidTr="00AD00D6">
        <w:tc>
          <w:tcPr>
            <w:tcW w:w="4815" w:type="dxa"/>
            <w:vMerge/>
            <w:tcBorders>
              <w:left w:val="single" w:sz="4" w:space="0" w:color="FFFFFF"/>
              <w:right w:val="single" w:sz="4" w:space="0" w:color="FFFFFF"/>
            </w:tcBorders>
          </w:tcPr>
          <w:p w14:paraId="72D073D7" w14:textId="570C493C"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2AC75A2F"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______________</w:t>
            </w:r>
          </w:p>
        </w:tc>
      </w:tr>
      <w:tr w:rsidR="00AD00D6" w:rsidRPr="00181E38" w14:paraId="7836F049" w14:textId="77777777" w:rsidTr="00AD00D6">
        <w:tc>
          <w:tcPr>
            <w:tcW w:w="4815" w:type="dxa"/>
            <w:vMerge/>
            <w:tcBorders>
              <w:left w:val="single" w:sz="4" w:space="0" w:color="FFFFFF"/>
              <w:right w:val="single" w:sz="4" w:space="0" w:color="FFFFFF"/>
            </w:tcBorders>
          </w:tcPr>
          <w:p w14:paraId="07843597" w14:textId="5616DE3E"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75E54938"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ИНН ____________________</w:t>
            </w:r>
          </w:p>
        </w:tc>
      </w:tr>
      <w:tr w:rsidR="00AD00D6" w:rsidRPr="00181E38" w14:paraId="3B36A76C" w14:textId="77777777" w:rsidTr="00AD00D6">
        <w:tc>
          <w:tcPr>
            <w:tcW w:w="4815" w:type="dxa"/>
            <w:vMerge/>
            <w:tcBorders>
              <w:left w:val="single" w:sz="4" w:space="0" w:color="FFFFFF"/>
              <w:right w:val="single" w:sz="4" w:space="0" w:color="FFFFFF"/>
            </w:tcBorders>
          </w:tcPr>
          <w:p w14:paraId="45103020" w14:textId="791112AB"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039661E8"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КПП ____________________</w:t>
            </w:r>
          </w:p>
        </w:tc>
      </w:tr>
      <w:tr w:rsidR="00AD00D6" w:rsidRPr="00181E38" w14:paraId="044C8F4D" w14:textId="77777777" w:rsidTr="00AD00D6">
        <w:tc>
          <w:tcPr>
            <w:tcW w:w="4815" w:type="dxa"/>
            <w:vMerge/>
            <w:tcBorders>
              <w:left w:val="single" w:sz="4" w:space="0" w:color="FFFFFF"/>
              <w:right w:val="single" w:sz="4" w:space="0" w:color="FFFFFF"/>
            </w:tcBorders>
          </w:tcPr>
          <w:p w14:paraId="0B848F68" w14:textId="342AD48F"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310412A8" w14:textId="77777777" w:rsidR="00AD00D6" w:rsidRPr="00181E38" w:rsidRDefault="00AD00D6" w:rsidP="00AD00D6">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Банковские реквизиты:</w:t>
            </w:r>
          </w:p>
        </w:tc>
      </w:tr>
      <w:tr w:rsidR="00AD00D6" w:rsidRPr="00181E38" w14:paraId="5364B3B2" w14:textId="77777777" w:rsidTr="00AD00D6">
        <w:tc>
          <w:tcPr>
            <w:tcW w:w="4815" w:type="dxa"/>
            <w:vMerge/>
            <w:tcBorders>
              <w:left w:val="single" w:sz="4" w:space="0" w:color="FFFFFF"/>
              <w:right w:val="single" w:sz="4" w:space="0" w:color="FFFFFF"/>
            </w:tcBorders>
          </w:tcPr>
          <w:p w14:paraId="421C732A" w14:textId="47433787"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22813F43"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р/с ______________________</w:t>
            </w:r>
          </w:p>
        </w:tc>
      </w:tr>
      <w:tr w:rsidR="00AD00D6" w:rsidRPr="00181E38" w14:paraId="2C299AC8" w14:textId="77777777" w:rsidTr="00AD00D6">
        <w:tc>
          <w:tcPr>
            <w:tcW w:w="4815" w:type="dxa"/>
            <w:vMerge/>
            <w:tcBorders>
              <w:left w:val="single" w:sz="4" w:space="0" w:color="FFFFFF"/>
              <w:right w:val="single" w:sz="4" w:space="0" w:color="FFFFFF"/>
            </w:tcBorders>
          </w:tcPr>
          <w:p w14:paraId="7E86CF56" w14:textId="395B3113"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hideMark/>
          </w:tcPr>
          <w:p w14:paraId="38D05A6B" w14:textId="77777777" w:rsidR="00AD00D6" w:rsidRPr="00181E38" w:rsidRDefault="00AD00D6" w:rsidP="00AD00D6">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к/с __________________________</w:t>
            </w:r>
          </w:p>
        </w:tc>
      </w:tr>
      <w:tr w:rsidR="00AD00D6" w:rsidRPr="00181E38" w14:paraId="3FCFD528" w14:textId="77777777" w:rsidTr="00AD00D6">
        <w:tc>
          <w:tcPr>
            <w:tcW w:w="4815" w:type="dxa"/>
            <w:vMerge/>
            <w:tcBorders>
              <w:left w:val="single" w:sz="4" w:space="0" w:color="FFFFFF"/>
              <w:bottom w:val="single" w:sz="4" w:space="0" w:color="FFFFFF"/>
              <w:right w:val="single" w:sz="4" w:space="0" w:color="FFFFFF"/>
            </w:tcBorders>
          </w:tcPr>
          <w:p w14:paraId="1BAC1C1C" w14:textId="2759DF7B" w:rsidR="00AD00D6" w:rsidRPr="00181E38" w:rsidRDefault="00AD00D6" w:rsidP="00AD00D6">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FFFFFF"/>
              <w:left w:val="single" w:sz="4" w:space="0" w:color="FFFFFF"/>
              <w:bottom w:val="single" w:sz="4" w:space="0" w:color="FFFFFF"/>
              <w:right w:val="single" w:sz="4" w:space="0" w:color="FFFFFF"/>
            </w:tcBorders>
          </w:tcPr>
          <w:p w14:paraId="3C5B5041"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БИК ____________________</w:t>
            </w:r>
          </w:p>
          <w:p w14:paraId="16229356"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ОКОПФ</w:t>
            </w:r>
          </w:p>
          <w:p w14:paraId="477B1193"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ОКПО</w:t>
            </w:r>
          </w:p>
          <w:p w14:paraId="575E0B3E"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ОКПД</w:t>
            </w:r>
          </w:p>
          <w:p w14:paraId="4DE2375E"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ОКТМО</w:t>
            </w:r>
          </w:p>
          <w:p w14:paraId="7A72F5EC"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Телефон/факс</w:t>
            </w:r>
          </w:p>
          <w:p w14:paraId="27516AB4"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Авторизованный адрес электронной почты:</w:t>
            </w:r>
          </w:p>
          <w:p w14:paraId="79773A8D"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Паспортные данные _____________</w:t>
            </w:r>
          </w:p>
          <w:p w14:paraId="6E0E3825"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ИНН____________________</w:t>
            </w:r>
          </w:p>
          <w:p w14:paraId="328CC646"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r w:rsidRPr="00181E38">
              <w:rPr>
                <w:rFonts w:ascii="Times New Roman" w:eastAsia="Times New Roman" w:hAnsi="Times New Roman" w:cs="Times New Roman"/>
                <w:sz w:val="24"/>
                <w:szCs w:val="24"/>
                <w:lang w:eastAsia="ru-RU"/>
              </w:rPr>
              <w:t>СНИЛС__________________</w:t>
            </w:r>
            <w:r w:rsidRPr="00181E38">
              <w:rPr>
                <w:rFonts w:ascii="Times New Roman" w:eastAsia="Times New Roman" w:hAnsi="Times New Roman" w:cs="Times New Roman"/>
                <w:sz w:val="24"/>
                <w:szCs w:val="24"/>
                <w:vertAlign w:val="superscript"/>
                <w:lang w:eastAsia="ru-RU"/>
              </w:rPr>
              <w:footnoteReference w:id="1"/>
            </w:r>
          </w:p>
          <w:p w14:paraId="5D9F3562" w14:textId="77777777" w:rsidR="00AD00D6" w:rsidRPr="00181E38" w:rsidRDefault="00AD00D6" w:rsidP="00AD00D6">
            <w:pPr>
              <w:spacing w:after="0" w:line="240" w:lineRule="auto"/>
              <w:rPr>
                <w:rFonts w:ascii="Times New Roman" w:eastAsia="Times New Roman" w:hAnsi="Times New Roman" w:cs="Times New Roman"/>
                <w:sz w:val="24"/>
                <w:szCs w:val="24"/>
                <w:lang w:eastAsia="ru-RU"/>
              </w:rPr>
            </w:pPr>
          </w:p>
        </w:tc>
      </w:tr>
    </w:tbl>
    <w:p w14:paraId="2331303B" w14:textId="77777777" w:rsidR="003E72F9" w:rsidRPr="003C41AC" w:rsidRDefault="003E72F9" w:rsidP="003E72F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3E72F9" w:rsidRPr="003C41AC" w14:paraId="1CF1A03A" w14:textId="77777777" w:rsidTr="00A636ED">
        <w:trPr>
          <w:trHeight w:val="2700"/>
        </w:trPr>
        <w:tc>
          <w:tcPr>
            <w:tcW w:w="4674" w:type="dxa"/>
            <w:hideMark/>
          </w:tcPr>
          <w:p w14:paraId="311412F6" w14:textId="5463E5FC" w:rsidR="003E72F9" w:rsidRPr="003C41AC" w:rsidRDefault="00AD00D6" w:rsidP="00A636E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3E72F9" w:rsidRPr="003C41AC">
              <w:rPr>
                <w:rFonts w:ascii="Times New Roman" w:eastAsia="Times New Roman" w:hAnsi="Times New Roman" w:cs="Times New Roman"/>
                <w:b/>
                <w:bCs/>
                <w:caps/>
                <w:sz w:val="24"/>
                <w:szCs w:val="24"/>
                <w:lang w:eastAsia="ru-RU"/>
              </w:rPr>
              <w:t>:</w:t>
            </w:r>
          </w:p>
          <w:p w14:paraId="6A2844C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25E459B8"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vertAlign w:val="superscript"/>
                <w:lang w:eastAsia="ru-RU"/>
              </w:rPr>
              <w:t>(должность)</w:t>
            </w:r>
          </w:p>
          <w:p w14:paraId="4452BB3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34E5F35E" w14:textId="77777777" w:rsidR="003E72F9" w:rsidRPr="003C41AC"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3C41AC">
              <w:rPr>
                <w:rFonts w:ascii="Times New Roman" w:eastAsia="Times New Roman" w:hAnsi="Times New Roman" w:cs="Times New Roman"/>
                <w:sz w:val="24"/>
                <w:szCs w:val="24"/>
                <w:vertAlign w:val="superscript"/>
                <w:lang w:eastAsia="ru-RU"/>
              </w:rPr>
              <w:t>(подпись, фамилия и инициалы)</w:t>
            </w:r>
          </w:p>
          <w:p w14:paraId="74B63FA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 ____________ 20__ г.</w:t>
            </w:r>
          </w:p>
          <w:p w14:paraId="0EB5CA95"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 xml:space="preserve"> </w:t>
            </w:r>
          </w:p>
        </w:tc>
        <w:tc>
          <w:tcPr>
            <w:tcW w:w="5020" w:type="dxa"/>
          </w:tcPr>
          <w:p w14:paraId="6F297DFC" w14:textId="3F1B183B" w:rsidR="003E72F9" w:rsidRPr="003C41AC" w:rsidRDefault="00AD00D6" w:rsidP="00A636E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r w:rsidR="003E72F9" w:rsidRPr="003C41AC">
              <w:rPr>
                <w:rFonts w:ascii="Times New Roman" w:eastAsia="Times New Roman" w:hAnsi="Times New Roman" w:cs="Times New Roman"/>
                <w:b/>
                <w:bCs/>
                <w:caps/>
                <w:sz w:val="24"/>
                <w:szCs w:val="24"/>
                <w:lang w:eastAsia="ru-RU"/>
              </w:rPr>
              <w:t>:</w:t>
            </w:r>
          </w:p>
          <w:p w14:paraId="25D30DCE"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2CC568FC"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vertAlign w:val="superscript"/>
                <w:lang w:eastAsia="ru-RU"/>
              </w:rPr>
              <w:t>(должность)</w:t>
            </w:r>
          </w:p>
          <w:p w14:paraId="2C595A86"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7AF28B63" w14:textId="77777777" w:rsidR="003E72F9" w:rsidRPr="003C41AC"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3C41AC">
              <w:rPr>
                <w:rFonts w:ascii="Times New Roman" w:eastAsia="Times New Roman" w:hAnsi="Times New Roman" w:cs="Times New Roman"/>
                <w:sz w:val="24"/>
                <w:szCs w:val="24"/>
                <w:vertAlign w:val="superscript"/>
                <w:lang w:eastAsia="ru-RU"/>
              </w:rPr>
              <w:t>(подпись, фамилия и инициалы)</w:t>
            </w:r>
          </w:p>
          <w:p w14:paraId="45DA4475"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 ____________ 20__ г.</w:t>
            </w:r>
          </w:p>
          <w:p w14:paraId="31E0ED05" w14:textId="4F5C092D"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p>
        </w:tc>
      </w:tr>
    </w:tbl>
    <w:p w14:paraId="7C9C8884" w14:textId="77777777" w:rsidR="003E72F9" w:rsidRPr="003C41AC" w:rsidRDefault="003E72F9" w:rsidP="003E72F9">
      <w:pPr>
        <w:pStyle w:val="VL0"/>
        <w:rPr>
          <w:sz w:val="24"/>
          <w:szCs w:val="24"/>
        </w:rPr>
      </w:pPr>
    </w:p>
    <w:p w14:paraId="1C2E19AE" w14:textId="77777777" w:rsidR="003E72F9" w:rsidRPr="003C41AC" w:rsidRDefault="003E72F9" w:rsidP="003E72F9">
      <w:pPr>
        <w:spacing w:after="0" w:line="240" w:lineRule="auto"/>
        <w:rPr>
          <w:rFonts w:ascii="Times New Roman" w:eastAsia="Calibri" w:hAnsi="Times New Roman" w:cs="Times New Roman"/>
          <w:sz w:val="24"/>
          <w:szCs w:val="24"/>
          <w:lang w:eastAsia="ru-RU"/>
        </w:rPr>
        <w:sectPr w:rsidR="003E72F9" w:rsidRPr="003C41AC" w:rsidSect="003A4C32">
          <w:headerReference w:type="default" r:id="rId13"/>
          <w:pgSz w:w="11906" w:h="16838"/>
          <w:pgMar w:top="1134" w:right="851" w:bottom="1134" w:left="1701" w:header="709" w:footer="709" w:gutter="0"/>
          <w:pgNumType w:start="1"/>
          <w:cols w:space="720"/>
          <w:titlePg/>
          <w:docGrid w:linePitch="299"/>
        </w:sectPr>
      </w:pPr>
    </w:p>
    <w:p w14:paraId="2F9BE714"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lastRenderedPageBreak/>
        <w:t xml:space="preserve">Приложение № 1 </w:t>
      </w:r>
    </w:p>
    <w:p w14:paraId="09FDC327" w14:textId="67346078" w:rsidR="00AD00C8" w:rsidRDefault="003E72F9" w:rsidP="00AD00C8">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к Договору</w:t>
      </w:r>
      <w:r w:rsidR="00AD00C8" w:rsidRPr="00AD00C8">
        <w:t xml:space="preserve"> </w:t>
      </w:r>
      <w:r w:rsidR="00AD00C8" w:rsidRPr="00AD00C8">
        <w:rPr>
          <w:rFonts w:ascii="Times New Roman" w:eastAsia="Calibri" w:hAnsi="Times New Roman" w:cs="Times New Roman"/>
          <w:sz w:val="24"/>
          <w:szCs w:val="24"/>
          <w:lang w:eastAsia="ru-RU"/>
        </w:rPr>
        <w:t>на поставку</w:t>
      </w:r>
    </w:p>
    <w:p w14:paraId="48018EDD" w14:textId="5F65C95D" w:rsidR="00AD00C8" w:rsidRPr="00AD00C8" w:rsidRDefault="00AD00C8" w:rsidP="00AD00C8">
      <w:pPr>
        <w:spacing w:after="0" w:line="240" w:lineRule="auto"/>
        <w:ind w:left="5103" w:firstLine="6237"/>
        <w:rPr>
          <w:rFonts w:ascii="Times New Roman" w:eastAsia="Calibri" w:hAnsi="Times New Roman" w:cs="Times New Roman"/>
          <w:sz w:val="24"/>
          <w:szCs w:val="24"/>
          <w:lang w:eastAsia="ru-RU"/>
        </w:rPr>
      </w:pPr>
      <w:r w:rsidRPr="00AD00C8">
        <w:rPr>
          <w:rFonts w:ascii="Times New Roman" w:eastAsia="Calibri" w:hAnsi="Times New Roman" w:cs="Times New Roman"/>
          <w:sz w:val="24"/>
          <w:szCs w:val="24"/>
          <w:lang w:eastAsia="ru-RU"/>
        </w:rPr>
        <w:t>металлических архивных шкафов</w:t>
      </w:r>
    </w:p>
    <w:p w14:paraId="1A83D972" w14:textId="071357FF" w:rsidR="003E72F9" w:rsidRPr="003C41AC" w:rsidRDefault="00AD00C8" w:rsidP="00AD00C8">
      <w:pPr>
        <w:spacing w:after="0" w:line="240" w:lineRule="auto"/>
        <w:ind w:left="5103" w:firstLine="6237"/>
        <w:rPr>
          <w:rFonts w:ascii="Times New Roman" w:eastAsia="Calibri" w:hAnsi="Times New Roman" w:cs="Times New Roman"/>
          <w:sz w:val="24"/>
          <w:szCs w:val="24"/>
          <w:lang w:eastAsia="ru-RU"/>
        </w:rPr>
      </w:pPr>
      <w:r w:rsidRPr="00AD00C8">
        <w:rPr>
          <w:rFonts w:ascii="Times New Roman" w:eastAsia="Calibri" w:hAnsi="Times New Roman" w:cs="Times New Roman"/>
          <w:sz w:val="24"/>
          <w:szCs w:val="24"/>
          <w:lang w:eastAsia="ru-RU"/>
        </w:rPr>
        <w:t>для нужд ООО «Почтовая марка»</w:t>
      </w:r>
      <w:r w:rsidR="003E72F9" w:rsidRPr="003C41AC">
        <w:rPr>
          <w:rFonts w:ascii="Times New Roman" w:eastAsia="Calibri" w:hAnsi="Times New Roman" w:cs="Times New Roman"/>
          <w:sz w:val="24"/>
          <w:szCs w:val="24"/>
          <w:lang w:eastAsia="ru-RU"/>
        </w:rPr>
        <w:t xml:space="preserve"> </w:t>
      </w:r>
    </w:p>
    <w:p w14:paraId="71765978"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p w14:paraId="627566A2" w14:textId="77777777" w:rsidR="003E72F9" w:rsidRPr="003C41AC" w:rsidRDefault="003E72F9" w:rsidP="003E72F9">
      <w:pPr>
        <w:spacing w:line="240" w:lineRule="auto"/>
        <w:ind w:left="5103" w:firstLine="6237"/>
        <w:rPr>
          <w:rFonts w:eastAsia="Calibri"/>
          <w:sz w:val="24"/>
          <w:szCs w:val="24"/>
          <w:vertAlign w:val="superscript"/>
        </w:rPr>
      </w:pPr>
      <w:r w:rsidRPr="003C41AC">
        <w:rPr>
          <w:rFonts w:eastAsia="Calibri"/>
          <w:sz w:val="24"/>
          <w:szCs w:val="24"/>
          <w:vertAlign w:val="superscript"/>
        </w:rPr>
        <w:t xml:space="preserve"> </w:t>
      </w:r>
    </w:p>
    <w:p w14:paraId="4CEF4CBD" w14:textId="77777777" w:rsidR="003E72F9" w:rsidRPr="003C41AC" w:rsidRDefault="003E72F9" w:rsidP="003E72F9">
      <w:pPr>
        <w:widowControl w:val="0"/>
        <w:tabs>
          <w:tab w:val="left" w:pos="5670"/>
        </w:tabs>
        <w:autoSpaceDE w:val="0"/>
        <w:autoSpaceDN w:val="0"/>
        <w:adjustRightInd w:val="0"/>
        <w:jc w:val="center"/>
        <w:rPr>
          <w:b/>
          <w:bCs/>
          <w:sz w:val="24"/>
          <w:szCs w:val="24"/>
        </w:rPr>
      </w:pPr>
      <w:r w:rsidRPr="003C41AC">
        <w:rPr>
          <w:b/>
          <w:bCs/>
          <w:sz w:val="24"/>
          <w:szCs w:val="24"/>
        </w:rPr>
        <w:t>Спецификация</w:t>
      </w:r>
    </w:p>
    <w:p w14:paraId="135FBA1E" w14:textId="1D601AAF" w:rsidR="003E72F9" w:rsidRPr="003C41AC" w:rsidRDefault="003E72F9" w:rsidP="00AD00C8">
      <w:pPr>
        <w:widowControl w:val="0"/>
        <w:tabs>
          <w:tab w:val="left" w:pos="5670"/>
        </w:tabs>
        <w:autoSpaceDE w:val="0"/>
        <w:autoSpaceDN w:val="0"/>
        <w:adjustRightInd w:val="0"/>
        <w:jc w:val="center"/>
        <w:rPr>
          <w:bCs/>
          <w:sz w:val="24"/>
          <w:szCs w:val="24"/>
        </w:rPr>
      </w:pPr>
      <w:r w:rsidRPr="003C41AC">
        <w:rPr>
          <w:bCs/>
          <w:sz w:val="24"/>
          <w:szCs w:val="24"/>
        </w:rPr>
        <w:t xml:space="preserve">на поставку </w:t>
      </w:r>
      <w:r w:rsidR="00AD00C8" w:rsidRPr="00AD00C8">
        <w:rPr>
          <w:bCs/>
          <w:sz w:val="24"/>
          <w:szCs w:val="24"/>
        </w:rPr>
        <w:t>металлических архивных шкафов</w:t>
      </w:r>
      <w:r w:rsidR="00AD00C8">
        <w:rPr>
          <w:bCs/>
          <w:sz w:val="24"/>
          <w:szCs w:val="24"/>
        </w:rPr>
        <w:t xml:space="preserve"> </w:t>
      </w:r>
      <w:r w:rsidR="00AD00C8" w:rsidRPr="00AD00C8">
        <w:rPr>
          <w:bCs/>
          <w:sz w:val="24"/>
          <w:szCs w:val="24"/>
        </w:rPr>
        <w:t>для нужд ООО «Почтовая марка»</w:t>
      </w:r>
    </w:p>
    <w:tbl>
      <w:tblPr>
        <w:tblW w:w="0" w:type="auto"/>
        <w:tblLayout w:type="fixed"/>
        <w:tblCellMar>
          <w:left w:w="0" w:type="dxa"/>
          <w:right w:w="0" w:type="dxa"/>
        </w:tblCellMar>
        <w:tblLook w:val="04A0" w:firstRow="1" w:lastRow="0" w:firstColumn="1" w:lastColumn="0" w:noHBand="0" w:noVBand="1"/>
      </w:tblPr>
      <w:tblGrid>
        <w:gridCol w:w="788"/>
        <w:gridCol w:w="1896"/>
        <w:gridCol w:w="1417"/>
        <w:gridCol w:w="1241"/>
        <w:gridCol w:w="1134"/>
        <w:gridCol w:w="1586"/>
        <w:gridCol w:w="1567"/>
        <w:gridCol w:w="1299"/>
        <w:gridCol w:w="1160"/>
        <w:gridCol w:w="1171"/>
        <w:gridCol w:w="1190"/>
      </w:tblGrid>
      <w:tr w:rsidR="00AD00D6" w14:paraId="18C4AFB9" w14:textId="77777777" w:rsidTr="007C047B">
        <w:trPr>
          <w:trHeight w:val="1628"/>
        </w:trPr>
        <w:tc>
          <w:tcPr>
            <w:tcW w:w="78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233323" w14:textId="77777777" w:rsidR="00AD00D6" w:rsidRDefault="00AD00D6" w:rsidP="007C047B">
            <w:pPr>
              <w:spacing w:after="0" w:line="240" w:lineRule="auto"/>
              <w:jc w:val="center"/>
            </w:pPr>
            <w: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A6D77C5" w14:textId="77777777" w:rsidR="00AD00D6" w:rsidRDefault="00AD00D6" w:rsidP="007C047B">
            <w:pPr>
              <w:spacing w:after="0" w:line="240" w:lineRule="auto"/>
              <w:jc w:val="center"/>
            </w:pPr>
            <w:r>
              <w:rPr>
                <w:rFonts w:ascii="Times New Roman" w:eastAsia="Calibri" w:hAnsi="Times New Roman" w:cs="Times New Roman"/>
                <w:sz w:val="24"/>
                <w:szCs w:val="24"/>
              </w:rPr>
              <w:t>Наименование ТРУ/Наименование Товара</w:t>
            </w:r>
          </w:p>
        </w:tc>
        <w:tc>
          <w:tcPr>
            <w:tcW w:w="141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997056D" w14:textId="77777777" w:rsidR="00AD00D6" w:rsidRDefault="00AD00D6" w:rsidP="007C047B">
            <w:pPr>
              <w:spacing w:after="0" w:line="240" w:lineRule="auto"/>
              <w:jc w:val="center"/>
            </w:pPr>
            <w:r>
              <w:t>Код ОКПД2</w:t>
            </w:r>
          </w:p>
        </w:tc>
        <w:tc>
          <w:tcPr>
            <w:tcW w:w="124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B7EDDB" w14:textId="77777777" w:rsidR="00AD00D6" w:rsidRDefault="00AD00D6" w:rsidP="007C047B">
            <w:pPr>
              <w:spacing w:after="0" w:line="240" w:lineRule="auto"/>
              <w:jc w:val="center"/>
            </w:pPr>
            <w:r>
              <w:t>Количество (объем)</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82CBA6F" w14:textId="77777777" w:rsidR="00AD00D6" w:rsidRDefault="00AD00D6" w:rsidP="007C047B">
            <w:pPr>
              <w:spacing w:after="0" w:line="240" w:lineRule="auto"/>
              <w:jc w:val="center"/>
            </w:pPr>
            <w:r>
              <w:t>Единица измерения</w:t>
            </w:r>
          </w:p>
        </w:tc>
        <w:tc>
          <w:tcPr>
            <w:tcW w:w="15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F8FFEE" w14:textId="77777777" w:rsidR="00AD00D6" w:rsidRDefault="00AD00D6" w:rsidP="007C047B">
            <w:pPr>
              <w:spacing w:after="0" w:line="240" w:lineRule="auto"/>
              <w:jc w:val="center"/>
            </w:pPr>
            <w:r>
              <w:t>Страна происхождения Товара</w:t>
            </w:r>
          </w:p>
        </w:tc>
        <w:tc>
          <w:tcPr>
            <w:tcW w:w="1567" w:type="dxa"/>
            <w:tcBorders>
              <w:top w:val="single" w:sz="8" w:space="0" w:color="auto"/>
              <w:left w:val="nil"/>
              <w:bottom w:val="single" w:sz="4" w:space="0" w:color="auto"/>
              <w:right w:val="single" w:sz="8" w:space="0" w:color="auto"/>
            </w:tcBorders>
            <w:hideMark/>
          </w:tcPr>
          <w:p w14:paraId="197F0B81" w14:textId="77777777" w:rsidR="00AD00D6" w:rsidRDefault="00AD00D6" w:rsidP="007C047B">
            <w:pPr>
              <w:spacing w:after="0" w:line="240" w:lineRule="auto"/>
              <w:jc w:val="center"/>
            </w:pPr>
            <w:r>
              <w:t>Номер реестровой записи товара, наименование реестра</w:t>
            </w:r>
            <w:r>
              <w:rPr>
                <w:rStyle w:val="a8"/>
              </w:rPr>
              <w:footnoteReference w:id="2"/>
            </w:r>
            <w:r>
              <w:rPr>
                <w:sz w:val="18"/>
              </w:rPr>
              <w:t xml:space="preserve"> </w:t>
            </w:r>
            <w:r>
              <w:t xml:space="preserve"> </w:t>
            </w:r>
          </w:p>
        </w:tc>
        <w:tc>
          <w:tcPr>
            <w:tcW w:w="129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E916A0" w14:textId="77777777" w:rsidR="00AD00D6" w:rsidRDefault="00AD00D6" w:rsidP="007C047B">
            <w:pPr>
              <w:spacing w:after="0" w:line="240" w:lineRule="auto"/>
              <w:jc w:val="center"/>
            </w:pPr>
            <w:r>
              <w:t>Цена за единицу без НДС (руб.)</w:t>
            </w:r>
          </w:p>
        </w:tc>
        <w:tc>
          <w:tcPr>
            <w:tcW w:w="1160"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E15CBE5" w14:textId="77777777" w:rsidR="00AD00D6" w:rsidRDefault="00AD00D6" w:rsidP="007C047B">
            <w:pPr>
              <w:spacing w:after="0" w:line="240" w:lineRule="auto"/>
              <w:jc w:val="center"/>
            </w:pPr>
            <w:r>
              <w:t>Стоимость всего</w:t>
            </w:r>
          </w:p>
          <w:p w14:paraId="653BECE0" w14:textId="77777777" w:rsidR="00AD00D6" w:rsidRDefault="00AD00D6" w:rsidP="007C047B">
            <w:pPr>
              <w:spacing w:after="0" w:line="240" w:lineRule="auto"/>
              <w:jc w:val="center"/>
            </w:pPr>
            <w:r>
              <w:t xml:space="preserve"> без НДС (руб.)</w:t>
            </w:r>
          </w:p>
        </w:tc>
        <w:tc>
          <w:tcPr>
            <w:tcW w:w="1171" w:type="dxa"/>
            <w:tcBorders>
              <w:top w:val="single" w:sz="4" w:space="0" w:color="auto"/>
              <w:left w:val="single" w:sz="4" w:space="0" w:color="auto"/>
              <w:bottom w:val="single" w:sz="4" w:space="0" w:color="auto"/>
              <w:right w:val="single" w:sz="4" w:space="0" w:color="auto"/>
            </w:tcBorders>
            <w:hideMark/>
          </w:tcPr>
          <w:p w14:paraId="46FB41AA" w14:textId="77777777" w:rsidR="00AD00D6" w:rsidRDefault="00AD00D6" w:rsidP="007C047B">
            <w:pPr>
              <w:spacing w:after="0" w:line="240" w:lineRule="auto"/>
              <w:jc w:val="center"/>
            </w:pPr>
            <w:r>
              <w:t xml:space="preserve">Сумма НДС __% </w:t>
            </w:r>
          </w:p>
          <w:p w14:paraId="3012ED00" w14:textId="77777777" w:rsidR="00AD00D6" w:rsidRDefault="00AD00D6" w:rsidP="007C047B">
            <w:pPr>
              <w:spacing w:after="0" w:line="240" w:lineRule="auto"/>
              <w:jc w:val="center"/>
            </w:pPr>
            <w:r>
              <w:t>(руб.)</w:t>
            </w:r>
          </w:p>
        </w:tc>
        <w:tc>
          <w:tcPr>
            <w:tcW w:w="1190" w:type="dxa"/>
            <w:tcBorders>
              <w:top w:val="single" w:sz="4" w:space="0" w:color="auto"/>
              <w:left w:val="single" w:sz="4" w:space="0" w:color="auto"/>
              <w:bottom w:val="single" w:sz="4" w:space="0" w:color="auto"/>
              <w:right w:val="single" w:sz="4" w:space="0" w:color="auto"/>
            </w:tcBorders>
          </w:tcPr>
          <w:p w14:paraId="6E4F6CDA" w14:textId="7734FFF5" w:rsidR="00AD00D6" w:rsidRDefault="00AD00D6" w:rsidP="007C047B">
            <w:pPr>
              <w:spacing w:after="0" w:line="240" w:lineRule="auto"/>
              <w:jc w:val="center"/>
            </w:pPr>
            <w:r>
              <w:t>Стоимость всего с НДС (руб.)</w:t>
            </w:r>
          </w:p>
        </w:tc>
      </w:tr>
      <w:tr w:rsidR="00AD00D6" w14:paraId="42F32F9F" w14:textId="77777777" w:rsidTr="007C047B">
        <w:trPr>
          <w:trHeight w:val="288"/>
        </w:trPr>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5FE69" w14:textId="77777777" w:rsidR="00AD00D6" w:rsidRDefault="00AD00D6" w:rsidP="007C047B">
            <w:pPr>
              <w:spacing w:after="0"/>
              <w:jc w:val="center"/>
            </w:pPr>
            <w: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DD072" w14:textId="77777777" w:rsidR="00AD00D6" w:rsidRDefault="00AD00D6" w:rsidP="007C047B">
            <w:pPr>
              <w:spacing w:after="0"/>
              <w:jc w:val="center"/>
            </w:pPr>
            <w: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79E92" w14:textId="4F4CC752" w:rsidR="00AD00D6" w:rsidRDefault="00181E38" w:rsidP="007C047B">
            <w:pPr>
              <w:spacing w:after="0"/>
              <w:jc w:val="center"/>
            </w:pPr>
            <w:r>
              <w:t>3</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B284C" w14:textId="7A4282CC" w:rsidR="00AD00D6" w:rsidRDefault="00181E38" w:rsidP="007C047B">
            <w:pPr>
              <w:spacing w:after="0"/>
              <w:jc w:val="center"/>
            </w:pPr>
            <w:r>
              <w:t>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5BC9B" w14:textId="6110AE91" w:rsidR="00AD00D6" w:rsidRDefault="00181E38" w:rsidP="007C047B">
            <w:pPr>
              <w:spacing w:after="0"/>
              <w:jc w:val="center"/>
            </w:pPr>
            <w:r>
              <w:t>5</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16DB6" w14:textId="0CB5E637" w:rsidR="00AD00D6" w:rsidRDefault="00181E38" w:rsidP="007C047B">
            <w:pPr>
              <w:spacing w:after="0"/>
              <w:jc w:val="center"/>
            </w:pPr>
            <w:r>
              <w:t>6</w:t>
            </w:r>
          </w:p>
        </w:tc>
        <w:tc>
          <w:tcPr>
            <w:tcW w:w="1567" w:type="dxa"/>
            <w:tcBorders>
              <w:top w:val="single" w:sz="4" w:space="0" w:color="auto"/>
              <w:left w:val="single" w:sz="4" w:space="0" w:color="auto"/>
              <w:bottom w:val="single" w:sz="4" w:space="0" w:color="auto"/>
              <w:right w:val="single" w:sz="4" w:space="0" w:color="auto"/>
            </w:tcBorders>
            <w:hideMark/>
          </w:tcPr>
          <w:p w14:paraId="4E9AAC11" w14:textId="70C1EA05" w:rsidR="00AD00D6" w:rsidRDefault="00181E38" w:rsidP="007C047B">
            <w:pPr>
              <w:spacing w:after="0"/>
              <w:jc w:val="center"/>
            </w:pPr>
            <w:r>
              <w:t>7</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F6EC" w14:textId="0FCF3B77" w:rsidR="00AD00D6" w:rsidRDefault="00181E38" w:rsidP="007C047B">
            <w:pPr>
              <w:spacing w:after="0"/>
              <w:jc w:val="center"/>
            </w:pPr>
            <w:r>
              <w:t>8</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8810A" w14:textId="139940C9" w:rsidR="00AD00D6" w:rsidRDefault="00181E38" w:rsidP="007C047B">
            <w:pPr>
              <w:spacing w:after="0"/>
              <w:jc w:val="center"/>
            </w:pPr>
            <w:r>
              <w:t>9</w:t>
            </w:r>
          </w:p>
        </w:tc>
        <w:tc>
          <w:tcPr>
            <w:tcW w:w="1171" w:type="dxa"/>
            <w:tcBorders>
              <w:top w:val="single" w:sz="4" w:space="0" w:color="auto"/>
              <w:left w:val="single" w:sz="4" w:space="0" w:color="auto"/>
              <w:bottom w:val="single" w:sz="4" w:space="0" w:color="auto"/>
              <w:right w:val="single" w:sz="4" w:space="0" w:color="auto"/>
            </w:tcBorders>
            <w:hideMark/>
          </w:tcPr>
          <w:p w14:paraId="765B5D82" w14:textId="7294CC45" w:rsidR="00AD00D6" w:rsidRDefault="00181E38" w:rsidP="007C047B">
            <w:pPr>
              <w:spacing w:after="0"/>
              <w:jc w:val="center"/>
            </w:pPr>
            <w:r>
              <w:t>10</w:t>
            </w:r>
          </w:p>
        </w:tc>
        <w:tc>
          <w:tcPr>
            <w:tcW w:w="1190" w:type="dxa"/>
            <w:tcBorders>
              <w:top w:val="single" w:sz="4" w:space="0" w:color="auto"/>
              <w:left w:val="single" w:sz="4" w:space="0" w:color="auto"/>
              <w:bottom w:val="single" w:sz="4" w:space="0" w:color="auto"/>
              <w:right w:val="single" w:sz="4" w:space="0" w:color="auto"/>
            </w:tcBorders>
            <w:hideMark/>
          </w:tcPr>
          <w:p w14:paraId="2A1F2E40" w14:textId="075D4651" w:rsidR="00AD00D6" w:rsidRDefault="00181E38" w:rsidP="007C047B">
            <w:pPr>
              <w:spacing w:after="0"/>
              <w:jc w:val="center"/>
            </w:pPr>
            <w:r>
              <w:t>11</w:t>
            </w:r>
          </w:p>
        </w:tc>
      </w:tr>
      <w:tr w:rsidR="00AD00D6" w14:paraId="4CCAD2DA" w14:textId="77777777" w:rsidTr="007C047B">
        <w:trPr>
          <w:trHeight w:val="288"/>
        </w:trPr>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B97D" w14:textId="30F7A9EA" w:rsidR="00AD00D6" w:rsidRDefault="00AD00D6" w:rsidP="007C047B">
            <w:pPr>
              <w:spacing w:after="0"/>
              <w:jc w:val="center"/>
            </w:pPr>
            <w: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691E8" w14:textId="0FB5D026" w:rsidR="00AD00D6" w:rsidRDefault="00AD00C8" w:rsidP="007C047B">
            <w:pPr>
              <w:spacing w:after="0"/>
              <w:jc w:val="center"/>
            </w:pPr>
            <w:r w:rsidRPr="00AD00C8">
              <w:t>Металлический архивный шкаф</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38B58" w14:textId="08F9DA17" w:rsidR="00AD00D6" w:rsidRDefault="00AD00C8" w:rsidP="007C047B">
            <w:pPr>
              <w:spacing w:after="0"/>
              <w:jc w:val="center"/>
            </w:pPr>
            <w:r w:rsidRPr="00AD00C8">
              <w:t>31.01.11</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9660" w14:textId="078919EB" w:rsidR="00AD00D6" w:rsidRDefault="00AD00C8" w:rsidP="007C047B">
            <w:pPr>
              <w:spacing w:after="0"/>
              <w:jc w:val="center"/>
            </w:pPr>
            <w:r w:rsidRPr="00AD00C8">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68777" w14:textId="70CF4609" w:rsidR="00AD00D6" w:rsidRDefault="00AD00D6" w:rsidP="007C047B">
            <w:pPr>
              <w:spacing w:after="0"/>
              <w:jc w:val="center"/>
            </w:pPr>
            <w:r>
              <w:t>Шт.</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7A89C" w14:textId="77777777" w:rsidR="00AD00D6" w:rsidRDefault="00AD00D6" w:rsidP="007C047B">
            <w:pPr>
              <w:spacing w:after="0"/>
              <w:jc w:val="center"/>
            </w:pPr>
          </w:p>
        </w:tc>
        <w:tc>
          <w:tcPr>
            <w:tcW w:w="1567" w:type="dxa"/>
            <w:tcBorders>
              <w:top w:val="single" w:sz="4" w:space="0" w:color="auto"/>
              <w:left w:val="single" w:sz="4" w:space="0" w:color="auto"/>
              <w:bottom w:val="single" w:sz="4" w:space="0" w:color="auto"/>
              <w:right w:val="single" w:sz="4" w:space="0" w:color="auto"/>
            </w:tcBorders>
          </w:tcPr>
          <w:p w14:paraId="234C5459" w14:textId="77777777" w:rsidR="00AD00D6" w:rsidRDefault="00AD00D6" w:rsidP="007C047B">
            <w:pPr>
              <w:spacing w:after="0"/>
              <w:jc w:val="center"/>
            </w:pP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8E7B" w14:textId="77777777" w:rsidR="00AD00D6" w:rsidRDefault="00AD00D6" w:rsidP="007C047B">
            <w:pPr>
              <w:spacing w:after="0"/>
              <w:jc w:val="center"/>
            </w:pP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EEB6" w14:textId="77777777" w:rsidR="00AD00D6" w:rsidRDefault="00AD00D6" w:rsidP="007C047B">
            <w:pPr>
              <w:spacing w:after="0"/>
              <w:jc w:val="center"/>
            </w:pPr>
          </w:p>
        </w:tc>
        <w:tc>
          <w:tcPr>
            <w:tcW w:w="1171" w:type="dxa"/>
            <w:tcBorders>
              <w:top w:val="single" w:sz="4" w:space="0" w:color="auto"/>
              <w:left w:val="single" w:sz="4" w:space="0" w:color="auto"/>
              <w:bottom w:val="single" w:sz="4" w:space="0" w:color="auto"/>
              <w:right w:val="single" w:sz="4" w:space="0" w:color="auto"/>
            </w:tcBorders>
          </w:tcPr>
          <w:p w14:paraId="218C706B" w14:textId="77777777" w:rsidR="00AD00D6" w:rsidRDefault="00AD00D6" w:rsidP="007C047B">
            <w:pPr>
              <w:spacing w:after="0"/>
              <w:jc w:val="center"/>
            </w:pPr>
          </w:p>
        </w:tc>
        <w:tc>
          <w:tcPr>
            <w:tcW w:w="1190" w:type="dxa"/>
            <w:tcBorders>
              <w:top w:val="single" w:sz="4" w:space="0" w:color="auto"/>
              <w:left w:val="single" w:sz="4" w:space="0" w:color="auto"/>
              <w:bottom w:val="single" w:sz="4" w:space="0" w:color="auto"/>
              <w:right w:val="single" w:sz="4" w:space="0" w:color="auto"/>
            </w:tcBorders>
          </w:tcPr>
          <w:p w14:paraId="23C18A78" w14:textId="77777777" w:rsidR="00AD00D6" w:rsidRDefault="00AD00D6" w:rsidP="007C047B">
            <w:pPr>
              <w:spacing w:after="0"/>
              <w:jc w:val="center"/>
            </w:pPr>
          </w:p>
        </w:tc>
      </w:tr>
      <w:tr w:rsidR="007C047B" w14:paraId="5147E92E" w14:textId="77777777" w:rsidTr="007C047B">
        <w:trPr>
          <w:trHeight w:val="288"/>
        </w:trPr>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98288" w14:textId="77777777" w:rsidR="007C047B" w:rsidRDefault="007C047B" w:rsidP="007C047B">
            <w:pPr>
              <w:spacing w:after="0"/>
              <w:jc w:val="center"/>
            </w:pPr>
          </w:p>
        </w:tc>
        <w:tc>
          <w:tcPr>
            <w:tcW w:w="884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E398F" w14:textId="3C5430B5" w:rsidR="007C047B" w:rsidRDefault="007C047B" w:rsidP="007C047B">
            <w:pPr>
              <w:spacing w:after="0"/>
            </w:pPr>
            <w:r>
              <w:t>ИТОГО</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F0F4" w14:textId="77777777" w:rsidR="007C047B" w:rsidRDefault="007C047B" w:rsidP="007C047B">
            <w:pPr>
              <w:spacing w:after="0"/>
              <w:jc w:val="center"/>
            </w:pP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777C" w14:textId="77777777" w:rsidR="007C047B" w:rsidRDefault="007C047B" w:rsidP="007C047B">
            <w:pPr>
              <w:spacing w:after="0"/>
              <w:jc w:val="center"/>
            </w:pPr>
          </w:p>
        </w:tc>
        <w:tc>
          <w:tcPr>
            <w:tcW w:w="1171" w:type="dxa"/>
            <w:tcBorders>
              <w:top w:val="single" w:sz="4" w:space="0" w:color="auto"/>
              <w:left w:val="single" w:sz="4" w:space="0" w:color="auto"/>
              <w:bottom w:val="single" w:sz="4" w:space="0" w:color="auto"/>
              <w:right w:val="single" w:sz="4" w:space="0" w:color="auto"/>
            </w:tcBorders>
          </w:tcPr>
          <w:p w14:paraId="375ECEC0" w14:textId="77777777" w:rsidR="007C047B" w:rsidRDefault="007C047B" w:rsidP="007C047B">
            <w:pPr>
              <w:spacing w:after="0"/>
              <w:jc w:val="center"/>
            </w:pPr>
          </w:p>
        </w:tc>
        <w:tc>
          <w:tcPr>
            <w:tcW w:w="1190" w:type="dxa"/>
            <w:tcBorders>
              <w:top w:val="single" w:sz="4" w:space="0" w:color="auto"/>
              <w:left w:val="single" w:sz="4" w:space="0" w:color="auto"/>
              <w:bottom w:val="single" w:sz="4" w:space="0" w:color="auto"/>
              <w:right w:val="single" w:sz="4" w:space="0" w:color="auto"/>
            </w:tcBorders>
          </w:tcPr>
          <w:p w14:paraId="4B2E7B95" w14:textId="77777777" w:rsidR="007C047B" w:rsidRDefault="007C047B" w:rsidP="007C047B">
            <w:pPr>
              <w:spacing w:after="0"/>
              <w:jc w:val="center"/>
            </w:pPr>
          </w:p>
        </w:tc>
      </w:tr>
    </w:tbl>
    <w:p w14:paraId="04EC4247" w14:textId="04DD6DDE" w:rsidR="007F69FD" w:rsidRPr="003C41AC" w:rsidRDefault="00AA0115" w:rsidP="007C047B">
      <w:pPr>
        <w:autoSpaceDE w:val="0"/>
        <w:autoSpaceDN w:val="0"/>
        <w:adjustRightInd w:val="0"/>
        <w:spacing w:line="276" w:lineRule="auto"/>
        <w:ind w:firstLine="709"/>
        <w:jc w:val="both"/>
        <w:rPr>
          <w:sz w:val="24"/>
          <w:szCs w:val="24"/>
        </w:rPr>
      </w:pPr>
      <w:r w:rsidRPr="003C41AC">
        <w:rPr>
          <w:sz w:val="24"/>
          <w:szCs w:val="24"/>
        </w:rPr>
        <w:t>Итого: ____________________________________________________________________________________</w:t>
      </w:r>
      <w:r w:rsidRPr="003C41AC">
        <w:rPr>
          <w:rStyle w:val="a8"/>
          <w:sz w:val="24"/>
          <w:szCs w:val="24"/>
        </w:rPr>
        <w:footnoteReference w:id="3"/>
      </w:r>
    </w:p>
    <w:tbl>
      <w:tblPr>
        <w:tblpPr w:leftFromText="180" w:rightFromText="180" w:bottomFromText="160" w:vertAnchor="text" w:horzAnchor="margin" w:tblpY="68"/>
        <w:tblW w:w="3254" w:type="pct"/>
        <w:tblLook w:val="04A0" w:firstRow="1" w:lastRow="0" w:firstColumn="1" w:lastColumn="0" w:noHBand="0" w:noVBand="1"/>
      </w:tblPr>
      <w:tblGrid>
        <w:gridCol w:w="4833"/>
        <w:gridCol w:w="4833"/>
      </w:tblGrid>
      <w:tr w:rsidR="00AD00D6" w:rsidRPr="003C41AC" w14:paraId="6E349B20" w14:textId="77777777" w:rsidTr="00AD00D6">
        <w:tc>
          <w:tcPr>
            <w:tcW w:w="2500" w:type="pct"/>
          </w:tcPr>
          <w:p w14:paraId="3A3E86CE" w14:textId="77777777" w:rsidR="00AD00D6" w:rsidRPr="003C41AC" w:rsidRDefault="00AD00D6" w:rsidP="00AD00D6">
            <w:pPr>
              <w:spacing w:after="0" w:line="240" w:lineRule="auto"/>
              <w:jc w:val="center"/>
              <w:rPr>
                <w:b/>
                <w:bCs/>
                <w:caps/>
                <w:sz w:val="24"/>
                <w:szCs w:val="24"/>
              </w:rPr>
            </w:pPr>
            <w:r w:rsidRPr="003C41AC">
              <w:rPr>
                <w:b/>
                <w:bCs/>
                <w:caps/>
                <w:sz w:val="24"/>
                <w:szCs w:val="24"/>
              </w:rPr>
              <w:t>Покупатель:</w:t>
            </w:r>
          </w:p>
          <w:p w14:paraId="0BC65944" w14:textId="77777777" w:rsidR="00AD00D6" w:rsidRPr="003C41AC" w:rsidRDefault="00AD00D6" w:rsidP="00AD00D6">
            <w:pPr>
              <w:spacing w:after="0" w:line="240" w:lineRule="auto"/>
              <w:jc w:val="center"/>
              <w:rPr>
                <w:sz w:val="24"/>
                <w:szCs w:val="24"/>
              </w:rPr>
            </w:pPr>
            <w:r w:rsidRPr="003C41AC">
              <w:rPr>
                <w:sz w:val="24"/>
                <w:szCs w:val="24"/>
              </w:rPr>
              <w:t>____________________________</w:t>
            </w:r>
          </w:p>
          <w:p w14:paraId="535B43AB" w14:textId="77777777" w:rsidR="00AD00D6" w:rsidRPr="003C41AC" w:rsidRDefault="00AD00D6" w:rsidP="00AD00D6">
            <w:pPr>
              <w:spacing w:after="0" w:line="240" w:lineRule="auto"/>
              <w:jc w:val="center"/>
              <w:rPr>
                <w:sz w:val="24"/>
                <w:szCs w:val="24"/>
              </w:rPr>
            </w:pPr>
            <w:r w:rsidRPr="003C41AC">
              <w:rPr>
                <w:sz w:val="24"/>
                <w:szCs w:val="24"/>
                <w:vertAlign w:val="superscript"/>
              </w:rPr>
              <w:t>(должность)</w:t>
            </w:r>
          </w:p>
          <w:p w14:paraId="6F3FD946" w14:textId="77777777" w:rsidR="00AD00D6" w:rsidRPr="003C41AC" w:rsidRDefault="00AD00D6" w:rsidP="00AD00D6">
            <w:pPr>
              <w:spacing w:after="0" w:line="240" w:lineRule="auto"/>
              <w:jc w:val="center"/>
              <w:rPr>
                <w:sz w:val="24"/>
                <w:szCs w:val="24"/>
              </w:rPr>
            </w:pPr>
            <w:r w:rsidRPr="003C41AC">
              <w:rPr>
                <w:sz w:val="24"/>
                <w:szCs w:val="24"/>
              </w:rPr>
              <w:t>____________________________</w:t>
            </w:r>
          </w:p>
          <w:p w14:paraId="1D1E40DB" w14:textId="2BD8AB71" w:rsidR="00AD00D6" w:rsidRPr="00AD00D6" w:rsidRDefault="00AD00D6" w:rsidP="00AD00D6">
            <w:pPr>
              <w:spacing w:after="0" w:line="240" w:lineRule="auto"/>
              <w:jc w:val="center"/>
              <w:rPr>
                <w:sz w:val="24"/>
                <w:szCs w:val="24"/>
                <w:vertAlign w:val="superscript"/>
              </w:rPr>
            </w:pPr>
            <w:r w:rsidRPr="003C41AC">
              <w:rPr>
                <w:sz w:val="24"/>
                <w:szCs w:val="24"/>
                <w:vertAlign w:val="superscript"/>
              </w:rPr>
              <w:t>(подпись, фамилия и инициалы)</w:t>
            </w:r>
          </w:p>
        </w:tc>
        <w:tc>
          <w:tcPr>
            <w:tcW w:w="2500" w:type="pct"/>
            <w:hideMark/>
          </w:tcPr>
          <w:p w14:paraId="57957DD4" w14:textId="2B880B17" w:rsidR="00AD00D6" w:rsidRPr="003C41AC" w:rsidRDefault="00AD00D6" w:rsidP="00AD00D6">
            <w:pPr>
              <w:spacing w:after="0" w:line="240" w:lineRule="auto"/>
              <w:jc w:val="center"/>
              <w:rPr>
                <w:b/>
                <w:bCs/>
                <w:caps/>
                <w:sz w:val="24"/>
                <w:szCs w:val="24"/>
              </w:rPr>
            </w:pPr>
            <w:r w:rsidRPr="003C41AC">
              <w:rPr>
                <w:b/>
                <w:bCs/>
                <w:caps/>
                <w:sz w:val="24"/>
                <w:szCs w:val="24"/>
              </w:rPr>
              <w:t>ПОСТАВЩИК:</w:t>
            </w:r>
          </w:p>
          <w:p w14:paraId="1D091472" w14:textId="77777777" w:rsidR="00AD00D6" w:rsidRPr="003C41AC" w:rsidRDefault="00AD00D6" w:rsidP="00AD00D6">
            <w:pPr>
              <w:spacing w:after="0" w:line="240" w:lineRule="auto"/>
              <w:jc w:val="center"/>
              <w:rPr>
                <w:sz w:val="24"/>
                <w:szCs w:val="24"/>
              </w:rPr>
            </w:pPr>
            <w:r w:rsidRPr="003C41AC">
              <w:rPr>
                <w:sz w:val="24"/>
                <w:szCs w:val="24"/>
              </w:rPr>
              <w:t>____________________________</w:t>
            </w:r>
          </w:p>
          <w:p w14:paraId="00621882" w14:textId="77777777" w:rsidR="00AD00D6" w:rsidRPr="003C41AC" w:rsidRDefault="00AD00D6" w:rsidP="00AD00D6">
            <w:pPr>
              <w:spacing w:after="0" w:line="240" w:lineRule="auto"/>
              <w:jc w:val="center"/>
              <w:rPr>
                <w:sz w:val="24"/>
                <w:szCs w:val="24"/>
              </w:rPr>
            </w:pPr>
            <w:r w:rsidRPr="003C41AC">
              <w:rPr>
                <w:sz w:val="24"/>
                <w:szCs w:val="24"/>
                <w:vertAlign w:val="superscript"/>
              </w:rPr>
              <w:t>(должность)</w:t>
            </w:r>
          </w:p>
          <w:p w14:paraId="4E52E474" w14:textId="77777777" w:rsidR="00AD00D6" w:rsidRPr="003C41AC" w:rsidRDefault="00AD00D6" w:rsidP="00AD00D6">
            <w:pPr>
              <w:spacing w:after="0" w:line="240" w:lineRule="auto"/>
              <w:jc w:val="center"/>
              <w:rPr>
                <w:sz w:val="24"/>
                <w:szCs w:val="24"/>
              </w:rPr>
            </w:pPr>
            <w:r w:rsidRPr="003C41AC">
              <w:rPr>
                <w:sz w:val="24"/>
                <w:szCs w:val="24"/>
              </w:rPr>
              <w:t>____________________________</w:t>
            </w:r>
          </w:p>
          <w:p w14:paraId="579ADE33" w14:textId="00B7D50E" w:rsidR="00AD00D6" w:rsidRPr="00AD00D6" w:rsidRDefault="00AD00D6" w:rsidP="00AD00D6">
            <w:pPr>
              <w:spacing w:after="0" w:line="240" w:lineRule="auto"/>
              <w:jc w:val="center"/>
              <w:rPr>
                <w:sz w:val="24"/>
                <w:szCs w:val="24"/>
                <w:vertAlign w:val="superscript"/>
              </w:rPr>
            </w:pPr>
            <w:r w:rsidRPr="003C41AC">
              <w:rPr>
                <w:sz w:val="24"/>
                <w:szCs w:val="24"/>
                <w:vertAlign w:val="superscript"/>
              </w:rPr>
              <w:t>(подпись, фамилия и инициалы)</w:t>
            </w:r>
          </w:p>
        </w:tc>
      </w:tr>
      <w:tr w:rsidR="00AD00D6" w:rsidRPr="003C41AC" w14:paraId="37768029" w14:textId="77777777" w:rsidTr="00AD00D6">
        <w:tc>
          <w:tcPr>
            <w:tcW w:w="2500" w:type="pct"/>
          </w:tcPr>
          <w:p w14:paraId="327A6C39" w14:textId="77777777" w:rsidR="00AD00D6" w:rsidRPr="003C41AC" w:rsidRDefault="00AD00D6" w:rsidP="00AD00D6">
            <w:pPr>
              <w:spacing w:after="0" w:line="240" w:lineRule="auto"/>
              <w:rPr>
                <w:b/>
                <w:bCs/>
                <w:caps/>
                <w:sz w:val="24"/>
                <w:szCs w:val="24"/>
              </w:rPr>
            </w:pPr>
          </w:p>
        </w:tc>
        <w:tc>
          <w:tcPr>
            <w:tcW w:w="2500" w:type="pct"/>
          </w:tcPr>
          <w:p w14:paraId="733008B2" w14:textId="2CAAE0AF" w:rsidR="00AD00D6" w:rsidRPr="003C41AC" w:rsidRDefault="00AD00D6" w:rsidP="00AD00D6">
            <w:pPr>
              <w:spacing w:after="0" w:line="240" w:lineRule="auto"/>
              <w:rPr>
                <w:b/>
                <w:bCs/>
                <w:caps/>
                <w:sz w:val="24"/>
                <w:szCs w:val="24"/>
              </w:rPr>
            </w:pPr>
          </w:p>
        </w:tc>
      </w:tr>
    </w:tbl>
    <w:p w14:paraId="49DE7B10" w14:textId="25B98B18" w:rsidR="003E72F9" w:rsidRPr="003C41AC" w:rsidRDefault="003E72F9" w:rsidP="003E72F9">
      <w:pPr>
        <w:spacing w:after="0" w:line="240" w:lineRule="auto"/>
        <w:rPr>
          <w:rFonts w:ascii="Times New Roman" w:eastAsia="Calibri" w:hAnsi="Times New Roman" w:cs="Times New Roman"/>
          <w:sz w:val="24"/>
          <w:szCs w:val="24"/>
          <w:lang w:eastAsia="ru-RU"/>
        </w:rPr>
        <w:sectPr w:rsidR="003E72F9" w:rsidRPr="003C41AC">
          <w:pgSz w:w="16838" w:h="11906" w:orient="landscape"/>
          <w:pgMar w:top="1134" w:right="851" w:bottom="1134" w:left="1134" w:header="709" w:footer="709" w:gutter="0"/>
          <w:cols w:space="720"/>
        </w:sectPr>
      </w:pPr>
    </w:p>
    <w:p w14:paraId="7723EA9B" w14:textId="77777777" w:rsidR="003E72F9" w:rsidRPr="003C41AC" w:rsidRDefault="003E72F9" w:rsidP="00A10F5C">
      <w:pPr>
        <w:spacing w:after="0" w:line="240" w:lineRule="auto"/>
        <w:ind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lastRenderedPageBreak/>
        <w:t xml:space="preserve">Приложение № 2 </w:t>
      </w:r>
    </w:p>
    <w:p w14:paraId="2AD02D29" w14:textId="77777777" w:rsidR="00A10F5C" w:rsidRPr="00A10F5C" w:rsidRDefault="00A10F5C" w:rsidP="00A10F5C">
      <w:pPr>
        <w:tabs>
          <w:tab w:val="left" w:pos="142"/>
        </w:tabs>
        <w:spacing w:after="0" w:line="240" w:lineRule="auto"/>
        <w:ind w:firstLine="6237"/>
        <w:rPr>
          <w:rFonts w:ascii="Times New Roman" w:eastAsia="Calibri" w:hAnsi="Times New Roman" w:cs="Times New Roman"/>
          <w:sz w:val="24"/>
          <w:szCs w:val="24"/>
          <w:lang w:eastAsia="ru-RU"/>
        </w:rPr>
      </w:pPr>
      <w:r w:rsidRPr="00A10F5C">
        <w:rPr>
          <w:rFonts w:ascii="Times New Roman" w:eastAsia="Calibri" w:hAnsi="Times New Roman" w:cs="Times New Roman"/>
          <w:sz w:val="24"/>
          <w:szCs w:val="24"/>
          <w:lang w:eastAsia="ru-RU"/>
        </w:rPr>
        <w:t>к Договору на поставку</w:t>
      </w:r>
    </w:p>
    <w:p w14:paraId="0F614DFF" w14:textId="6ECFBFEC" w:rsidR="00A10F5C" w:rsidRPr="00A10F5C" w:rsidRDefault="00A10F5C" w:rsidP="00A10F5C">
      <w:pPr>
        <w:tabs>
          <w:tab w:val="left" w:pos="142"/>
        </w:tabs>
        <w:spacing w:after="0" w:line="240" w:lineRule="auto"/>
        <w:ind w:firstLine="6237"/>
        <w:rPr>
          <w:rFonts w:ascii="Times New Roman" w:eastAsia="Calibri" w:hAnsi="Times New Roman" w:cs="Times New Roman"/>
          <w:sz w:val="24"/>
          <w:szCs w:val="24"/>
          <w:lang w:eastAsia="ru-RU"/>
        </w:rPr>
      </w:pPr>
      <w:r w:rsidRPr="00A10F5C">
        <w:rPr>
          <w:rFonts w:ascii="Times New Roman" w:eastAsia="Calibri" w:hAnsi="Times New Roman" w:cs="Times New Roman"/>
          <w:sz w:val="24"/>
          <w:szCs w:val="24"/>
          <w:lang w:eastAsia="ru-RU"/>
        </w:rPr>
        <w:t>металлических архивных</w:t>
      </w:r>
      <w:r>
        <w:rPr>
          <w:rFonts w:ascii="Times New Roman" w:eastAsia="Calibri" w:hAnsi="Times New Roman" w:cs="Times New Roman"/>
          <w:sz w:val="24"/>
          <w:szCs w:val="24"/>
          <w:lang w:eastAsia="ru-RU"/>
        </w:rPr>
        <w:t xml:space="preserve"> </w:t>
      </w:r>
      <w:r w:rsidRPr="00A10F5C">
        <w:rPr>
          <w:rFonts w:ascii="Times New Roman" w:eastAsia="Calibri" w:hAnsi="Times New Roman" w:cs="Times New Roman"/>
          <w:sz w:val="24"/>
          <w:szCs w:val="24"/>
          <w:lang w:eastAsia="ru-RU"/>
        </w:rPr>
        <w:t>шкафов</w:t>
      </w:r>
    </w:p>
    <w:p w14:paraId="2F6ED6F8" w14:textId="4A39B1E6" w:rsidR="00A10F5C" w:rsidRDefault="00A10F5C" w:rsidP="00A10F5C">
      <w:pPr>
        <w:tabs>
          <w:tab w:val="left" w:pos="142"/>
        </w:tabs>
        <w:spacing w:after="0" w:line="240" w:lineRule="auto"/>
        <w:ind w:firstLine="6237"/>
        <w:rPr>
          <w:rFonts w:ascii="Times New Roman" w:eastAsia="Calibri" w:hAnsi="Times New Roman" w:cs="Times New Roman"/>
          <w:sz w:val="24"/>
          <w:szCs w:val="24"/>
          <w:lang w:eastAsia="ru-RU"/>
        </w:rPr>
      </w:pPr>
      <w:r w:rsidRPr="00A10F5C">
        <w:rPr>
          <w:rFonts w:ascii="Times New Roman" w:eastAsia="Calibri" w:hAnsi="Times New Roman" w:cs="Times New Roman"/>
          <w:sz w:val="24"/>
          <w:szCs w:val="24"/>
          <w:lang w:eastAsia="ru-RU"/>
        </w:rPr>
        <w:t xml:space="preserve">для нужд ООО «Почтовая марка» </w:t>
      </w:r>
    </w:p>
    <w:p w14:paraId="26EC8067" w14:textId="77777777" w:rsidR="003E72F9" w:rsidRPr="003C41AC" w:rsidRDefault="003E72F9" w:rsidP="00A10F5C">
      <w:pPr>
        <w:tabs>
          <w:tab w:val="left" w:pos="142"/>
        </w:tabs>
        <w:spacing w:after="0" w:line="240" w:lineRule="auto"/>
        <w:ind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p w14:paraId="5A06C2E3" w14:textId="77777777" w:rsidR="003E72F9" w:rsidRPr="003C41AC" w:rsidRDefault="003E72F9" w:rsidP="003E72F9">
      <w:pPr>
        <w:jc w:val="right"/>
        <w:rPr>
          <w:rFonts w:eastAsia="Calibri"/>
          <w:sz w:val="24"/>
          <w:szCs w:val="24"/>
        </w:rPr>
      </w:pPr>
    </w:p>
    <w:p w14:paraId="506F65A4" w14:textId="77777777" w:rsidR="003E72F9" w:rsidRPr="003C41AC" w:rsidRDefault="003E72F9" w:rsidP="003E72F9">
      <w:pPr>
        <w:jc w:val="right"/>
        <w:rPr>
          <w:rFonts w:eastAsia="Calibri"/>
          <w:sz w:val="24"/>
          <w:szCs w:val="24"/>
        </w:rPr>
      </w:pPr>
    </w:p>
    <w:p w14:paraId="5C9B22FD" w14:textId="0B2B6771" w:rsidR="003E72F9" w:rsidRDefault="003E72F9" w:rsidP="003E72F9">
      <w:pPr>
        <w:spacing w:line="360" w:lineRule="auto"/>
        <w:jc w:val="center"/>
        <w:rPr>
          <w:rFonts w:eastAsia="Calibri"/>
          <w:b/>
          <w:sz w:val="24"/>
          <w:szCs w:val="24"/>
        </w:rPr>
      </w:pPr>
      <w:r w:rsidRPr="003C41AC">
        <w:rPr>
          <w:rFonts w:eastAsia="Calibri"/>
          <w:b/>
          <w:sz w:val="24"/>
          <w:szCs w:val="24"/>
        </w:rPr>
        <w:t>Техническое задание</w:t>
      </w:r>
    </w:p>
    <w:p w14:paraId="1B2C1626" w14:textId="42126022" w:rsidR="00AD00D6" w:rsidRPr="00AD00D6" w:rsidRDefault="00AD00D6" w:rsidP="003E72F9">
      <w:pPr>
        <w:spacing w:line="360" w:lineRule="auto"/>
        <w:jc w:val="center"/>
        <w:rPr>
          <w:rFonts w:eastAsia="Calibri"/>
          <w:i/>
          <w:sz w:val="24"/>
          <w:szCs w:val="24"/>
        </w:rPr>
      </w:pPr>
      <w:r w:rsidRPr="00AD00D6">
        <w:rPr>
          <w:rFonts w:eastAsia="Calibri"/>
          <w:i/>
          <w:sz w:val="24"/>
          <w:szCs w:val="24"/>
        </w:rPr>
        <w:t>(Отдельный файл)</w:t>
      </w:r>
    </w:p>
    <w:p w14:paraId="469A18A7" w14:textId="77777777" w:rsidR="003E72F9" w:rsidRPr="003C41AC" w:rsidRDefault="003E72F9" w:rsidP="003E72F9">
      <w:pPr>
        <w:spacing w:line="360" w:lineRule="auto"/>
        <w:ind w:left="5103" w:hanging="5103"/>
        <w:jc w:val="right"/>
        <w:rPr>
          <w:rFonts w:eastAsia="Calibri"/>
          <w:sz w:val="24"/>
          <w:szCs w:val="24"/>
        </w:rPr>
      </w:pPr>
    </w:p>
    <w:p w14:paraId="20B0A938" w14:textId="77777777" w:rsidR="003E72F9" w:rsidRPr="003C41AC" w:rsidRDefault="003E72F9" w:rsidP="003E72F9">
      <w:pPr>
        <w:spacing w:line="360" w:lineRule="auto"/>
        <w:ind w:left="5103" w:hanging="5103"/>
        <w:jc w:val="right"/>
        <w:rPr>
          <w:rFonts w:eastAsia="Calibri"/>
          <w:sz w:val="24"/>
          <w:szCs w:val="24"/>
        </w:rPr>
      </w:pPr>
    </w:p>
    <w:p w14:paraId="3458880F" w14:textId="77777777" w:rsidR="003E72F9" w:rsidRPr="003C41AC" w:rsidRDefault="003E72F9" w:rsidP="003E72F9">
      <w:pPr>
        <w:spacing w:line="360" w:lineRule="auto"/>
        <w:ind w:left="5103" w:hanging="5103"/>
        <w:jc w:val="right"/>
        <w:rPr>
          <w:rFonts w:eastAsia="Calibri"/>
          <w:sz w:val="24"/>
          <w:szCs w:val="24"/>
        </w:rPr>
      </w:pPr>
    </w:p>
    <w:p w14:paraId="43688290" w14:textId="77777777" w:rsidR="003E72F9" w:rsidRPr="003C41AC" w:rsidRDefault="003E72F9" w:rsidP="003E72F9">
      <w:pPr>
        <w:spacing w:line="360" w:lineRule="auto"/>
        <w:ind w:left="5103" w:hanging="5103"/>
        <w:jc w:val="right"/>
        <w:rPr>
          <w:rFonts w:eastAsia="Calibri"/>
          <w:sz w:val="24"/>
          <w:szCs w:val="24"/>
        </w:rPr>
      </w:pPr>
    </w:p>
    <w:tbl>
      <w:tblPr>
        <w:tblpPr w:leftFromText="180" w:rightFromText="180" w:bottomFromText="160" w:vertAnchor="text" w:horzAnchor="margin" w:tblpY="68"/>
        <w:tblW w:w="4715" w:type="pct"/>
        <w:tblLook w:val="04A0" w:firstRow="1" w:lastRow="0" w:firstColumn="1" w:lastColumn="0" w:noHBand="0" w:noVBand="1"/>
      </w:tblPr>
      <w:tblGrid>
        <w:gridCol w:w="4678"/>
        <w:gridCol w:w="4678"/>
      </w:tblGrid>
      <w:tr w:rsidR="00AD00D6" w:rsidRPr="00AD00D6" w14:paraId="5F483418" w14:textId="77777777" w:rsidTr="00181E38">
        <w:tc>
          <w:tcPr>
            <w:tcW w:w="2500" w:type="pct"/>
          </w:tcPr>
          <w:p w14:paraId="5AB70508" w14:textId="77777777" w:rsidR="00AD00D6" w:rsidRPr="003C41AC" w:rsidRDefault="00AD00D6" w:rsidP="005824CE">
            <w:pPr>
              <w:spacing w:after="0" w:line="240" w:lineRule="auto"/>
              <w:jc w:val="center"/>
              <w:rPr>
                <w:b/>
                <w:bCs/>
                <w:caps/>
                <w:sz w:val="24"/>
                <w:szCs w:val="24"/>
              </w:rPr>
            </w:pPr>
            <w:r w:rsidRPr="003C41AC">
              <w:rPr>
                <w:b/>
                <w:bCs/>
                <w:caps/>
                <w:sz w:val="24"/>
                <w:szCs w:val="24"/>
              </w:rPr>
              <w:t>Покупатель:</w:t>
            </w:r>
          </w:p>
          <w:p w14:paraId="3A48F5DF" w14:textId="77777777" w:rsidR="00AD00D6" w:rsidRPr="003C41AC" w:rsidRDefault="00AD00D6" w:rsidP="005824CE">
            <w:pPr>
              <w:spacing w:after="0" w:line="240" w:lineRule="auto"/>
              <w:jc w:val="center"/>
              <w:rPr>
                <w:sz w:val="24"/>
                <w:szCs w:val="24"/>
              </w:rPr>
            </w:pPr>
            <w:r w:rsidRPr="003C41AC">
              <w:rPr>
                <w:sz w:val="24"/>
                <w:szCs w:val="24"/>
              </w:rPr>
              <w:t>____________________________</w:t>
            </w:r>
          </w:p>
          <w:p w14:paraId="1C0D506B" w14:textId="77777777" w:rsidR="00AD00D6" w:rsidRPr="003C41AC" w:rsidRDefault="00AD00D6" w:rsidP="005824CE">
            <w:pPr>
              <w:spacing w:after="0" w:line="240" w:lineRule="auto"/>
              <w:jc w:val="center"/>
              <w:rPr>
                <w:sz w:val="24"/>
                <w:szCs w:val="24"/>
              </w:rPr>
            </w:pPr>
            <w:r w:rsidRPr="003C41AC">
              <w:rPr>
                <w:sz w:val="24"/>
                <w:szCs w:val="24"/>
                <w:vertAlign w:val="superscript"/>
              </w:rPr>
              <w:t>(должность)</w:t>
            </w:r>
          </w:p>
          <w:p w14:paraId="45D2DBA2" w14:textId="77777777" w:rsidR="00AD00D6" w:rsidRPr="003C41AC" w:rsidRDefault="00AD00D6" w:rsidP="005824CE">
            <w:pPr>
              <w:spacing w:after="0" w:line="240" w:lineRule="auto"/>
              <w:jc w:val="center"/>
              <w:rPr>
                <w:sz w:val="24"/>
                <w:szCs w:val="24"/>
              </w:rPr>
            </w:pPr>
            <w:r w:rsidRPr="003C41AC">
              <w:rPr>
                <w:sz w:val="24"/>
                <w:szCs w:val="24"/>
              </w:rPr>
              <w:t>____________________________</w:t>
            </w:r>
          </w:p>
          <w:p w14:paraId="4540A99F" w14:textId="77777777" w:rsidR="00AD00D6" w:rsidRPr="00AD00D6" w:rsidRDefault="00AD00D6" w:rsidP="005824CE">
            <w:pPr>
              <w:spacing w:after="0" w:line="240" w:lineRule="auto"/>
              <w:jc w:val="center"/>
              <w:rPr>
                <w:sz w:val="24"/>
                <w:szCs w:val="24"/>
                <w:vertAlign w:val="superscript"/>
              </w:rPr>
            </w:pPr>
            <w:r w:rsidRPr="003C41AC">
              <w:rPr>
                <w:sz w:val="24"/>
                <w:szCs w:val="24"/>
                <w:vertAlign w:val="superscript"/>
              </w:rPr>
              <w:t>(подпись, фамилия и инициалы)</w:t>
            </w:r>
          </w:p>
        </w:tc>
        <w:tc>
          <w:tcPr>
            <w:tcW w:w="2500" w:type="pct"/>
            <w:hideMark/>
          </w:tcPr>
          <w:p w14:paraId="5CB81572" w14:textId="77777777" w:rsidR="00AD00D6" w:rsidRPr="003C41AC" w:rsidRDefault="00AD00D6" w:rsidP="005824CE">
            <w:pPr>
              <w:spacing w:after="0" w:line="240" w:lineRule="auto"/>
              <w:jc w:val="center"/>
              <w:rPr>
                <w:b/>
                <w:bCs/>
                <w:caps/>
                <w:sz w:val="24"/>
                <w:szCs w:val="24"/>
              </w:rPr>
            </w:pPr>
            <w:r w:rsidRPr="003C41AC">
              <w:rPr>
                <w:b/>
                <w:bCs/>
                <w:caps/>
                <w:sz w:val="24"/>
                <w:szCs w:val="24"/>
              </w:rPr>
              <w:t>ПОСТАВЩИК:</w:t>
            </w:r>
          </w:p>
          <w:p w14:paraId="1D1BAAB5" w14:textId="77777777" w:rsidR="00AD00D6" w:rsidRPr="003C41AC" w:rsidRDefault="00AD00D6" w:rsidP="005824CE">
            <w:pPr>
              <w:spacing w:after="0" w:line="240" w:lineRule="auto"/>
              <w:jc w:val="center"/>
              <w:rPr>
                <w:sz w:val="24"/>
                <w:szCs w:val="24"/>
              </w:rPr>
            </w:pPr>
            <w:r w:rsidRPr="003C41AC">
              <w:rPr>
                <w:sz w:val="24"/>
                <w:szCs w:val="24"/>
              </w:rPr>
              <w:t>____________________________</w:t>
            </w:r>
          </w:p>
          <w:p w14:paraId="497091A2" w14:textId="77777777" w:rsidR="00AD00D6" w:rsidRPr="003C41AC" w:rsidRDefault="00AD00D6" w:rsidP="005824CE">
            <w:pPr>
              <w:spacing w:after="0" w:line="240" w:lineRule="auto"/>
              <w:jc w:val="center"/>
              <w:rPr>
                <w:sz w:val="24"/>
                <w:szCs w:val="24"/>
              </w:rPr>
            </w:pPr>
            <w:r w:rsidRPr="003C41AC">
              <w:rPr>
                <w:sz w:val="24"/>
                <w:szCs w:val="24"/>
                <w:vertAlign w:val="superscript"/>
              </w:rPr>
              <w:t>(должность)</w:t>
            </w:r>
          </w:p>
          <w:p w14:paraId="7E8FD04F" w14:textId="77777777" w:rsidR="00AD00D6" w:rsidRPr="003C41AC" w:rsidRDefault="00AD00D6" w:rsidP="005824CE">
            <w:pPr>
              <w:spacing w:after="0" w:line="240" w:lineRule="auto"/>
              <w:jc w:val="center"/>
              <w:rPr>
                <w:sz w:val="24"/>
                <w:szCs w:val="24"/>
              </w:rPr>
            </w:pPr>
            <w:r w:rsidRPr="003C41AC">
              <w:rPr>
                <w:sz w:val="24"/>
                <w:szCs w:val="24"/>
              </w:rPr>
              <w:t>____________________________</w:t>
            </w:r>
          </w:p>
          <w:p w14:paraId="6E376C72" w14:textId="77777777" w:rsidR="00AD00D6" w:rsidRPr="00AD00D6" w:rsidRDefault="00AD00D6" w:rsidP="005824CE">
            <w:pPr>
              <w:spacing w:after="0" w:line="240" w:lineRule="auto"/>
              <w:jc w:val="center"/>
              <w:rPr>
                <w:sz w:val="24"/>
                <w:szCs w:val="24"/>
                <w:vertAlign w:val="superscript"/>
              </w:rPr>
            </w:pPr>
            <w:r w:rsidRPr="003C41AC">
              <w:rPr>
                <w:sz w:val="24"/>
                <w:szCs w:val="24"/>
                <w:vertAlign w:val="superscript"/>
              </w:rPr>
              <w:t>(подпись, фамилия и инициалы)</w:t>
            </w:r>
          </w:p>
        </w:tc>
      </w:tr>
    </w:tbl>
    <w:p w14:paraId="408CABB6" w14:textId="77777777" w:rsidR="003E72F9" w:rsidRPr="003C41AC" w:rsidRDefault="003E72F9" w:rsidP="003E72F9">
      <w:pPr>
        <w:jc w:val="right"/>
        <w:rPr>
          <w:rFonts w:eastAsia="Calibri"/>
          <w:sz w:val="24"/>
          <w:szCs w:val="24"/>
        </w:rPr>
      </w:pPr>
    </w:p>
    <w:p w14:paraId="6FA43E5B" w14:textId="77777777" w:rsidR="003E72F9" w:rsidRPr="003C41AC" w:rsidRDefault="003E72F9" w:rsidP="003E72F9">
      <w:pPr>
        <w:jc w:val="right"/>
        <w:rPr>
          <w:rFonts w:eastAsia="Calibri"/>
          <w:sz w:val="24"/>
          <w:szCs w:val="24"/>
        </w:rPr>
      </w:pPr>
    </w:p>
    <w:p w14:paraId="0AF90FB7" w14:textId="77777777" w:rsidR="003E72F9" w:rsidRPr="003C41AC" w:rsidRDefault="003E72F9" w:rsidP="003E72F9">
      <w:pPr>
        <w:jc w:val="right"/>
        <w:rPr>
          <w:rFonts w:eastAsia="Calibri"/>
          <w:sz w:val="24"/>
          <w:szCs w:val="24"/>
        </w:rPr>
      </w:pPr>
    </w:p>
    <w:p w14:paraId="0FDC8D44" w14:textId="77777777" w:rsidR="003E72F9" w:rsidRPr="003C41AC" w:rsidRDefault="003E72F9" w:rsidP="003E72F9">
      <w:pPr>
        <w:jc w:val="right"/>
        <w:rPr>
          <w:rFonts w:eastAsia="Calibri"/>
          <w:sz w:val="24"/>
          <w:szCs w:val="24"/>
        </w:rPr>
      </w:pPr>
    </w:p>
    <w:p w14:paraId="1B241C82" w14:textId="77777777" w:rsidR="003E72F9" w:rsidRPr="003C41AC" w:rsidRDefault="003E72F9" w:rsidP="003E72F9">
      <w:pPr>
        <w:jc w:val="right"/>
        <w:rPr>
          <w:rFonts w:eastAsia="Calibri"/>
          <w:sz w:val="24"/>
          <w:szCs w:val="24"/>
        </w:rPr>
      </w:pPr>
    </w:p>
    <w:p w14:paraId="5366608C" w14:textId="77777777" w:rsidR="003E72F9" w:rsidRPr="003C41AC" w:rsidRDefault="003E72F9" w:rsidP="003E72F9">
      <w:pPr>
        <w:jc w:val="right"/>
        <w:rPr>
          <w:rFonts w:eastAsia="Calibri"/>
          <w:sz w:val="24"/>
          <w:szCs w:val="24"/>
        </w:rPr>
      </w:pPr>
    </w:p>
    <w:p w14:paraId="1992B2FA" w14:textId="77777777" w:rsidR="003E72F9" w:rsidRPr="00AD00D6" w:rsidRDefault="003E72F9" w:rsidP="003E72F9">
      <w:pPr>
        <w:rPr>
          <w:rFonts w:eastAsia="Calibri" w:cs="Times New Roman"/>
          <w:color w:val="141618" w:themeColor="accent6" w:themeShade="1A"/>
          <w:sz w:val="24"/>
          <w:szCs w:val="24"/>
        </w:rPr>
      </w:pPr>
    </w:p>
    <w:p w14:paraId="2BE8EBAD" w14:textId="77777777" w:rsidR="003E72F9" w:rsidRPr="003C41AC" w:rsidRDefault="003E72F9" w:rsidP="003E72F9">
      <w:pPr>
        <w:rPr>
          <w:rFonts w:eastAsia="Calibri" w:cs="Times New Roman"/>
          <w:color w:val="141618" w:themeColor="accent6" w:themeShade="1A"/>
          <w:sz w:val="24"/>
          <w:szCs w:val="24"/>
        </w:rPr>
      </w:pPr>
      <w:r w:rsidRPr="003C41AC">
        <w:rPr>
          <w:sz w:val="24"/>
          <w:szCs w:val="24"/>
        </w:rPr>
        <w:br w:type="page"/>
      </w:r>
    </w:p>
    <w:p w14:paraId="2FDBBF23" w14:textId="01931102" w:rsidR="007B549D" w:rsidRPr="003C41AC" w:rsidRDefault="007B549D" w:rsidP="000A4FAC">
      <w:pPr>
        <w:spacing w:after="0" w:line="240" w:lineRule="auto"/>
        <w:ind w:firstLine="62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w:t>
      </w:r>
      <w:r w:rsidR="007E671C">
        <w:rPr>
          <w:rFonts w:ascii="Times New Roman" w:eastAsia="Times New Roman" w:hAnsi="Times New Roman" w:cs="Times New Roman"/>
          <w:sz w:val="24"/>
          <w:szCs w:val="24"/>
        </w:rPr>
        <w:t>3</w:t>
      </w:r>
    </w:p>
    <w:p w14:paraId="4C1BDBE5" w14:textId="77777777" w:rsidR="000A4FAC" w:rsidRPr="000A4FAC" w:rsidRDefault="000A4FAC" w:rsidP="000A4FAC">
      <w:pPr>
        <w:tabs>
          <w:tab w:val="left" w:pos="1134"/>
        </w:tabs>
        <w:spacing w:after="0" w:line="240" w:lineRule="auto"/>
        <w:ind w:left="6237"/>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к Договору на поставку</w:t>
      </w:r>
    </w:p>
    <w:p w14:paraId="63CFCE69" w14:textId="77777777" w:rsidR="000A4FAC" w:rsidRPr="000A4FAC" w:rsidRDefault="000A4FAC" w:rsidP="000A4FAC">
      <w:pPr>
        <w:tabs>
          <w:tab w:val="left" w:pos="1134"/>
        </w:tabs>
        <w:spacing w:after="0" w:line="240" w:lineRule="auto"/>
        <w:ind w:left="6237"/>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металлических архивных шкафов</w:t>
      </w:r>
    </w:p>
    <w:p w14:paraId="362E7367" w14:textId="77777777" w:rsidR="000A4FAC" w:rsidRPr="000A4FAC" w:rsidRDefault="000A4FAC" w:rsidP="000A4FAC">
      <w:pPr>
        <w:tabs>
          <w:tab w:val="left" w:pos="1134"/>
        </w:tabs>
        <w:spacing w:after="0" w:line="240" w:lineRule="auto"/>
        <w:ind w:left="6237"/>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для нужд ООО «Почтовая марка» </w:t>
      </w:r>
    </w:p>
    <w:p w14:paraId="376024F7" w14:textId="6EA9F253" w:rsidR="000A4FAC" w:rsidRDefault="000A4FAC" w:rsidP="000A4FAC">
      <w:pPr>
        <w:tabs>
          <w:tab w:val="left" w:pos="1134"/>
        </w:tabs>
        <w:spacing w:after="0" w:line="240" w:lineRule="auto"/>
        <w:ind w:left="6237"/>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№____________________</w:t>
      </w:r>
    </w:p>
    <w:p w14:paraId="08C24C46" w14:textId="77D8F45C" w:rsidR="000A4FAC" w:rsidRDefault="000A4FAC" w:rsidP="000A4FAC">
      <w:pPr>
        <w:tabs>
          <w:tab w:val="left" w:pos="1134"/>
        </w:tabs>
        <w:spacing w:after="0" w:line="240" w:lineRule="auto"/>
        <w:ind w:left="6237"/>
        <w:rPr>
          <w:rFonts w:ascii="Times New Roman" w:eastAsia="Times New Roman" w:hAnsi="Times New Roman" w:cs="Times New Roman"/>
          <w:sz w:val="24"/>
          <w:szCs w:val="24"/>
        </w:rPr>
      </w:pPr>
    </w:p>
    <w:p w14:paraId="59235413" w14:textId="77777777" w:rsidR="007C047B" w:rsidRDefault="007C047B" w:rsidP="000A4FAC">
      <w:pPr>
        <w:tabs>
          <w:tab w:val="left" w:pos="1134"/>
        </w:tabs>
        <w:spacing w:after="0" w:line="240" w:lineRule="auto"/>
        <w:ind w:left="6237"/>
        <w:rPr>
          <w:rFonts w:ascii="Times New Roman" w:eastAsia="Times New Roman" w:hAnsi="Times New Roman" w:cs="Times New Roman"/>
          <w:sz w:val="24"/>
          <w:szCs w:val="24"/>
        </w:rPr>
      </w:pPr>
    </w:p>
    <w:p w14:paraId="580CEE39" w14:textId="40A93B99" w:rsidR="00A47308" w:rsidRPr="00A47308" w:rsidRDefault="00A47308" w:rsidP="000A4FAC">
      <w:pPr>
        <w:tabs>
          <w:tab w:val="left" w:pos="1134"/>
        </w:tabs>
        <w:spacing w:after="0" w:line="240" w:lineRule="auto"/>
        <w:jc w:val="center"/>
        <w:rPr>
          <w:sz w:val="24"/>
          <w:szCs w:val="24"/>
        </w:rPr>
      </w:pPr>
      <w:r w:rsidRPr="00A47308">
        <w:rPr>
          <w:sz w:val="24"/>
          <w:szCs w:val="24"/>
        </w:rPr>
        <w:t>Комплаенс-оговорка.</w:t>
      </w:r>
    </w:p>
    <w:p w14:paraId="031BDCB9" w14:textId="3B5D310C" w:rsidR="00A47308" w:rsidRDefault="00A47308" w:rsidP="00A47308">
      <w:pPr>
        <w:tabs>
          <w:tab w:val="left" w:pos="1134"/>
        </w:tabs>
        <w:spacing w:after="0" w:line="240" w:lineRule="auto"/>
        <w:jc w:val="both"/>
        <w:rPr>
          <w:sz w:val="24"/>
          <w:szCs w:val="24"/>
        </w:rPr>
      </w:pPr>
    </w:p>
    <w:p w14:paraId="012F7287" w14:textId="77777777" w:rsidR="007C047B" w:rsidRPr="00A47308" w:rsidRDefault="007C047B" w:rsidP="00A47308">
      <w:pPr>
        <w:tabs>
          <w:tab w:val="left" w:pos="1134"/>
        </w:tabs>
        <w:spacing w:after="0" w:line="240" w:lineRule="auto"/>
        <w:jc w:val="both"/>
        <w:rPr>
          <w:sz w:val="24"/>
          <w:szCs w:val="24"/>
        </w:rPr>
      </w:pPr>
    </w:p>
    <w:p w14:paraId="1F7A7FA1" w14:textId="77777777" w:rsidR="00A47308" w:rsidRPr="00A47308" w:rsidRDefault="00A47308" w:rsidP="00A47308">
      <w:pPr>
        <w:spacing w:before="120" w:after="120" w:line="240" w:lineRule="auto"/>
        <w:ind w:left="567"/>
        <w:jc w:val="both"/>
        <w:rPr>
          <w:sz w:val="24"/>
          <w:szCs w:val="24"/>
        </w:rPr>
      </w:pPr>
      <w:r w:rsidRPr="00A47308">
        <w:rPr>
          <w:sz w:val="24"/>
          <w:szCs w:val="24"/>
        </w:rPr>
        <w:t xml:space="preserve">На дату заключения настоящего договора 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97F0D38" w14:textId="601627D4" w:rsidR="00A47308" w:rsidRPr="00A47308" w:rsidRDefault="00A47308" w:rsidP="00A122D8">
      <w:pPr>
        <w:pStyle w:val="a9"/>
        <w:numPr>
          <w:ilvl w:val="1"/>
          <w:numId w:val="9"/>
        </w:numPr>
        <w:spacing w:before="120" w:after="120"/>
        <w:ind w:left="567" w:hanging="567"/>
        <w:contextualSpacing w:val="0"/>
        <w:jc w:val="both"/>
      </w:pPr>
      <w:r w:rsidRPr="00A47308">
        <w:t xml:space="preserve">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5A2AECFE" w14:textId="087E14DD" w:rsidR="00A47308" w:rsidRPr="00A47308" w:rsidRDefault="00A47308" w:rsidP="00A122D8">
      <w:pPr>
        <w:pStyle w:val="a9"/>
        <w:numPr>
          <w:ilvl w:val="1"/>
          <w:numId w:val="9"/>
        </w:numPr>
        <w:spacing w:before="120" w:after="120"/>
        <w:ind w:left="567" w:hanging="567"/>
        <w:contextualSpacing w:val="0"/>
        <w:jc w:val="both"/>
      </w:pPr>
      <w:r w:rsidRPr="00A47308">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BD2A956" w14:textId="32D9A168" w:rsidR="00A47308" w:rsidRPr="00A47308" w:rsidRDefault="00A47308" w:rsidP="00A122D8">
      <w:pPr>
        <w:pStyle w:val="a9"/>
        <w:numPr>
          <w:ilvl w:val="1"/>
          <w:numId w:val="9"/>
        </w:numPr>
        <w:spacing w:before="120" w:after="120"/>
        <w:ind w:left="567" w:hanging="567"/>
        <w:contextualSpacing w:val="0"/>
        <w:jc w:val="both"/>
      </w:pPr>
      <w:r w:rsidRPr="00A47308">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1BB712A6" w14:textId="77BAA905" w:rsidR="00A47308" w:rsidRPr="00A47308" w:rsidRDefault="00A47308" w:rsidP="00A122D8">
      <w:pPr>
        <w:pStyle w:val="a9"/>
        <w:numPr>
          <w:ilvl w:val="2"/>
          <w:numId w:val="9"/>
        </w:numPr>
        <w:spacing w:before="120" w:after="120"/>
        <w:ind w:left="567" w:hanging="567"/>
        <w:contextualSpacing w:val="0"/>
        <w:jc w:val="both"/>
      </w:pPr>
      <w:bookmarkStart w:id="13" w:name="_Ref211510039"/>
      <w:r w:rsidRPr="00A47308">
        <w:t>На дату заключения настоящего договора стороны исходят из следующих заверений об обстоятельствах, имеющих существенное значение при заключении, исполнении и прекращении договора:</w:t>
      </w:r>
      <w:bookmarkEnd w:id="13"/>
    </w:p>
    <w:p w14:paraId="59532BF1" w14:textId="183C14FE" w:rsidR="00A47308" w:rsidRPr="00A47308" w:rsidRDefault="00A47308" w:rsidP="00A122D8">
      <w:pPr>
        <w:pStyle w:val="a9"/>
        <w:numPr>
          <w:ilvl w:val="0"/>
          <w:numId w:val="10"/>
        </w:numPr>
        <w:spacing w:before="120" w:after="120"/>
        <w:ind w:left="851" w:hanging="284"/>
        <w:contextualSpacing w:val="0"/>
        <w:jc w:val="both"/>
      </w:pPr>
      <w:r w:rsidRPr="00A47308">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A47308">
        <w:br/>
        <w:t>в соответствии с которыми заключение и/или исполнение договора запрещено или ограничено (далее – Перечень);</w:t>
      </w:r>
    </w:p>
    <w:p w14:paraId="66C99AE2" w14:textId="678381F0" w:rsidR="00A47308" w:rsidRPr="00A47308" w:rsidRDefault="00A47308" w:rsidP="00A122D8">
      <w:pPr>
        <w:pStyle w:val="a9"/>
        <w:numPr>
          <w:ilvl w:val="0"/>
          <w:numId w:val="10"/>
        </w:numPr>
        <w:spacing w:before="120" w:after="120"/>
        <w:ind w:left="851" w:hanging="284"/>
        <w:contextualSpacing w:val="0"/>
        <w:jc w:val="both"/>
      </w:pPr>
      <w:r w:rsidRPr="00A47308">
        <w:t>ни одна из Сторон не находится во владении и/или под контролем лиц, включенных в Перечень.</w:t>
      </w:r>
    </w:p>
    <w:p w14:paraId="5F47C43D" w14:textId="3CAB08B4" w:rsidR="00A47308" w:rsidRPr="00A47308" w:rsidRDefault="00A47308" w:rsidP="00A122D8">
      <w:pPr>
        <w:pStyle w:val="a9"/>
        <w:numPr>
          <w:ilvl w:val="2"/>
          <w:numId w:val="9"/>
        </w:numPr>
        <w:spacing w:before="120" w:after="120"/>
        <w:ind w:left="567" w:hanging="567"/>
        <w:contextualSpacing w:val="0"/>
        <w:jc w:val="both"/>
      </w:pPr>
      <w:r w:rsidRPr="00A47308">
        <w:t>Сторона обязуется незамедлительно уведомить другую Сторону в случае изменения обстоятельств, указанных в п. </w:t>
      </w:r>
      <w:r>
        <w:fldChar w:fldCharType="begin"/>
      </w:r>
      <w:r>
        <w:instrText xml:space="preserve"> REF _Ref211510039 \r \h </w:instrText>
      </w:r>
      <w:r>
        <w:fldChar w:fldCharType="separate"/>
      </w:r>
      <w:r w:rsidR="001F3F52">
        <w:t>1.3.1</w:t>
      </w:r>
      <w:r>
        <w:fldChar w:fldCharType="end"/>
      </w:r>
      <w:r w:rsidRPr="00A47308">
        <w:t xml:space="preserve"> настоящей комплаенс-оговорки.</w:t>
      </w:r>
    </w:p>
    <w:p w14:paraId="5F4046D4" w14:textId="630AF55E" w:rsidR="00A47308" w:rsidRPr="00A47308" w:rsidRDefault="00A47308" w:rsidP="00A122D8">
      <w:pPr>
        <w:pStyle w:val="a9"/>
        <w:numPr>
          <w:ilvl w:val="2"/>
          <w:numId w:val="9"/>
        </w:numPr>
        <w:spacing w:before="120" w:after="120"/>
        <w:ind w:left="567" w:hanging="567"/>
        <w:contextualSpacing w:val="0"/>
        <w:jc w:val="both"/>
      </w:pPr>
      <w:r w:rsidRPr="00A47308">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настоящей комплаенс-оговорке, при наличии условий, указанных ниже и применяемых как в совокупности, так и по отдельности:</w:t>
      </w:r>
    </w:p>
    <w:p w14:paraId="3FEA17B8" w14:textId="42BCFBD7" w:rsidR="00A47308" w:rsidRPr="00A47308" w:rsidRDefault="00A47308" w:rsidP="00A122D8">
      <w:pPr>
        <w:numPr>
          <w:ilvl w:val="0"/>
          <w:numId w:val="6"/>
        </w:numPr>
        <w:spacing w:before="120" w:after="120" w:line="240" w:lineRule="auto"/>
        <w:ind w:left="851" w:hanging="283"/>
        <w:jc w:val="both"/>
        <w:rPr>
          <w:sz w:val="24"/>
          <w:szCs w:val="24"/>
          <w:lang w:val="x-none"/>
        </w:rPr>
      </w:pPr>
      <w:r w:rsidRPr="00A47308">
        <w:rPr>
          <w:sz w:val="24"/>
          <w:szCs w:val="24"/>
          <w:lang w:val="x-none"/>
        </w:rPr>
        <w:t>если заверение, указанное в п. </w:t>
      </w:r>
      <w:r>
        <w:rPr>
          <w:sz w:val="24"/>
          <w:szCs w:val="24"/>
          <w:lang w:val="x-none"/>
        </w:rPr>
        <w:fldChar w:fldCharType="begin"/>
      </w:r>
      <w:r>
        <w:rPr>
          <w:sz w:val="24"/>
          <w:szCs w:val="24"/>
          <w:lang w:val="x-none"/>
        </w:rPr>
        <w:instrText xml:space="preserve"> REF _Ref211510039 \r \h </w:instrText>
      </w:r>
      <w:r>
        <w:rPr>
          <w:sz w:val="24"/>
          <w:szCs w:val="24"/>
          <w:lang w:val="x-none"/>
        </w:rPr>
      </w:r>
      <w:r>
        <w:rPr>
          <w:sz w:val="24"/>
          <w:szCs w:val="24"/>
          <w:lang w:val="x-none"/>
        </w:rPr>
        <w:fldChar w:fldCharType="separate"/>
      </w:r>
      <w:r w:rsidR="001F3F52">
        <w:rPr>
          <w:sz w:val="24"/>
          <w:szCs w:val="24"/>
          <w:lang w:val="x-none"/>
        </w:rPr>
        <w:t>1.3.1</w:t>
      </w:r>
      <w:r>
        <w:rPr>
          <w:sz w:val="24"/>
          <w:szCs w:val="24"/>
          <w:lang w:val="x-none"/>
        </w:rPr>
        <w:fldChar w:fldCharType="end"/>
      </w:r>
      <w:r w:rsidRPr="00A47308">
        <w:rPr>
          <w:sz w:val="24"/>
          <w:szCs w:val="24"/>
          <w:lang w:val="x-none"/>
        </w:rPr>
        <w:t xml:space="preserve"> настоящей комплаенс-оговорки, являлось недостоверным на момент заключения </w:t>
      </w:r>
      <w:r w:rsidRPr="00A47308">
        <w:rPr>
          <w:sz w:val="24"/>
          <w:szCs w:val="24"/>
        </w:rPr>
        <w:t>д</w:t>
      </w:r>
      <w:r w:rsidRPr="00A47308">
        <w:rPr>
          <w:sz w:val="24"/>
          <w:szCs w:val="24"/>
          <w:lang w:val="x-none"/>
        </w:rPr>
        <w:t>оговора либо перестало по каким-либо причинам соответствовать действительности после его заключения;</w:t>
      </w:r>
    </w:p>
    <w:p w14:paraId="129CCC7B" w14:textId="77777777" w:rsidR="00A47308" w:rsidRPr="00A47308" w:rsidRDefault="00A47308" w:rsidP="00A122D8">
      <w:pPr>
        <w:numPr>
          <w:ilvl w:val="0"/>
          <w:numId w:val="6"/>
        </w:numPr>
        <w:spacing w:before="120" w:after="120" w:line="240" w:lineRule="auto"/>
        <w:ind w:left="851" w:hanging="283"/>
        <w:jc w:val="both"/>
        <w:rPr>
          <w:sz w:val="24"/>
          <w:szCs w:val="24"/>
          <w:lang w:val="x-none"/>
        </w:rPr>
      </w:pPr>
      <w:r w:rsidRPr="00A47308">
        <w:rPr>
          <w:sz w:val="24"/>
          <w:szCs w:val="24"/>
          <w:lang w:val="x-none"/>
        </w:rPr>
        <w:t xml:space="preserve">если исполнение </w:t>
      </w:r>
      <w:r w:rsidRPr="00A47308">
        <w:rPr>
          <w:sz w:val="24"/>
          <w:szCs w:val="24"/>
        </w:rPr>
        <w:t>д</w:t>
      </w:r>
      <w:r w:rsidRPr="00A47308">
        <w:rPr>
          <w:sz w:val="24"/>
          <w:szCs w:val="24"/>
          <w:lang w:val="x-none"/>
        </w:rPr>
        <w:t xml:space="preserve">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Pr="00A47308">
        <w:rPr>
          <w:sz w:val="24"/>
          <w:szCs w:val="24"/>
        </w:rPr>
        <w:t>д</w:t>
      </w:r>
      <w:r w:rsidRPr="00A47308">
        <w:rPr>
          <w:sz w:val="24"/>
          <w:szCs w:val="24"/>
          <w:lang w:val="x-none"/>
        </w:rPr>
        <w:t xml:space="preserve">оговора в Перечень. </w:t>
      </w:r>
    </w:p>
    <w:p w14:paraId="245D4DF9" w14:textId="23E75ADB" w:rsidR="00A47308" w:rsidRPr="00A47308" w:rsidRDefault="00A47308" w:rsidP="00A122D8">
      <w:pPr>
        <w:numPr>
          <w:ilvl w:val="0"/>
          <w:numId w:val="6"/>
        </w:numPr>
        <w:spacing w:before="120" w:after="120" w:line="240" w:lineRule="auto"/>
        <w:ind w:left="851" w:hanging="283"/>
        <w:jc w:val="both"/>
        <w:rPr>
          <w:sz w:val="24"/>
          <w:szCs w:val="24"/>
          <w:lang w:val="x-none"/>
        </w:rPr>
      </w:pPr>
      <w:r w:rsidRPr="00A47308">
        <w:rPr>
          <w:sz w:val="24"/>
          <w:szCs w:val="24"/>
          <w:lang w:val="x-none"/>
        </w:rPr>
        <w:lastRenderedPageBreak/>
        <w:t xml:space="preserve">Уведомление Сторон осуществляется на авторизованные адреса электронной почты, указанные </w:t>
      </w:r>
      <w:r w:rsidR="00992593">
        <w:rPr>
          <w:sz w:val="24"/>
          <w:szCs w:val="24"/>
        </w:rPr>
        <w:t>в Д</w:t>
      </w:r>
      <w:r w:rsidRPr="00A47308">
        <w:rPr>
          <w:sz w:val="24"/>
          <w:szCs w:val="24"/>
          <w:lang w:val="x-none"/>
        </w:rPr>
        <w:t>оговор</w:t>
      </w:r>
      <w:r w:rsidR="00992593">
        <w:rPr>
          <w:sz w:val="24"/>
          <w:szCs w:val="24"/>
        </w:rPr>
        <w:t>е</w:t>
      </w:r>
      <w:r w:rsidRPr="00A47308">
        <w:rPr>
          <w:sz w:val="24"/>
          <w:szCs w:val="24"/>
          <w:lang w:val="x-none"/>
        </w:rPr>
        <w:t>.</w:t>
      </w:r>
    </w:p>
    <w:p w14:paraId="2A850148" w14:textId="77777777" w:rsidR="00A47308" w:rsidRPr="00A47308" w:rsidRDefault="00A47308" w:rsidP="00992593">
      <w:pPr>
        <w:spacing w:before="120" w:after="120" w:line="240" w:lineRule="auto"/>
        <w:ind w:left="567"/>
        <w:jc w:val="both"/>
        <w:rPr>
          <w:sz w:val="24"/>
          <w:szCs w:val="24"/>
        </w:rPr>
      </w:pPr>
      <w:r w:rsidRPr="00A47308">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B8EE6FF" w14:textId="77777777" w:rsidR="00A47308" w:rsidRPr="00A47308" w:rsidRDefault="00A47308" w:rsidP="00992593">
      <w:pPr>
        <w:spacing w:before="120" w:after="120" w:line="240" w:lineRule="auto"/>
        <w:ind w:left="567"/>
        <w:jc w:val="both"/>
        <w:rPr>
          <w:sz w:val="24"/>
          <w:szCs w:val="24"/>
        </w:rPr>
      </w:pPr>
      <w:r w:rsidRPr="00A47308">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440952F" w14:textId="76C70F25" w:rsidR="00A47308" w:rsidRPr="00A47308" w:rsidRDefault="00A47308" w:rsidP="00A122D8">
      <w:pPr>
        <w:pStyle w:val="a9"/>
        <w:numPr>
          <w:ilvl w:val="0"/>
          <w:numId w:val="9"/>
        </w:numPr>
        <w:spacing w:before="120" w:after="120"/>
        <w:ind w:left="567" w:hanging="567"/>
        <w:contextualSpacing w:val="0"/>
        <w:jc w:val="both"/>
      </w:pPr>
      <w:r w:rsidRPr="00A47308">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CA81006" w14:textId="77777777" w:rsidR="00A47308" w:rsidRPr="00A47308" w:rsidRDefault="00A47308" w:rsidP="00992593">
      <w:pPr>
        <w:spacing w:before="120" w:after="120" w:line="240" w:lineRule="auto"/>
        <w:ind w:left="567"/>
        <w:jc w:val="both"/>
        <w:rPr>
          <w:sz w:val="24"/>
          <w:szCs w:val="24"/>
        </w:rPr>
      </w:pPr>
      <w:r w:rsidRPr="00A47308">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7BC238" w14:textId="6EAC42E8" w:rsidR="00A47308" w:rsidRPr="00A47308" w:rsidRDefault="00A47308" w:rsidP="00A122D8">
      <w:pPr>
        <w:pStyle w:val="a9"/>
        <w:numPr>
          <w:ilvl w:val="0"/>
          <w:numId w:val="9"/>
        </w:numPr>
        <w:spacing w:before="120" w:after="120"/>
        <w:ind w:left="567" w:hanging="567"/>
        <w:contextualSpacing w:val="0"/>
        <w:jc w:val="both"/>
      </w:pPr>
      <w:r w:rsidRPr="00A47308">
        <w:t>В случае возникновения у Стороны подозрений, что произошло или может произойти нарушение каких-либо положений п. 2 настоящей комплаенс-оговорки,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2 настоящего раздела.</w:t>
      </w:r>
    </w:p>
    <w:p w14:paraId="64D6CAEA" w14:textId="77777777" w:rsidR="00A47308" w:rsidRPr="00A47308" w:rsidRDefault="00A47308" w:rsidP="00992593">
      <w:pPr>
        <w:spacing w:before="120" w:after="120" w:line="240" w:lineRule="auto"/>
        <w:ind w:left="567"/>
        <w:jc w:val="both"/>
        <w:rPr>
          <w:sz w:val="24"/>
          <w:szCs w:val="24"/>
        </w:rPr>
      </w:pPr>
      <w:r w:rsidRPr="00A47308">
        <w:rPr>
          <w:sz w:val="24"/>
          <w:szCs w:val="24"/>
        </w:rPr>
        <w:t>Уведомление Сторон осуществляется в порядке, определенном в п. 1.3.3 настоящей комплаенс-оговорки.</w:t>
      </w:r>
    </w:p>
    <w:p w14:paraId="1F33546B" w14:textId="58838F8C" w:rsidR="00A47308" w:rsidRPr="00A47308" w:rsidRDefault="00A47308" w:rsidP="00992593">
      <w:pPr>
        <w:spacing w:before="120" w:after="120" w:line="240" w:lineRule="auto"/>
        <w:ind w:left="567"/>
        <w:jc w:val="both"/>
        <w:rPr>
          <w:sz w:val="24"/>
          <w:szCs w:val="24"/>
        </w:rPr>
      </w:pPr>
      <w:r w:rsidRPr="00A47308">
        <w:rPr>
          <w:sz w:val="24"/>
          <w:szCs w:val="24"/>
        </w:rPr>
        <w:t>Сторона, получившая письменное уведомление о нарушении каких-либо положений п. 2 настоящей комплаенс-оговорки,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F3A4572" w14:textId="77777777" w:rsidR="00A47308" w:rsidRPr="00A47308" w:rsidRDefault="00A47308" w:rsidP="00992593">
      <w:pPr>
        <w:spacing w:before="120" w:after="120" w:line="240" w:lineRule="auto"/>
        <w:ind w:left="567"/>
        <w:jc w:val="both"/>
        <w:rPr>
          <w:sz w:val="24"/>
          <w:szCs w:val="24"/>
        </w:rPr>
      </w:pPr>
      <w:r w:rsidRPr="00A47308">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986DF36" w14:textId="0EED6924" w:rsidR="00A47308" w:rsidRPr="00A47308" w:rsidRDefault="00A47308" w:rsidP="00A122D8">
      <w:pPr>
        <w:pStyle w:val="a9"/>
        <w:numPr>
          <w:ilvl w:val="0"/>
          <w:numId w:val="9"/>
        </w:numPr>
        <w:spacing w:before="120" w:after="120"/>
        <w:ind w:left="567" w:hanging="567"/>
        <w:contextualSpacing w:val="0"/>
        <w:jc w:val="both"/>
      </w:pPr>
      <w:r w:rsidRPr="00A47308">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1.3.3 настоящей комплаенс-оговорки, другая Сторона по соответствующему письменному требованию вправе:</w:t>
      </w:r>
    </w:p>
    <w:p w14:paraId="562DE851" w14:textId="77777777" w:rsidR="00A47308" w:rsidRPr="00A47308" w:rsidRDefault="00A47308" w:rsidP="00A122D8">
      <w:pPr>
        <w:numPr>
          <w:ilvl w:val="0"/>
          <w:numId w:val="7"/>
        </w:numPr>
        <w:spacing w:before="120" w:after="120" w:line="240" w:lineRule="auto"/>
        <w:ind w:left="851" w:hanging="284"/>
        <w:jc w:val="both"/>
        <w:rPr>
          <w:sz w:val="24"/>
          <w:szCs w:val="24"/>
          <w:lang w:val="x-none"/>
        </w:rPr>
      </w:pPr>
      <w:r w:rsidRPr="00A47308">
        <w:rPr>
          <w:sz w:val="24"/>
          <w:szCs w:val="24"/>
          <w:lang w:val="x-none"/>
        </w:rPr>
        <w:t xml:space="preserve">потребовать уплаты штрафа в размере в размере 3 % от общей стоимости исполненных обязательств по </w:t>
      </w:r>
      <w:r w:rsidRPr="00A47308">
        <w:rPr>
          <w:sz w:val="24"/>
          <w:szCs w:val="24"/>
        </w:rPr>
        <w:t>д</w:t>
      </w:r>
      <w:r w:rsidRPr="00A47308">
        <w:rPr>
          <w:sz w:val="24"/>
          <w:szCs w:val="24"/>
          <w:lang w:val="x-none"/>
        </w:rPr>
        <w:t xml:space="preserve">оговору на дату направления соответствующего требования, </w:t>
      </w:r>
    </w:p>
    <w:p w14:paraId="3A365321" w14:textId="77777777" w:rsidR="00A47308" w:rsidRPr="00A47308" w:rsidRDefault="00A47308" w:rsidP="00A122D8">
      <w:pPr>
        <w:numPr>
          <w:ilvl w:val="0"/>
          <w:numId w:val="7"/>
        </w:numPr>
        <w:spacing w:before="120" w:after="120" w:line="240" w:lineRule="auto"/>
        <w:ind w:left="851" w:hanging="284"/>
        <w:jc w:val="both"/>
        <w:rPr>
          <w:sz w:val="24"/>
          <w:szCs w:val="24"/>
          <w:lang w:val="x-none"/>
        </w:rPr>
      </w:pPr>
      <w:r w:rsidRPr="00A47308">
        <w:rPr>
          <w:sz w:val="24"/>
          <w:szCs w:val="24"/>
          <w:lang w:val="x-none"/>
        </w:rPr>
        <w:t xml:space="preserve">отказаться в одностороннем внесудебном порядке от исполнения </w:t>
      </w:r>
      <w:r w:rsidRPr="00A47308">
        <w:rPr>
          <w:sz w:val="24"/>
          <w:szCs w:val="24"/>
        </w:rPr>
        <w:t>д</w:t>
      </w:r>
      <w:r w:rsidRPr="00A47308">
        <w:rPr>
          <w:sz w:val="24"/>
          <w:szCs w:val="24"/>
          <w:lang w:val="x-none"/>
        </w:rPr>
        <w:t>оговора</w:t>
      </w:r>
      <w:r w:rsidRPr="00A47308" w:rsidDel="004853B5">
        <w:rPr>
          <w:sz w:val="24"/>
          <w:szCs w:val="24"/>
          <w:lang w:val="x-none"/>
        </w:rPr>
        <w:t xml:space="preserve"> </w:t>
      </w:r>
      <w:r w:rsidRPr="00A47308">
        <w:rPr>
          <w:sz w:val="24"/>
          <w:szCs w:val="24"/>
          <w:lang w:val="x-none"/>
        </w:rPr>
        <w:t>полностью или в части, направив соответствующее письменное уведомление другой Стороне.</w:t>
      </w:r>
    </w:p>
    <w:p w14:paraId="511FDB73" w14:textId="77777777" w:rsidR="00A47308" w:rsidRPr="00A47308" w:rsidRDefault="00A47308" w:rsidP="00992593">
      <w:pPr>
        <w:spacing w:before="120" w:after="120" w:line="240" w:lineRule="auto"/>
        <w:ind w:left="567"/>
        <w:jc w:val="both"/>
        <w:rPr>
          <w:sz w:val="24"/>
          <w:szCs w:val="24"/>
        </w:rPr>
      </w:pPr>
      <w:r w:rsidRPr="00A47308">
        <w:rPr>
          <w:sz w:val="24"/>
          <w:szCs w:val="24"/>
        </w:rPr>
        <w:t>Право требования уплаты штрафа возникает за каждый выявленный факт «недружественного влияния».</w:t>
      </w:r>
    </w:p>
    <w:p w14:paraId="6BB7D83B" w14:textId="4233F76A" w:rsidR="005844E4" w:rsidRDefault="00A47308" w:rsidP="00181E38">
      <w:pPr>
        <w:spacing w:before="120" w:after="120" w:line="240" w:lineRule="auto"/>
        <w:ind w:left="567"/>
        <w:jc w:val="both"/>
        <w:rPr>
          <w:sz w:val="24"/>
          <w:szCs w:val="24"/>
        </w:rPr>
      </w:pPr>
      <w:r w:rsidRPr="00A47308">
        <w:rPr>
          <w:sz w:val="24"/>
          <w:szCs w:val="24"/>
        </w:rPr>
        <w:lastRenderedPageBreak/>
        <w:t>Сторона, отказавшаяся в одностороннем внесудебном порядке от исполнения договора</w:t>
      </w:r>
      <w:r w:rsidRPr="00A47308" w:rsidDel="004853B5">
        <w:rPr>
          <w:sz w:val="24"/>
          <w:szCs w:val="24"/>
        </w:rPr>
        <w:t xml:space="preserve"> </w:t>
      </w:r>
      <w:r w:rsidRPr="00A47308">
        <w:rPr>
          <w:sz w:val="24"/>
          <w:szCs w:val="24"/>
        </w:rPr>
        <w:t xml:space="preserve">в соответствии с положениями настоящего пункта, вправе требовать возмещения реального ущерба, возникшего </w:t>
      </w:r>
      <w:r w:rsidR="00181E38">
        <w:rPr>
          <w:sz w:val="24"/>
          <w:szCs w:val="24"/>
        </w:rPr>
        <w:t>в результате такого расторжения</w:t>
      </w:r>
    </w:p>
    <w:tbl>
      <w:tblPr>
        <w:tblpPr w:leftFromText="180" w:rightFromText="180" w:bottomFromText="160" w:vertAnchor="text" w:horzAnchor="margin" w:tblpY="68"/>
        <w:tblW w:w="4715" w:type="pct"/>
        <w:tblLook w:val="04A0" w:firstRow="1" w:lastRow="0" w:firstColumn="1" w:lastColumn="0" w:noHBand="0" w:noVBand="1"/>
      </w:tblPr>
      <w:tblGrid>
        <w:gridCol w:w="4678"/>
        <w:gridCol w:w="4678"/>
      </w:tblGrid>
      <w:tr w:rsidR="00181E38" w:rsidRPr="00AD00D6" w14:paraId="202DEE2F" w14:textId="77777777" w:rsidTr="005824CE">
        <w:tc>
          <w:tcPr>
            <w:tcW w:w="2500" w:type="pct"/>
          </w:tcPr>
          <w:p w14:paraId="534D97CA" w14:textId="77777777" w:rsidR="00181E38" w:rsidRPr="003C41AC" w:rsidRDefault="00181E38" w:rsidP="005824CE">
            <w:pPr>
              <w:spacing w:after="0" w:line="240" w:lineRule="auto"/>
              <w:jc w:val="center"/>
              <w:rPr>
                <w:b/>
                <w:bCs/>
                <w:caps/>
                <w:sz w:val="24"/>
                <w:szCs w:val="24"/>
              </w:rPr>
            </w:pPr>
            <w:r w:rsidRPr="003C41AC">
              <w:rPr>
                <w:b/>
                <w:bCs/>
                <w:caps/>
                <w:sz w:val="24"/>
                <w:szCs w:val="24"/>
              </w:rPr>
              <w:t>Покупатель:</w:t>
            </w:r>
          </w:p>
          <w:p w14:paraId="62C50768" w14:textId="77777777" w:rsidR="00181E38" w:rsidRPr="003C41AC" w:rsidRDefault="00181E38" w:rsidP="005824CE">
            <w:pPr>
              <w:spacing w:after="0" w:line="240" w:lineRule="auto"/>
              <w:jc w:val="center"/>
              <w:rPr>
                <w:sz w:val="24"/>
                <w:szCs w:val="24"/>
              </w:rPr>
            </w:pPr>
            <w:r w:rsidRPr="003C41AC">
              <w:rPr>
                <w:sz w:val="24"/>
                <w:szCs w:val="24"/>
              </w:rPr>
              <w:t>____________________________</w:t>
            </w:r>
          </w:p>
          <w:p w14:paraId="3BBA179E" w14:textId="77777777" w:rsidR="00181E38" w:rsidRPr="003C41AC" w:rsidRDefault="00181E38" w:rsidP="005824CE">
            <w:pPr>
              <w:spacing w:after="0" w:line="240" w:lineRule="auto"/>
              <w:jc w:val="center"/>
              <w:rPr>
                <w:sz w:val="24"/>
                <w:szCs w:val="24"/>
              </w:rPr>
            </w:pPr>
            <w:r w:rsidRPr="003C41AC">
              <w:rPr>
                <w:sz w:val="24"/>
                <w:szCs w:val="24"/>
                <w:vertAlign w:val="superscript"/>
              </w:rPr>
              <w:t>(должность)</w:t>
            </w:r>
          </w:p>
          <w:p w14:paraId="6D28E562" w14:textId="77777777" w:rsidR="00181E38" w:rsidRPr="003C41AC" w:rsidRDefault="00181E38" w:rsidP="005824CE">
            <w:pPr>
              <w:spacing w:after="0" w:line="240" w:lineRule="auto"/>
              <w:jc w:val="center"/>
              <w:rPr>
                <w:sz w:val="24"/>
                <w:szCs w:val="24"/>
              </w:rPr>
            </w:pPr>
            <w:r w:rsidRPr="003C41AC">
              <w:rPr>
                <w:sz w:val="24"/>
                <w:szCs w:val="24"/>
              </w:rPr>
              <w:t>____________________________</w:t>
            </w:r>
          </w:p>
          <w:p w14:paraId="54F4CA66" w14:textId="77777777" w:rsidR="00181E38" w:rsidRPr="00AD00D6" w:rsidRDefault="00181E38" w:rsidP="005824CE">
            <w:pPr>
              <w:spacing w:after="0" w:line="240" w:lineRule="auto"/>
              <w:jc w:val="center"/>
              <w:rPr>
                <w:sz w:val="24"/>
                <w:szCs w:val="24"/>
                <w:vertAlign w:val="superscript"/>
              </w:rPr>
            </w:pPr>
            <w:r w:rsidRPr="003C41AC">
              <w:rPr>
                <w:sz w:val="24"/>
                <w:szCs w:val="24"/>
                <w:vertAlign w:val="superscript"/>
              </w:rPr>
              <w:t>(подпись, фамилия и инициалы)</w:t>
            </w:r>
          </w:p>
        </w:tc>
        <w:tc>
          <w:tcPr>
            <w:tcW w:w="2500" w:type="pct"/>
            <w:hideMark/>
          </w:tcPr>
          <w:p w14:paraId="4E05972D" w14:textId="77777777" w:rsidR="00181E38" w:rsidRPr="003C41AC" w:rsidRDefault="00181E38" w:rsidP="005824CE">
            <w:pPr>
              <w:spacing w:after="0" w:line="240" w:lineRule="auto"/>
              <w:jc w:val="center"/>
              <w:rPr>
                <w:b/>
                <w:bCs/>
                <w:caps/>
                <w:sz w:val="24"/>
                <w:szCs w:val="24"/>
              </w:rPr>
            </w:pPr>
            <w:r w:rsidRPr="003C41AC">
              <w:rPr>
                <w:b/>
                <w:bCs/>
                <w:caps/>
                <w:sz w:val="24"/>
                <w:szCs w:val="24"/>
              </w:rPr>
              <w:t>ПОСТАВЩИК:</w:t>
            </w:r>
          </w:p>
          <w:p w14:paraId="4785774F" w14:textId="77777777" w:rsidR="00181E38" w:rsidRPr="003C41AC" w:rsidRDefault="00181E38" w:rsidP="005824CE">
            <w:pPr>
              <w:spacing w:after="0" w:line="240" w:lineRule="auto"/>
              <w:jc w:val="center"/>
              <w:rPr>
                <w:sz w:val="24"/>
                <w:szCs w:val="24"/>
              </w:rPr>
            </w:pPr>
            <w:r w:rsidRPr="003C41AC">
              <w:rPr>
                <w:sz w:val="24"/>
                <w:szCs w:val="24"/>
              </w:rPr>
              <w:t>____________________________</w:t>
            </w:r>
          </w:p>
          <w:p w14:paraId="663EE2FF" w14:textId="77777777" w:rsidR="00181E38" w:rsidRPr="003C41AC" w:rsidRDefault="00181E38" w:rsidP="005824CE">
            <w:pPr>
              <w:spacing w:after="0" w:line="240" w:lineRule="auto"/>
              <w:jc w:val="center"/>
              <w:rPr>
                <w:sz w:val="24"/>
                <w:szCs w:val="24"/>
              </w:rPr>
            </w:pPr>
            <w:r w:rsidRPr="003C41AC">
              <w:rPr>
                <w:sz w:val="24"/>
                <w:szCs w:val="24"/>
                <w:vertAlign w:val="superscript"/>
              </w:rPr>
              <w:t>(должность)</w:t>
            </w:r>
          </w:p>
          <w:p w14:paraId="15972D8D" w14:textId="77777777" w:rsidR="00181E38" w:rsidRPr="003C41AC" w:rsidRDefault="00181E38" w:rsidP="005824CE">
            <w:pPr>
              <w:spacing w:after="0" w:line="240" w:lineRule="auto"/>
              <w:jc w:val="center"/>
              <w:rPr>
                <w:sz w:val="24"/>
                <w:szCs w:val="24"/>
              </w:rPr>
            </w:pPr>
            <w:r w:rsidRPr="003C41AC">
              <w:rPr>
                <w:sz w:val="24"/>
                <w:szCs w:val="24"/>
              </w:rPr>
              <w:t>____________________________</w:t>
            </w:r>
          </w:p>
          <w:p w14:paraId="63BB36B0" w14:textId="77777777" w:rsidR="00181E38" w:rsidRPr="00AD00D6" w:rsidRDefault="00181E38" w:rsidP="005824CE">
            <w:pPr>
              <w:spacing w:after="0" w:line="240" w:lineRule="auto"/>
              <w:jc w:val="center"/>
              <w:rPr>
                <w:sz w:val="24"/>
                <w:szCs w:val="24"/>
                <w:vertAlign w:val="superscript"/>
              </w:rPr>
            </w:pPr>
            <w:r w:rsidRPr="003C41AC">
              <w:rPr>
                <w:sz w:val="24"/>
                <w:szCs w:val="24"/>
                <w:vertAlign w:val="superscript"/>
              </w:rPr>
              <w:t>(подпись, фамилия и инициалы)</w:t>
            </w:r>
          </w:p>
        </w:tc>
      </w:tr>
    </w:tbl>
    <w:p w14:paraId="1D17384D" w14:textId="77777777" w:rsidR="00181E38" w:rsidRPr="003C41AC" w:rsidRDefault="00181E38" w:rsidP="00181E38">
      <w:pPr>
        <w:jc w:val="right"/>
        <w:rPr>
          <w:rFonts w:eastAsia="Calibri"/>
          <w:sz w:val="24"/>
          <w:szCs w:val="24"/>
        </w:rPr>
      </w:pPr>
    </w:p>
    <w:p w14:paraId="5EA77E2A" w14:textId="77777777" w:rsidR="00181E38" w:rsidRPr="00181E38" w:rsidRDefault="00181E38" w:rsidP="00181E38">
      <w:pPr>
        <w:spacing w:before="120" w:after="120" w:line="240" w:lineRule="auto"/>
        <w:ind w:left="567"/>
        <w:jc w:val="both"/>
        <w:rPr>
          <w:sz w:val="24"/>
          <w:szCs w:val="24"/>
        </w:rPr>
      </w:pPr>
    </w:p>
    <w:sectPr w:rsidR="00181E38" w:rsidRPr="00181E38" w:rsidSect="007B549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03A4" w14:textId="77777777" w:rsidR="001F5D60" w:rsidRDefault="001F5D60" w:rsidP="00CE05AB">
      <w:pPr>
        <w:spacing w:after="0" w:line="240" w:lineRule="auto"/>
      </w:pPr>
      <w:r>
        <w:separator/>
      </w:r>
    </w:p>
  </w:endnote>
  <w:endnote w:type="continuationSeparator" w:id="0">
    <w:p w14:paraId="7087CD65" w14:textId="77777777" w:rsidR="001F5D60" w:rsidRDefault="001F5D60"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30F2" w14:textId="77777777" w:rsidR="00BC10AD" w:rsidRDefault="00BC10A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572C" w14:textId="77777777" w:rsidR="00BC10AD" w:rsidRDefault="00BC10A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742A" w14:textId="77777777" w:rsidR="00BC10AD" w:rsidRDefault="00BC10A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EE3E" w14:textId="77777777" w:rsidR="001F5D60" w:rsidRDefault="001F5D60" w:rsidP="00CE05AB">
      <w:pPr>
        <w:spacing w:after="0" w:line="240" w:lineRule="auto"/>
      </w:pPr>
      <w:r>
        <w:separator/>
      </w:r>
    </w:p>
  </w:footnote>
  <w:footnote w:type="continuationSeparator" w:id="0">
    <w:p w14:paraId="05B45D4E" w14:textId="77777777" w:rsidR="001F5D60" w:rsidRDefault="001F5D60" w:rsidP="00CE05AB">
      <w:pPr>
        <w:spacing w:after="0" w:line="240" w:lineRule="auto"/>
      </w:pPr>
      <w:r>
        <w:continuationSeparator/>
      </w:r>
    </w:p>
  </w:footnote>
  <w:footnote w:id="1">
    <w:p w14:paraId="45ED010D" w14:textId="77777777" w:rsidR="00AD00D6" w:rsidRPr="00944031" w:rsidRDefault="00AD00D6" w:rsidP="00AD00D6">
      <w:pPr>
        <w:pStyle w:val="a6"/>
      </w:pPr>
      <w:r w:rsidRPr="00944031">
        <w:rPr>
          <w:rStyle w:val="a8"/>
        </w:rPr>
        <w:footnoteRef/>
      </w:r>
      <w:r w:rsidRPr="00944031">
        <w:t xml:space="preserve"> Применяется, если договор заключен с физическим лицом.</w:t>
      </w:r>
    </w:p>
  </w:footnote>
  <w:footnote w:id="2">
    <w:p w14:paraId="6F06D4D7" w14:textId="6816C883" w:rsidR="00AD00D6" w:rsidRDefault="00AD00D6" w:rsidP="008D3DBA">
      <w:pPr>
        <w:pStyle w:val="a6"/>
        <w:jc w:val="both"/>
      </w:pPr>
      <w:r>
        <w:rPr>
          <w:rStyle w:val="a8"/>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3">
    <w:p w14:paraId="1F3516C3" w14:textId="6A95CDF6" w:rsidR="00BC10AD" w:rsidRDefault="00BC10AD">
      <w:pPr>
        <w:pStyle w:val="a6"/>
      </w:pPr>
      <w:r>
        <w:rPr>
          <w:rStyle w:val="a8"/>
        </w:rPr>
        <w:footnoteRef/>
      </w:r>
      <w:r>
        <w:t xml:space="preserve"> Указывается цена договора с учетом применяемой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054348"/>
      <w:docPartObj>
        <w:docPartGallery w:val="Page Numbers (Top of Page)"/>
        <w:docPartUnique/>
      </w:docPartObj>
    </w:sdtPr>
    <w:sdtEndPr/>
    <w:sdtContent>
      <w:p w14:paraId="0EC827F6" w14:textId="13A94DB2" w:rsidR="00BC10AD" w:rsidRDefault="00BC10AD">
        <w:pPr>
          <w:pStyle w:val="a0"/>
          <w:jc w:val="center"/>
        </w:pPr>
        <w:r>
          <w:fldChar w:fldCharType="begin"/>
        </w:r>
        <w:r>
          <w:instrText>PAGE   \* MERGEFORMAT</w:instrText>
        </w:r>
        <w:r>
          <w:fldChar w:fldCharType="separate"/>
        </w:r>
        <w:r w:rsidR="00212D43">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83E9" w14:textId="77777777" w:rsidR="00BC10AD" w:rsidRDefault="00BC10AD">
    <w:pPr>
      <w:pStyle w:val="a0"/>
    </w:pPr>
  </w:p>
  <w:p w14:paraId="636ECDAC" w14:textId="77777777" w:rsidR="00BC10AD" w:rsidRDefault="00BC10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67930"/>
      <w:docPartObj>
        <w:docPartGallery w:val="Page Numbers (Top of Page)"/>
        <w:docPartUnique/>
      </w:docPartObj>
    </w:sdtPr>
    <w:sdtEndPr/>
    <w:sdtContent>
      <w:p w14:paraId="4A419B14" w14:textId="79429A97" w:rsidR="00BC10AD" w:rsidRDefault="00BC10AD">
        <w:pPr>
          <w:pStyle w:val="a0"/>
          <w:jc w:val="center"/>
        </w:pPr>
        <w:r>
          <w:fldChar w:fldCharType="begin"/>
        </w:r>
        <w:r>
          <w:instrText>PAGE   \* MERGEFORMAT</w:instrText>
        </w:r>
        <w:r>
          <w:fldChar w:fldCharType="separate"/>
        </w:r>
        <w:r w:rsidR="00212D43">
          <w:rPr>
            <w:noProof/>
          </w:rPr>
          <w:t>19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B7A2" w14:textId="77777777" w:rsidR="00BC10AD" w:rsidRDefault="00BC10A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77E"/>
    <w:multiLevelType w:val="hybridMultilevel"/>
    <w:tmpl w:val="1D56C632"/>
    <w:lvl w:ilvl="0" w:tplc="DDAEFD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290548"/>
    <w:multiLevelType w:val="hybridMultilevel"/>
    <w:tmpl w:val="981E2E5A"/>
    <w:lvl w:ilvl="0" w:tplc="DDAEFD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020106"/>
    <w:multiLevelType w:val="multilevel"/>
    <w:tmpl w:val="D4CAE6FC"/>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DC643F"/>
    <w:multiLevelType w:val="hybridMultilevel"/>
    <w:tmpl w:val="D49E7274"/>
    <w:lvl w:ilvl="0" w:tplc="98E03B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263318"/>
    <w:multiLevelType w:val="hybridMultilevel"/>
    <w:tmpl w:val="091E1BCE"/>
    <w:lvl w:ilvl="0" w:tplc="CC60F5DE">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CFA5331"/>
    <w:multiLevelType w:val="hybridMultilevel"/>
    <w:tmpl w:val="C4D00DA8"/>
    <w:lvl w:ilvl="0" w:tplc="4092ABF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10"/>
  </w:num>
  <w:num w:numId="9">
    <w:abstractNumId w:val="7"/>
  </w:num>
  <w:num w:numId="10">
    <w:abstractNumId w:val="9"/>
  </w:num>
  <w:num w:numId="11">
    <w:abstractNumId w:val="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2771"/>
    <w:rsid w:val="00006A4F"/>
    <w:rsid w:val="00007963"/>
    <w:rsid w:val="00015285"/>
    <w:rsid w:val="0001528E"/>
    <w:rsid w:val="00016634"/>
    <w:rsid w:val="00020FAF"/>
    <w:rsid w:val="0002576D"/>
    <w:rsid w:val="00027F35"/>
    <w:rsid w:val="00033673"/>
    <w:rsid w:val="0003541D"/>
    <w:rsid w:val="00045C6C"/>
    <w:rsid w:val="00046885"/>
    <w:rsid w:val="0004759A"/>
    <w:rsid w:val="00053DD3"/>
    <w:rsid w:val="00054AA7"/>
    <w:rsid w:val="00055E54"/>
    <w:rsid w:val="00066EB0"/>
    <w:rsid w:val="00070B3C"/>
    <w:rsid w:val="0008039B"/>
    <w:rsid w:val="00085077"/>
    <w:rsid w:val="0009787E"/>
    <w:rsid w:val="000A4FAC"/>
    <w:rsid w:val="000C2649"/>
    <w:rsid w:val="000C4571"/>
    <w:rsid w:val="000C5D29"/>
    <w:rsid w:val="000C62B6"/>
    <w:rsid w:val="000F1532"/>
    <w:rsid w:val="000F1647"/>
    <w:rsid w:val="000F1B27"/>
    <w:rsid w:val="0010161F"/>
    <w:rsid w:val="00105242"/>
    <w:rsid w:val="001054C8"/>
    <w:rsid w:val="00110670"/>
    <w:rsid w:val="001114CA"/>
    <w:rsid w:val="00112BE0"/>
    <w:rsid w:val="001144F4"/>
    <w:rsid w:val="00121811"/>
    <w:rsid w:val="00124B84"/>
    <w:rsid w:val="001321DF"/>
    <w:rsid w:val="00141CB9"/>
    <w:rsid w:val="001556C7"/>
    <w:rsid w:val="001613E1"/>
    <w:rsid w:val="001643B0"/>
    <w:rsid w:val="00167998"/>
    <w:rsid w:val="00181E38"/>
    <w:rsid w:val="001848F0"/>
    <w:rsid w:val="00192CCB"/>
    <w:rsid w:val="00194889"/>
    <w:rsid w:val="00194AF9"/>
    <w:rsid w:val="0019746E"/>
    <w:rsid w:val="00197643"/>
    <w:rsid w:val="001A0FE7"/>
    <w:rsid w:val="001A311C"/>
    <w:rsid w:val="001A5717"/>
    <w:rsid w:val="001A78E8"/>
    <w:rsid w:val="001C2055"/>
    <w:rsid w:val="001E3427"/>
    <w:rsid w:val="001F3F52"/>
    <w:rsid w:val="001F5D60"/>
    <w:rsid w:val="001F73AD"/>
    <w:rsid w:val="0020182B"/>
    <w:rsid w:val="00206D22"/>
    <w:rsid w:val="00212D43"/>
    <w:rsid w:val="00214B24"/>
    <w:rsid w:val="002200F9"/>
    <w:rsid w:val="002272F5"/>
    <w:rsid w:val="00234D0F"/>
    <w:rsid w:val="00237340"/>
    <w:rsid w:val="002404B9"/>
    <w:rsid w:val="00240CD7"/>
    <w:rsid w:val="00243598"/>
    <w:rsid w:val="00244EA5"/>
    <w:rsid w:val="0025409D"/>
    <w:rsid w:val="00261723"/>
    <w:rsid w:val="002651AF"/>
    <w:rsid w:val="0026796A"/>
    <w:rsid w:val="002957B6"/>
    <w:rsid w:val="002967B7"/>
    <w:rsid w:val="002B65EC"/>
    <w:rsid w:val="002C1330"/>
    <w:rsid w:val="002C267D"/>
    <w:rsid w:val="002C6737"/>
    <w:rsid w:val="002D1B8D"/>
    <w:rsid w:val="002D5709"/>
    <w:rsid w:val="002E2469"/>
    <w:rsid w:val="002E2FFD"/>
    <w:rsid w:val="002F283E"/>
    <w:rsid w:val="002F502F"/>
    <w:rsid w:val="002F673E"/>
    <w:rsid w:val="002F7AE5"/>
    <w:rsid w:val="003017E6"/>
    <w:rsid w:val="00305125"/>
    <w:rsid w:val="003151DE"/>
    <w:rsid w:val="00316C1A"/>
    <w:rsid w:val="0032168D"/>
    <w:rsid w:val="00325B0C"/>
    <w:rsid w:val="003326D3"/>
    <w:rsid w:val="003365CD"/>
    <w:rsid w:val="003475D3"/>
    <w:rsid w:val="003502C2"/>
    <w:rsid w:val="00356C55"/>
    <w:rsid w:val="00361FAC"/>
    <w:rsid w:val="00362A5D"/>
    <w:rsid w:val="0036704B"/>
    <w:rsid w:val="003734EC"/>
    <w:rsid w:val="003735F7"/>
    <w:rsid w:val="00374AFD"/>
    <w:rsid w:val="00377BA5"/>
    <w:rsid w:val="00381FD0"/>
    <w:rsid w:val="00382E63"/>
    <w:rsid w:val="003847D9"/>
    <w:rsid w:val="003A4C32"/>
    <w:rsid w:val="003A6A31"/>
    <w:rsid w:val="003B4B52"/>
    <w:rsid w:val="003B4FDD"/>
    <w:rsid w:val="003C3C5A"/>
    <w:rsid w:val="003C41AC"/>
    <w:rsid w:val="003D59D1"/>
    <w:rsid w:val="003E72F9"/>
    <w:rsid w:val="003F0D10"/>
    <w:rsid w:val="003F412C"/>
    <w:rsid w:val="004013EE"/>
    <w:rsid w:val="004138D9"/>
    <w:rsid w:val="004210BF"/>
    <w:rsid w:val="0042342C"/>
    <w:rsid w:val="00426672"/>
    <w:rsid w:val="004270A1"/>
    <w:rsid w:val="00432F58"/>
    <w:rsid w:val="004331BF"/>
    <w:rsid w:val="00437062"/>
    <w:rsid w:val="004419D3"/>
    <w:rsid w:val="00444CE9"/>
    <w:rsid w:val="00444CFA"/>
    <w:rsid w:val="00445B91"/>
    <w:rsid w:val="00447E94"/>
    <w:rsid w:val="00450E74"/>
    <w:rsid w:val="004569BA"/>
    <w:rsid w:val="00457B05"/>
    <w:rsid w:val="00463793"/>
    <w:rsid w:val="004666DD"/>
    <w:rsid w:val="00472DFA"/>
    <w:rsid w:val="00474319"/>
    <w:rsid w:val="00484E6B"/>
    <w:rsid w:val="00485248"/>
    <w:rsid w:val="00496202"/>
    <w:rsid w:val="00497AE2"/>
    <w:rsid w:val="004A7A22"/>
    <w:rsid w:val="004B75F9"/>
    <w:rsid w:val="004D19BF"/>
    <w:rsid w:val="004D2EBD"/>
    <w:rsid w:val="004D5F56"/>
    <w:rsid w:val="004D7507"/>
    <w:rsid w:val="004E72A0"/>
    <w:rsid w:val="004F1192"/>
    <w:rsid w:val="004F12D7"/>
    <w:rsid w:val="004F2602"/>
    <w:rsid w:val="004F3A6A"/>
    <w:rsid w:val="005001EC"/>
    <w:rsid w:val="00501919"/>
    <w:rsid w:val="00504BD2"/>
    <w:rsid w:val="00505F6A"/>
    <w:rsid w:val="00510168"/>
    <w:rsid w:val="0051074E"/>
    <w:rsid w:val="00512619"/>
    <w:rsid w:val="00515186"/>
    <w:rsid w:val="005176A2"/>
    <w:rsid w:val="00517EAC"/>
    <w:rsid w:val="005236B4"/>
    <w:rsid w:val="0052453E"/>
    <w:rsid w:val="00531D55"/>
    <w:rsid w:val="00540880"/>
    <w:rsid w:val="0054307D"/>
    <w:rsid w:val="00545D3A"/>
    <w:rsid w:val="005570B1"/>
    <w:rsid w:val="00563DA0"/>
    <w:rsid w:val="0056529F"/>
    <w:rsid w:val="00566573"/>
    <w:rsid w:val="00572C96"/>
    <w:rsid w:val="005810E0"/>
    <w:rsid w:val="005844E4"/>
    <w:rsid w:val="0059236C"/>
    <w:rsid w:val="00594437"/>
    <w:rsid w:val="005A002B"/>
    <w:rsid w:val="005A1AA3"/>
    <w:rsid w:val="005B1848"/>
    <w:rsid w:val="005B2152"/>
    <w:rsid w:val="005B6871"/>
    <w:rsid w:val="005B7F2C"/>
    <w:rsid w:val="005C3EC2"/>
    <w:rsid w:val="005C737A"/>
    <w:rsid w:val="005C78B2"/>
    <w:rsid w:val="005E6273"/>
    <w:rsid w:val="005F23C6"/>
    <w:rsid w:val="00610295"/>
    <w:rsid w:val="00614E75"/>
    <w:rsid w:val="006176D8"/>
    <w:rsid w:val="00620B62"/>
    <w:rsid w:val="006255F8"/>
    <w:rsid w:val="00625663"/>
    <w:rsid w:val="00635C41"/>
    <w:rsid w:val="006419DE"/>
    <w:rsid w:val="006420C1"/>
    <w:rsid w:val="006462AB"/>
    <w:rsid w:val="00646EE6"/>
    <w:rsid w:val="00652035"/>
    <w:rsid w:val="00663DD2"/>
    <w:rsid w:val="00676BA3"/>
    <w:rsid w:val="00682EBD"/>
    <w:rsid w:val="0068465B"/>
    <w:rsid w:val="006B54E0"/>
    <w:rsid w:val="006B78B1"/>
    <w:rsid w:val="006B7C2E"/>
    <w:rsid w:val="006C77D5"/>
    <w:rsid w:val="006D6F73"/>
    <w:rsid w:val="006E3BA8"/>
    <w:rsid w:val="006E615B"/>
    <w:rsid w:val="006E6BCE"/>
    <w:rsid w:val="006E6E3D"/>
    <w:rsid w:val="006E7632"/>
    <w:rsid w:val="006F652B"/>
    <w:rsid w:val="006F750C"/>
    <w:rsid w:val="007070E7"/>
    <w:rsid w:val="00707FAA"/>
    <w:rsid w:val="007147E6"/>
    <w:rsid w:val="007254A1"/>
    <w:rsid w:val="007254D1"/>
    <w:rsid w:val="007331E7"/>
    <w:rsid w:val="00736BEA"/>
    <w:rsid w:val="00740CD8"/>
    <w:rsid w:val="00750181"/>
    <w:rsid w:val="00751C07"/>
    <w:rsid w:val="007642BC"/>
    <w:rsid w:val="00765436"/>
    <w:rsid w:val="00785239"/>
    <w:rsid w:val="00790623"/>
    <w:rsid w:val="00791A2A"/>
    <w:rsid w:val="007926B0"/>
    <w:rsid w:val="00793989"/>
    <w:rsid w:val="007A1598"/>
    <w:rsid w:val="007A188A"/>
    <w:rsid w:val="007A22E3"/>
    <w:rsid w:val="007A7490"/>
    <w:rsid w:val="007B0322"/>
    <w:rsid w:val="007B549D"/>
    <w:rsid w:val="007C047B"/>
    <w:rsid w:val="007D62CF"/>
    <w:rsid w:val="007E671C"/>
    <w:rsid w:val="007F2C87"/>
    <w:rsid w:val="007F3044"/>
    <w:rsid w:val="007F46A1"/>
    <w:rsid w:val="007F69FD"/>
    <w:rsid w:val="007F74D7"/>
    <w:rsid w:val="008065A2"/>
    <w:rsid w:val="0080666D"/>
    <w:rsid w:val="00813FA9"/>
    <w:rsid w:val="0081683D"/>
    <w:rsid w:val="008175DC"/>
    <w:rsid w:val="008230A3"/>
    <w:rsid w:val="00833D01"/>
    <w:rsid w:val="00835C11"/>
    <w:rsid w:val="00836A69"/>
    <w:rsid w:val="008439A5"/>
    <w:rsid w:val="008446DA"/>
    <w:rsid w:val="00850C8C"/>
    <w:rsid w:val="00851D09"/>
    <w:rsid w:val="00854AA6"/>
    <w:rsid w:val="00862C3A"/>
    <w:rsid w:val="00865735"/>
    <w:rsid w:val="00870B3E"/>
    <w:rsid w:val="00875DCD"/>
    <w:rsid w:val="008931DD"/>
    <w:rsid w:val="00896E52"/>
    <w:rsid w:val="0089719E"/>
    <w:rsid w:val="008A6AEB"/>
    <w:rsid w:val="008B00F7"/>
    <w:rsid w:val="008B37DE"/>
    <w:rsid w:val="008C5994"/>
    <w:rsid w:val="008C5F1D"/>
    <w:rsid w:val="008D34E3"/>
    <w:rsid w:val="008D3DBA"/>
    <w:rsid w:val="008D450C"/>
    <w:rsid w:val="008E1D0A"/>
    <w:rsid w:val="008E408D"/>
    <w:rsid w:val="008E797E"/>
    <w:rsid w:val="008F1D4A"/>
    <w:rsid w:val="008F4DF2"/>
    <w:rsid w:val="008F5149"/>
    <w:rsid w:val="00901A9F"/>
    <w:rsid w:val="00906D3C"/>
    <w:rsid w:val="00906DE5"/>
    <w:rsid w:val="009107AD"/>
    <w:rsid w:val="0092045C"/>
    <w:rsid w:val="00921527"/>
    <w:rsid w:val="009221DB"/>
    <w:rsid w:val="009248CE"/>
    <w:rsid w:val="00941F1B"/>
    <w:rsid w:val="00944031"/>
    <w:rsid w:val="00951518"/>
    <w:rsid w:val="00952D82"/>
    <w:rsid w:val="00954469"/>
    <w:rsid w:val="00957CE9"/>
    <w:rsid w:val="009622B9"/>
    <w:rsid w:val="009652FC"/>
    <w:rsid w:val="009750A3"/>
    <w:rsid w:val="0098636C"/>
    <w:rsid w:val="00986729"/>
    <w:rsid w:val="009877E8"/>
    <w:rsid w:val="00992593"/>
    <w:rsid w:val="00994D26"/>
    <w:rsid w:val="009A1276"/>
    <w:rsid w:val="009B13E8"/>
    <w:rsid w:val="009B4CE5"/>
    <w:rsid w:val="009C0F19"/>
    <w:rsid w:val="009C51A3"/>
    <w:rsid w:val="009D6F5C"/>
    <w:rsid w:val="009D7CB3"/>
    <w:rsid w:val="009E071F"/>
    <w:rsid w:val="009E095C"/>
    <w:rsid w:val="009E6B9D"/>
    <w:rsid w:val="009E71AE"/>
    <w:rsid w:val="009F3E1F"/>
    <w:rsid w:val="009F598E"/>
    <w:rsid w:val="00A0482B"/>
    <w:rsid w:val="00A10F5C"/>
    <w:rsid w:val="00A11ABA"/>
    <w:rsid w:val="00A122D8"/>
    <w:rsid w:val="00A159FC"/>
    <w:rsid w:val="00A2591A"/>
    <w:rsid w:val="00A31F2A"/>
    <w:rsid w:val="00A32728"/>
    <w:rsid w:val="00A44989"/>
    <w:rsid w:val="00A45051"/>
    <w:rsid w:val="00A47308"/>
    <w:rsid w:val="00A56452"/>
    <w:rsid w:val="00A57609"/>
    <w:rsid w:val="00A621E2"/>
    <w:rsid w:val="00A636ED"/>
    <w:rsid w:val="00A63A1F"/>
    <w:rsid w:val="00A66523"/>
    <w:rsid w:val="00A760A3"/>
    <w:rsid w:val="00A8752B"/>
    <w:rsid w:val="00A96705"/>
    <w:rsid w:val="00AA0115"/>
    <w:rsid w:val="00AA0611"/>
    <w:rsid w:val="00AA4DE5"/>
    <w:rsid w:val="00AA7742"/>
    <w:rsid w:val="00AB3BE4"/>
    <w:rsid w:val="00AC54A6"/>
    <w:rsid w:val="00AC704A"/>
    <w:rsid w:val="00AD00C8"/>
    <w:rsid w:val="00AD00D6"/>
    <w:rsid w:val="00AD4CA5"/>
    <w:rsid w:val="00AD737A"/>
    <w:rsid w:val="00AD740B"/>
    <w:rsid w:val="00AE1006"/>
    <w:rsid w:val="00AE11B2"/>
    <w:rsid w:val="00AE143C"/>
    <w:rsid w:val="00AE382B"/>
    <w:rsid w:val="00AE42BA"/>
    <w:rsid w:val="00AE4969"/>
    <w:rsid w:val="00AE6B52"/>
    <w:rsid w:val="00AF0E20"/>
    <w:rsid w:val="00AF15A3"/>
    <w:rsid w:val="00AF4C2B"/>
    <w:rsid w:val="00AF761A"/>
    <w:rsid w:val="00B02D30"/>
    <w:rsid w:val="00B10FA1"/>
    <w:rsid w:val="00B24A41"/>
    <w:rsid w:val="00B24AEF"/>
    <w:rsid w:val="00B26FD0"/>
    <w:rsid w:val="00B31683"/>
    <w:rsid w:val="00B33BBB"/>
    <w:rsid w:val="00B403CF"/>
    <w:rsid w:val="00B565F0"/>
    <w:rsid w:val="00B6122A"/>
    <w:rsid w:val="00B64D32"/>
    <w:rsid w:val="00B65D37"/>
    <w:rsid w:val="00B6750C"/>
    <w:rsid w:val="00B74297"/>
    <w:rsid w:val="00B74BAD"/>
    <w:rsid w:val="00B75EB5"/>
    <w:rsid w:val="00BB02C2"/>
    <w:rsid w:val="00BB4740"/>
    <w:rsid w:val="00BB6050"/>
    <w:rsid w:val="00BB6195"/>
    <w:rsid w:val="00BB6E48"/>
    <w:rsid w:val="00BC10AD"/>
    <w:rsid w:val="00BC1BE3"/>
    <w:rsid w:val="00BC79F4"/>
    <w:rsid w:val="00BC7AB1"/>
    <w:rsid w:val="00BD3CE0"/>
    <w:rsid w:val="00BD6F2D"/>
    <w:rsid w:val="00BE480D"/>
    <w:rsid w:val="00BE59A2"/>
    <w:rsid w:val="00BF0D67"/>
    <w:rsid w:val="00BF314F"/>
    <w:rsid w:val="00BF4A0D"/>
    <w:rsid w:val="00BF61E1"/>
    <w:rsid w:val="00BF79DE"/>
    <w:rsid w:val="00C056AF"/>
    <w:rsid w:val="00C07EFD"/>
    <w:rsid w:val="00C15E81"/>
    <w:rsid w:val="00C17D3A"/>
    <w:rsid w:val="00C20590"/>
    <w:rsid w:val="00C20B80"/>
    <w:rsid w:val="00C23C04"/>
    <w:rsid w:val="00C30B81"/>
    <w:rsid w:val="00C31653"/>
    <w:rsid w:val="00C32A5B"/>
    <w:rsid w:val="00C34208"/>
    <w:rsid w:val="00C43ED7"/>
    <w:rsid w:val="00C51BAD"/>
    <w:rsid w:val="00C53288"/>
    <w:rsid w:val="00C54080"/>
    <w:rsid w:val="00C5542C"/>
    <w:rsid w:val="00C62A03"/>
    <w:rsid w:val="00C64BD8"/>
    <w:rsid w:val="00C719A5"/>
    <w:rsid w:val="00C738FA"/>
    <w:rsid w:val="00C85C56"/>
    <w:rsid w:val="00C93157"/>
    <w:rsid w:val="00C96672"/>
    <w:rsid w:val="00C97079"/>
    <w:rsid w:val="00CA5873"/>
    <w:rsid w:val="00CA5C12"/>
    <w:rsid w:val="00CB4059"/>
    <w:rsid w:val="00CC13E9"/>
    <w:rsid w:val="00CC30FD"/>
    <w:rsid w:val="00CC7A07"/>
    <w:rsid w:val="00CD2D34"/>
    <w:rsid w:val="00CD3AC3"/>
    <w:rsid w:val="00CD6E8E"/>
    <w:rsid w:val="00CD7C25"/>
    <w:rsid w:val="00CE05AB"/>
    <w:rsid w:val="00CE51DC"/>
    <w:rsid w:val="00D10E85"/>
    <w:rsid w:val="00D16594"/>
    <w:rsid w:val="00D16EF9"/>
    <w:rsid w:val="00D17AF1"/>
    <w:rsid w:val="00D2749C"/>
    <w:rsid w:val="00D27FF3"/>
    <w:rsid w:val="00D331FC"/>
    <w:rsid w:val="00D42848"/>
    <w:rsid w:val="00D47C8C"/>
    <w:rsid w:val="00D47ECA"/>
    <w:rsid w:val="00D52C7B"/>
    <w:rsid w:val="00D54C69"/>
    <w:rsid w:val="00D57463"/>
    <w:rsid w:val="00D6118A"/>
    <w:rsid w:val="00D678E4"/>
    <w:rsid w:val="00D711D1"/>
    <w:rsid w:val="00D818EA"/>
    <w:rsid w:val="00D8790A"/>
    <w:rsid w:val="00D9119A"/>
    <w:rsid w:val="00D91700"/>
    <w:rsid w:val="00D9308A"/>
    <w:rsid w:val="00D94B3C"/>
    <w:rsid w:val="00DA3BF0"/>
    <w:rsid w:val="00DA3CFB"/>
    <w:rsid w:val="00DB40CF"/>
    <w:rsid w:val="00DB5FE9"/>
    <w:rsid w:val="00DB793D"/>
    <w:rsid w:val="00DC1FC4"/>
    <w:rsid w:val="00DC4ED2"/>
    <w:rsid w:val="00DC7437"/>
    <w:rsid w:val="00DD211C"/>
    <w:rsid w:val="00DD40BD"/>
    <w:rsid w:val="00DD6117"/>
    <w:rsid w:val="00DD6B8F"/>
    <w:rsid w:val="00DE25A6"/>
    <w:rsid w:val="00DE39F4"/>
    <w:rsid w:val="00DF3114"/>
    <w:rsid w:val="00DF3963"/>
    <w:rsid w:val="00E036E3"/>
    <w:rsid w:val="00E073EC"/>
    <w:rsid w:val="00E10ACF"/>
    <w:rsid w:val="00E112D6"/>
    <w:rsid w:val="00E12301"/>
    <w:rsid w:val="00E1297B"/>
    <w:rsid w:val="00E16311"/>
    <w:rsid w:val="00E30B5E"/>
    <w:rsid w:val="00E377EA"/>
    <w:rsid w:val="00E50CAC"/>
    <w:rsid w:val="00E510BF"/>
    <w:rsid w:val="00E54B17"/>
    <w:rsid w:val="00E55505"/>
    <w:rsid w:val="00E639DB"/>
    <w:rsid w:val="00E70B15"/>
    <w:rsid w:val="00E73596"/>
    <w:rsid w:val="00E7446A"/>
    <w:rsid w:val="00E84692"/>
    <w:rsid w:val="00E85750"/>
    <w:rsid w:val="00E91E19"/>
    <w:rsid w:val="00E92A31"/>
    <w:rsid w:val="00EA4B6E"/>
    <w:rsid w:val="00EA5050"/>
    <w:rsid w:val="00EA7439"/>
    <w:rsid w:val="00EA7F7F"/>
    <w:rsid w:val="00EB1F01"/>
    <w:rsid w:val="00EB413B"/>
    <w:rsid w:val="00EB7C75"/>
    <w:rsid w:val="00EC1D76"/>
    <w:rsid w:val="00EC3C4B"/>
    <w:rsid w:val="00EC4751"/>
    <w:rsid w:val="00EC7BCB"/>
    <w:rsid w:val="00ED0E05"/>
    <w:rsid w:val="00ED1B64"/>
    <w:rsid w:val="00EE2B1C"/>
    <w:rsid w:val="00EE39FA"/>
    <w:rsid w:val="00EF0B0F"/>
    <w:rsid w:val="00EF4F45"/>
    <w:rsid w:val="00EF61C9"/>
    <w:rsid w:val="00F00094"/>
    <w:rsid w:val="00F03EF5"/>
    <w:rsid w:val="00F16A92"/>
    <w:rsid w:val="00F16DC3"/>
    <w:rsid w:val="00F23F46"/>
    <w:rsid w:val="00F32695"/>
    <w:rsid w:val="00F32865"/>
    <w:rsid w:val="00F332A8"/>
    <w:rsid w:val="00F34924"/>
    <w:rsid w:val="00F40039"/>
    <w:rsid w:val="00F56335"/>
    <w:rsid w:val="00F60A9A"/>
    <w:rsid w:val="00F64139"/>
    <w:rsid w:val="00F72ABB"/>
    <w:rsid w:val="00F74E10"/>
    <w:rsid w:val="00F8038E"/>
    <w:rsid w:val="00F81F60"/>
    <w:rsid w:val="00F87FD4"/>
    <w:rsid w:val="00F95C0B"/>
    <w:rsid w:val="00F969A5"/>
    <w:rsid w:val="00FA7574"/>
    <w:rsid w:val="00FB2F4E"/>
    <w:rsid w:val="00FC51DE"/>
    <w:rsid w:val="00FC5ACF"/>
    <w:rsid w:val="00FC6ECD"/>
    <w:rsid w:val="00FC72C7"/>
    <w:rsid w:val="00FC7575"/>
    <w:rsid w:val="00FD1F4C"/>
    <w:rsid w:val="00FD2120"/>
    <w:rsid w:val="00FD5BBC"/>
    <w:rsid w:val="00FD6244"/>
    <w:rsid w:val="00FE3CE1"/>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288393029">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880048972">
      <w:bodyDiv w:val="1"/>
      <w:marLeft w:val="0"/>
      <w:marRight w:val="0"/>
      <w:marTop w:val="0"/>
      <w:marBottom w:val="0"/>
      <w:divBdr>
        <w:top w:val="none" w:sz="0" w:space="0" w:color="auto"/>
        <w:left w:val="none" w:sz="0" w:space="0" w:color="auto"/>
        <w:bottom w:val="none" w:sz="0" w:space="0" w:color="auto"/>
        <w:right w:val="none" w:sz="0" w:space="0" w:color="auto"/>
      </w:divBdr>
      <w:divsChild>
        <w:div w:id="1749254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2.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4.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5.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AE4965-6DE3-4719-8C6C-186AFBC5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6503</Words>
  <Characters>46008</Characters>
  <Application>Microsoft Office Word</Application>
  <DocSecurity>4</DocSecurity>
  <Lines>383</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Игнатьева Анастасия Павловна</dc:creator>
  <cp:keywords/>
  <dc:description/>
  <cp:lastModifiedBy>Беляева Марина Владимировна</cp:lastModifiedBy>
  <cp:revision>2</cp:revision>
  <cp:lastPrinted>2020-09-29T11:36:00Z</cp:lastPrinted>
  <dcterms:created xsi:type="dcterms:W3CDTF">2026-06-23T09:22:00Z</dcterms:created>
  <dcterms:modified xsi:type="dcterms:W3CDTF">2026-06-23T09:22:00Z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