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0"/>
        <w:shd w:val="clear" w:color="auto" w:fill="auto"/>
        <w:spacing w:lineRule="auto" w:line="240"/>
        <w:ind w:left="986" w:hanging="0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Cs w:val="26"/>
          <w:highlight w:val="none"/>
          <w:shd w:fill="auto" w:val="clear"/>
        </w:rPr>
      </w:pPr>
      <w:r>
        <w:rPr>
          <w:rFonts w:eastAsia="Calibri"/>
          <w:b/>
          <w:szCs w:val="26"/>
          <w:shd w:fill="auto" w:val="clear"/>
        </w:rPr>
      </w:r>
    </w:p>
    <w:p>
      <w:pPr>
        <w:pStyle w:val="Normal"/>
        <w:jc w:val="center"/>
        <w:rPr>
          <w:rFonts w:eastAsia="Calibri"/>
          <w:b/>
          <w:szCs w:val="26"/>
          <w:highlight w:val="none"/>
          <w:shd w:fill="auto" w:val="clear"/>
        </w:rPr>
      </w:pPr>
      <w:r>
        <w:rPr>
          <w:rFonts w:eastAsia="Calibri"/>
          <w:b/>
          <w:szCs w:val="26"/>
          <w:shd w:fill="auto" w:val="clear"/>
        </w:rPr>
      </w:r>
    </w:p>
    <w:p>
      <w:pPr>
        <w:pStyle w:val="Normal"/>
        <w:jc w:val="center"/>
        <w:rPr>
          <w:rFonts w:eastAsia="Calibri"/>
          <w:b/>
          <w:szCs w:val="26"/>
          <w:highlight w:val="none"/>
          <w:shd w:fill="auto" w:val="clear"/>
        </w:rPr>
      </w:pPr>
      <w:r>
        <w:rPr>
          <w:rFonts w:eastAsia="Calibri"/>
          <w:b/>
          <w:szCs w:val="26"/>
          <w:shd w:fill="auto" w:val="clear"/>
        </w:rPr>
      </w:r>
    </w:p>
    <w:p>
      <w:pPr>
        <w:pStyle w:val="Normal"/>
        <w:jc w:val="center"/>
        <w:rPr>
          <w:rFonts w:eastAsia="Calibri"/>
          <w:b/>
          <w:szCs w:val="26"/>
          <w:highlight w:val="none"/>
          <w:shd w:fill="auto" w:val="clear"/>
        </w:rPr>
      </w:pPr>
      <w:r>
        <w:rPr>
          <w:rFonts w:eastAsia="Calibri"/>
          <w:b/>
          <w:szCs w:val="26"/>
          <w:shd w:fill="auto" w:val="clear"/>
        </w:rPr>
      </w:r>
    </w:p>
    <w:p>
      <w:pPr>
        <w:pStyle w:val="Normal"/>
        <w:jc w:val="center"/>
        <w:rPr>
          <w:rFonts w:eastAsia="Calibri"/>
          <w:b/>
          <w:szCs w:val="26"/>
          <w:highlight w:val="none"/>
          <w:shd w:fill="auto" w:val="clear"/>
        </w:rPr>
      </w:pPr>
      <w:r>
        <w:rPr>
          <w:rFonts w:eastAsia="Calibri"/>
          <w:b/>
          <w:szCs w:val="26"/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/>
          <w:b/>
          <w:szCs w:val="26"/>
          <w:shd w:fill="auto" w:val="clear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ОКПД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выполнение работ по текущему ремонту бетонных поверхностей водосброса берегового эксплуатационного СШГЭС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(Лот № 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)</w:t>
      </w:r>
      <w:r>
        <w:br w:type="page"/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r>
            <w:fldChar w:fldCharType="begin"/>
          </w:r>
          <w:r>
            <w:rPr>
              <w:webHidden/>
              <w:rStyle w:val="Style17"/>
              <w:shd w:fill="auto" w:val="clear"/>
              <w:vanish w:val="false"/>
            </w:rPr>
            <w:instrText xml:space="preserve"> TOC \z \o "1-4" \u \h</w:instrText>
          </w:r>
          <w:r>
            <w:rPr>
              <w:webHidden/>
              <w:rStyle w:val="Style17"/>
              <w:shd w:fill="auto" w:val="clear"/>
              <w:vanish w:val="false"/>
            </w:rPr>
            <w:fldChar w:fldCharType="separate"/>
          </w:r>
          <w:hyperlink w:anchor="__RefHeading___Toc1722_4251245604">
            <w:r>
              <w:rPr>
                <w:webHidden/>
                <w:rStyle w:val="Style17"/>
                <w:vanish w:val="false"/>
                <w:shd w:fill="auto" w:val="clear"/>
              </w:rPr>
              <w:t xml:space="preserve"> </w:t>
            </w:r>
            <w:r>
              <w:rPr>
                <w:rStyle w:val="Style17"/>
                <w:shd w:fill="auto" w:val="clear"/>
              </w:rPr>
              <w:t>ТЕХНИЧЕСКИЕ ТРЕБОВАНИЯ</w:t>
              <w:tab/>
              <w:t>1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24_4251245604">
            <w:r>
              <w:rPr>
                <w:webHidden/>
                <w:rStyle w:val="Style17"/>
                <w:vanish w:val="false"/>
                <w:shd w:fill="auto" w:val="clear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26_4251245604">
            <w:r>
              <w:rPr>
                <w:webHidden/>
                <w:rStyle w:val="Style17"/>
                <w:vanish w:val="false"/>
                <w:shd w:fill="auto" w:val="clear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28_4251245604">
            <w:r>
              <w:rPr>
                <w:webHidden/>
                <w:rStyle w:val="Style17"/>
                <w:vanish w:val="false"/>
                <w:shd w:fill="auto" w:val="clear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30_4251245604">
            <w:r>
              <w:rPr>
                <w:webHidden/>
                <w:rStyle w:val="Style17"/>
                <w:vanish w:val="false"/>
                <w:shd w:fill="auto" w:val="clear"/>
              </w:rPr>
              <w:t>1.3. Цель выполнения работ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32_4251245604">
            <w:r>
              <w:rPr>
                <w:webHidden/>
                <w:rStyle w:val="Style17"/>
                <w:vanish w:val="false"/>
                <w:shd w:fill="auto" w:val="clear"/>
              </w:rPr>
              <w:t>1.4. Существующее положение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34_4251245604">
            <w:r>
              <w:rPr>
                <w:webHidden/>
                <w:rStyle w:val="Style17"/>
                <w:vanish w:val="false"/>
                <w:shd w:fill="auto" w:val="clear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36_4251245604">
            <w:r>
              <w:rPr>
                <w:webHidden/>
                <w:rStyle w:val="Style17"/>
                <w:vanish w:val="false"/>
                <w:shd w:fill="auto" w:val="clear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780" w:leader="dot"/>
            </w:tabs>
            <w:rPr/>
          </w:pPr>
          <w:hyperlink w:anchor="__RefHeading___Toc1738_4251245604">
            <w:r>
              <w:rPr>
                <w:webHidden/>
                <w:rStyle w:val="Style17"/>
                <w:vanish w:val="false"/>
                <w:shd w:fill="auto" w:val="clear"/>
              </w:rPr>
              <w:t>1.5.1. Оборудование, необходимое для выполнения работ, поставляются силами Субподрядчика;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780" w:leader="dot"/>
            </w:tabs>
            <w:rPr/>
          </w:pPr>
          <w:hyperlink w:anchor="__RefHeading___Toc1740_4251245604">
            <w:r>
              <w:rPr>
                <w:webHidden/>
                <w:rStyle w:val="Style17"/>
                <w:vanish w:val="false"/>
                <w:shd w:fill="auto" w:val="clear"/>
              </w:rPr>
              <w:t>1.5.2. Модульная плавучая платформа размером 9,5х15 м. для выполнения работ предоставляется Заказчиком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42_4251245604">
            <w:r>
              <w:rPr>
                <w:webHidden/>
                <w:rStyle w:val="Style17"/>
                <w:vanish w:val="false"/>
                <w:shd w:fill="auto" w:val="clear"/>
              </w:rPr>
              <w:t>2.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44_4251245604">
            <w:r>
              <w:rPr>
                <w:webHidden/>
                <w:rStyle w:val="Style17"/>
                <w:vanish w:val="false"/>
                <w:shd w:fill="auto" w:val="clear"/>
              </w:rPr>
              <w:t>2.1. Требования к объемам и срокам выполнения работ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780" w:leader="dot"/>
            </w:tabs>
            <w:rPr/>
          </w:pPr>
          <w:hyperlink w:anchor="__RefHeading___Toc1746_4251245604">
            <w:r>
              <w:rPr>
                <w:webHidden/>
                <w:rStyle w:val="Style17"/>
                <w:vanish w:val="false"/>
                <w:shd w:fill="auto" w:val="clear"/>
              </w:rPr>
              <w:t>2.1.1. Требования к видам и объемам работ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48_4251245604">
            <w:r>
              <w:rPr>
                <w:webHidden/>
                <w:rStyle w:val="Style17"/>
                <w:vanish w:val="false"/>
                <w:shd w:fill="auto" w:val="clear"/>
              </w:rPr>
              <w:t>Таблица 2. Перечень и объем выполняемых работ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50_4251245604">
            <w:r>
              <w:rPr>
                <w:webHidden/>
                <w:rStyle w:val="Style17"/>
                <w:vanish w:val="false"/>
                <w:shd w:fill="auto" w:val="clear"/>
              </w:rPr>
              <w:t xml:space="preserve"> </w:t>
            </w:r>
            <w:r>
              <w:rPr>
                <w:rStyle w:val="Style17"/>
                <w:shd w:fill="auto" w:val="clear"/>
              </w:rPr>
              <w:t>Таблица 3. Требования по срокам выполнения работ</w:t>
              <w:tab/>
              <w:t>6</w:t>
            </w:r>
          </w:hyperlink>
        </w:p>
        <w:p>
          <w:pPr>
            <w:pStyle w:val="TOC4"/>
            <w:tabs>
              <w:tab w:val="clear" w:pos="1120"/>
              <w:tab w:val="clear" w:pos="10194"/>
              <w:tab w:val="right" w:pos="9780" w:leader="dot"/>
            </w:tabs>
            <w:rPr/>
          </w:pPr>
          <w:hyperlink w:anchor="__RefHeading___Toc1752_4251245604">
            <w:r>
              <w:rPr>
                <w:webHidden/>
                <w:rStyle w:val="Style17"/>
                <w:vanish w:val="false"/>
                <w:shd w:fill="auto" w:val="clear"/>
              </w:rPr>
              <w:t>2.2. Требования к качеству работ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54_4251245604">
            <w:r>
              <w:rPr>
                <w:webHidden/>
                <w:rStyle w:val="Style17"/>
                <w:vanish w:val="false"/>
                <w:shd w:fill="auto" w:val="clear"/>
              </w:rPr>
              <w:t>Таблица 4. Требования к качеству работ</w:t>
              <w:tab/>
              <w:t>6</w:t>
            </w:r>
          </w:hyperlink>
        </w:p>
        <w:p>
          <w:pPr>
            <w:pStyle w:val="TOC2"/>
            <w:tabs>
              <w:tab w:val="clear" w:pos="708"/>
              <w:tab w:val="right" w:pos="9780" w:leader="dot"/>
            </w:tabs>
            <w:rPr/>
          </w:pPr>
          <w:hyperlink w:anchor="__RefHeading___Toc1756_4251245604">
            <w:r>
              <w:rPr>
                <w:webHidden/>
                <w:rStyle w:val="Style17"/>
                <w:i w:val="false"/>
                <w:iCs/>
                <w:vanish w:val="false"/>
                <w:shd w:fill="auto" w:val="clear"/>
              </w:rPr>
              <w:t>Правила охраны труда при проведении водолазных работ, приказ Минтруда о</w:t>
            </w:r>
            <w:r>
              <w:rPr>
                <w:rStyle w:val="Style17"/>
                <w:i w:val="false"/>
                <w:iCs/>
                <w:shd w:fill="auto" w:val="clear"/>
              </w:rPr>
              <w:t>т 17 декабря 2020 г. N 922н</w:t>
            </w:r>
            <w:r>
              <w:rPr>
                <w:rStyle w:val="Style17"/>
                <w:shd w:fill="auto" w:val="clear"/>
              </w:rPr>
              <w:tab/>
              <w:t>7</w:t>
            </w:r>
          </w:hyperlink>
        </w:p>
        <w:p>
          <w:pPr>
            <w:pStyle w:val="TOC1"/>
            <w:tabs>
              <w:tab w:val="clear" w:pos="708"/>
              <w:tab w:val="right" w:pos="9780" w:leader="dot"/>
            </w:tabs>
            <w:rPr/>
          </w:pPr>
          <w:hyperlink w:anchor="__RefHeading___Toc1758_4251245604">
            <w:r>
              <w:rPr>
                <w:webHidden/>
                <w:rStyle w:val="Style17"/>
                <w:vanish w:val="false"/>
                <w:shd w:fill="auto" w:val="clear"/>
              </w:rPr>
              <w:t>3. Приложения</w:t>
              <w:tab/>
              <w:t>14</w:t>
            </w:r>
          </w:hyperlink>
          <w:r>
            <w:rPr>
              <w:rStyle w:val="Style17"/>
              <w:shd w:fill="auto" w:val="clear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right="0" w:hanging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  <w:highlight w:val="none"/>
          <w:shd w:fill="auto" w:val="clear"/>
        </w:rPr>
      </w:pPr>
      <w:r>
        <w:rPr>
          <w:rFonts w:eastAsia="Calibri"/>
          <w:b/>
          <w:sz w:val="24"/>
          <w:szCs w:val="24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7590" w:right="0" w:hanging="360"/>
        <w:rPr>
          <w:highlight w:val="none"/>
          <w:shd w:fill="auto" w:val="clear"/>
        </w:rPr>
      </w:pPr>
      <w:bookmarkStart w:id="0" w:name="__RefHeading___Toc1724_4251245604"/>
      <w:bookmarkStart w:id="1" w:name="_Toc185841135"/>
      <w:bookmarkStart w:id="2" w:name="_Toc51339692"/>
      <w:bookmarkEnd w:id="0"/>
      <w:r>
        <w:rPr>
          <w:shd w:fill="auto" w:val="clear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right="0" w:hanging="432"/>
        <w:rPr>
          <w:highlight w:val="none"/>
          <w:shd w:fill="auto" w:val="clear"/>
        </w:rPr>
      </w:pPr>
      <w:bookmarkStart w:id="3" w:name="__RefHeading___Toc1726_4251245604"/>
      <w:bookmarkStart w:id="4" w:name="_Toc46743505"/>
      <w:bookmarkStart w:id="5" w:name="_Toc185841136"/>
      <w:bookmarkEnd w:id="3"/>
      <w:r>
        <w:rPr>
          <w:shd w:fill="auto" w:val="clear"/>
        </w:rPr>
        <w:t>Обозначения и сокращения</w:t>
      </w:r>
      <w:bookmarkEnd w:id="4"/>
      <w:bookmarkEnd w:id="5"/>
    </w:p>
    <w:tbl>
      <w:tblPr>
        <w:tblW w:w="98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035"/>
        <w:gridCol w:w="7776"/>
      </w:tblGrid>
      <w:tr>
        <w:trPr>
          <w:trHeight w:val="82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*.dwg, *.vsd, *.dос, *.хls.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Формат файлов в электронном виде.</w:t>
            </w:r>
          </w:p>
        </w:tc>
      </w:tr>
      <w:tr>
        <w:trPr>
          <w:trHeight w:val="412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г/а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Гидроагрегат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л.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Литры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л/мин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Литров в минуту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Метры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м2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Метры квадратные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м3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Метры кубические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МЧС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кг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Килограмм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ОТ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Отсасывающая труба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ПС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Подъёмное сооружение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ПУЭ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Правила устройства электроустановок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РФ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Российская Федерация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СК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Спиральная камера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ст. №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Станционный номер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Субподрядчик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Исполнитель Работ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СТО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Стандарт организации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ТТ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Технические требования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т.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Тон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Штуки (единица измерения)</w:t>
            </w:r>
          </w:p>
        </w:tc>
      </w:tr>
      <w:tr>
        <w:trPr>
          <w:trHeight w:val="397" w:hRule="exact"/>
          <w:cantSplit w:val="true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э/б</w:t>
            </w:r>
          </w:p>
        </w:tc>
        <w:tc>
          <w:tcPr>
            <w:tcW w:w="7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20" w:leader="none"/>
                <w:tab w:val="left" w:pos="284" w:leader="none"/>
                <w:tab w:val="left" w:pos="426" w:leader="none"/>
                <w:tab w:val="left" w:pos="840" w:leader="none"/>
              </w:tabs>
              <w:spacing w:before="120" w:after="0"/>
              <w:jc w:val="both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Электробезопасность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  <w:r>
        <w:br w:type="page"/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57" w:right="0" w:hanging="0"/>
        <w:jc w:val="left"/>
        <w:rPr>
          <w:highlight w:val="none"/>
          <w:shd w:fill="auto" w:val="clear"/>
        </w:rPr>
      </w:pPr>
      <w:r>
        <w:rPr>
          <w:b/>
          <w:bCs/>
          <w:shd w:fill="auto" w:val="clear"/>
        </w:rPr>
        <w:t>1.1</w:t>
      </w:r>
      <w:r>
        <w:rPr>
          <w:shd w:fill="auto" w:val="clear"/>
        </w:rPr>
        <w:t xml:space="preserve"> </w:t>
      </w:r>
      <w:bookmarkStart w:id="6" w:name="_Toc185841137"/>
      <w:bookmarkStart w:id="7" w:name="_Toc46743506"/>
      <w:r>
        <w:rPr>
          <w:b/>
          <w:bCs/>
          <w:shd w:fill="auto" w:val="clear"/>
        </w:rPr>
        <w:t xml:space="preserve">Наименование </w:t>
      </w:r>
      <w:bookmarkEnd w:id="6"/>
      <w:bookmarkEnd w:id="7"/>
      <w:r>
        <w:rPr>
          <w:b/>
          <w:bCs/>
          <w:shd w:fill="auto" w:val="clear"/>
        </w:rPr>
        <w:t>выполняемых работ</w:t>
      </w:r>
    </w:p>
    <w:p>
      <w:pPr>
        <w:pStyle w:val="Normal"/>
        <w:keepNext w:val="true"/>
        <w:keepLines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ОКПД2 43.22.12 Выполнение работ по т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екущему ремонту бетонных поверхностей водосброса берегового эксплуатационного СШГЭС</w:t>
      </w:r>
    </w:p>
    <w:p>
      <w:pPr>
        <w:pStyle w:val="Heading4"/>
        <w:numPr>
          <w:ilvl w:val="1"/>
          <w:numId w:val="3"/>
        </w:numPr>
        <w:ind w:left="432" w:right="0" w:hanging="432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b/>
          <w:bCs/>
          <w:shd w:fill="auto" w:val="clear"/>
        </w:rPr>
        <w:t>Заказчик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Филиал ПАО «РусГидро» - «Саяно-Шушенская ГЭС имени П.С. Непорожнего».</w:t>
      </w:r>
    </w:p>
    <w:p>
      <w:pPr>
        <w:pStyle w:val="Heading4"/>
        <w:numPr>
          <w:ilvl w:val="1"/>
          <w:numId w:val="3"/>
        </w:numPr>
        <w:ind w:left="432" w:right="0" w:hanging="432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b/>
          <w:bCs/>
          <w:shd w:fill="auto" w:val="clear"/>
        </w:rPr>
        <w:t xml:space="preserve">Генподрядчик 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>Саяно-Шушенский Филиал Акционерного общества «Гидроремонт-ВКК» в п. Черемушки.</w:t>
      </w:r>
    </w:p>
    <w:p>
      <w:pPr>
        <w:pStyle w:val="Heading4"/>
        <w:numPr>
          <w:ilvl w:val="1"/>
          <w:numId w:val="3"/>
        </w:numPr>
        <w:ind w:left="432" w:right="0" w:hanging="432"/>
        <w:rPr>
          <w:highlight w:val="none"/>
          <w:shd w:fill="auto" w:val="clear"/>
        </w:rPr>
      </w:pPr>
      <w:bookmarkStart w:id="8" w:name="__RefHeading___Toc1730_4251245604"/>
      <w:bookmarkStart w:id="9" w:name="_Toc185841138"/>
      <w:bookmarkStart w:id="10" w:name="_Toc46743507"/>
      <w:bookmarkEnd w:id="8"/>
      <w:r>
        <w:rPr>
          <w:b/>
          <w:bCs/>
          <w:shd w:fill="auto" w:val="clear"/>
        </w:rPr>
        <w:t xml:space="preserve">Цель </w:t>
      </w:r>
      <w:bookmarkEnd w:id="10"/>
      <w:r>
        <w:rPr>
          <w:b/>
          <w:bCs/>
          <w:shd w:fill="auto" w:val="clear"/>
        </w:rPr>
        <w:t>выполнения работ</w:t>
      </w:r>
      <w:bookmarkEnd w:id="9"/>
      <w:r>
        <w:rPr>
          <w:b/>
          <w:bCs/>
          <w:shd w:fill="auto" w:val="clear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</w:rPr>
        <w:t>Работы выполняются на основании подписанного ВЗЛ по ЛОТу ХХ-РЕМ-2026-ХХХХ;</w:t>
      </w:r>
    </w:p>
    <w:p>
      <w:pPr>
        <w:pStyle w:val="Heading4"/>
        <w:numPr>
          <w:ilvl w:val="1"/>
          <w:numId w:val="3"/>
        </w:numPr>
        <w:ind w:left="432" w:right="0" w:hanging="432"/>
        <w:rPr>
          <w:highlight w:val="none"/>
          <w:shd w:fill="auto" w:val="clear"/>
        </w:rPr>
      </w:pPr>
      <w:bookmarkStart w:id="11" w:name="__RefHeading___Toc1732_4251245604"/>
      <w:bookmarkStart w:id="12" w:name="_Toc46743508"/>
      <w:bookmarkStart w:id="13" w:name="_Toc185841139"/>
      <w:bookmarkEnd w:id="11"/>
      <w:r>
        <w:rPr>
          <w:b/>
          <w:bCs/>
          <w:shd w:fill="auto" w:val="clear"/>
        </w:rPr>
        <w:t>Существующее положение</w:t>
      </w:r>
      <w:bookmarkEnd w:id="12"/>
      <w:bookmarkEnd w:id="13"/>
      <w:r>
        <w:rPr>
          <w:shd w:fill="auto" w:val="clear"/>
          <w:lang w:val="ru-RU"/>
        </w:rPr>
        <w:t xml:space="preserve"> </w:t>
      </w:r>
    </w:p>
    <w:p>
      <w:pPr>
        <w:pStyle w:val="Heading1"/>
        <w:numPr>
          <w:ilvl w:val="0"/>
          <w:numId w:val="0"/>
        </w:numPr>
        <w:ind w:left="0" w:right="0" w:hanging="0"/>
        <w:rPr>
          <w:highlight w:val="none"/>
          <w:shd w:fill="auto" w:val="clear"/>
        </w:rPr>
      </w:pPr>
      <w:bookmarkStart w:id="14" w:name="__RefHeading___Toc1734_4251245604"/>
      <w:bookmarkStart w:id="15" w:name="_Toc185841140"/>
      <w:bookmarkEnd w:id="14"/>
      <w:r>
        <w:rPr>
          <w:sz w:val="24"/>
          <w:szCs w:val="24"/>
          <w:shd w:fill="auto" w:val="clear"/>
        </w:rPr>
        <w:t>Таблица 1. Перечень объектов заказчика</w:t>
      </w:r>
      <w:bookmarkEnd w:id="15"/>
    </w:p>
    <w:tbl>
      <w:tblPr>
        <w:tblW w:w="977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1829"/>
        <w:gridCol w:w="2991"/>
        <w:gridCol w:w="2439"/>
        <w:gridCol w:w="1958"/>
      </w:tblGrid>
      <w:tr>
        <w:trPr>
          <w:trHeight w:val="138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Расположение объекта </w:t>
              <w:br/>
            </w:r>
            <w:r>
              <w:rPr>
                <w:iCs/>
                <w:sz w:val="24"/>
                <w:szCs w:val="24"/>
                <w:shd w:fill="auto" w:val="clear"/>
              </w:rPr>
              <w:t>(место производства работ)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Примечания</w:t>
            </w:r>
          </w:p>
        </w:tc>
      </w:tr>
      <w:tr>
        <w:trPr>
          <w:trHeight w:val="27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1439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ind w:left="360" w:hanging="0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Холостой водосброс береговой СШГЭС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Российская Федерация, Красноярский край, пром площадка Саяно-Шушенксой ГЭС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Холостой водосброс береговой СШГЭС №СШ9000008364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Эксплуатирующая организация: Филиал ПАО «РусГидро» - «Саяно-Шушенская ГЭС им.П.С.Непорожнего»</w:t>
            </w:r>
          </w:p>
        </w:tc>
      </w:tr>
    </w:tbl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before="120" w:after="60"/>
        <w:ind w:left="0" w:right="0" w:hanging="0"/>
        <w:jc w:val="left"/>
        <w:rPr>
          <w:highlight w:val="none"/>
          <w:shd w:fill="auto" w:val="clear"/>
        </w:rPr>
      </w:pPr>
      <w:bookmarkStart w:id="16" w:name="_Toc185841141"/>
      <w:bookmarkStart w:id="17" w:name="_Hlk49857604"/>
      <w:bookmarkStart w:id="18" w:name="_Toc46743509"/>
      <w:r>
        <w:rPr>
          <w:b/>
          <w:shd w:fill="auto" w:val="clear"/>
        </w:rPr>
        <w:t xml:space="preserve">Информация в отношении исполнения договора, </w:t>
      </w:r>
      <w:bookmarkStart w:id="19" w:name="_Hlk46492347"/>
      <w:r>
        <w:rPr>
          <w:b/>
          <w:shd w:fill="auto" w:val="clear"/>
        </w:rPr>
        <w:t xml:space="preserve">которая должна быть учтена при подготовке заявки </w:t>
      </w:r>
      <w:bookmarkEnd w:id="19"/>
      <w:r>
        <w:rPr>
          <w:b/>
          <w:shd w:fill="auto" w:val="clear"/>
        </w:rPr>
        <w:t xml:space="preserve">(в том числе перечень ресурсов, услуг и документов, предоставляемых </w:t>
      </w:r>
      <w:r>
        <w:rPr>
          <w:b/>
          <w:shd w:fill="auto" w:val="clear"/>
          <w:lang w:val="ru-RU"/>
        </w:rPr>
        <w:t>заказчиком</w:t>
      </w:r>
      <w:r>
        <w:rPr>
          <w:b/>
          <w:shd w:fill="auto" w:val="clear"/>
        </w:rPr>
        <w:t xml:space="preserve"> на этапе исполнения договора)</w:t>
      </w:r>
      <w:bookmarkEnd w:id="16"/>
      <w:bookmarkEnd w:id="17"/>
      <w:bookmarkEnd w:id="18"/>
      <w:r>
        <w:rPr>
          <w:b/>
          <w:shd w:fill="auto" w:val="clear"/>
          <w:lang w:val="ru-RU"/>
        </w:rPr>
        <w:t xml:space="preserve"> </w:t>
      </w:r>
      <w:bookmarkStart w:id="20" w:name="_Hlk48209761"/>
      <w:bookmarkEnd w:id="20"/>
    </w:p>
    <w:p>
      <w:pPr>
        <w:pStyle w:val="Heading4"/>
        <w:numPr>
          <w:ilvl w:val="0"/>
          <w:numId w:val="0"/>
        </w:numPr>
        <w:ind w:left="0" w:right="0" w:hanging="0"/>
        <w:rPr>
          <w:highlight w:val="none"/>
          <w:shd w:fill="auto" w:val="clear"/>
        </w:rPr>
      </w:pPr>
      <w:bookmarkStart w:id="21" w:name="_Toc46743510"/>
      <w:bookmarkStart w:id="22" w:name="_Toc50125126"/>
      <w:bookmarkEnd w:id="21"/>
      <w:bookmarkEnd w:id="22"/>
      <w:r>
        <w:rPr>
          <w:b w:val="false"/>
          <w:bCs w:val="false"/>
          <w:shd w:fill="auto" w:val="clear"/>
          <w:lang w:val="ru-RU"/>
        </w:rPr>
        <w:t xml:space="preserve">1.6.1. </w:t>
      </w:r>
      <w:bookmarkStart w:id="23" w:name="_Toc184968568"/>
      <w:bookmarkStart w:id="24" w:name="_Toc185841142"/>
      <w:r>
        <w:rPr>
          <w:shd w:fill="auto" w:val="clear"/>
        </w:rPr>
        <w:t>Оборудование (и расходные материалы), необходимое для выполнения работ, поставляются силами Субподрядчика</w:t>
      </w:r>
      <w:bookmarkEnd w:id="23"/>
      <w:bookmarkEnd w:id="24"/>
      <w:r>
        <w:rPr>
          <w:shd w:fill="auto" w:val="clear"/>
          <w:lang w:val="ru-RU"/>
        </w:rPr>
        <w:t>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1.6.2. Материалы поставляются Субподрядчиком.</w:t>
      </w:r>
    </w:p>
    <w:p>
      <w:pPr>
        <w:pStyle w:val="Heading1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57" w:right="0" w:hanging="0"/>
        <w:jc w:val="center"/>
        <w:rPr>
          <w:highlight w:val="none"/>
          <w:shd w:fill="auto" w:val="clear"/>
        </w:rPr>
      </w:pPr>
      <w:bookmarkStart w:id="25" w:name="__RefHeading___Toc1742_4251245604"/>
      <w:bookmarkEnd w:id="25"/>
      <w:r>
        <w:rPr>
          <w:shd w:fill="auto" w:val="clear"/>
        </w:rPr>
        <w:t xml:space="preserve"> </w:t>
      </w:r>
      <w:r>
        <w:rPr>
          <w:b/>
          <w:bCs/>
          <w:sz w:val="24"/>
          <w:szCs w:val="24"/>
          <w:shd w:fill="auto" w:val="clear"/>
        </w:rPr>
        <w:t xml:space="preserve">2. </w:t>
      </w:r>
      <w:bookmarkStart w:id="26" w:name="_Toc185841145"/>
      <w:bookmarkStart w:id="27" w:name="_Toc51339693"/>
      <w:r>
        <w:rPr>
          <w:b/>
          <w:bCs/>
          <w:sz w:val="24"/>
          <w:szCs w:val="24"/>
          <w:shd w:fill="auto" w:val="clear"/>
        </w:rPr>
        <w:t>Требования к выполняемым работам</w:t>
      </w:r>
      <w:bookmarkEnd w:id="26"/>
      <w:bookmarkEnd w:id="27"/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right="0" w:hanging="0"/>
        <w:jc w:val="left"/>
        <w:rPr>
          <w:highlight w:val="none"/>
          <w:shd w:fill="auto" w:val="clear"/>
        </w:rPr>
      </w:pPr>
      <w:bookmarkStart w:id="28" w:name="__RefHeading___Toc1744_4251245604"/>
      <w:bookmarkEnd w:id="28"/>
      <w:r>
        <w:rPr>
          <w:b/>
          <w:bCs/>
          <w:shd w:fill="auto" w:val="clear"/>
        </w:rPr>
        <w:t xml:space="preserve">2.1 </w:t>
      </w:r>
      <w:bookmarkStart w:id="29" w:name="_Toc185841146"/>
      <w:r>
        <w:rPr>
          <w:b/>
          <w:bCs/>
          <w:shd w:fill="auto" w:val="clear"/>
        </w:rPr>
        <w:t xml:space="preserve">Требования к объемам и срокам </w:t>
      </w:r>
      <w:r>
        <w:rPr>
          <w:b/>
          <w:bCs/>
          <w:shd w:fill="auto" w:val="clear"/>
          <w:lang w:val="ru-RU"/>
        </w:rPr>
        <w:t>выполнения работ</w:t>
      </w:r>
      <w:bookmarkEnd w:id="29"/>
    </w:p>
    <w:p>
      <w:pPr>
        <w:pStyle w:val="Heading3"/>
        <w:numPr>
          <w:ilvl w:val="0"/>
          <w:numId w:val="0"/>
        </w:numPr>
        <w:ind w:left="0" w:right="0" w:hanging="0"/>
        <w:rPr>
          <w:highlight w:val="none"/>
          <w:shd w:fill="auto" w:val="clear"/>
        </w:rPr>
      </w:pPr>
      <w:bookmarkStart w:id="30" w:name="__RefHeading___Toc1746_4251245604"/>
      <w:bookmarkEnd w:id="30"/>
      <w:r>
        <w:rPr>
          <w:rFonts w:eastAsia="Calibri" w:cs="Times New Roman"/>
          <w:color w:val="000000"/>
          <w:kern w:val="0"/>
          <w:sz w:val="24"/>
          <w:szCs w:val="24"/>
          <w:shd w:fill="auto" w:val="clear"/>
          <w:lang w:val="x-none" w:eastAsia="x-none" w:bidi="ar-SA"/>
        </w:rPr>
        <w:t xml:space="preserve">2.1.1 </w:t>
      </w:r>
      <w:bookmarkStart w:id="31" w:name="_Toc185841147"/>
      <w:r>
        <w:rPr>
          <w:rFonts w:eastAsia="Calibri" w:cs="Times New Roman"/>
          <w:color w:val="000000"/>
          <w:kern w:val="0"/>
          <w:sz w:val="24"/>
          <w:szCs w:val="24"/>
          <w:shd w:fill="auto" w:val="clear"/>
          <w:lang w:val="x-none" w:eastAsia="x-none" w:bidi="ar-SA"/>
        </w:rPr>
        <w:t>Требования к видам и объемам работ</w:t>
      </w:r>
      <w:bookmarkEnd w:id="31"/>
    </w:p>
    <w:p>
      <w:pPr>
        <w:pStyle w:val="Normal"/>
        <w:ind w:right="0" w:hanging="0"/>
        <w:rPr>
          <w:rFonts w:ascii="Times New Roman" w:hAnsi="Times New Roman" w:eastAsia="Calibri" w:cs="Times New Roman"/>
          <w:color w:val="auto"/>
          <w:kern w:val="0"/>
          <w:sz w:val="24"/>
          <w:szCs w:val="24"/>
          <w:highlight w:val="none"/>
          <w:shd w:fill="auto" w:val="clear"/>
          <w:lang w:val="x-none" w:eastAsia="x-none" w:bidi="ar-SA"/>
        </w:rPr>
      </w:pPr>
      <w:r>
        <w:rPr>
          <w:rFonts w:eastAsia="Calibri" w:cs="Times New Roman"/>
          <w:color w:val="000000"/>
          <w:kern w:val="0"/>
          <w:sz w:val="24"/>
          <w:szCs w:val="24"/>
          <w:shd w:fill="auto" w:val="clear"/>
          <w:lang w:val="x-none" w:eastAsia="x-none" w:bidi="ar-SA"/>
        </w:rPr>
      </w:r>
    </w:p>
    <w:tbl>
      <w:tblPr>
        <w:tblW w:w="952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80"/>
        <w:gridCol w:w="3259"/>
        <w:gridCol w:w="2412"/>
        <w:gridCol w:w="2974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работ (услуг) / этапа работ (услуг)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25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1.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Выполнение работ по 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екущему ремонту бетонных поверхностей водосброса берегового эксплуатационного СШГЭС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В соответствии с рабочей документацией (Приложение №1 к Техническим требованиям)</w:t>
            </w:r>
          </w:p>
        </w:tc>
      </w:tr>
    </w:tbl>
    <w:p>
      <w:pPr>
        <w:pStyle w:val="Normal"/>
        <w:ind w:firstLine="426"/>
        <w:rPr>
          <w:rFonts w:eastAsia="Calibri"/>
          <w:b/>
          <w:sz w:val="24"/>
          <w:szCs w:val="24"/>
          <w:highlight w:val="none"/>
          <w:shd w:fill="auto" w:val="clear"/>
          <w:lang w:val="x-none"/>
        </w:rPr>
      </w:pPr>
      <w:r>
        <w:rPr>
          <w:rFonts w:eastAsia="Calibri"/>
          <w:b/>
          <w:sz w:val="24"/>
          <w:szCs w:val="24"/>
          <w:shd w:fill="auto" w:val="clear"/>
          <w:lang w:val="x-none"/>
        </w:rPr>
      </w:r>
    </w:p>
    <w:p>
      <w:pPr>
        <w:pStyle w:val="Normal"/>
        <w:ind w:firstLine="426"/>
        <w:rPr>
          <w:rFonts w:eastAsia="Calibri"/>
          <w:b/>
          <w:sz w:val="24"/>
          <w:szCs w:val="24"/>
          <w:highlight w:val="none"/>
          <w:shd w:fill="auto" w:val="clear"/>
          <w:lang w:val="x-none"/>
        </w:rPr>
      </w:pPr>
      <w:r>
        <w:rPr>
          <w:rFonts w:eastAsia="Calibri"/>
          <w:b/>
          <w:sz w:val="24"/>
          <w:szCs w:val="24"/>
          <w:shd w:fill="auto" w:val="clear"/>
          <w:lang w:val="x-none"/>
        </w:rPr>
      </w:r>
    </w:p>
    <w:p>
      <w:pPr>
        <w:pStyle w:val="Normal"/>
        <w:numPr>
          <w:ilvl w:val="0"/>
          <w:numId w:val="0"/>
        </w:numPr>
        <w:ind w:left="0" w:hanging="0"/>
        <w:rPr>
          <w:highlight w:val="none"/>
          <w:shd w:fill="auto" w:val="clear"/>
        </w:rPr>
      </w:pPr>
      <w:r>
        <w:rPr>
          <w:rFonts w:eastAsia="Calibri"/>
          <w:b/>
          <w:sz w:val="24"/>
          <w:szCs w:val="24"/>
          <w:shd w:fill="auto" w:val="clear"/>
        </w:rPr>
        <w:t>2.1.2 Требования</w:t>
      </w:r>
      <w:r>
        <w:rPr>
          <w:rFonts w:eastAsia="Calibri"/>
          <w:b/>
          <w:sz w:val="24"/>
          <w:szCs w:val="24"/>
          <w:shd w:fill="auto" w:val="clear"/>
          <w:lang w:val="x-none"/>
        </w:rPr>
        <w:t xml:space="preserve"> к срокам выполнения работ</w:t>
      </w:r>
    </w:p>
    <w:p>
      <w:pPr>
        <w:pStyle w:val="Normal"/>
        <w:numPr>
          <w:ilvl w:val="0"/>
          <w:numId w:val="0"/>
        </w:numPr>
        <w:ind w:left="0" w:hanging="0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  <w:lang w:val="x-none"/>
        </w:rPr>
        <w:t>Т</w:t>
      </w:r>
      <w:bookmarkStart w:id="32" w:name="_Toc54646408_Копия_1"/>
      <w:bookmarkStart w:id="33" w:name="_Toc51339697_Копия_1"/>
      <w:bookmarkStart w:id="34" w:name="_Toc50125127_Копия_1"/>
      <w:r>
        <w:rPr>
          <w:rFonts w:eastAsia="Calibri"/>
          <w:sz w:val="24"/>
          <w:szCs w:val="24"/>
          <w:shd w:fill="auto" w:val="clear"/>
          <w:lang w:val="x-none"/>
        </w:rPr>
        <w:t xml:space="preserve">аблица </w:t>
      </w:r>
      <w:r>
        <w:rPr>
          <w:rFonts w:eastAsia="Calibri"/>
          <w:sz w:val="24"/>
          <w:szCs w:val="24"/>
          <w:shd w:fill="auto" w:val="clear"/>
        </w:rPr>
        <w:t>3</w:t>
      </w:r>
      <w:r>
        <w:rPr>
          <w:rFonts w:eastAsia="Calibri"/>
          <w:sz w:val="24"/>
          <w:szCs w:val="24"/>
          <w:shd w:fill="auto" w:val="clear"/>
          <w:lang w:val="x-none"/>
        </w:rPr>
        <w:t xml:space="preserve">. </w:t>
      </w:r>
      <w:bookmarkStart w:id="35" w:name="_Hlk50465284_Копия_1"/>
      <w:r>
        <w:rPr>
          <w:rFonts w:eastAsia="Calibri"/>
          <w:sz w:val="24"/>
          <w:szCs w:val="24"/>
          <w:shd w:fill="auto" w:val="clear"/>
          <w:lang w:val="x-none"/>
        </w:rPr>
        <w:t xml:space="preserve">Требования по срокам </w:t>
      </w:r>
      <w:bookmarkEnd w:id="33"/>
      <w:bookmarkEnd w:id="34"/>
      <w:bookmarkEnd w:id="35"/>
      <w:r>
        <w:rPr>
          <w:rFonts w:eastAsia="Calibri"/>
          <w:sz w:val="24"/>
          <w:szCs w:val="24"/>
          <w:shd w:fill="auto" w:val="clear"/>
        </w:rPr>
        <w:t>выполнения работ</w:t>
      </w:r>
      <w:bookmarkEnd w:id="32"/>
    </w:p>
    <w:tbl>
      <w:tblPr>
        <w:tblpPr w:bottomFromText="0" w:horzAnchor="margin" w:leftFromText="180" w:rightFromText="180" w:tblpX="0" w:tblpY="310" w:topFromText="0" w:vertAnchor="text"/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7"/>
        <w:gridCol w:w="4111"/>
        <w:gridCol w:w="2560"/>
        <w:gridCol w:w="2539"/>
      </w:tblGrid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№ </w:t>
            </w: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ind w:left="36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Наименование работ / услуг </w:t>
              <w:br/>
              <w:t>(вид / этап (работ/ услуг)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началу срока выполнения работ / оказания услуг (этапа работ / услуг)*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окончанию срока выполнения работ / оказания услуг (этапа работ / услуг)*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pacing w:before="40" w:after="40"/>
              <w:ind w:left="360" w:right="57" w:hanging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pacing w:before="40" w:after="40"/>
              <w:ind w:left="360" w:right="57" w:hanging="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ОКПД2 43.22.12</w:t>
            </w:r>
            <w:r>
              <w:rPr>
                <w:rFonts w:eastAsia="Calibri"/>
                <w:sz w:val="24"/>
                <w:szCs w:val="24"/>
                <w:shd w:fill="auto" w:val="clear"/>
              </w:rPr>
              <w:t xml:space="preserve"> .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Выполнение работ по 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екущему ремонту бетонных поверхностей водосброса берегового эксплуатационного СШГЭС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С даты заключения Договора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360" w:hanging="0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не позднее 15.11.2026 г.*</w:t>
            </w:r>
          </w:p>
        </w:tc>
      </w:tr>
    </w:tbl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pacing w:before="120" w:after="120"/>
        <w:ind w:left="0" w:hanging="0"/>
        <w:contextualSpacing/>
        <w:jc w:val="both"/>
        <w:rPr/>
      </w:pPr>
      <w:r>
        <w:rPr>
          <w:rStyle w:val="Style8"/>
          <w:rFonts w:eastAsia="Times New Roman" w:cs="Times New Roman"/>
          <w:bCs/>
          <w:i w:val="false"/>
          <w:shd w:fill="auto" w:val="clear"/>
          <w:lang w:eastAsia="x-none"/>
        </w:rPr>
        <w:t>*Примечание:</w:t>
      </w:r>
      <w:r>
        <w:rPr>
          <w:rStyle w:val="Style8"/>
          <w:rFonts w:eastAsia="Times New Roman" w:cs="Times New Roman"/>
          <w:b w:val="false"/>
          <w:bCs/>
          <w:i w:val="false"/>
          <w:shd w:fill="auto" w:val="clear"/>
          <w:lang w:eastAsia="x-none"/>
        </w:rPr>
        <w:t xml:space="preserve"> Календарный график выполнения этапов работ согласуется на стадии заключения Договора с Субподрядчиком. Генподрядчик по согласованию с Субподрядчиком может изменить сроки выполнения отдельных видов работ и их очередность без изменения конечного срока выполнения Работ. По письменному согласованию Сторон допускается досрочное выполнение Работ. </w:t>
      </w:r>
    </w:p>
    <w:p>
      <w:pPr>
        <w:pStyle w:val="ListParagraph"/>
        <w:numPr>
          <w:ilvl w:val="1"/>
          <w:numId w:val="7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Style30"/>
        <w:numPr>
          <w:ilvl w:val="0"/>
          <w:numId w:val="0"/>
        </w:numPr>
        <w:ind w:left="0" w:hanging="0"/>
        <w:jc w:val="left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  <w:bookmarkStart w:id="36" w:name="__RefHeading___Toc1748_4251245604"/>
      <w:bookmarkStart w:id="37" w:name="__RefHeading___Toc1748_4251245604"/>
      <w:bookmarkEnd w:id="37"/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560" w:right="566" w:gutter="0" w:header="680" w:top="737" w:footer="0" w:bottom="1135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sectPr>
          <w:type w:val="continuous"/>
          <w:pgSz w:w="11906" w:h="16838"/>
          <w:pgMar w:left="1560" w:right="566" w:gutter="0" w:header="680" w:top="737" w:footer="0" w:bottom="1135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sz w:val="24"/>
          <w:szCs w:val="24"/>
          <w:highlight w:val="none"/>
          <w:shd w:fill="auto" w:val="clear"/>
        </w:rPr>
      </w:pPr>
      <w:r>
        <w:rPr>
          <w:bCs/>
          <w:sz w:val="24"/>
          <w:szCs w:val="24"/>
          <w:shd w:fill="auto" w:val="clear"/>
        </w:rPr>
      </w:r>
    </w:p>
    <w:p>
      <w:pPr>
        <w:pStyle w:val="Heading1"/>
        <w:numPr>
          <w:ilvl w:val="0"/>
          <w:numId w:val="0"/>
        </w:numPr>
        <w:ind w:left="0" w:right="0" w:hanging="0"/>
        <w:rPr>
          <w:highlight w:val="none"/>
          <w:shd w:fill="auto" w:val="clear"/>
        </w:rPr>
      </w:pPr>
      <w:bookmarkStart w:id="38" w:name="_Toc46743510_Копия_1"/>
      <w:bookmarkStart w:id="39" w:name="_Toc50125126_Копия_1"/>
      <w:bookmarkEnd w:id="38"/>
      <w:bookmarkEnd w:id="39"/>
      <w:r>
        <w:rPr>
          <w:shd w:fill="auto" w:val="clear"/>
        </w:rPr>
        <w:t xml:space="preserve">2.2 </w:t>
      </w:r>
      <w:bookmarkStart w:id="40" w:name="_Toc50125131"/>
      <w:bookmarkStart w:id="41" w:name="_Toc185841150"/>
      <w:r>
        <w:rPr>
          <w:shd w:fill="auto" w:val="clear"/>
        </w:rPr>
        <w:t xml:space="preserve">Требования к </w:t>
      </w:r>
      <w:r>
        <w:rPr>
          <w:shd w:fill="auto" w:val="clear"/>
          <w:lang w:val="ru-RU"/>
        </w:rPr>
        <w:t>качеству работ</w:t>
      </w:r>
      <w:bookmarkEnd w:id="41"/>
    </w:p>
    <w:p>
      <w:pPr>
        <w:pStyle w:val="Heading1"/>
        <w:numPr>
          <w:ilvl w:val="0"/>
          <w:numId w:val="0"/>
        </w:numPr>
        <w:ind w:left="0" w:right="0" w:hanging="0"/>
        <w:rPr>
          <w:highlight w:val="none"/>
          <w:shd w:fill="auto" w:val="clear"/>
        </w:rPr>
      </w:pPr>
      <w:bookmarkStart w:id="42" w:name="__RefHeading___Toc1754_4251245604"/>
      <w:bookmarkStart w:id="43" w:name="_Toc185841151"/>
      <w:bookmarkEnd w:id="42"/>
      <w:r>
        <w:rPr>
          <w:shd w:fill="auto" w:val="clear"/>
        </w:rPr>
        <w:t>Таблица </w:t>
      </w:r>
      <w:r>
        <w:rPr>
          <w:shd w:fill="auto" w:val="clear"/>
          <w:lang w:val="ru-RU"/>
        </w:rPr>
        <w:t>4</w:t>
      </w:r>
      <w:r>
        <w:rPr>
          <w:shd w:fill="auto" w:val="clear"/>
        </w:rPr>
        <w:t xml:space="preserve">. Требования к </w:t>
      </w:r>
      <w:bookmarkEnd w:id="40"/>
      <w:r>
        <w:rPr>
          <w:shd w:fill="auto" w:val="clear"/>
          <w:lang w:val="ru-RU"/>
        </w:rPr>
        <w:t>качеству работ</w:t>
      </w:r>
      <w:bookmarkEnd w:id="43"/>
    </w:p>
    <w:p>
      <w:pPr>
        <w:pStyle w:val="Heading1"/>
        <w:numPr>
          <w:ilvl w:val="0"/>
          <w:numId w:val="0"/>
        </w:numPr>
        <w:ind w:left="0" w:right="0" w:hanging="0"/>
        <w:rPr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  <w:lang w:val="ru-RU"/>
        </w:rPr>
        <w:t xml:space="preserve">Наименование работ: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>Выполнение работ по текущему ремонту бетонных поверхностей водосброса берегового эксплуатационного СШГЭС</w:t>
      </w:r>
      <w:r>
        <w:rPr>
          <w:shd w:fill="auto" w:val="clear"/>
        </w:rPr>
        <w:t xml:space="preserve"> </w:t>
      </w:r>
    </w:p>
    <w:tbl>
      <w:tblPr>
        <w:tblStyle w:val="af3"/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23"/>
        <w:gridCol w:w="2427"/>
        <w:gridCol w:w="5338"/>
        <w:gridCol w:w="3127"/>
        <w:gridCol w:w="3359"/>
      </w:tblGrid>
      <w:tr>
        <w:trPr>
          <w:trHeight w:val="276" w:hRule="atLeast"/>
        </w:trPr>
        <w:tc>
          <w:tcPr>
            <w:tcW w:w="102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4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3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4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102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24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53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sz w:val="24"/>
                <w:szCs w:val="24"/>
                <w:shd w:fill="auto" w:val="clear"/>
              </w:rPr>
            </w:r>
          </w:p>
        </w:tc>
        <w:tc>
          <w:tcPr>
            <w:tcW w:w="3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3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</w:tr>
      <w:tr>
        <w:trPr>
          <w:trHeight w:val="119" w:hRule="atLeast"/>
        </w:trPr>
        <w:tc>
          <w:tcPr>
            <w:tcW w:w="10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3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0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77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3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</w:r>
          </w:p>
        </w:tc>
        <w:tc>
          <w:tcPr>
            <w:tcW w:w="77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312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3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highlight w:val="none"/>
                <w:shd w:fill="auto" w:val="clear"/>
                <w:lang w:eastAsia="x-none"/>
              </w:rPr>
            </w:pP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242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53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ind w:left="-62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Работы выполняются в соответствии со следующими документами, но не ограничиваясь ими: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 xml:space="preserve">Правила по охране труда при работе на высоте, утвержденные Приказом </w:t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Минтруда и соц. Защиты РФ от 16.11.2020 №782н</w:t>
            </w: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Градостроительный кодекс Российской Федерации;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Федеральный закон № 117-ФЗ от 21.07.1997 «О безопасности гидротехнических сооружений»;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ГОСТ 12.1.004-91 «Система стандартов безопасности труда (ССБТ). Пожарная безопасность. Общие требования»;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Правила противопожарного режима в Российской Федерации, утвержденные постановлением Правительства РФ от 16.09.2020 №1479 (с изм. от 30.03.2023)</w:t>
            </w: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Приказ Минтруда России от 11.12.2020 №883н "Об утверждении Правил по охране труда при строительстве, реконструкции и ремонте"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Правила по охране труда при эксплуатации электроустановок, утвержденные приказом Минтруда и соц. Защиты РФ от 15.12.2020 г. №903н;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Правила технической эксплуатации электрических станций и сетей Российской Федерации и о внесении изменений в приказы Минэнерго России, утвержденные Приказом Минэнерго России от 04.10.2022 №1070;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Правила устройства электроустановок, издание 7-е, утвержденные приказом Минэнерго России от 08.07.2002 № 204;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 xml:space="preserve">Правил по охране труда при погрузочно-разгрузочных работах и размещении грузов, утвержденные приказом Минтруда </w:t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и соц. Защиты РФ от 28.10.2020 №753н</w:t>
            </w: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 xml:space="preserve">Правила безопасности при работе с инструментом и приспособлениями, утвержденные </w:t>
            </w: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приказом Минтруда и соц. Защиты РФ от 27.11.2020 №835н</w:t>
            </w: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bCs/>
                <w:kern w:val="0"/>
                <w:shd w:fill="auto" w:val="clear"/>
                <w:lang w:val="ru-RU" w:bidi="ar-SA"/>
              </w:rPr>
              <w:t>Положение о Технической политике ПАО «РусГидро»;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Федеральный закон № 89-ФЗ от 24.06.1998 «Об отходах производства и потребления»;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Федеральный закон N 7-ФЗ от 10.01.2002 "Об охране окружающей среды";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Порядок проведения паспортизации отходов I - IV классов опасности, утвержденный приказом Минприроды России от 08.12.2020 №1026;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Постановление Правительства Российской Федерации от 21 июня 2010 г. №468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402" w:hanging="0"/>
              <w:contextualSpacing/>
              <w:jc w:val="both"/>
              <w:rPr>
                <w:rFonts w:ascii="Times New Roman" w:hAnsi="Times New Roman" w:cs="Times New Roman"/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54" w:hanging="34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Приказ Минстроя России от 16.05.2023 г.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402" w:hanging="3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СНиП 12-03-2001 «Безопасность труда в строительстве. Часть 1. Общие требования»;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48" w:firstLine="142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СНиП 12-04-2002 «Безопасность труда в строительстве. Часть 2. Строительное производство»;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firstLine="113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1.19. РД 31.84.01-90 «Единые СО 34.04.181-2003 «Правила организации технического обслуживания и ремонта оборудования, зданий и сооружений электростанций и сетей».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8" w:firstLine="142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8" w:firstLine="142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25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kern w:val="0"/>
                <w:shd w:fill="auto" w:val="clear"/>
                <w:lang w:val="ru-RU" w:eastAsia="ru-RU" w:bidi="ar-SA"/>
              </w:rPr>
              <w:t>1.2</w:t>
            </w:r>
          </w:p>
        </w:tc>
        <w:tc>
          <w:tcPr>
            <w:tcW w:w="776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2"/>
                <w:szCs w:val="22"/>
                <w:shd w:fill="auto" w:val="clear"/>
                <w:lang w:val="ru-RU" w:bidi="ar-SA"/>
              </w:rPr>
              <w:t>Требования к организации работ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8" w:firstLine="142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48" w:firstLine="142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1.2.1</w:t>
            </w:r>
          </w:p>
        </w:tc>
        <w:tc>
          <w:tcPr>
            <w:tcW w:w="242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iCs/>
                <w:kern w:val="0"/>
                <w:sz w:val="24"/>
                <w:szCs w:val="24"/>
                <w:shd w:fill="auto" w:val="clear"/>
                <w:lang w:val="ru-RU" w:bidi="ar-SA"/>
              </w:rPr>
              <w:t>Организационно-технические мероприятия по допуску персонала Субподрядчика</w:t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Допуск персонала Субподрядчика для выполнения работ осуществляется в соответствии с «Методикой допуска персонала подрядных организаций к выполнению работ на объектах Общества». (Приложение №3 к настоящим ТТ)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- </w:t>
            </w:r>
            <w:r>
              <w:rPr>
                <w:rStyle w:val="Hyperlink"/>
                <w:bCs/>
                <w:color w:val="000000"/>
                <w:kern w:val="0"/>
                <w:sz w:val="24"/>
                <w:szCs w:val="24"/>
                <w:u w:val="none"/>
                <w:shd w:fill="auto" w:val="clear"/>
                <w:lang w:val="ru-RU" w:bidi="ar-SA"/>
              </w:rPr>
              <w:t>Подготовку рабочих мест и допуск к выполнению работ выполняет персонал Заказчика.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359" w:type="dxa"/>
            <w:vMerge w:val="continue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1.2.2</w:t>
            </w:r>
          </w:p>
        </w:tc>
        <w:tc>
          <w:tcPr>
            <w:tcW w:w="24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iCs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разработке и согласованию проекта производства работ</w:t>
            </w:r>
          </w:p>
        </w:tc>
        <w:tc>
          <w:tcPr>
            <w:tcW w:w="53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Субподрядчик собственными силами разрабатывает ППР на Работы, утверждает его у Генподрядчика и согласовывает с Заказчиком. Субподрядчик предоставляет на утверждение ППР в формате pdf официальным письмом. Генподрядчик в течение 3 рабочих дней рассматривает предоставленный ППР и официальным письмом уведомляет Субподрядчика об утверждении или направляет замечания. Субподрядчик, получив замечания, в течение 3 рабочих дней устраняет замечания и направляет официальным письмом на утверждение. ППР на выполнение работ разрабатывается в соответствии с МДС 12-81.2007 «Методические рекомендации по разработке и оформлению проекта организации строительства и проекта производства работ» и МДС 12-29.2006 «Методические рекомендации по разработке и оформлению технологической карты».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359" w:type="dxa"/>
            <w:vMerge w:val="continue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1.2.3</w:t>
            </w:r>
          </w:p>
        </w:tc>
        <w:tc>
          <w:tcPr>
            <w:tcW w:w="24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организации работ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53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170" w:right="0" w:hanging="3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Работы выполняются в соответствии утвержденным проектом производства работ (ППР) и календарным графиком.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170" w:right="0" w:hanging="3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Обеспечение техники безопасности при проведении работ – технические и организационные возможности, комплектность персонала, безопасность выполнения работ должны соответствовать характеру выполняемых работ.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170" w:right="0" w:hanging="34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Согласование с Генподрядчиком мест подключения временных коммуникаций (технические условия на подключения выдаются после получения от Субподрядчика официального запроса с указанием потребных ресурсов в количественных и качественных показателях).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113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Инженерная подготовка и оборудование рабочей площадки, монтаж ограждений, переходов, лестниц и т.д. выполняется Субподрядчиком.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</w:r>
          </w:p>
        </w:tc>
        <w:tc>
          <w:tcPr>
            <w:tcW w:w="3359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45" w:leader="none"/>
              </w:tabs>
              <w:suppressAutoHyphens w:val="true"/>
              <w:spacing w:before="0" w:after="0"/>
              <w:ind w:left="45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b/>
                <w:kern w:val="0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2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0" w:right="340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1.3</w:t>
            </w:r>
          </w:p>
        </w:tc>
        <w:tc>
          <w:tcPr>
            <w:tcW w:w="77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1.3.1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iCs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используемым запасным частям и материалам</w:t>
            </w:r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ind w:left="-62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Материалы и комплектующие, необходимые для выполнения работ поставляются за счет средств Субподрядчика.</w:t>
            </w:r>
          </w:p>
          <w:p>
            <w:pPr>
              <w:pStyle w:val="Heading3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120" w:after="60"/>
              <w:ind w:left="1" w:right="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Субподрядчик самостоятельно обеспечивает наличие необходимого для выполнения работ инструмента и приспособлений. Субподрядчик должен иметь в собственности или на правах аренды весь необходимый для выполнения работ инструмент, оборудование, машины и механизмы.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false"/>
              <w:spacing w:before="0" w:after="0"/>
              <w:ind w:left="-62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hd w:fill="auto" w:val="clear"/>
                <w:lang w:val="ru-RU" w:eastAsia="ru-RU" w:bidi="ar-SA"/>
              </w:rPr>
              <w:t>Все необходимые специальные работы (включая доставки необходимого оборудования и техники, материалов, аппаратуры) организуются и выполняются Субподрядчиком за счёт собственных средств.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1.4.</w:t>
            </w:r>
          </w:p>
        </w:tc>
        <w:tc>
          <w:tcPr>
            <w:tcW w:w="776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контролю качества работ и материалов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1.4.1.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iCs/>
                <w:kern w:val="0"/>
                <w:sz w:val="24"/>
                <w:szCs w:val="24"/>
                <w:shd w:fill="auto" w:val="clear"/>
                <w:lang w:val="ru-RU" w:bidi="ar-SA"/>
              </w:rPr>
              <w:t>Контроль качества используемых запасных частей и материалов</w:t>
            </w:r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При выполнении Работ должна применяться продукция, оборудование, материалы и вещества, соответствие которых нормативным требованиям подтверждено декларацией о соответствии или сертификатом соответствия.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1.4.2.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контролю работ</w:t>
            </w:r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BodyText"/>
              <w:widowControl w:val="false"/>
              <w:suppressAutoHyphens w:val="true"/>
              <w:spacing w:before="0" w:after="6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Заказчик и Генподрядчик имеют право контролировать ход и качество выполняемых работ в течение всего времени выполнения работ</w:t>
            </w:r>
            <w:r>
              <w:rPr>
                <w:color w:val="1A1A1A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.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Текущий контроль выполняемых работ должен включать в себя надзор за правильностью и последовательностью выполнения отдельных технологических операций.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1.5.</w:t>
            </w:r>
          </w:p>
        </w:tc>
        <w:tc>
          <w:tcPr>
            <w:tcW w:w="776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персоналу Субподрядчика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1.5.1.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Требования к </w:t>
            </w:r>
            <w:r>
              <w:rPr>
                <w:rFonts w:eastAsia="Calibri"/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 xml:space="preserve">Субподрядной организации,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привлекаемой к выполнению работ</w:t>
            </w:r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>Субподрядчик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обязан: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-соблюдать,технологическую, производственную и трудовую дисциплину;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выполнению работ, а также представлять документы на русском языке, подтверждающие аттестацию работников на проведение соответствующих видов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проводить своевременную (ежедневную) уборку рабочих мест;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проживание, питание, доставку оборудования и персонала на объект, а также командировочные расходы организовывать за свой счет.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1.5.2.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iCs/>
                <w:kern w:val="0"/>
                <w:sz w:val="24"/>
                <w:szCs w:val="24"/>
                <w:shd w:fill="auto" w:val="clear"/>
                <w:lang w:val="ru-RU" w:bidi="ar-SA"/>
              </w:rPr>
              <w:t>Квалификация персонала Субподрядчика, привлекаемого к выполнению работ</w:t>
            </w:r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Квалификация персонала должна соответствовать: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spacing w:val="-6"/>
                <w:kern w:val="0"/>
                <w:sz w:val="24"/>
                <w:szCs w:val="24"/>
                <w:shd w:fill="auto" w:val="clear"/>
                <w:lang w:val="ru-RU" w:bidi="ar-SA"/>
              </w:rPr>
              <w:t>- Статья 14.1. Федеральный закон от 21.07.1997 N 116-ФЗ (ред. от 14.11.2023) "О промышленной безопасности опасных производственных объектов"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Статья 28.1. Федеральный закон от 26.03.2003 N 35-ФЗ (ред. от 14.02.2024) "Об электроэнергетике"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п.19 Постановление Правительства РФ от 13.01.2023 N 13 "Об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/>
            </w:pPr>
            <w:r>
              <w:rPr>
                <w:spacing w:val="-6"/>
                <w:kern w:val="0"/>
                <w:sz w:val="24"/>
                <w:szCs w:val="24"/>
                <w:shd w:fill="auto" w:val="clear"/>
                <w:lang w:val="ru-RU" w:bidi="ar-SA"/>
              </w:rPr>
              <w:t>Для в</w:t>
            </w:r>
            <w:r>
              <w:rPr>
                <w:rFonts w:eastAsia="Calibri"/>
                <w:spacing w:val="-6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ыполнения работ по техническому перевооружению</w:t>
            </w:r>
            <w:r>
              <w:rPr>
                <w:rStyle w:val="Style8"/>
                <w:rFonts w:eastAsia="Calibri"/>
                <w:b w:val="false"/>
                <w:i w:val="false"/>
                <w:spacing w:val="-6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 xml:space="preserve"> системы вентиляции плотины СШГЭС</w:t>
            </w:r>
            <w:r>
              <w:rPr>
                <w:rFonts w:eastAsia="Calibri"/>
                <w:spacing w:val="-6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 xml:space="preserve"> р</w:t>
            </w:r>
            <w:r>
              <w:rPr>
                <w:spacing w:val="-6"/>
                <w:kern w:val="0"/>
                <w:sz w:val="24"/>
                <w:szCs w:val="24"/>
                <w:shd w:fill="auto" w:val="clear"/>
                <w:lang w:val="ru-RU" w:bidi="ar-SA"/>
              </w:rPr>
              <w:t>уководители, специалисты и инженерно-технические работники должны быть аттестованы в следующей области: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spacing w:val="-6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– </w:t>
            </w:r>
            <w:r>
              <w:rPr>
                <w:spacing w:val="-6"/>
                <w:kern w:val="0"/>
                <w:sz w:val="24"/>
                <w:szCs w:val="24"/>
                <w:shd w:fill="auto" w:val="clear"/>
                <w:lang w:val="ru-RU" w:bidi="ar-SA"/>
              </w:rPr>
              <w:t>А1 (общие требования промышленной безопасности);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spacing w:val="-6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– </w:t>
            </w:r>
            <w:r>
              <w:rPr>
                <w:color w:val="000000"/>
                <w:spacing w:val="-6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Г2.3 </w:t>
            </w:r>
            <w:r>
              <w:rPr>
                <w:spacing w:val="-6"/>
                <w:kern w:val="0"/>
                <w:sz w:val="24"/>
                <w:szCs w:val="24"/>
                <w:shd w:fill="auto" w:val="clear"/>
                <w:lang w:val="ru-RU" w:bidi="ar-SA"/>
              </w:rPr>
              <w:t>(Эксплуатация гидроэлектростанций);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–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В2 (Гидротехнические сооружения объектов энергетики)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spacing w:val="-6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После заключения договора, но не позднее даты начала выполнения работ, </w:t>
            </w:r>
            <w:r>
              <w:rPr>
                <w:rFonts w:eastAsia="Calibri"/>
                <w:color w:val="000000"/>
                <w:spacing w:val="-6"/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>Субподрядчик</w:t>
            </w:r>
            <w:r>
              <w:rPr>
                <w:spacing w:val="-6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обязан предоставить протоколы о прохождении аттестации и копии удостоверений и протоколов проверки знаний правил работы в электроустановках.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1.6.</w:t>
            </w:r>
          </w:p>
        </w:tc>
        <w:tc>
          <w:tcPr>
            <w:tcW w:w="776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безопасности работ и охране труда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1.6.1.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iCs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безопасности выполняемых работ</w:t>
            </w:r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1. Допуск персонала </w:t>
            </w:r>
            <w:r>
              <w:rPr>
                <w:rFonts w:eastAsia="Calibri"/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>Субподрядчика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на территорию осуществляется после: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проведение вводного инструктажа по охране труда, пожарной безопасности, инструктаж по ГО и ЧС на территории (при проведении инструктажей в обязательном порядке наличие протоколов по проверке знаний для всего персонала, копии приказов о трудоустройстве с подтверждением о занимаемой должности и сроках трудоустройства, документов прохождения медосмотра и психиатрического освидетельствования, заверенными руководителем организации / уполномоченным лицом в СОТ 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проведения первичного инструктажа на рабочем месте.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2. После подписания договора, но не менее чем за 10 дней до начала выполнения работ </w:t>
            </w:r>
            <w:r>
              <w:rPr>
                <w:rFonts w:eastAsia="Calibri"/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 xml:space="preserve">Субподрядчик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предоставляет Генподрядчику: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3" w:leader="none"/>
                <w:tab w:val="left" w:pos="333" w:leader="none"/>
                <w:tab w:val="left" w:pos="400" w:leader="none"/>
              </w:tabs>
              <w:suppressAutoHyphens w:val="true"/>
              <w:spacing w:before="0" w:after="0"/>
              <w:ind w:left="57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- список (утвержденный распорядительным документом) инженерно-технических специалистов, прошедших поверку знаний в соответствии с требованиями регламентирующих документов, имеющих удостоверения установленной формы и обеспечивающих в процессе выполнения работ: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ind w:left="113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- копию Приказа о назначении ответственного за соблюдение требований природоохранного законодательства Российской Федерации;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ind w:left="170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- список (утвержденный распорядительным документом ) ответственных лиц при работах по наряду-допуску и распоряжению, при выполнении специальных работ (по шаблону Заказчика).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33" w:leader="none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3. Установленный противопожарный и внутриобъектовый режим на предприятии Заказчика является обязательным для персонала </w:t>
            </w:r>
            <w:r>
              <w:rPr>
                <w:rFonts w:eastAsia="Calibri"/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>Субподрядчика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и должен строго выполняться.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4. При выполнении работ необходимо обеспечить безопасность зданий, сооружений, оборудования и работников, находящихся в зоне производства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5. При выполнении Работ </w:t>
            </w:r>
            <w:r>
              <w:rPr>
                <w:rFonts w:eastAsia="Calibri"/>
                <w:bCs/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>Субподрядчику необходимо</w:t>
            </w:r>
            <w:r>
              <w:rPr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- исключить падение монтируемых конструкций, оборудования;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- обеспечить безопасность персонала Заказчика, собственного персонала, персонала Генподрядных организаций, находящегося в зоне выполнения работ в период производства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75" w:leader="none"/>
                <w:tab w:val="left" w:pos="670" w:leader="none"/>
                <w:tab w:val="left" w:pos="8640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- нести ответственность за сохранность оборудования, механизмов, средств, систем, конструкций, сооружений и транспортных приспособлений Заказчика и Генподрядных организаций, находящихся в зоне выполнения работ в период выполнения работ.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1.6.2.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промышленной и экологической безопасности</w:t>
            </w:r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>Субподрядчик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на объекте должен выполнять требования законодательства в области охраны окружающей среды.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Calibri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(Приложение №4 к настоящим ТТ</w:t>
            </w:r>
            <w:r>
              <w:rPr>
                <w:rFonts w:eastAsia="Calibri"/>
                <w:bCs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)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2.</w:t>
            </w:r>
          </w:p>
        </w:tc>
        <w:tc>
          <w:tcPr>
            <w:tcW w:w="776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результатам работ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2.1.</w:t>
            </w:r>
          </w:p>
        </w:tc>
        <w:tc>
          <w:tcPr>
            <w:tcW w:w="776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Общие требования к результатам работ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2.1.1.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iCs/>
                <w:kern w:val="0"/>
                <w:sz w:val="24"/>
                <w:szCs w:val="24"/>
                <w:shd w:fill="auto" w:val="clear"/>
                <w:lang w:val="ru-RU" w:bidi="ar-SA"/>
              </w:rPr>
              <w:t>Результат работ</w:t>
            </w:r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ind w:left="-62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Выполнение работ должно соответствовать объему работ в соответствии с рабочей документации (Приложение №1 к настоящим ТТ).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2.2.</w:t>
            </w:r>
          </w:p>
        </w:tc>
        <w:tc>
          <w:tcPr>
            <w:tcW w:w="776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оформлению документации</w:t>
            </w:r>
          </w:p>
        </w:tc>
        <w:tc>
          <w:tcPr>
            <w:tcW w:w="3127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0" w:after="0"/>
              <w:ind w:left="37" w:hanging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>
          <w:trHeight w:val="1860" w:hRule="atLeast"/>
        </w:trPr>
        <w:tc>
          <w:tcPr>
            <w:tcW w:w="102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2.2.1.</w:t>
            </w:r>
          </w:p>
        </w:tc>
        <w:tc>
          <w:tcPr>
            <w:tcW w:w="2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</w:t>
            </w: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отчётной документации</w:t>
            </w:r>
          </w:p>
        </w:tc>
        <w:tc>
          <w:tcPr>
            <w:tcW w:w="53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Субподрядчик предоставляет Генподрядчику исполнительную документац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ию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в</w:t>
            </w:r>
            <w:r>
              <w:rPr>
                <w:color w:val="FF000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количестве двух экземпляров на бумажном носителе информации, содержащих оригинальные подписи и печати, и один экземпляр на электронном носителе информации (цветная скан-копия бумажного экземпляра).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Перечень Актов и протоколов может уточняться Субподрядчиком у Генподрядчика за 10 дней до начала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Оформление отчётной документации по выполненным работам в соответствии с требованиями регламентирующих документов: СП 68.13330.2017 «Приемка в эксплуатацию законченных строительством объектов. Основные положения», «Правил технической эксплуатации электрических станций и сетей РФ» утвержденные приказом Минэнерго России от 19 июня 2003 года N 229,  Приказ Минстроя России от 16.05.2023 г. № 344/пр 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ind w:left="43" w:hanging="0"/>
              <w:contextualSpacing/>
              <w:jc w:val="both"/>
              <w:rPr>
                <w:rFonts w:eastAsia="Times New Roman"/>
                <w:highlight w:val="none"/>
                <w:shd w:fill="auto" w:val="clear"/>
              </w:rPr>
            </w:pPr>
            <w:r>
              <w:rPr>
                <w:rFonts w:eastAsia="Times New Roman"/>
                <w:shd w:fill="auto" w:val="clear"/>
              </w:rPr>
            </w:r>
          </w:p>
        </w:tc>
        <w:tc>
          <w:tcPr>
            <w:tcW w:w="3359" w:type="dxa"/>
            <w:vMerge w:val="continue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73" w:leader="none"/>
              </w:tabs>
              <w:suppressAutoHyphens w:val="true"/>
              <w:spacing w:before="0" w:after="0"/>
              <w:ind w:left="43"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3.</w:t>
            </w:r>
          </w:p>
        </w:tc>
        <w:tc>
          <w:tcPr>
            <w:tcW w:w="776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к ответственности Субподрядчика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02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3.1.1.</w:t>
            </w:r>
          </w:p>
        </w:tc>
        <w:tc>
          <w:tcPr>
            <w:tcW w:w="24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об ответственности Субподрядчика за недостатки</w:t>
            </w:r>
          </w:p>
        </w:tc>
        <w:tc>
          <w:tcPr>
            <w:tcW w:w="53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Все замечания, указания, предписания надзорных органов, предъявленные Генподрядчику по качеству выполнения Работ во время выполнения Работ, устраняются Субподрядчиком в указанные сроки за счет собственных средств.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02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4.</w:t>
            </w:r>
          </w:p>
        </w:tc>
        <w:tc>
          <w:tcPr>
            <w:tcW w:w="77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 о сроках гарантии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023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4.1.1.</w:t>
            </w:r>
          </w:p>
        </w:tc>
        <w:tc>
          <w:tcPr>
            <w:tcW w:w="2427" w:type="dxa"/>
            <w:tcBorders/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срокам и гарантии</w:t>
            </w:r>
          </w:p>
        </w:tc>
        <w:tc>
          <w:tcPr>
            <w:tcW w:w="533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13" w:hanging="0"/>
              <w:contextualSpacing/>
              <w:jc w:val="both"/>
              <w:rPr/>
            </w:pPr>
            <w:r>
              <w:rPr>
                <w:rFonts w:cs="Times New Roman"/>
                <w:kern w:val="0"/>
                <w:shd w:fill="auto" w:val="clear"/>
                <w:lang w:val="x-none" w:eastAsia="x-none" w:bidi="ar-SA"/>
              </w:rPr>
              <w:t>- Субподрядчик</w:t>
            </w:r>
            <w:r>
              <w:rPr>
                <w:rFonts w:cs="Times New Roman"/>
                <w:color w:val="000000"/>
                <w:kern w:val="0"/>
                <w:shd w:fill="auto" w:val="clear"/>
                <w:lang w:val="ru-RU" w:eastAsia="ru-RU" w:bidi="ar-SA"/>
              </w:rPr>
              <w:t xml:space="preserve"> гарантирует выполнить работы </w:t>
            </w:r>
            <w:r>
              <w:rPr>
                <w:rFonts w:cs="Times New Roman"/>
                <w:color w:val="000000"/>
                <w:kern w:val="0"/>
                <w:shd w:fill="auto" w:val="clear"/>
                <w:lang w:val="ru-RU" w:eastAsia="x-none" w:bidi="ar-SA"/>
              </w:rPr>
              <w:t>по техническому перевооружению</w:t>
            </w:r>
            <w:r>
              <w:rPr>
                <w:rStyle w:val="Style8"/>
                <w:rFonts w:cs="Times New Roman"/>
                <w:b w:val="false"/>
                <w:i w:val="false"/>
                <w:color w:val="000000"/>
                <w:kern w:val="0"/>
                <w:shd w:fill="auto" w:val="clear"/>
                <w:lang w:val="ru-RU" w:eastAsia="x-none" w:bidi="ar-SA"/>
              </w:rPr>
              <w:t xml:space="preserve"> системы вентиляции плотины СШГЭС</w:t>
            </w:r>
            <w:r>
              <w:rPr>
                <w:rFonts w:cs="Times New Roman"/>
                <w:color w:val="000000"/>
                <w:kern w:val="0"/>
                <w:shd w:fill="auto" w:val="clear"/>
                <w:lang w:val="ru-RU" w:eastAsia="ru-RU" w:bidi="ar-SA"/>
              </w:rPr>
              <w:t xml:space="preserve"> в полном объеме и с надлежащим качеством, в сроки, указанные в настоящем Техническом требовании (таблица 3), в соответствии с требованиями настоящего Технического требования и действующих нормативных документов.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false"/>
              <w:spacing w:before="0" w:after="0"/>
              <w:ind w:left="57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hd w:fill="auto" w:val="clear"/>
                <w:lang w:val="ru-RU" w:eastAsia="ru-RU" w:bidi="ar-SA"/>
              </w:rPr>
              <w:t>- Гарантийный срок составляет 36 (тридцать шесть) месяцев и начинает течь с даты подписания Сторонами Акта КС-11 либо с даты прекращения (расторжения) Договора. Гарантийный срок может быть продлен в соответствии с условиями Договора.</w:t>
            </w:r>
          </w:p>
        </w:tc>
        <w:tc>
          <w:tcPr>
            <w:tcW w:w="312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335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kern w:val="0"/>
                <w:sz w:val="24"/>
                <w:szCs w:val="24"/>
                <w:shd w:fill="auto" w:val="clear"/>
                <w:lang w:val="ru-RU" w:bidi="ar-SA"/>
              </w:rPr>
              <w:t>5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.</w:t>
            </w:r>
          </w:p>
        </w:tc>
        <w:tc>
          <w:tcPr>
            <w:tcW w:w="14251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>Прочие требования к выполняемым работам</w:t>
            </w:r>
          </w:p>
        </w:tc>
      </w:tr>
      <w:tr>
        <w:trPr/>
        <w:tc>
          <w:tcPr>
            <w:tcW w:w="10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5.1.1.</w:t>
            </w: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center"/>
              <w:outlineLvl w:val="2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Общие требования</w:t>
            </w:r>
          </w:p>
        </w:tc>
        <w:tc>
          <w:tcPr>
            <w:tcW w:w="533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false"/>
              <w:spacing w:before="0" w:after="0"/>
              <w:ind w:left="-62" w:hanging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0"/>
                <w:shd w:fill="auto" w:val="clear"/>
                <w:lang w:val="ru-RU" w:bidi="ar-SA"/>
              </w:rPr>
              <w:t>Генподрядчик оставляет за собой право корректировать объемы работ, не превышающие установленного лимита по договору с письменного уведомления Субподрядчика.</w:t>
            </w:r>
          </w:p>
        </w:tc>
        <w:tc>
          <w:tcPr>
            <w:tcW w:w="31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bCs/>
                <w:iCs/>
                <w:kern w:val="0"/>
                <w:sz w:val="24"/>
                <w:szCs w:val="28"/>
                <w:shd w:fill="auto" w:val="clear"/>
                <w:lang w:val="ru-RU" w:bidi="ar-SA"/>
              </w:rPr>
              <w:t>Участник должен представить в заявке согласие выполнить работы,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359" w:type="dxa"/>
            <w:tcBorders>
              <w:top w:val="nil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center"/>
              <w:outlineLvl w:val="2"/>
              <w:rPr>
                <w:rFonts w:ascii="Times New Roman" w:hAnsi="Times New Roman" w:eastAsia="Times New Roman" w:cs=""/>
                <w:kern w:val="0"/>
                <w:sz w:val="20"/>
                <w:szCs w:val="2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"/>
                <w:kern w:val="0"/>
                <w:sz w:val="20"/>
                <w:szCs w:val="20"/>
                <w:shd w:fill="auto" w:val="clear"/>
                <w:lang w:val="ru-RU" w:eastAsia="ru-RU" w:bidi="ar-SA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0"/>
        </w:numPr>
        <w:ind w:left="0" w:right="0" w:hanging="0"/>
        <w:rPr>
          <w:highlight w:val="none"/>
          <w:shd w:fill="auto" w:val="clear"/>
        </w:rPr>
      </w:pPr>
      <w:bookmarkStart w:id="44" w:name="__RefHeading___Toc1758_4251245604"/>
      <w:bookmarkStart w:id="45" w:name="_Toc185841153"/>
      <w:bookmarkStart w:id="46" w:name="_Toc46743519"/>
      <w:bookmarkStart w:id="47" w:name="_Toc51339699"/>
      <w:bookmarkStart w:id="48" w:name="_GoBack"/>
      <w:bookmarkEnd w:id="44"/>
      <w:bookmarkEnd w:id="48"/>
      <w:r>
        <w:rPr>
          <w:sz w:val="24"/>
          <w:szCs w:val="24"/>
          <w:shd w:fill="auto" w:val="clear"/>
        </w:rPr>
        <w:t>Приложения</w:t>
      </w:r>
      <w:bookmarkEnd w:id="45"/>
      <w:bookmarkEnd w:id="46"/>
      <w:bookmarkEnd w:id="4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1. Приложение №1 Рабочая документация;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2. Приложение №2 Требования к ценообразованию.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>3. Приложение №3 «Методика допуска персонала подрядных организаций к выполнению работ на объектах Общества»;</w:t>
      </w:r>
    </w:p>
    <w:p>
      <w:pPr>
        <w:pStyle w:val="Normal"/>
        <w:spacing w:lineRule="auto" w:line="3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4. Приложение №4 «Требования по охране окружающей среды»;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sectPr>
      <w:headerReference w:type="even" r:id="rId9"/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701" w:right="851" w:gutter="0" w:header="680" w:top="1134" w:footer="169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1228421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2540709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754105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59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2.1.1.%2."/>
      <w:lvlJc w:val="left"/>
      <w:pPr>
        <w:tabs>
          <w:tab w:val="num" w:pos="0"/>
        </w:tabs>
        <w:ind w:left="0" w:hanging="0"/>
      </w:pPr>
      <w:rPr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upperRoman"/>
      <w:lvlText w:val="Раздел %1."/>
      <w:lvlJc w:val="left"/>
      <w:pPr>
        <w:tabs>
          <w:tab w:val="num" w:pos="0"/>
        </w:tabs>
        <w:ind w:left="1701" w:hanging="1701"/>
      </w:pPr>
      <w:rPr>
        <w:rFonts w:cs="Times New Roman"/>
      </w:rPr>
    </w:lvl>
    <w:lvl w:ilvl="1">
      <w:start w:val="1"/>
      <w:numFmt w:val="decimal"/>
      <w:lvlText w:val="Глава %2."/>
      <w:lvlJc w:val="left"/>
      <w:pPr>
        <w:tabs>
          <w:tab w:val="num" w:pos="0"/>
        </w:tabs>
        <w:ind w:left="2552" w:hanging="1701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/>
        <w:kern w:val="0"/>
        <w:effect w:val="none"/>
        <w:iCs w:val="false"/>
        <w:bCs/>
        <w:vanish w:val="false"/>
        <w:rFonts w:cs="Times New Roman"/>
        <w:color w:val="00000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907" w:hanging="907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191" w:hanging="907"/>
      </w:pPr>
      <w:rPr>
        <w:sz w:val="26"/>
        <w:b w:val="false"/>
        <w:szCs w:val="26"/>
        <w:bCs w:val="false"/>
        <w:rFonts w:cs="Times New Roman"/>
        <w:color w:val="auto"/>
      </w:r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1474" w:hanging="567"/>
      </w:pPr>
      <w:rPr>
        <w:b w:val="false"/>
        <w:bCs/>
        <w:rFonts w:ascii="Calibri Light" w:hAnsi="Calibri Light" w:cs="Calibri Light" w:asciiTheme="majorHAnsi" w:hAnsiTheme="majorHAnsi"/>
      </w:rPr>
    </w:lvl>
    <w:lvl w:ilvl="5">
      <w:start w:val="1"/>
      <w:numFmt w:val="none"/>
      <w:suff w:val="nothing"/>
      <w:lvlText w:val="–"/>
      <w:lvlJc w:val="left"/>
      <w:pPr>
        <w:tabs>
          <w:tab w:val="num" w:pos="0"/>
        </w:tabs>
        <w:ind w:left="2041" w:hanging="56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538" w:hanging="450"/>
      </w:pPr>
      <w:rPr>
        <w:b w:val="false"/>
        <w:rFonts w:ascii="Times New Roman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5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58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52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53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9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0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08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123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90d73"/>
    <w:pPr>
      <w:keepNext w:val="true"/>
      <w:widowControl/>
      <w:numPr>
        <w:ilvl w:val="2"/>
        <w:numId w:val="3"/>
      </w:numPr>
      <w:tabs>
        <w:tab w:val="clear" w:pos="708"/>
        <w:tab w:val="left" w:pos="55" w:leader="none"/>
      </w:tabs>
      <w:suppressAutoHyphens w:val="true"/>
      <w:bidi w:val="0"/>
      <w:spacing w:before="120" w:after="60"/>
      <w:ind w:left="57" w:right="0" w:hanging="0"/>
      <w:jc w:val="left"/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90d73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4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Нижний колонтитул Знак"/>
    <w:basedOn w:val="DefaultParagraphFont"/>
    <w:uiPriority w:val="99"/>
    <w:qFormat/>
    <w:rsid w:val="00946956"/>
    <w:rPr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d309a"/>
    <w:rPr>
      <w:color w:val="954F72"/>
      <w:u w:val="single"/>
    </w:rPr>
  </w:style>
  <w:style w:type="character" w:styleId="Style15" w:customStyle="1">
    <w:name w:val="Основной текст_"/>
    <w:link w:val="110"/>
    <w:uiPriority w:val="99"/>
    <w:qFormat/>
    <w:locked/>
    <w:rsid w:val="00054c34"/>
    <w:rPr>
      <w:sz w:val="28"/>
      <w:szCs w:val="28"/>
      <w:shd w:fill="FFFFFF" w:val="clear"/>
    </w:rPr>
  </w:style>
  <w:style w:type="character" w:styleId="Style16" w:customStyle="1">
    <w:name w:val="Основной текст + Малые прописные"/>
    <w:uiPriority w:val="99"/>
    <w:qFormat/>
    <w:rsid w:val="00054c34"/>
    <w:rPr>
      <w:rFonts w:ascii="Times New Roman" w:hAnsi="Times New Roman"/>
      <w:smallCaps/>
      <w:color w:val="000000"/>
      <w:spacing w:val="0"/>
      <w:w w:val="100"/>
      <w:sz w:val="28"/>
      <w:szCs w:val="28"/>
      <w:u w:val="none"/>
      <w:shd w:fill="FFFFFF" w:val="clear"/>
      <w:lang w:val="ru-RU"/>
    </w:rPr>
  </w:style>
  <w:style w:type="character" w:styleId="Style17">
    <w:name w:val="Ссылка указателя"/>
    <w:qFormat/>
    <w:rPr/>
  </w:style>
  <w:style w:type="character" w:styleId="LineNumber">
    <w:name w:val="Line Number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/>
  </w:style>
  <w:style w:type="paragraph" w:styleId="Style2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1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5" w:customStyle="1">
    <w:name w:val="Раздел регламента"/>
    <w:basedOn w:val="Normal"/>
    <w:qFormat/>
    <w:rsid w:val="00e228fa"/>
    <w:pPr/>
    <w:rPr/>
  </w:style>
  <w:style w:type="paragraph" w:styleId="Style2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46956"/>
    <w:pPr>
      <w:tabs>
        <w:tab w:val="clear" w:pos="708"/>
        <w:tab w:val="left" w:pos="1120" w:leader="none"/>
        <w:tab w:val="right" w:pos="10194" w:leader="dot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 w:customStyle="1">
    <w:name w:val="Подподпункт"/>
    <w:basedOn w:val="Style24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55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6" w:customStyle="1">
    <w:name w:val="[РГ] Подраздел"/>
    <w:basedOn w:val="ListParagraph"/>
    <w:next w:val="Style37"/>
    <w:qFormat/>
    <w:rsid w:val="000653e1"/>
    <w:pPr>
      <w:keepNext w:val="true"/>
      <w:numPr>
        <w:ilvl w:val="2"/>
        <w:numId w:val="9"/>
      </w:numPr>
      <w:snapToGrid w:val="false"/>
      <w:spacing w:before="240" w:after="0"/>
      <w:ind w:left="993" w:hanging="993"/>
      <w:contextualSpacing w:val="false"/>
      <w:jc w:val="both"/>
      <w:outlineLvl w:val="2"/>
    </w:pPr>
    <w:rPr>
      <w:rFonts w:ascii="Calibri Light" w:hAnsi="Calibri Light" w:eastAsia="Times New Roman" w:cs="Calibri Light" w:asciiTheme="majorHAnsi" w:hAnsiTheme="majorHAnsi"/>
      <w:b/>
      <w:bCs/>
      <w:iCs/>
      <w:color w:val="000000"/>
      <w:sz w:val="26"/>
      <w:szCs w:val="26"/>
      <w:lang w:eastAsia="en-US"/>
    </w:rPr>
  </w:style>
  <w:style w:type="paragraph" w:styleId="Style37" w:customStyle="1">
    <w:name w:val="[РГ] Пункт"/>
    <w:basedOn w:val="ListParagraph"/>
    <w:qFormat/>
    <w:rsid w:val="000653e1"/>
    <w:pPr>
      <w:numPr>
        <w:ilvl w:val="3"/>
        <w:numId w:val="9"/>
      </w:numPr>
      <w:snapToGrid w:val="false"/>
      <w:spacing w:before="120" w:after="240"/>
      <w:ind w:left="992" w:hanging="992"/>
      <w:contextualSpacing w:val="false"/>
      <w:jc w:val="both"/>
      <w:outlineLvl w:val="3"/>
    </w:pPr>
    <w:rPr>
      <w:rFonts w:ascii="Calibri Light" w:hAnsi="Calibri Light" w:eastAsia="Times New Roman" w:cs="Calibri Light" w:asciiTheme="majorHAnsi" w:hAnsiTheme="majorHAnsi"/>
      <w:color w:val="000000"/>
      <w:sz w:val="26"/>
      <w:szCs w:val="26"/>
      <w:lang w:eastAsia="en-US"/>
    </w:rPr>
  </w:style>
  <w:style w:type="paragraph" w:styleId="Style38" w:customStyle="1">
    <w:name w:val="[РГ] Подпункт"/>
    <w:basedOn w:val="ListParagraph"/>
    <w:qFormat/>
    <w:rsid w:val="000653e1"/>
    <w:pPr>
      <w:numPr>
        <w:ilvl w:val="4"/>
        <w:numId w:val="9"/>
      </w:numPr>
      <w:snapToGrid w:val="false"/>
      <w:spacing w:before="120" w:after="240"/>
      <w:contextualSpacing w:val="false"/>
      <w:jc w:val="both"/>
      <w:outlineLvl w:val="4"/>
    </w:pPr>
    <w:rPr>
      <w:rFonts w:ascii="Calibri Light" w:hAnsi="Calibri Light" w:eastAsia="Times New Roman" w:cs="Calibri Light" w:asciiTheme="majorHAnsi" w:hAnsiTheme="majorHAnsi"/>
      <w:bCs/>
      <w:iCs/>
      <w:color w:val="000000"/>
      <w:sz w:val="26"/>
      <w:szCs w:val="26"/>
      <w:lang w:eastAsia="en-US"/>
    </w:rPr>
  </w:style>
  <w:style w:type="paragraph" w:styleId="Msonormal" w:customStyle="1">
    <w:name w:val="msonormal"/>
    <w:basedOn w:val="Normal"/>
    <w:qFormat/>
    <w:rsid w:val="000d309a"/>
    <w:pPr>
      <w:spacing w:beforeAutospacing="1" w:afterAutospacing="1"/>
    </w:pPr>
    <w:rPr>
      <w:sz w:val="24"/>
      <w:szCs w:val="24"/>
    </w:rPr>
  </w:style>
  <w:style w:type="paragraph" w:styleId="Xl65" w:customStyle="1">
    <w:name w:val="xl65"/>
    <w:basedOn w:val="Normal"/>
    <w:qFormat/>
    <w:rsid w:val="000d309a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66" w:customStyle="1">
    <w:name w:val="xl66"/>
    <w:basedOn w:val="Normal"/>
    <w:qFormat/>
    <w:rsid w:val="000d309a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styleId="Xl67" w:customStyle="1">
    <w:name w:val="xl67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68" w:customStyle="1">
    <w:name w:val="xl68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69" w:customStyle="1">
    <w:name w:val="xl69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70" w:customStyle="1">
    <w:name w:val="xl70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Xl71" w:customStyle="1">
    <w:name w:val="xl71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72" w:customStyle="1">
    <w:name w:val="xl72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73" w:customStyle="1">
    <w:name w:val="xl73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styleId="Xl74" w:customStyle="1">
    <w:name w:val="xl74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styleId="Xl75" w:customStyle="1">
    <w:name w:val="xl75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76" w:customStyle="1">
    <w:name w:val="xl76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77" w:customStyle="1">
    <w:name w:val="xl77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78" w:customStyle="1">
    <w:name w:val="xl78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79" w:customStyle="1">
    <w:name w:val="xl79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80" w:customStyle="1">
    <w:name w:val="xl80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81" w:customStyle="1">
    <w:name w:val="xl81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82" w:customStyle="1">
    <w:name w:val="xl82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styleId="Xl83" w:customStyle="1">
    <w:name w:val="xl83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styleId="Xl84" w:customStyle="1">
    <w:name w:val="xl84"/>
    <w:basedOn w:val="Normal"/>
    <w:qFormat/>
    <w:rsid w:val="000d30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styleId="29" w:customStyle="1">
    <w:name w:val="Нормальный2"/>
    <w:basedOn w:val="Normal"/>
    <w:qFormat/>
    <w:rsid w:val="00054c34"/>
    <w:pPr>
      <w:numPr>
        <w:ilvl w:val="1"/>
        <w:numId w:val="10"/>
      </w:numPr>
      <w:tabs>
        <w:tab w:val="clear" w:pos="708"/>
        <w:tab w:val="left" w:pos="426" w:leader="none"/>
      </w:tabs>
      <w:spacing w:lineRule="auto" w:line="259" w:before="0" w:after="160"/>
      <w:jc w:val="both"/>
    </w:pPr>
    <w:rPr>
      <w:rFonts w:eastAsia="Calibri"/>
      <w:color w:val="000000"/>
      <w:sz w:val="24"/>
      <w:szCs w:val="22"/>
      <w:lang w:val="x-none" w:eastAsia="en-US"/>
    </w:rPr>
  </w:style>
  <w:style w:type="paragraph" w:styleId="Style39" w:customStyle="1">
    <w:name w:val="Нормальный"/>
    <w:basedOn w:val="29"/>
    <w:next w:val="29"/>
    <w:qFormat/>
    <w:rsid w:val="00054c34"/>
    <w:pPr>
      <w:numPr>
        <w:ilvl w:val="0"/>
      </w:numPr>
      <w:tabs>
        <w:tab w:val="left" w:pos="360" w:leader="none"/>
        <w:tab w:val="left" w:pos="426" w:leader="none"/>
        <w:tab w:val="left" w:pos="567" w:leader="none"/>
      </w:tabs>
      <w:ind w:left="567" w:hanging="279"/>
    </w:pPr>
    <w:rPr>
      <w:b/>
    </w:rPr>
  </w:style>
  <w:style w:type="paragraph" w:styleId="110" w:customStyle="1">
    <w:name w:val="Основной текст1"/>
    <w:basedOn w:val="Normal"/>
    <w:link w:val="Style15"/>
    <w:uiPriority w:val="99"/>
    <w:qFormat/>
    <w:rsid w:val="00054c34"/>
    <w:pPr>
      <w:widowControl w:val="false"/>
      <w:shd w:val="clear" w:color="auto" w:fill="FFFFFF"/>
      <w:spacing w:lineRule="exact" w:line="302"/>
    </w:pPr>
    <w:rPr/>
  </w:style>
  <w:style w:type="paragraph" w:styleId="Style40">
    <w:name w:val="Содержимое врезки"/>
    <w:basedOn w:val="Normal"/>
    <w:qFormat/>
    <w:pPr/>
    <w:rPr/>
  </w:style>
  <w:style w:type="paragraph" w:styleId="Style4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table" w:default="1" w:styleId="a9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9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9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">
    <w:name w:val="Сетка таблицы2"/>
    <w:basedOn w:val="a9"/>
    <w:rsid w:val="000b7e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F04A-4F46-4F76-9AD5-9AFB7A7D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Application>AlterOffice/3.4.0.9$Linux_X86_64 LibreOffice_project/b8daf9e823b1a5463a2f48435ddc2e8696e7d4fc</Application>
  <AppVersion>15.0000</AppVersion>
  <Pages>17</Pages>
  <Words>2311</Words>
  <Characters>16460</Characters>
  <CharactersWithSpaces>18476</CharactersWithSpaces>
  <Paragraphs>288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2023-09-18T09:41:00Z</dcterms:created>
  <dc:creator>Быстров Олег Геннадьевич</dc:creator>
  <dc:description/>
  <dc:language>ru-RU</dc:language>
  <cp:lastModifiedBy>kuzmichevatav@corp.gidroogk.com</cp:lastModifiedBy>
  <cp:lastPrinted>2006-07-26T14:04:00Z</cp:lastPrinted>
  <dcterms:modified xsi:type="dcterms:W3CDTF">2026-07-17T15:59:12Z</dcterms:modified>
  <cp:revision>108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