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947E6" w14:textId="77777777" w:rsidR="00D87BAF" w:rsidRPr="00D87BAF" w:rsidRDefault="00D87BAF" w:rsidP="00D87BAF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D87BAF">
        <w:rPr>
          <w:rFonts w:ascii="Times New Roman" w:hAnsi="Times New Roman"/>
          <w:b/>
          <w:sz w:val="24"/>
          <w:szCs w:val="24"/>
        </w:rPr>
        <w:t>Приложение № 1</w:t>
      </w:r>
    </w:p>
    <w:p w14:paraId="1068083E" w14:textId="77777777" w:rsidR="00D87BAF" w:rsidRPr="00D87BAF" w:rsidRDefault="00D87BAF" w:rsidP="00D87BAF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D87BAF">
        <w:rPr>
          <w:rFonts w:ascii="Times New Roman" w:hAnsi="Times New Roman"/>
          <w:sz w:val="24"/>
          <w:szCs w:val="24"/>
        </w:rPr>
        <w:t xml:space="preserve">к Договору на предоставление права использования лицензионного программного обеспечения 1С на условиях простой (неисключительной) лицензии для нужд АО «Почта России» </w:t>
      </w:r>
    </w:p>
    <w:p w14:paraId="0210E328" w14:textId="77777777" w:rsidR="00D87BAF" w:rsidRPr="00D87BAF" w:rsidRDefault="00D87BAF" w:rsidP="00D87BAF">
      <w:pPr>
        <w:spacing w:after="0" w:line="240" w:lineRule="auto"/>
        <w:ind w:left="6096" w:hanging="851"/>
        <w:rPr>
          <w:rFonts w:ascii="Times New Roman" w:hAnsi="Times New Roman"/>
          <w:sz w:val="24"/>
          <w:szCs w:val="24"/>
        </w:rPr>
      </w:pPr>
      <w:r w:rsidRPr="00D87BAF">
        <w:rPr>
          <w:rFonts w:ascii="Times New Roman" w:hAnsi="Times New Roman"/>
          <w:sz w:val="24"/>
          <w:szCs w:val="24"/>
        </w:rPr>
        <w:t>от ____________ 20__ г.</w:t>
      </w:r>
    </w:p>
    <w:p w14:paraId="4E8036B8" w14:textId="19E346AF" w:rsidR="00BB7676" w:rsidRPr="001909A4" w:rsidRDefault="00D87BAF" w:rsidP="00D87BA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Pr="00D87BAF">
        <w:rPr>
          <w:rFonts w:ascii="Times New Roman" w:eastAsia="Calibri" w:hAnsi="Times New Roman" w:cs="Times New Roman"/>
          <w:sz w:val="24"/>
          <w:szCs w:val="24"/>
        </w:rPr>
        <w:t>№___________________</w:t>
      </w:r>
    </w:p>
    <w:p w14:paraId="27C00E35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DEDC72C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FE9422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85E28C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550FAFD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EB9857E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42F47D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9AA1E5B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5B2C59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14160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2F5E10F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C7C67A" w14:textId="61E30840" w:rsidR="00BB7676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DC06AD8" w14:textId="39CFDA61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F98304" w14:textId="0024311C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86F3118" w14:textId="7CBB306B" w:rsidR="00D87BAF" w:rsidRPr="0075309A" w:rsidRDefault="00D87BAF" w:rsidP="00D87BA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741621D7" w14:textId="24F51A28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A4">
        <w:rPr>
          <w:rFonts w:ascii="Times New Roman" w:hAnsi="Times New Roman" w:cs="Times New Roman"/>
          <w:b/>
          <w:sz w:val="28"/>
          <w:szCs w:val="28"/>
        </w:rPr>
        <w:t>Т</w:t>
      </w:r>
      <w:r w:rsidR="00693367">
        <w:rPr>
          <w:rFonts w:ascii="Times New Roman" w:hAnsi="Times New Roman" w:cs="Times New Roman"/>
          <w:b/>
          <w:sz w:val="28"/>
          <w:szCs w:val="28"/>
        </w:rPr>
        <w:t>ехническое задание</w:t>
      </w:r>
      <w:bookmarkStart w:id="0" w:name="_GoBack"/>
      <w:bookmarkEnd w:id="0"/>
    </w:p>
    <w:p w14:paraId="06B7BF65" w14:textId="77777777" w:rsidR="005A3F7A" w:rsidRPr="001909A4" w:rsidRDefault="005A3F7A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EC1FF" w14:textId="7C44E271" w:rsidR="005A3F7A" w:rsidRPr="00FC03E6" w:rsidRDefault="00FC03E6" w:rsidP="0093387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FC03E6">
        <w:rPr>
          <w:rFonts w:ascii="Times New Roman" w:hAnsi="Times New Roman"/>
          <w:sz w:val="24"/>
          <w:szCs w:val="24"/>
        </w:rPr>
        <w:t xml:space="preserve">на </w:t>
      </w:r>
      <w:r w:rsidR="007F5A86" w:rsidRPr="007F5A86">
        <w:rPr>
          <w:rFonts w:ascii="Times New Roman" w:hAnsi="Times New Roman"/>
          <w:sz w:val="24"/>
          <w:szCs w:val="24"/>
        </w:rPr>
        <w:t>предоставление права использования лицензионного программного обеспечения 1С на условиях простой (неисключительной) лицензии для нужд</w:t>
      </w:r>
      <w:r w:rsidR="002653C2">
        <w:rPr>
          <w:rFonts w:ascii="Times New Roman" w:hAnsi="Times New Roman"/>
          <w:sz w:val="24"/>
          <w:szCs w:val="24"/>
        </w:rPr>
        <w:t xml:space="preserve"> </w:t>
      </w:r>
      <w:r w:rsidR="007F5A86" w:rsidRPr="007F5A86">
        <w:rPr>
          <w:rFonts w:ascii="Times New Roman" w:hAnsi="Times New Roman"/>
          <w:sz w:val="24"/>
          <w:szCs w:val="24"/>
        </w:rPr>
        <w:t>АО «Почта России»</w:t>
      </w:r>
    </w:p>
    <w:p w14:paraId="49990035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A9CE05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6514459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B7DC74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6912AFA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2A94AF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96CB93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0CA39D" w14:textId="052D0E97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956D08" w14:textId="7B848BE4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F7AEAE" w14:textId="06F4FEA3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D97A3E" w14:textId="5533A438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2FD063" w14:textId="7A5A29D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045966" w14:textId="71E689B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3E7F29" w14:textId="5CA1129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535518" w14:textId="59F44791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6A7B51" w14:textId="0F098CA6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6574F2" w14:textId="5B447467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32836F" w14:textId="68E9285E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BE7F7B" w14:textId="77777777" w:rsidR="00BF1350" w:rsidRPr="001909A4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ED9660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AEC0A3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20E5F1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21EEEC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D7B02F" w14:textId="14BB7298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27E238" w14:textId="77777777" w:rsidR="002653C2" w:rsidRPr="001909A4" w:rsidRDefault="002653C2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4F8DF9" w14:textId="4BEEB1D8" w:rsidR="00BB7676" w:rsidRPr="0075309A" w:rsidRDefault="00BB7676" w:rsidP="00BB7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hAnsi="Times New Roman"/>
          <w:sz w:val="24"/>
          <w:szCs w:val="24"/>
        </w:rPr>
        <w:t>Москва, 202</w:t>
      </w:r>
      <w:r w:rsidR="00BF1350">
        <w:rPr>
          <w:rFonts w:ascii="Times New Roman" w:hAnsi="Times New Roman"/>
          <w:sz w:val="24"/>
          <w:szCs w:val="24"/>
        </w:rPr>
        <w:t>6</w:t>
      </w:r>
      <w:r w:rsidRPr="0075309A">
        <w:rPr>
          <w:rFonts w:ascii="Times New Roman" w:hAnsi="Times New Roman"/>
          <w:sz w:val="24"/>
          <w:szCs w:val="24"/>
        </w:rPr>
        <w:br w:type="page"/>
      </w:r>
    </w:p>
    <w:p w14:paraId="6B064D1D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6BC9528F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663"/>
      </w:tblGrid>
      <w:tr w:rsidR="00BB7676" w:rsidRPr="001909A4" w14:paraId="2B7B605C" w14:textId="77777777" w:rsidTr="00CA129D">
        <w:trPr>
          <w:trHeight w:val="423"/>
        </w:trPr>
        <w:tc>
          <w:tcPr>
            <w:tcW w:w="567" w:type="dxa"/>
            <w:vAlign w:val="center"/>
          </w:tcPr>
          <w:p w14:paraId="25713010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024D8FE3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Термин, Сокращение</w:t>
            </w:r>
          </w:p>
        </w:tc>
        <w:tc>
          <w:tcPr>
            <w:tcW w:w="6663" w:type="dxa"/>
            <w:vAlign w:val="center"/>
          </w:tcPr>
          <w:p w14:paraId="7495A22C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BB7676" w:rsidRPr="001909A4" w14:paraId="7409CC50" w14:textId="77777777" w:rsidTr="00806D1C">
        <w:tc>
          <w:tcPr>
            <w:tcW w:w="567" w:type="dxa"/>
            <w:vAlign w:val="center"/>
          </w:tcPr>
          <w:p w14:paraId="372C62E5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3CDAAAE2" w14:textId="79B008A7" w:rsidR="00BB7676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F0">
              <w:rPr>
                <w:rFonts w:ascii="Times New Roman" w:hAnsi="Times New Roman" w:cs="Times New Roman"/>
                <w:sz w:val="24"/>
                <w:szCs w:val="24"/>
              </w:rPr>
              <w:t>Лицензиат (Сублицензиат), Общество</w:t>
            </w:r>
          </w:p>
        </w:tc>
        <w:tc>
          <w:tcPr>
            <w:tcW w:w="6663" w:type="dxa"/>
          </w:tcPr>
          <w:p w14:paraId="2BDA62B7" w14:textId="77777777" w:rsidR="00BB7676" w:rsidRPr="001909A4" w:rsidRDefault="00BB7676" w:rsidP="00CA1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(АО «Почта России») (далее – Общество),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</w:t>
            </w:r>
          </w:p>
        </w:tc>
      </w:tr>
      <w:tr w:rsidR="00BB7676" w:rsidRPr="001909A4" w14:paraId="3D6B3A03" w14:textId="77777777" w:rsidTr="00806D1C">
        <w:tc>
          <w:tcPr>
            <w:tcW w:w="567" w:type="dxa"/>
            <w:vAlign w:val="center"/>
          </w:tcPr>
          <w:p w14:paraId="36EFFDFE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2FEFC687" w14:textId="7148D564" w:rsidR="00BB7676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F0">
              <w:rPr>
                <w:rFonts w:ascii="Times New Roman" w:hAnsi="Times New Roman" w:cs="Times New Roman"/>
                <w:sz w:val="24"/>
                <w:szCs w:val="24"/>
              </w:rPr>
              <w:t>Лицензиар (Лицензиат)</w:t>
            </w:r>
          </w:p>
        </w:tc>
        <w:tc>
          <w:tcPr>
            <w:tcW w:w="6663" w:type="dxa"/>
          </w:tcPr>
          <w:p w14:paraId="1C9FE6F0" w14:textId="3E51FA16" w:rsidR="00BB7676" w:rsidRPr="001909A4" w:rsidRDefault="00BB7676" w:rsidP="002E3B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Любое юридическое (организация, предприятие, учреждение) или физическое лицо, </w:t>
            </w:r>
            <w:r w:rsidR="004D3795" w:rsidRPr="004D3795">
              <w:rPr>
                <w:rFonts w:ascii="Times New Roman" w:hAnsi="Times New Roman" w:cs="Times New Roman"/>
                <w:sz w:val="24"/>
                <w:szCs w:val="24"/>
              </w:rPr>
              <w:t>оказывающее услуги в соответствии с настоящим Техническим</w:t>
            </w:r>
            <w:r w:rsidR="004D3795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</w:tr>
      <w:tr w:rsidR="00BB7676" w:rsidRPr="001909A4" w14:paraId="3BF8F6B4" w14:textId="77777777" w:rsidTr="00806D1C">
        <w:tc>
          <w:tcPr>
            <w:tcW w:w="567" w:type="dxa"/>
            <w:vAlign w:val="center"/>
          </w:tcPr>
          <w:p w14:paraId="559D611A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1A2FE63" w14:textId="77777777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05CA92" w14:textId="77777777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6663" w:type="dxa"/>
          </w:tcPr>
          <w:p w14:paraId="3A391C21" w14:textId="69F3E2C6" w:rsidR="00BB7676" w:rsidRPr="001909A4" w:rsidRDefault="00BB7676" w:rsidP="002E3B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Соглашение, подписанное по итогам </w:t>
            </w:r>
            <w:r w:rsidR="002E3BCB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между </w:t>
            </w:r>
            <w:r w:rsidR="004D3795" w:rsidRPr="004D3795">
              <w:rPr>
                <w:rFonts w:ascii="Times New Roman" w:hAnsi="Times New Roman" w:cs="Times New Roman"/>
                <w:sz w:val="24"/>
                <w:szCs w:val="24"/>
              </w:rPr>
              <w:t>Лицензиатом (Сублицензиатом) и Лицензиаром (Лицензиатом)</w:t>
            </w:r>
          </w:p>
        </w:tc>
      </w:tr>
      <w:tr w:rsidR="00BB7676" w:rsidRPr="001909A4" w14:paraId="2360503E" w14:textId="77777777" w:rsidTr="00806D1C">
        <w:tc>
          <w:tcPr>
            <w:tcW w:w="567" w:type="dxa"/>
            <w:vAlign w:val="center"/>
          </w:tcPr>
          <w:p w14:paraId="591D33A0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505271F7" w14:textId="4C4FBC64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58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663" w:type="dxa"/>
          </w:tcPr>
          <w:p w14:paraId="05EAFFB4" w14:textId="29FB28D6" w:rsidR="00BB7676" w:rsidRPr="001909A4" w:rsidRDefault="00BB7676" w:rsidP="00CA1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Программн</w:t>
            </w:r>
            <w:r w:rsidR="007C1777">
              <w:rPr>
                <w:rFonts w:ascii="Times New Roman" w:hAnsi="Times New Roman" w:cs="Times New Roman"/>
                <w:sz w:val="24"/>
                <w:szCs w:val="24"/>
              </w:rPr>
              <w:t>ое обеспечение</w:t>
            </w:r>
          </w:p>
        </w:tc>
      </w:tr>
      <w:tr w:rsidR="003D58F0" w:rsidRPr="001909A4" w14:paraId="449C2D60" w14:textId="77777777" w:rsidTr="00806D1C">
        <w:tc>
          <w:tcPr>
            <w:tcW w:w="567" w:type="dxa"/>
            <w:vAlign w:val="center"/>
          </w:tcPr>
          <w:p w14:paraId="0833672D" w14:textId="469693E9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709E3CB" w14:textId="19B52F15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Право/Лицензия</w:t>
            </w:r>
          </w:p>
        </w:tc>
        <w:tc>
          <w:tcPr>
            <w:tcW w:w="6663" w:type="dxa"/>
          </w:tcPr>
          <w:p w14:paraId="1174B04D" w14:textId="56DC0AF9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Право использования программного обеспечения Лицензиатом (Сублицензиатом) с сохранением за Правообладателем права выдачи лицензий другим лицам</w:t>
            </w:r>
          </w:p>
        </w:tc>
      </w:tr>
      <w:tr w:rsidR="003D58F0" w:rsidRPr="001909A4" w14:paraId="6B3FD44F" w14:textId="77777777" w:rsidTr="00806D1C">
        <w:tc>
          <w:tcPr>
            <w:tcW w:w="567" w:type="dxa"/>
            <w:vAlign w:val="center"/>
          </w:tcPr>
          <w:p w14:paraId="32D73EB1" w14:textId="529DE433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14:paraId="068CE3F9" w14:textId="0E484808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B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663" w:type="dxa"/>
          </w:tcPr>
          <w:p w14:paraId="66126880" w14:textId="060003AC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B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которому принадлежит исключительное  право на ПО</w:t>
            </w:r>
          </w:p>
        </w:tc>
      </w:tr>
      <w:tr w:rsidR="003D58F0" w:rsidRPr="001909A4" w14:paraId="1DFC09CA" w14:textId="77777777" w:rsidTr="00806D1C">
        <w:tc>
          <w:tcPr>
            <w:tcW w:w="567" w:type="dxa"/>
            <w:vAlign w:val="center"/>
          </w:tcPr>
          <w:p w14:paraId="40F328AD" w14:textId="235A71C9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B6C39A2" w14:textId="77777777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63" w:type="dxa"/>
          </w:tcPr>
          <w:p w14:paraId="11EBCBF4" w14:textId="77777777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D58F0" w:rsidRPr="001909A4" w14:paraId="0636B7EC" w14:textId="77777777" w:rsidTr="00806D1C">
        <w:tc>
          <w:tcPr>
            <w:tcW w:w="567" w:type="dxa"/>
            <w:vAlign w:val="center"/>
          </w:tcPr>
          <w:p w14:paraId="235DD738" w14:textId="0A07F827" w:rsidR="003D58F0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14:paraId="62163990" w14:textId="6EC7A2BE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3" w:type="dxa"/>
          </w:tcPr>
          <w:p w14:paraId="09AB2853" w14:textId="7BBB4429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648">
              <w:rPr>
                <w:rFonts w:ascii="Times New Roman" w:hAnsi="Times New Roman" w:cs="Times New Roman"/>
                <w:sz w:val="24"/>
                <w:szCs w:val="24"/>
              </w:rPr>
              <w:t>Лицензиат (Сублицензиат)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09C4">
              <w:rPr>
                <w:rFonts w:ascii="Times New Roman" w:hAnsi="Times New Roman" w:cs="Times New Roman"/>
                <w:sz w:val="24"/>
                <w:szCs w:val="24"/>
              </w:rPr>
              <w:t>Лицензиар (Лицензиат)</w:t>
            </w:r>
          </w:p>
        </w:tc>
      </w:tr>
    </w:tbl>
    <w:p w14:paraId="69103C0F" w14:textId="77777777" w:rsidR="00BB7676" w:rsidRPr="0075309A" w:rsidRDefault="00BB7676" w:rsidP="00BB767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DCF5B3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НАИМЕНОВАНИЕ ЗАКУПКИ</w:t>
      </w:r>
    </w:p>
    <w:p w14:paraId="6DCA9D3B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1C6539" w14:textId="5FCBEFE7" w:rsidR="005A3F7A" w:rsidRDefault="00A44F04" w:rsidP="007F5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F5A86" w:rsidRPr="007F5A86">
        <w:rPr>
          <w:rFonts w:ascii="Times New Roman" w:hAnsi="Times New Roman" w:cs="Times New Roman"/>
          <w:sz w:val="24"/>
          <w:szCs w:val="24"/>
        </w:rPr>
        <w:t>редоставление права использования лицензионного программного обеспечения 1С на условиях простой (неиск</w:t>
      </w:r>
      <w:r w:rsidR="007F5A86">
        <w:rPr>
          <w:rFonts w:ascii="Times New Roman" w:hAnsi="Times New Roman" w:cs="Times New Roman"/>
          <w:sz w:val="24"/>
          <w:szCs w:val="24"/>
        </w:rPr>
        <w:t xml:space="preserve">лючительной) лицензии для нужд </w:t>
      </w:r>
      <w:r w:rsidR="007F5A86" w:rsidRPr="007F5A86">
        <w:rPr>
          <w:rFonts w:ascii="Times New Roman" w:hAnsi="Times New Roman" w:cs="Times New Roman"/>
          <w:sz w:val="24"/>
          <w:szCs w:val="24"/>
        </w:rPr>
        <w:t>АО «Почта России»</w:t>
      </w:r>
      <w:r w:rsidR="005A3F7A">
        <w:rPr>
          <w:rFonts w:ascii="Times New Roman" w:hAnsi="Times New Roman" w:cs="Times New Roman"/>
          <w:sz w:val="24"/>
          <w:szCs w:val="24"/>
        </w:rPr>
        <w:t>.</w:t>
      </w:r>
    </w:p>
    <w:p w14:paraId="19E62274" w14:textId="77777777" w:rsidR="00FC03E6" w:rsidRPr="0075309A" w:rsidRDefault="00FC03E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483EC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ОПИСАНИЕ ПРЕДМЕТА ЗАКУПКИ, ЦЕЛЬ И ЗАДАЧИ</w:t>
      </w:r>
    </w:p>
    <w:p w14:paraId="0A05CF07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E3EE4D" w14:textId="1FAA1C32" w:rsidR="00BB7676" w:rsidRDefault="00552ABA" w:rsidP="00FC03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ABA">
        <w:rPr>
          <w:rFonts w:ascii="Times New Roman" w:hAnsi="Times New Roman" w:cs="Times New Roman"/>
          <w:sz w:val="24"/>
          <w:szCs w:val="24"/>
        </w:rPr>
        <w:t>Обеспечение АО «Почта России» комплектом лицензий 1С необходимо в целях бесперебойной и качественной работы структурных подразделений Общества</w:t>
      </w:r>
      <w:r w:rsidR="00FC03E6" w:rsidRPr="00FC03E6">
        <w:rPr>
          <w:rFonts w:ascii="Times New Roman" w:hAnsi="Times New Roman" w:cs="Times New Roman"/>
          <w:sz w:val="24"/>
          <w:szCs w:val="24"/>
        </w:rPr>
        <w:t>.</w:t>
      </w:r>
    </w:p>
    <w:p w14:paraId="7FA9704C" w14:textId="4E645239" w:rsidR="00F220F5" w:rsidRPr="0075309A" w:rsidRDefault="00703732" w:rsidP="00933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32">
        <w:rPr>
          <w:rFonts w:ascii="Times New Roman" w:hAnsi="Times New Roman" w:cs="Times New Roman"/>
          <w:sz w:val="24"/>
          <w:szCs w:val="24"/>
        </w:rPr>
        <w:t>В связи с необходимостью обеспечения взаимодействия и полной совместимости предоставляемых лицензий с используемыми Лицензиатом</w:t>
      </w:r>
      <w:r w:rsidR="00552ABA">
        <w:rPr>
          <w:rFonts w:ascii="Times New Roman" w:hAnsi="Times New Roman" w:cs="Times New Roman"/>
          <w:sz w:val="24"/>
          <w:szCs w:val="24"/>
        </w:rPr>
        <w:t xml:space="preserve"> (Сублицензиатом)</w:t>
      </w:r>
      <w:r w:rsidRPr="00703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программными продуктами</w:t>
      </w:r>
      <w:r w:rsidRPr="00703732">
        <w:rPr>
          <w:rFonts w:ascii="Times New Roman" w:hAnsi="Times New Roman" w:cs="Times New Roman"/>
          <w:sz w:val="24"/>
          <w:szCs w:val="24"/>
        </w:rPr>
        <w:t xml:space="preserve"> и несовместимостью с другими товарными знаками, в соответствии с </w:t>
      </w:r>
      <w:proofErr w:type="gramStart"/>
      <w:r w:rsidRPr="00703732">
        <w:rPr>
          <w:rFonts w:ascii="Times New Roman" w:hAnsi="Times New Roman" w:cs="Times New Roman"/>
          <w:sz w:val="24"/>
          <w:szCs w:val="24"/>
        </w:rPr>
        <w:t>подпунктом</w:t>
      </w:r>
      <w:proofErr w:type="gramEnd"/>
      <w:r w:rsidRPr="00703732">
        <w:rPr>
          <w:rFonts w:ascii="Times New Roman" w:hAnsi="Times New Roman" w:cs="Times New Roman"/>
          <w:sz w:val="24"/>
          <w:szCs w:val="24"/>
        </w:rPr>
        <w:t xml:space="preserve"> а) пункта 4.3.7 «Положения о закупке товаров, работ, услуг для нужд АО «Почта России», к предоставляемым правам использования ПО, указанным </w:t>
      </w:r>
      <w:r w:rsidR="00C90A1A">
        <w:rPr>
          <w:rFonts w:ascii="Times New Roman" w:hAnsi="Times New Roman" w:cs="Times New Roman"/>
          <w:sz w:val="24"/>
          <w:szCs w:val="24"/>
        </w:rPr>
        <w:t>в Таблице № 1 настоящего Технического задания</w:t>
      </w:r>
      <w:r w:rsidRPr="00703732">
        <w:rPr>
          <w:rFonts w:ascii="Times New Roman" w:hAnsi="Times New Roman" w:cs="Times New Roman"/>
          <w:sz w:val="24"/>
          <w:szCs w:val="24"/>
        </w:rPr>
        <w:t>, эквивалентность не применяется.</w:t>
      </w:r>
    </w:p>
    <w:p w14:paraId="4C9FFDB0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D425ED" w14:textId="5C085E3D" w:rsidR="00BB7676" w:rsidRPr="0075309A" w:rsidRDefault="00BB7676" w:rsidP="00F220F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МЕСТУ </w:t>
      </w:r>
      <w:r w:rsidR="00F220F5" w:rsidRPr="00F220F5"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14:paraId="55BFB888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172587" w14:textId="23936E80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220F5">
        <w:rPr>
          <w:rFonts w:ascii="Times New Roman" w:hAnsi="Times New Roman" w:cs="Times New Roman"/>
          <w:sz w:val="24"/>
          <w:szCs w:val="24"/>
        </w:rPr>
        <w:t>9</w:t>
      </w:r>
      <w:r w:rsidR="00F220F5" w:rsidRPr="0075309A">
        <w:rPr>
          <w:rFonts w:ascii="Times New Roman" w:hAnsi="Times New Roman" w:cs="Times New Roman"/>
          <w:sz w:val="24"/>
          <w:szCs w:val="24"/>
        </w:rPr>
        <w:t>0 (</w:t>
      </w:r>
      <w:r w:rsidR="00F220F5">
        <w:rPr>
          <w:rFonts w:ascii="Times New Roman" w:hAnsi="Times New Roman" w:cs="Times New Roman"/>
          <w:sz w:val="24"/>
          <w:szCs w:val="24"/>
        </w:rPr>
        <w:t>девяноста</w:t>
      </w:r>
      <w:r w:rsidR="00F220F5" w:rsidRPr="0075309A">
        <w:rPr>
          <w:rFonts w:ascii="Times New Roman" w:hAnsi="Times New Roman" w:cs="Times New Roman"/>
          <w:sz w:val="24"/>
          <w:szCs w:val="24"/>
        </w:rPr>
        <w:t xml:space="preserve">) </w:t>
      </w:r>
      <w:r w:rsidR="00F220F5">
        <w:rPr>
          <w:rFonts w:ascii="Times New Roman" w:hAnsi="Times New Roman" w:cs="Times New Roman"/>
          <w:sz w:val="24"/>
          <w:szCs w:val="24"/>
        </w:rPr>
        <w:t>календарных</w:t>
      </w:r>
      <w:r w:rsidRPr="0075309A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 </w:t>
      </w:r>
      <w:r w:rsidR="00531F3B"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 w:rsidR="00531F3B">
        <w:rPr>
          <w:rFonts w:ascii="Times New Roman" w:hAnsi="Times New Roman" w:cs="Times New Roman"/>
          <w:sz w:val="24"/>
          <w:szCs w:val="24"/>
        </w:rPr>
        <w:t xml:space="preserve">) </w:t>
      </w:r>
      <w:r w:rsidR="00531F3B" w:rsidRPr="0075309A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531F3B" w:rsidRPr="006B2648">
        <w:rPr>
          <w:rFonts w:ascii="Times New Roman" w:hAnsi="Times New Roman" w:cs="Times New Roman"/>
          <w:sz w:val="24"/>
          <w:szCs w:val="24"/>
        </w:rPr>
        <w:t>Лицензиат</w:t>
      </w:r>
      <w:r w:rsidR="00531F3B">
        <w:rPr>
          <w:rFonts w:ascii="Times New Roman" w:hAnsi="Times New Roman" w:cs="Times New Roman"/>
          <w:sz w:val="24"/>
          <w:szCs w:val="24"/>
        </w:rPr>
        <w:t>у</w:t>
      </w:r>
      <w:r w:rsidR="00531F3B" w:rsidRPr="006B2648">
        <w:rPr>
          <w:rFonts w:ascii="Times New Roman" w:hAnsi="Times New Roman" w:cs="Times New Roman"/>
          <w:sz w:val="24"/>
          <w:szCs w:val="24"/>
        </w:rPr>
        <w:t xml:space="preserve"> (Сублицензиат</w:t>
      </w:r>
      <w:r w:rsidR="00531F3B">
        <w:rPr>
          <w:rFonts w:ascii="Times New Roman" w:hAnsi="Times New Roman" w:cs="Times New Roman"/>
          <w:sz w:val="24"/>
          <w:szCs w:val="24"/>
        </w:rPr>
        <w:t>у)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лицензии на использование </w:t>
      </w:r>
      <w:r w:rsidRPr="0075309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программного обеспечения в количестве, указанном в Таблице </w:t>
      </w:r>
      <w:r w:rsidR="00531F3B">
        <w:rPr>
          <w:rFonts w:ascii="Times New Roman" w:hAnsi="Times New Roman" w:cs="Times New Roman"/>
          <w:sz w:val="24"/>
          <w:szCs w:val="24"/>
        </w:rPr>
        <w:t xml:space="preserve">№ </w:t>
      </w:r>
      <w:r w:rsidRPr="0075309A">
        <w:rPr>
          <w:rFonts w:ascii="Times New Roman" w:hAnsi="Times New Roman" w:cs="Times New Roman"/>
          <w:sz w:val="24"/>
          <w:szCs w:val="24"/>
        </w:rPr>
        <w:t>1 настоящего Технического задания.</w:t>
      </w:r>
    </w:p>
    <w:p w14:paraId="0E078A02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Факт предоставления лицензий подтверждается подписанием </w:t>
      </w:r>
      <w:r w:rsidR="00F2163E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75309A">
        <w:rPr>
          <w:rFonts w:ascii="Times New Roman" w:hAnsi="Times New Roman" w:cs="Times New Roman"/>
          <w:sz w:val="24"/>
          <w:szCs w:val="24"/>
        </w:rPr>
        <w:t>Акта приема-передачи прав.</w:t>
      </w:r>
    </w:p>
    <w:p w14:paraId="524619A9" w14:textId="0B3B36F3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Передача лицензий осуществляется </w:t>
      </w:r>
      <w:r w:rsidR="00531F3B" w:rsidRPr="000509C4">
        <w:rPr>
          <w:rFonts w:ascii="Times New Roman" w:hAnsi="Times New Roman" w:cs="Times New Roman"/>
          <w:sz w:val="24"/>
          <w:szCs w:val="24"/>
        </w:rPr>
        <w:t>Лицензиар</w:t>
      </w:r>
      <w:r w:rsidR="00531F3B">
        <w:rPr>
          <w:rFonts w:ascii="Times New Roman" w:hAnsi="Times New Roman" w:cs="Times New Roman"/>
          <w:sz w:val="24"/>
          <w:szCs w:val="24"/>
        </w:rPr>
        <w:t>ом</w:t>
      </w:r>
      <w:r w:rsidR="00531F3B"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="00531F3B">
        <w:rPr>
          <w:rFonts w:ascii="Times New Roman" w:hAnsi="Times New Roman" w:cs="Times New Roman"/>
          <w:sz w:val="24"/>
          <w:szCs w:val="24"/>
        </w:rPr>
        <w:t>ом)</w:t>
      </w:r>
      <w:r w:rsidR="00F2163E">
        <w:rPr>
          <w:rFonts w:ascii="Times New Roman" w:hAnsi="Times New Roman" w:cs="Times New Roman"/>
          <w:sz w:val="24"/>
          <w:szCs w:val="24"/>
        </w:rPr>
        <w:t xml:space="preserve"> </w:t>
      </w:r>
      <w:r w:rsidRPr="0075309A">
        <w:rPr>
          <w:rFonts w:ascii="Times New Roman" w:hAnsi="Times New Roman" w:cs="Times New Roman"/>
          <w:sz w:val="24"/>
          <w:szCs w:val="24"/>
        </w:rPr>
        <w:t xml:space="preserve">в виде электронных ключей, направляемых на адрес электронной почты </w:t>
      </w:r>
      <w:r w:rsidR="00531F3B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531F3B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531F3B"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, который указан в Договоре.</w:t>
      </w:r>
    </w:p>
    <w:p w14:paraId="40AED50B" w14:textId="79B7D18E" w:rsidR="008905C9" w:rsidRDefault="00BB7676" w:rsidP="00F220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Адрес для передачи оригиналов документации на бумажном носителе: </w:t>
      </w:r>
      <w:r w:rsidR="008905C9" w:rsidRPr="002E6F1A">
        <w:rPr>
          <w:rFonts w:ascii="Times New Roman" w:hAnsi="Times New Roman" w:cs="Times New Roman"/>
          <w:sz w:val="24"/>
          <w:szCs w:val="24"/>
        </w:rPr>
        <w:t xml:space="preserve">ЛЦ Внуково 2, г. Москва, пос. </w:t>
      </w:r>
      <w:proofErr w:type="spellStart"/>
      <w:r w:rsidR="008905C9" w:rsidRPr="002E6F1A">
        <w:rPr>
          <w:rFonts w:ascii="Times New Roman" w:hAnsi="Times New Roman" w:cs="Times New Roman"/>
          <w:sz w:val="24"/>
          <w:szCs w:val="24"/>
        </w:rPr>
        <w:t>Марушкинское</w:t>
      </w:r>
      <w:proofErr w:type="spellEnd"/>
      <w:r w:rsidR="008905C9" w:rsidRPr="002E6F1A">
        <w:rPr>
          <w:rFonts w:ascii="Times New Roman" w:hAnsi="Times New Roman" w:cs="Times New Roman"/>
          <w:sz w:val="24"/>
          <w:szCs w:val="24"/>
        </w:rPr>
        <w:t>, квартал № 63, домовладение 1, строение 2</w:t>
      </w:r>
      <w:r w:rsidRPr="007530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96A42B" w14:textId="1BEF2727" w:rsidR="00BB7676" w:rsidRDefault="00BB7676" w:rsidP="00F220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Место передачи </w:t>
      </w:r>
      <w:r w:rsidR="008905C9" w:rsidRPr="0075309A">
        <w:rPr>
          <w:rFonts w:ascii="Times New Roman" w:hAnsi="Times New Roman" w:cs="Times New Roman"/>
          <w:sz w:val="24"/>
          <w:szCs w:val="24"/>
        </w:rPr>
        <w:t xml:space="preserve">оригиналов документации на бумажном носителе </w:t>
      </w:r>
      <w:r w:rsidRPr="0075309A">
        <w:rPr>
          <w:rFonts w:ascii="Times New Roman" w:hAnsi="Times New Roman" w:cs="Times New Roman"/>
          <w:sz w:val="24"/>
          <w:szCs w:val="24"/>
        </w:rPr>
        <w:t xml:space="preserve">может быть изменено по согласованию с </w:t>
      </w:r>
      <w:r w:rsidR="008905C9"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="008905C9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8905C9">
        <w:rPr>
          <w:rFonts w:ascii="Times New Roman" w:hAnsi="Times New Roman" w:cs="Times New Roman"/>
          <w:sz w:val="24"/>
          <w:szCs w:val="24"/>
        </w:rPr>
        <w:t>ом)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0D03B27C" w14:textId="77777777" w:rsidR="00C90A1A" w:rsidRPr="0075309A" w:rsidRDefault="00C90A1A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24CF80" w14:textId="40BDD2AB" w:rsidR="00BB7676" w:rsidRPr="0075309A" w:rsidRDefault="00BB7676" w:rsidP="00B920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 w:rsidR="00B92052" w:rsidRPr="00B92052">
        <w:rPr>
          <w:rFonts w:ascii="Times New Roman" w:hAnsi="Times New Roman" w:cs="Times New Roman"/>
          <w:b/>
          <w:sz w:val="24"/>
          <w:szCs w:val="24"/>
        </w:rPr>
        <w:t>ПРЕДОСТАВЛЯЕМЫХ ПРАВ НА ПО</w:t>
      </w:r>
    </w:p>
    <w:p w14:paraId="50393F16" w14:textId="77777777" w:rsidR="00003129" w:rsidRDefault="00003129" w:rsidP="00BB7676">
      <w:pPr>
        <w:pStyle w:val="ConsPlusNormal"/>
        <w:jc w:val="both"/>
        <w:rPr>
          <w:rStyle w:val="a5"/>
          <w:rFonts w:cs="Times New Roman"/>
        </w:rPr>
      </w:pPr>
    </w:p>
    <w:p w14:paraId="2C70A329" w14:textId="539A7888" w:rsidR="00BF1350" w:rsidRDefault="00BA3C1E" w:rsidP="00C90A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1E">
        <w:rPr>
          <w:rFonts w:ascii="Times New Roman" w:hAnsi="Times New Roman" w:cs="Times New Roman"/>
          <w:sz w:val="24"/>
          <w:szCs w:val="24"/>
        </w:rPr>
        <w:t>Лицензиару (Лицензиату) необходимо осуществить предоставление Права использования лицензионного программного обеспечения 1С на условиях простой (неисключ</w:t>
      </w:r>
      <w:r>
        <w:rPr>
          <w:rFonts w:ascii="Times New Roman" w:hAnsi="Times New Roman" w:cs="Times New Roman"/>
          <w:sz w:val="24"/>
          <w:szCs w:val="24"/>
        </w:rPr>
        <w:t xml:space="preserve">ительной) лицензии в составе, </w:t>
      </w:r>
      <w:r w:rsidRPr="00BA3C1E">
        <w:rPr>
          <w:rFonts w:ascii="Times New Roman" w:hAnsi="Times New Roman" w:cs="Times New Roman"/>
          <w:sz w:val="24"/>
          <w:szCs w:val="24"/>
        </w:rPr>
        <w:t>объёме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03129">
        <w:rPr>
          <w:rFonts w:ascii="Times New Roman" w:hAnsi="Times New Roman" w:cs="Times New Roman"/>
          <w:sz w:val="24"/>
          <w:szCs w:val="24"/>
        </w:rPr>
        <w:t>сроком действия</w:t>
      </w:r>
      <w:r w:rsidRPr="00BA3C1E">
        <w:rPr>
          <w:rFonts w:ascii="Times New Roman" w:hAnsi="Times New Roman" w:cs="Times New Roman"/>
          <w:sz w:val="24"/>
          <w:szCs w:val="24"/>
        </w:rPr>
        <w:t xml:space="preserve">, указанными в Таблице № 1 настоящего Технического </w:t>
      </w:r>
      <w:r w:rsidR="00AB024F">
        <w:rPr>
          <w:rFonts w:ascii="Times New Roman" w:hAnsi="Times New Roman" w:cs="Times New Roman"/>
          <w:sz w:val="24"/>
          <w:szCs w:val="24"/>
        </w:rPr>
        <w:t>задания</w:t>
      </w:r>
      <w:r w:rsidRPr="00BA3C1E">
        <w:rPr>
          <w:rFonts w:ascii="Times New Roman" w:hAnsi="Times New Roman" w:cs="Times New Roman"/>
          <w:sz w:val="24"/>
          <w:szCs w:val="24"/>
        </w:rPr>
        <w:t>.</w:t>
      </w:r>
    </w:p>
    <w:p w14:paraId="358DB51C" w14:textId="77777777" w:rsidR="00AB024F" w:rsidRPr="00003129" w:rsidRDefault="00AB024F" w:rsidP="00C90A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40670" w14:textId="1DCD7269" w:rsidR="00003129" w:rsidRPr="00003129" w:rsidRDefault="00003129" w:rsidP="00AB024F">
      <w:pPr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03129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C90A1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03129">
        <w:rPr>
          <w:rFonts w:ascii="Times New Roman" w:hAnsi="Times New Roman"/>
          <w:color w:val="000000"/>
          <w:sz w:val="24"/>
          <w:szCs w:val="24"/>
        </w:rPr>
        <w:t>1</w:t>
      </w:r>
      <w:r w:rsidR="00AB02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024F" w:rsidRPr="00C54763">
        <w:rPr>
          <w:rFonts w:ascii="Times New Roman" w:hAnsi="Times New Roman"/>
          <w:color w:val="000000"/>
          <w:sz w:val="24"/>
          <w:szCs w:val="24"/>
        </w:rPr>
        <w:t>Требования к составу, объёму и сроку действия лицензи</w:t>
      </w:r>
      <w:r w:rsidR="00AB024F">
        <w:rPr>
          <w:rFonts w:ascii="Times New Roman" w:hAnsi="Times New Roman"/>
          <w:color w:val="000000"/>
          <w:sz w:val="24"/>
          <w:szCs w:val="24"/>
        </w:rPr>
        <w:t>й</w:t>
      </w:r>
    </w:p>
    <w:tbl>
      <w:tblPr>
        <w:tblW w:w="950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4025"/>
        <w:gridCol w:w="1418"/>
        <w:gridCol w:w="2977"/>
      </w:tblGrid>
      <w:tr w:rsidR="00003129" w:rsidRPr="00003129" w14:paraId="187E6009" w14:textId="77777777" w:rsidTr="00806D1C">
        <w:trPr>
          <w:trHeight w:val="896"/>
        </w:trPr>
        <w:tc>
          <w:tcPr>
            <w:tcW w:w="1088" w:type="dxa"/>
            <w:vAlign w:val="center"/>
          </w:tcPr>
          <w:p w14:paraId="2FB7D22D" w14:textId="6DAAF6C4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025" w:type="dxa"/>
            <w:vAlign w:val="center"/>
          </w:tcPr>
          <w:p w14:paraId="3A06D9DF" w14:textId="52C9A820" w:rsidR="00003129" w:rsidRPr="00003129" w:rsidRDefault="00003129" w:rsidP="00AF38CE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Наименование 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</w:t>
            </w: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3E10B77" w14:textId="395E9AAA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Кол-во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лицензий, шт.</w:t>
            </w:r>
          </w:p>
        </w:tc>
        <w:tc>
          <w:tcPr>
            <w:tcW w:w="2977" w:type="dxa"/>
            <w:vAlign w:val="center"/>
          </w:tcPr>
          <w:p w14:paraId="5B81AAB2" w14:textId="498D7274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Срок действия 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рав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на ПО</w:t>
            </w:r>
          </w:p>
        </w:tc>
      </w:tr>
      <w:tr w:rsidR="003A234B" w:rsidRPr="00350482" w14:paraId="1D9FE10E" w14:textId="77777777" w:rsidTr="00AF38CE">
        <w:trPr>
          <w:trHeight w:val="668"/>
        </w:trPr>
        <w:tc>
          <w:tcPr>
            <w:tcW w:w="1088" w:type="dxa"/>
            <w:vAlign w:val="center"/>
          </w:tcPr>
          <w:p w14:paraId="4336E5ED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C1F98D4" w14:textId="7B5E6B0E" w:rsidR="003A234B" w:rsidRPr="00970A70" w:rsidRDefault="00CD7735" w:rsidP="003A2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Лицензия </w:t>
            </w:r>
            <w:r w:rsidR="007014DF" w:rsidRPr="00701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1С-Битрикс: Управление сайтом Бизнес</w:t>
            </w:r>
          </w:p>
        </w:tc>
        <w:tc>
          <w:tcPr>
            <w:tcW w:w="1418" w:type="dxa"/>
            <w:vAlign w:val="center"/>
          </w:tcPr>
          <w:p w14:paraId="5336CDCA" w14:textId="086A7CA5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788190E0" w14:textId="2C1A2C03" w:rsidR="003A234B" w:rsidRPr="00827963" w:rsidRDefault="00202825" w:rsidP="0013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825">
              <w:rPr>
                <w:rFonts w:ascii="Times New Roman" w:hAnsi="Times New Roman"/>
                <w:sz w:val="24"/>
                <w:szCs w:val="24"/>
              </w:rPr>
              <w:t>На весь срок действия исключительного права на ПО, с момента подписания Сторонами   Акта приема-передачи прав</w:t>
            </w:r>
            <w:r w:rsidR="003A234B" w:rsidRPr="00827963" w:rsidDel="008F27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234B" w:rsidRPr="00350482" w14:paraId="1FD4A6AD" w14:textId="77777777" w:rsidTr="00AF38CE">
        <w:trPr>
          <w:trHeight w:val="834"/>
        </w:trPr>
        <w:tc>
          <w:tcPr>
            <w:tcW w:w="1088" w:type="dxa"/>
            <w:vAlign w:val="center"/>
          </w:tcPr>
          <w:p w14:paraId="19899D58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5" w:type="dxa"/>
            <w:vAlign w:val="center"/>
          </w:tcPr>
          <w:p w14:paraId="4F6608D7" w14:textId="1B1E7135" w:rsidR="003A234B" w:rsidRPr="00F366C1" w:rsidRDefault="00CD7735" w:rsidP="00135C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1С:Корпоративный инструментальный пакет 8. Электронная поставка</w:t>
            </w:r>
          </w:p>
        </w:tc>
        <w:tc>
          <w:tcPr>
            <w:tcW w:w="1418" w:type="dxa"/>
            <w:vAlign w:val="center"/>
          </w:tcPr>
          <w:p w14:paraId="186E1213" w14:textId="3860BFBD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51B820F1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6FCEDD7E" w14:textId="77777777" w:rsidTr="00AF38CE">
        <w:trPr>
          <w:trHeight w:val="835"/>
        </w:trPr>
        <w:tc>
          <w:tcPr>
            <w:tcW w:w="1088" w:type="dxa"/>
            <w:vAlign w:val="center"/>
          </w:tcPr>
          <w:p w14:paraId="3C0B0E9E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5" w:type="dxa"/>
            <w:vAlign w:val="center"/>
          </w:tcPr>
          <w:p w14:paraId="0F3CA017" w14:textId="14F828BF" w:rsidR="003A234B" w:rsidRPr="00F366C1" w:rsidRDefault="00CD7735" w:rsidP="003A234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С:Предприятие</w:t>
            </w:r>
            <w:proofErr w:type="gramEnd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 КОРП. Клиентская лицензия на 500 рабочих мест. Электронная поставка</w:t>
            </w:r>
          </w:p>
        </w:tc>
        <w:tc>
          <w:tcPr>
            <w:tcW w:w="1418" w:type="dxa"/>
            <w:vAlign w:val="center"/>
          </w:tcPr>
          <w:p w14:paraId="23D639EB" w14:textId="333E243A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6C78C29C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4DCC5AE9" w14:textId="77777777" w:rsidTr="00AF38CE">
        <w:trPr>
          <w:trHeight w:val="551"/>
        </w:trPr>
        <w:tc>
          <w:tcPr>
            <w:tcW w:w="1088" w:type="dxa"/>
            <w:vAlign w:val="center"/>
          </w:tcPr>
          <w:p w14:paraId="6E1430AB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5" w:type="dxa"/>
            <w:vAlign w:val="center"/>
          </w:tcPr>
          <w:p w14:paraId="56D52CCC" w14:textId="22348582" w:rsidR="003A234B" w:rsidRPr="00F366C1" w:rsidRDefault="00CD7735" w:rsidP="00135C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С:Предприятие</w:t>
            </w:r>
            <w:proofErr w:type="gramEnd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 КОРП. Клиентская лицензия на 100 рабочих мест. Электронная поставка</w:t>
            </w:r>
          </w:p>
        </w:tc>
        <w:tc>
          <w:tcPr>
            <w:tcW w:w="1418" w:type="dxa"/>
            <w:vAlign w:val="center"/>
          </w:tcPr>
          <w:p w14:paraId="4B247BA7" w14:textId="179BC231" w:rsidR="003A234B" w:rsidRPr="00242C55" w:rsidRDefault="00D50A0F" w:rsidP="003A2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14:paraId="51A8A4F0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640A6214" w14:textId="77777777" w:rsidTr="00AF38CE">
        <w:trPr>
          <w:trHeight w:val="551"/>
        </w:trPr>
        <w:tc>
          <w:tcPr>
            <w:tcW w:w="1088" w:type="dxa"/>
            <w:vAlign w:val="center"/>
          </w:tcPr>
          <w:p w14:paraId="28E10715" w14:textId="7D6194F8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5" w:type="dxa"/>
            <w:vAlign w:val="center"/>
          </w:tcPr>
          <w:p w14:paraId="5BD96DB2" w14:textId="218919F6" w:rsidR="003A234B" w:rsidRPr="00BF1350" w:rsidRDefault="00CD7735" w:rsidP="00135C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С:Предприятие</w:t>
            </w:r>
            <w:proofErr w:type="gramEnd"/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8.3 КОРП. Лицензия на сервер (x86-64). Электронная поставка</w:t>
            </w:r>
          </w:p>
        </w:tc>
        <w:tc>
          <w:tcPr>
            <w:tcW w:w="1418" w:type="dxa"/>
            <w:vAlign w:val="center"/>
          </w:tcPr>
          <w:p w14:paraId="3F5220ED" w14:textId="1EC2A44B" w:rsidR="003A234B" w:rsidRDefault="003A234B" w:rsidP="003A2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4CC60714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6482FE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01F342" w14:textId="03174C3B" w:rsidR="00BB7676" w:rsidRPr="0075309A" w:rsidRDefault="00BB7676" w:rsidP="0041697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="00416979" w:rsidRPr="00416979">
        <w:rPr>
          <w:rFonts w:ascii="Times New Roman" w:hAnsi="Times New Roman" w:cs="Times New Roman"/>
          <w:b/>
          <w:sz w:val="24"/>
          <w:szCs w:val="24"/>
        </w:rPr>
        <w:t>ПЕРЕДАЧИ ПРАВ НА ПО</w:t>
      </w:r>
    </w:p>
    <w:p w14:paraId="5FDE1287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F953F7" w14:textId="2FD41E7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</w:t>
      </w:r>
      <w:r w:rsidR="00416979">
        <w:rPr>
          <w:rFonts w:ascii="Times New Roman" w:hAnsi="Times New Roman" w:cs="Times New Roman"/>
          <w:b/>
          <w:sz w:val="24"/>
          <w:szCs w:val="24"/>
        </w:rPr>
        <w:t xml:space="preserve">предоставляемых прав на </w:t>
      </w:r>
      <w:r w:rsidR="00416979" w:rsidRPr="0075309A">
        <w:rPr>
          <w:rFonts w:ascii="Times New Roman" w:hAnsi="Times New Roman" w:cs="Times New Roman"/>
          <w:b/>
          <w:sz w:val="24"/>
          <w:szCs w:val="24"/>
        </w:rPr>
        <w:t>П</w:t>
      </w:r>
      <w:r w:rsidR="00416979">
        <w:rPr>
          <w:rFonts w:ascii="Times New Roman" w:hAnsi="Times New Roman" w:cs="Times New Roman"/>
          <w:b/>
          <w:sz w:val="24"/>
          <w:szCs w:val="24"/>
        </w:rPr>
        <w:t>О</w:t>
      </w:r>
    </w:p>
    <w:p w14:paraId="4916F0CA" w14:textId="6BE3782C" w:rsidR="00BB7676" w:rsidRPr="0075309A" w:rsidRDefault="00BB7676" w:rsidP="00BB767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ab/>
      </w:r>
      <w:r w:rsidR="00416979"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 w:rsidR="00416979">
        <w:rPr>
          <w:rFonts w:ascii="Times New Roman" w:hAnsi="Times New Roman" w:cs="Times New Roman"/>
          <w:sz w:val="24"/>
          <w:szCs w:val="24"/>
        </w:rPr>
        <w:t>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несёт ответственность за приобретение всех необходимых разрешений при осуществлении передачи прав на использование П</w:t>
      </w:r>
      <w:r w:rsidR="00617939">
        <w:rPr>
          <w:rFonts w:ascii="Times New Roman" w:hAnsi="Times New Roman" w:cs="Times New Roman"/>
          <w:sz w:val="24"/>
          <w:szCs w:val="24"/>
        </w:rPr>
        <w:t>О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102048DB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97BA5F" w14:textId="1086179D" w:rsidR="00BB7676" w:rsidRPr="0075309A" w:rsidRDefault="00BB7676" w:rsidP="00BB7676">
      <w:pPr>
        <w:pStyle w:val="ConsPlusNormal"/>
        <w:keepNext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Условия </w:t>
      </w:r>
      <w:r w:rsidR="00617939"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14:paraId="74D5ACEB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 xml:space="preserve">Комплект лицензий 1С должен действовать на территории Российской Федерации и включать использование программного обеспечения следующими способами: </w:t>
      </w:r>
    </w:p>
    <w:p w14:paraId="4457AE7A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 xml:space="preserve">право на воспроизведение путем инсталляции и запуска программного </w:t>
      </w:r>
      <w:r w:rsidRPr="00827963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в целях ее дальнейшего использования по функциональному назначению в соответствии с документацией, относящейся к программному обеспечению; </w:t>
      </w:r>
    </w:p>
    <w:p w14:paraId="72CD68F1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 xml:space="preserve">право </w:t>
      </w:r>
      <w:proofErr w:type="spellStart"/>
      <w:r w:rsidRPr="00827963">
        <w:rPr>
          <w:rFonts w:ascii="Times New Roman" w:hAnsi="Times New Roman" w:cs="Times New Roman"/>
          <w:sz w:val="24"/>
          <w:szCs w:val="24"/>
        </w:rPr>
        <w:t>сублицензирования</w:t>
      </w:r>
      <w:proofErr w:type="spellEnd"/>
      <w:r w:rsidRPr="00827963">
        <w:rPr>
          <w:rFonts w:ascii="Times New Roman" w:hAnsi="Times New Roman" w:cs="Times New Roman"/>
          <w:sz w:val="24"/>
          <w:szCs w:val="24"/>
        </w:rPr>
        <w:t xml:space="preserve"> третьим лицам;</w:t>
      </w:r>
    </w:p>
    <w:p w14:paraId="4D3FD199" w14:textId="77777777" w:rsidR="00BB7676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>иные права, принадлежащие конечному пользователю в соответствии со ст. 1280 Гражданского кодекса Российской Федерации.</w:t>
      </w:r>
    </w:p>
    <w:p w14:paraId="79A6E98F" w14:textId="16429200" w:rsidR="00B47A60" w:rsidRDefault="00B47A60" w:rsidP="00416979">
      <w:pPr>
        <w:pStyle w:val="ConsPlusNormal"/>
        <w:spacing w:before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A60">
        <w:rPr>
          <w:rFonts w:ascii="Times New Roman" w:hAnsi="Times New Roman" w:cs="Times New Roman"/>
          <w:sz w:val="24"/>
          <w:szCs w:val="24"/>
        </w:rPr>
        <w:t xml:space="preserve">Все неисключительные права на использование программного обеспечения должны поставляться с возможностью передачи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47A60">
        <w:rPr>
          <w:rFonts w:ascii="Times New Roman" w:hAnsi="Times New Roman" w:cs="Times New Roman"/>
          <w:sz w:val="24"/>
          <w:szCs w:val="24"/>
        </w:rPr>
        <w:t>третьим лицам.</w:t>
      </w:r>
    </w:p>
    <w:p w14:paraId="135B0D9C" w14:textId="77777777" w:rsidR="00827963" w:rsidRPr="0075309A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BA574" w14:textId="7E56698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75474E3F" w14:textId="2A8153ED" w:rsidR="002174EB" w:rsidRPr="0075309A" w:rsidRDefault="00091075" w:rsidP="00217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83CA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74EB" w:rsidRPr="0075309A">
        <w:rPr>
          <w:rFonts w:ascii="Times New Roman" w:eastAsia="Times New Roman" w:hAnsi="Times New Roman"/>
          <w:sz w:val="24"/>
          <w:szCs w:val="24"/>
          <w:lang w:eastAsia="ru-RU"/>
        </w:rPr>
        <w:t>должно соответствовать требованиям действующего законодательства Российской Федерации в области защиты информации.</w:t>
      </w:r>
    </w:p>
    <w:p w14:paraId="4B91B182" w14:textId="6D45C99C" w:rsidR="002174EB" w:rsidRPr="0075309A" w:rsidRDefault="002174EB" w:rsidP="00217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при исполнении </w:t>
      </w:r>
      <w:r w:rsidR="005B1F6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FD4602">
        <w:rPr>
          <w:rFonts w:ascii="Times New Roman" w:hAnsi="Times New Roman"/>
          <w:sz w:val="24"/>
          <w:szCs w:val="24"/>
        </w:rPr>
        <w:t xml:space="preserve">Лицензиатом </w:t>
      </w:r>
      <w:r w:rsidR="00FD4602" w:rsidRPr="006B2648">
        <w:rPr>
          <w:rFonts w:ascii="Times New Roman" w:hAnsi="Times New Roman"/>
          <w:sz w:val="24"/>
          <w:szCs w:val="24"/>
        </w:rPr>
        <w:t>(Сублицензиат</w:t>
      </w:r>
      <w:r w:rsidR="00FD4602"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уязвимостей и несоответствий требованиям информационной безопасности уязвимости и несоответствия должны быть устранены </w:t>
      </w:r>
      <w:r w:rsidR="00FD4602" w:rsidRPr="000509C4">
        <w:rPr>
          <w:rFonts w:ascii="Times New Roman" w:hAnsi="Times New Roman"/>
          <w:sz w:val="24"/>
          <w:szCs w:val="24"/>
        </w:rPr>
        <w:t>Лицензиар</w:t>
      </w:r>
      <w:r w:rsidR="00FD4602">
        <w:rPr>
          <w:rFonts w:ascii="Times New Roman" w:hAnsi="Times New Roman"/>
          <w:sz w:val="24"/>
          <w:szCs w:val="24"/>
        </w:rPr>
        <w:t>ом</w:t>
      </w:r>
      <w:r w:rsidR="00FD4602" w:rsidRPr="000509C4">
        <w:rPr>
          <w:rFonts w:ascii="Times New Roman" w:hAnsi="Times New Roman"/>
          <w:sz w:val="24"/>
          <w:szCs w:val="24"/>
        </w:rPr>
        <w:t xml:space="preserve"> (Лицензиат</w:t>
      </w:r>
      <w:r w:rsidR="00FD4602"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своими силами и за свой счет.</w:t>
      </w:r>
    </w:p>
    <w:p w14:paraId="2F53B459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1468C" w14:textId="5B9B4DE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14:paraId="1E2C1F69" w14:textId="39FACC04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</w:t>
      </w:r>
      <w:r w:rsidR="00F650E5" w:rsidRPr="000509C4">
        <w:rPr>
          <w:rFonts w:ascii="Times New Roman" w:hAnsi="Times New Roman" w:cs="Times New Roman"/>
          <w:sz w:val="24"/>
          <w:szCs w:val="24"/>
        </w:rPr>
        <w:t>Лицензиар</w:t>
      </w:r>
      <w:r w:rsidR="00F650E5">
        <w:rPr>
          <w:rFonts w:ascii="Times New Roman" w:hAnsi="Times New Roman" w:cs="Times New Roman"/>
          <w:sz w:val="24"/>
          <w:szCs w:val="24"/>
        </w:rPr>
        <w:t>у</w:t>
      </w:r>
      <w:r w:rsidR="00F650E5"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="00F650E5">
        <w:rPr>
          <w:rFonts w:ascii="Times New Roman" w:hAnsi="Times New Roman" w:cs="Times New Roman"/>
          <w:sz w:val="24"/>
          <w:szCs w:val="24"/>
        </w:rPr>
        <w:t>у)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F650E5">
        <w:rPr>
          <w:rFonts w:ascii="Times New Roman" w:hAnsi="Times New Roman" w:cs="Times New Roman"/>
          <w:sz w:val="24"/>
          <w:szCs w:val="24"/>
        </w:rPr>
        <w:t>выполнения обязательств</w:t>
      </w:r>
      <w:r w:rsidRPr="0075309A">
        <w:rPr>
          <w:rFonts w:ascii="Times New Roman" w:hAnsi="Times New Roman" w:cs="Times New Roman"/>
          <w:sz w:val="24"/>
          <w:szCs w:val="24"/>
        </w:rPr>
        <w:t xml:space="preserve">, является конфиденциальной и не должна передаваться третьим лицам без письменного разрешения </w:t>
      </w:r>
      <w:r w:rsidR="00F650E5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F650E5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F650E5"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1DBDBB9D" w14:textId="68C2F167" w:rsidR="00BB7676" w:rsidRPr="0075309A" w:rsidRDefault="00F650E5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 обязан обеспечить сохранность, неразглашение конфиденциальной информации Общества путем установления порядка обращения с этой информацией и контроля за соблюдением такого порядка.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 гарантирует использование конфиденциальной информации Общества только в целях </w:t>
      </w:r>
      <w:r w:rsidR="000E220D">
        <w:rPr>
          <w:rFonts w:ascii="Times New Roman" w:hAnsi="Times New Roman" w:cs="Times New Roman"/>
          <w:sz w:val="24"/>
          <w:szCs w:val="24"/>
        </w:rPr>
        <w:t>выполнения обязательств</w:t>
      </w:r>
      <w:r w:rsidR="000E220D" w:rsidRPr="0075309A" w:rsidDel="000E220D">
        <w:rPr>
          <w:rFonts w:ascii="Times New Roman" w:hAnsi="Times New Roman" w:cs="Times New Roman"/>
          <w:sz w:val="24"/>
          <w:szCs w:val="24"/>
        </w:rPr>
        <w:t xml:space="preserve"> 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и не использовать ее в каких-либо иных целях без предварительного письменного разрешения </w:t>
      </w:r>
      <w:r w:rsidR="000E220D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0E220D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0E220D">
        <w:rPr>
          <w:rFonts w:ascii="Times New Roman" w:hAnsi="Times New Roman" w:cs="Times New Roman"/>
          <w:sz w:val="24"/>
          <w:szCs w:val="24"/>
        </w:rPr>
        <w:t>а)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33FEB" w14:textId="1C0DD87C" w:rsidR="00BB7676" w:rsidRPr="0075309A" w:rsidRDefault="000E220D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Доступ к конфиденциальной информации Общества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предоставлять только своим работникам, имеющим право на получение конфиденциальной информации в соответствии с внутренними документами Общества, при этом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требовать от работников выполнения всех обязательств по сохранности конфиденциальной информации. В целях учета лиц, получивших доступ к конфиденциальной информации Общества,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по запросу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обязан предоставить перечень лиц (с указанием должности и Ф.И.О.), получивших доступ к конфиденциальной информации.</w:t>
      </w:r>
    </w:p>
    <w:p w14:paraId="4D47D198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60FC9" w14:textId="5A36CE88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по </w:t>
      </w:r>
      <w:r w:rsidR="00C91C81">
        <w:rPr>
          <w:rFonts w:ascii="Times New Roman" w:hAnsi="Times New Roman" w:cs="Times New Roman"/>
          <w:b/>
          <w:sz w:val="24"/>
          <w:szCs w:val="24"/>
        </w:rPr>
        <w:t>приемке-передаче предоставляемых прав на ПО</w:t>
      </w:r>
      <w:r w:rsidRPr="00753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675616" w14:textId="61AB7AF4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90 (девяноста) календарных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заключения Договора </w:t>
      </w:r>
      <w:r w:rsidRPr="000509C4">
        <w:rPr>
          <w:rFonts w:ascii="Times New Roman" w:hAnsi="Times New Roman"/>
          <w:sz w:val="24"/>
          <w:szCs w:val="24"/>
        </w:rPr>
        <w:t>Лицензиар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9C4">
        <w:rPr>
          <w:rFonts w:ascii="Times New Roman" w:hAnsi="Times New Roman"/>
          <w:sz w:val="24"/>
          <w:szCs w:val="24"/>
        </w:rPr>
        <w:t>(Лицензиат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 </w:t>
      </w:r>
      <w:r>
        <w:rPr>
          <w:rFonts w:ascii="Times New Roman" w:hAnsi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у)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лицензии на использование программного обеспечения в количестве, указанном в Таблице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1 настоящ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задания.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55E839A" w14:textId="77777777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Передача лицензий на использование программного обеспечения оформляется Актом приема-передачи прав.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5EB7D38" w14:textId="77777777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Датой передачи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рав считается дата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Сторонами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Акта приема-передачи прав. Акт приема-передачи прав оформляется в двух экземплярах.</w:t>
      </w:r>
    </w:p>
    <w:p w14:paraId="76E3DA07" w14:textId="52FA107A" w:rsidR="00BB7676" w:rsidRPr="0075309A" w:rsidRDefault="00DC251F" w:rsidP="00BB76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приема-передачи прав рассматривается </w:t>
      </w:r>
      <w:r>
        <w:rPr>
          <w:rFonts w:ascii="Times New Roman" w:hAnsi="Times New Roman"/>
          <w:sz w:val="24"/>
          <w:szCs w:val="24"/>
        </w:rPr>
        <w:t xml:space="preserve">Лицензиатом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пятнадцати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) рабочих дней со дня его поступления. По результатам проверки работоспособности полученных электронных ключей</w:t>
      </w:r>
      <w:r w:rsidRPr="0075309A" w:rsidDel="00F547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Лицензиат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подписывает Акт приема-передачи прав или направляет мотивированный отказ в письменной форме для последующего устранения недостатков в согласованные Сторонами сроки.</w:t>
      </w:r>
    </w:p>
    <w:p w14:paraId="1E303741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B56A5" w14:textId="1385E3B0" w:rsidR="00245675" w:rsidRPr="00502908" w:rsidRDefault="00BB7676" w:rsidP="00502908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Требования по передаче </w:t>
      </w:r>
      <w:r w:rsidR="002F013D" w:rsidRPr="0075309A">
        <w:rPr>
          <w:rFonts w:ascii="Times New Roman" w:hAnsi="Times New Roman" w:cs="Times New Roman"/>
          <w:b/>
          <w:sz w:val="24"/>
          <w:szCs w:val="24"/>
        </w:rPr>
        <w:t xml:space="preserve">Заказчику закупки </w:t>
      </w:r>
      <w:r w:rsidRPr="0075309A">
        <w:rPr>
          <w:rFonts w:ascii="Times New Roman" w:hAnsi="Times New Roman" w:cs="Times New Roman"/>
          <w:b/>
          <w:sz w:val="24"/>
          <w:szCs w:val="24"/>
        </w:rPr>
        <w:t xml:space="preserve">технических и иных документов </w:t>
      </w:r>
    </w:p>
    <w:p w14:paraId="2D2848AD" w14:textId="2F7023A2" w:rsidR="00680C1C" w:rsidRDefault="00680C1C" w:rsidP="00680C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Одновременно с предоставлением права использования лицензионного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1С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</w:t>
      </w:r>
      <w:r>
        <w:rPr>
          <w:rFonts w:ascii="Times New Roman" w:hAnsi="Times New Roman" w:cs="Times New Roman"/>
          <w:sz w:val="24"/>
          <w:szCs w:val="24"/>
        </w:rPr>
        <w:t xml:space="preserve">той (неисключительной) лицензии,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 xml:space="preserve">у)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копий договора с производителем (правообладателем) или иные документы, подтверждающие права на предоставление права использования лицензионного программного обеспечения </w:t>
      </w:r>
      <w:r w:rsidR="0001662C">
        <w:rPr>
          <w:rFonts w:ascii="Times New Roman" w:hAnsi="Times New Roman" w:cs="Times New Roman"/>
          <w:sz w:val="24"/>
          <w:szCs w:val="24"/>
        </w:rPr>
        <w:t xml:space="preserve">1С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лицензии.</w:t>
      </w:r>
    </w:p>
    <w:p w14:paraId="7D78EA7D" w14:textId="4D877C9D" w:rsidR="00680C1C" w:rsidRPr="0075309A" w:rsidRDefault="00680C1C" w:rsidP="00680C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B24DA7">
        <w:rPr>
          <w:rFonts w:ascii="Times New Roman" w:hAnsi="Times New Roman" w:cs="Times New Roman"/>
          <w:sz w:val="24"/>
          <w:szCs w:val="24"/>
        </w:rPr>
        <w:t xml:space="preserve">дновременно с предоставлением права использования лицензионного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1С </w:t>
      </w:r>
      <w:r w:rsidRPr="00B24DA7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4DA7">
        <w:rPr>
          <w:rFonts w:ascii="Times New Roman" w:hAnsi="Times New Roman" w:cs="Times New Roman"/>
          <w:sz w:val="24"/>
          <w:szCs w:val="24"/>
        </w:rPr>
        <w:t xml:space="preserve">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24DA7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у) сопроводительной документации</w:t>
      </w:r>
      <w:r w:rsidRPr="00827963">
        <w:rPr>
          <w:rFonts w:ascii="Times New Roman" w:hAnsi="Times New Roman" w:cs="Times New Roman"/>
          <w:sz w:val="24"/>
          <w:szCs w:val="24"/>
        </w:rPr>
        <w:t xml:space="preserve"> в печатном или электронном виде, в том числе инструкции по их установке (если применимо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9B048E" w14:textId="0F7A6D8B" w:rsidR="00735CDD" w:rsidRPr="0075309A" w:rsidRDefault="00680C1C" w:rsidP="00245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Документация, предоставляемая </w:t>
      </w:r>
      <w:r w:rsidRPr="000509C4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>
        <w:rPr>
          <w:rFonts w:ascii="Times New Roman" w:hAnsi="Times New Roman" w:cs="Times New Roman"/>
          <w:sz w:val="24"/>
          <w:szCs w:val="24"/>
        </w:rPr>
        <w:t xml:space="preserve">ом)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на бумажном носителе, направляется на адрес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, указанный в Разделе 4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5309A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01662C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5CDD" w:rsidRPr="007530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0A8C5C" w14:textId="77777777" w:rsidR="00BB7676" w:rsidRPr="0075309A" w:rsidRDefault="00BB7676" w:rsidP="00216A5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B777EB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</w:t>
      </w:r>
    </w:p>
    <w:p w14:paraId="57804BAF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E46631" w14:textId="77777777" w:rsidR="00D321A8" w:rsidRPr="0075309A" w:rsidRDefault="002E3BCB" w:rsidP="0075309A">
      <w:pPr>
        <w:pStyle w:val="ConsPlusNormal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28315C0A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A4B764" w14:textId="77777777" w:rsidR="00BB7676" w:rsidRPr="0075309A" w:rsidRDefault="00BB7676" w:rsidP="00BB767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4E5E1B9C" w14:textId="77777777" w:rsidR="00502908" w:rsidRDefault="00502908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C1CF1" w14:textId="127C8745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7B8F2A6E" w14:textId="77777777" w:rsidR="00263269" w:rsidRPr="0075309A" w:rsidRDefault="00263269" w:rsidP="00BB7676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5BB8D8" w14:textId="77777777" w:rsidR="00BB7676" w:rsidRPr="0075309A" w:rsidRDefault="00BB7676" w:rsidP="00BB767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5FCF0C1C" w14:textId="417D06F7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810220" w14:textId="63CCE9E7" w:rsidR="008214E1" w:rsidRPr="0075309A" w:rsidRDefault="008214E1" w:rsidP="008214E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Приложения отсутствуют.</w:t>
      </w:r>
    </w:p>
    <w:p w14:paraId="03BEE286" w14:textId="77777777" w:rsidR="0043460B" w:rsidRDefault="0022323B">
      <w:pPr>
        <w:rPr>
          <w:rFonts w:ascii="Times New Roman" w:hAnsi="Times New Roman"/>
          <w:sz w:val="24"/>
          <w:szCs w:val="24"/>
        </w:rPr>
      </w:pPr>
    </w:p>
    <w:p w14:paraId="4D04D019" w14:textId="77777777" w:rsidR="00B274FD" w:rsidRDefault="00B274F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2"/>
        <w:tblW w:w="11449" w:type="dxa"/>
        <w:tblLook w:val="04A0" w:firstRow="1" w:lastRow="0" w:firstColumn="1" w:lastColumn="0" w:noHBand="0" w:noVBand="1"/>
      </w:tblPr>
      <w:tblGrid>
        <w:gridCol w:w="4786"/>
        <w:gridCol w:w="6663"/>
      </w:tblGrid>
      <w:tr w:rsidR="00B274FD" w:rsidRPr="00B274FD" w14:paraId="5D92B757" w14:textId="77777777" w:rsidTr="00BF1350">
        <w:trPr>
          <w:trHeight w:val="851"/>
        </w:trPr>
        <w:tc>
          <w:tcPr>
            <w:tcW w:w="4786" w:type="dxa"/>
          </w:tcPr>
          <w:p w14:paraId="7F5F4837" w14:textId="30603CC9" w:rsidR="00B274FD" w:rsidRPr="00B274FD" w:rsidRDefault="00B274FD" w:rsidP="00B274F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220125" w14:textId="65E57FAF" w:rsidR="00B274FD" w:rsidRPr="00B274FD" w:rsidRDefault="00B274FD" w:rsidP="00B274F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</w:tr>
    </w:tbl>
    <w:p w14:paraId="609068B5" w14:textId="77777777" w:rsidR="00B274FD" w:rsidRPr="0075309A" w:rsidRDefault="00B274FD">
      <w:pPr>
        <w:rPr>
          <w:rFonts w:ascii="Times New Roman" w:hAnsi="Times New Roman"/>
          <w:sz w:val="24"/>
          <w:szCs w:val="24"/>
        </w:rPr>
      </w:pPr>
    </w:p>
    <w:sectPr w:rsidR="00B274FD" w:rsidRPr="0075309A" w:rsidSect="001909A4">
      <w:pgSz w:w="11906" w:h="16838" w:code="9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D04"/>
    <w:multiLevelType w:val="multilevel"/>
    <w:tmpl w:val="9E5C9E8E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abstractNum w:abstractNumId="1" w15:restartNumberingAfterBreak="0">
    <w:nsid w:val="25E748DD"/>
    <w:multiLevelType w:val="hybridMultilevel"/>
    <w:tmpl w:val="0E566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1E00CE"/>
    <w:multiLevelType w:val="multilevel"/>
    <w:tmpl w:val="0CA2F52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CC73CB8"/>
    <w:multiLevelType w:val="hybridMultilevel"/>
    <w:tmpl w:val="79A88E20"/>
    <w:lvl w:ilvl="0" w:tplc="4B76797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2710D6"/>
    <w:multiLevelType w:val="multilevel"/>
    <w:tmpl w:val="B92C3E9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abstractNum w:abstractNumId="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84"/>
    <w:rsid w:val="00003129"/>
    <w:rsid w:val="00003FEF"/>
    <w:rsid w:val="0001662C"/>
    <w:rsid w:val="00040ADA"/>
    <w:rsid w:val="00091075"/>
    <w:rsid w:val="000E220D"/>
    <w:rsid w:val="00111927"/>
    <w:rsid w:val="001909A4"/>
    <w:rsid w:val="00202825"/>
    <w:rsid w:val="00216A5D"/>
    <w:rsid w:val="002174EB"/>
    <w:rsid w:val="0022323B"/>
    <w:rsid w:val="00235EAF"/>
    <w:rsid w:val="00245675"/>
    <w:rsid w:val="00263269"/>
    <w:rsid w:val="002653C2"/>
    <w:rsid w:val="002E3BCB"/>
    <w:rsid w:val="002F013D"/>
    <w:rsid w:val="003A234B"/>
    <w:rsid w:val="003B29B6"/>
    <w:rsid w:val="003D58F0"/>
    <w:rsid w:val="003F0758"/>
    <w:rsid w:val="00416979"/>
    <w:rsid w:val="00451AF2"/>
    <w:rsid w:val="00464F87"/>
    <w:rsid w:val="004D3795"/>
    <w:rsid w:val="00502908"/>
    <w:rsid w:val="00531F3B"/>
    <w:rsid w:val="00552ABA"/>
    <w:rsid w:val="00583CA2"/>
    <w:rsid w:val="0059303E"/>
    <w:rsid w:val="005A3F7A"/>
    <w:rsid w:val="005B1F6A"/>
    <w:rsid w:val="00617939"/>
    <w:rsid w:val="00632843"/>
    <w:rsid w:val="00680690"/>
    <w:rsid w:val="00680C1C"/>
    <w:rsid w:val="00682751"/>
    <w:rsid w:val="00693367"/>
    <w:rsid w:val="006A1E5D"/>
    <w:rsid w:val="007014DF"/>
    <w:rsid w:val="00703732"/>
    <w:rsid w:val="00735CDD"/>
    <w:rsid w:val="007372AD"/>
    <w:rsid w:val="0075309A"/>
    <w:rsid w:val="00782E84"/>
    <w:rsid w:val="007A742A"/>
    <w:rsid w:val="007B61EB"/>
    <w:rsid w:val="007C1777"/>
    <w:rsid w:val="007F5A86"/>
    <w:rsid w:val="00806D1C"/>
    <w:rsid w:val="008214E1"/>
    <w:rsid w:val="00827963"/>
    <w:rsid w:val="00851AFC"/>
    <w:rsid w:val="008905C9"/>
    <w:rsid w:val="008E0D92"/>
    <w:rsid w:val="008E687B"/>
    <w:rsid w:val="00911B9C"/>
    <w:rsid w:val="00933878"/>
    <w:rsid w:val="00970A70"/>
    <w:rsid w:val="009C10D4"/>
    <w:rsid w:val="009E6569"/>
    <w:rsid w:val="00A429F3"/>
    <w:rsid w:val="00A44F04"/>
    <w:rsid w:val="00A4671A"/>
    <w:rsid w:val="00A97EBA"/>
    <w:rsid w:val="00AB024F"/>
    <w:rsid w:val="00AF05D4"/>
    <w:rsid w:val="00AF38CE"/>
    <w:rsid w:val="00B274FD"/>
    <w:rsid w:val="00B47A60"/>
    <w:rsid w:val="00B523A9"/>
    <w:rsid w:val="00B92052"/>
    <w:rsid w:val="00B92B80"/>
    <w:rsid w:val="00BA3C1E"/>
    <w:rsid w:val="00BB13FC"/>
    <w:rsid w:val="00BB7676"/>
    <w:rsid w:val="00BD5169"/>
    <w:rsid w:val="00BF1350"/>
    <w:rsid w:val="00C23963"/>
    <w:rsid w:val="00C67058"/>
    <w:rsid w:val="00C90A1A"/>
    <w:rsid w:val="00C91C81"/>
    <w:rsid w:val="00CD3149"/>
    <w:rsid w:val="00CD7735"/>
    <w:rsid w:val="00CE57C6"/>
    <w:rsid w:val="00D07D96"/>
    <w:rsid w:val="00D07F07"/>
    <w:rsid w:val="00D30389"/>
    <w:rsid w:val="00D321A8"/>
    <w:rsid w:val="00D50A0F"/>
    <w:rsid w:val="00D87BAF"/>
    <w:rsid w:val="00DC251F"/>
    <w:rsid w:val="00DC4AF0"/>
    <w:rsid w:val="00DD292F"/>
    <w:rsid w:val="00E15E6C"/>
    <w:rsid w:val="00E20132"/>
    <w:rsid w:val="00EA06C4"/>
    <w:rsid w:val="00EB7E67"/>
    <w:rsid w:val="00F2163E"/>
    <w:rsid w:val="00F220F5"/>
    <w:rsid w:val="00F650E5"/>
    <w:rsid w:val="00FC03E6"/>
    <w:rsid w:val="00F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8966"/>
  <w15:chartTrackingRefBased/>
  <w15:docId w15:val="{6D5EEC88-DC97-4515-A22A-A8456AAC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7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BB76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B7676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5">
    <w:name w:val="Основной текст Знак"/>
    <w:aliases w:val="Список 1 Знак,Body Text Char Знак"/>
    <w:basedOn w:val="a0"/>
    <w:rsid w:val="00BB7676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2174EB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3D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07D96"/>
    <w:rPr>
      <w:sz w:val="16"/>
      <w:szCs w:val="16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D07D96"/>
    <w:pPr>
      <w:spacing w:after="200"/>
    </w:pPr>
    <w:rPr>
      <w:rFonts w:ascii="Calibri" w:eastAsia="Calibri" w:hAnsi="Calibri" w:cs="Times New Roman"/>
      <w:b/>
      <w:bCs/>
      <w:color w:val="auto"/>
      <w:lang w:val="ru-RU" w:eastAsia="en-US"/>
    </w:rPr>
  </w:style>
  <w:style w:type="character" w:customStyle="1" w:styleId="aa">
    <w:name w:val="Тема примечания Знак"/>
    <w:basedOn w:val="a4"/>
    <w:link w:val="a9"/>
    <w:uiPriority w:val="99"/>
    <w:semiHidden/>
    <w:rsid w:val="00D07D96"/>
    <w:rPr>
      <w:rFonts w:ascii="Calibri" w:eastAsia="Calibri" w:hAnsi="Calibri" w:cs="Times New Roman"/>
      <w:b/>
      <w:bCs/>
      <w:color w:val="000000"/>
      <w:sz w:val="20"/>
      <w:szCs w:val="20"/>
      <w:lang w:val="ru" w:eastAsia="ru-RU"/>
    </w:rPr>
  </w:style>
  <w:style w:type="paragraph" w:styleId="ab">
    <w:name w:val="Revision"/>
    <w:hidden/>
    <w:uiPriority w:val="99"/>
    <w:semiHidden/>
    <w:rsid w:val="00EB7E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BD5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Кристина Робертовна</dc:creator>
  <cp:keywords/>
  <dc:description/>
  <cp:lastModifiedBy>Бочкарев Сергей Викторович</cp:lastModifiedBy>
  <cp:revision>4</cp:revision>
  <dcterms:created xsi:type="dcterms:W3CDTF">2026-06-23T09:26:00Z</dcterms:created>
  <dcterms:modified xsi:type="dcterms:W3CDTF">2026-06-25T10:20:00Z</dcterms:modified>
</cp:coreProperties>
</file>