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3.xml" ContentType="application/xml"/>
  <Override PartName="/customXml/item2.xml" ContentType="application/xml"/>
  <Override PartName="/customXml/itemProps1.xml" ContentType="application/vnd.openxmlformats-officedocument.customXmlProperties+xml"/>
  <Override PartName="/customXml/itemProps4.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_rels/item4.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1.xml" ContentType="application/xml"/>
  <Override PartName="/word/_rels/document.xml.rels" ContentType="application/vnd.openxmlformats-package.relationships+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footer4.xml" ContentType="application/vnd.openxmlformats-officedocument.wordprocessingml.footer+xml"/>
  <Override PartName="/word/document.xml" ContentType="application/vnd.openxmlformats-officedocument.wordprocessingml.document.main+xml"/>
  <Override PartName="/word/theme/theme1.xml" ContentType="application/vnd.openxmlformats-officedocument.theme+xml"/>
  <Override PartName="/word/header4.xml" ContentType="application/vnd.openxmlformats-officedocument.wordprocessingml.header+xml"/>
  <Override PartName="/word/header3.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tabs>
          <w:tab w:val="clear" w:pos="709"/>
          <w:tab w:val="left" w:pos="6926" w:leader="none"/>
        </w:tabs>
        <w:jc w:val="center"/>
        <w:rPr>
          <w:b/>
          <w:sz w:val="24"/>
          <w:szCs w:val="24"/>
        </w:rPr>
      </w:pPr>
      <w:bookmarkStart w:id="0" w:name="_GoBack"/>
      <w:bookmarkEnd w:id="0"/>
      <w:r>
        <w:rPr>
          <w:b/>
          <w:bCs/>
          <w:sz w:val="24"/>
          <w:szCs w:val="24"/>
        </w:rPr>
        <w:t>Договор поставки №________</w:t>
      </w:r>
    </w:p>
    <w:p>
      <w:pPr>
        <w:pStyle w:val="Normal"/>
        <w:shd w:val="clear" w:color="auto" w:fill="FFFFFF"/>
        <w:rPr>
          <w:b/>
          <w:bCs/>
          <w:sz w:val="24"/>
          <w:szCs w:val="24"/>
        </w:rPr>
      </w:pPr>
      <w:r>
        <w:rPr>
          <w:b/>
          <w:bCs/>
          <w:sz w:val="24"/>
          <w:szCs w:val="24"/>
        </w:rPr>
      </w:r>
    </w:p>
    <w:p>
      <w:pPr>
        <w:pStyle w:val="Normal"/>
        <w:shd w:val="clear" w:color="auto" w:fill="FFFFFF"/>
        <w:tabs>
          <w:tab w:val="clear" w:pos="709"/>
          <w:tab w:val="right" w:pos="9639" w:leader="none"/>
        </w:tabs>
        <w:jc w:val="right"/>
        <w:rPr>
          <w:bCs/>
          <w:sz w:val="24"/>
          <w:szCs w:val="24"/>
        </w:rPr>
      </w:pPr>
      <w:r>
        <w:rPr>
          <w:bCs/>
          <w:sz w:val="24"/>
          <w:szCs w:val="24"/>
        </w:rPr>
        <w:t>г. _________</w:t>
        <w:tab/>
        <w:t xml:space="preserve">   «___» _________ 20__ г.</w:t>
      </w:r>
    </w:p>
    <w:p>
      <w:pPr>
        <w:pStyle w:val="Normal"/>
        <w:shd w:val="clear" w:color="auto" w:fill="FFFFFF"/>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b/>
          <w:sz w:val="24"/>
          <w:szCs w:val="24"/>
        </w:rPr>
        <w:t xml:space="preserve">Публичное акционерное общество «Федеральная гидрогенерирующая компания – РусГидро» </w:t>
      </w:r>
      <w:r>
        <w:rPr>
          <w:sz w:val="24"/>
          <w:szCs w:val="24"/>
        </w:rPr>
        <w:t>(ПАО «РусГидро»)</w:t>
      </w:r>
      <w:r>
        <w:rPr>
          <w:spacing w:val="2"/>
          <w:sz w:val="24"/>
          <w:szCs w:val="24"/>
        </w:rPr>
        <w:t xml:space="preserve">, (далее – </w:t>
      </w:r>
      <w:r>
        <w:rPr>
          <w:sz w:val="24"/>
          <w:szCs w:val="24"/>
        </w:rPr>
        <w:t>«Покупатель»), в лице _____________________</w:t>
      </w:r>
      <w:r>
        <w:rPr>
          <w:spacing w:val="4"/>
          <w:sz w:val="24"/>
          <w:szCs w:val="24"/>
        </w:rPr>
        <w:t>, действующего на основании ________, с одной стороны, и</w:t>
      </w:r>
      <w:r>
        <w:rPr>
          <w:spacing w:val="10"/>
          <w:sz w:val="24"/>
          <w:szCs w:val="24"/>
        </w:rPr>
        <w:t xml:space="preserve"> </w:t>
      </w:r>
    </w:p>
    <w:p>
      <w:pPr>
        <w:pStyle w:val="Normal"/>
        <w:ind w:firstLine="709"/>
        <w:jc w:val="both"/>
        <w:rPr>
          <w:sz w:val="24"/>
          <w:szCs w:val="24"/>
        </w:rPr>
      </w:pPr>
      <w:r>
        <w:rPr>
          <w:b/>
          <w:spacing w:val="10"/>
          <w:sz w:val="24"/>
          <w:szCs w:val="24"/>
        </w:rPr>
        <w:t>____________________</w:t>
      </w:r>
      <w:r>
        <w:rPr>
          <w:bCs/>
          <w:sz w:val="24"/>
          <w:szCs w:val="24"/>
        </w:rPr>
        <w:t xml:space="preserve"> </w:t>
      </w:r>
      <w:r>
        <w:rPr>
          <w:sz w:val="24"/>
          <w:szCs w:val="24"/>
        </w:rPr>
        <w:t xml:space="preserve">(далее – «Поставщик»), в лице _________________________, действующего на основании ___________________, с другой стороны, </w:t>
      </w:r>
    </w:p>
    <w:p>
      <w:pPr>
        <w:pStyle w:val="Normal"/>
        <w:ind w:firstLine="709"/>
        <w:jc w:val="both"/>
        <w:rPr>
          <w:sz w:val="24"/>
          <w:szCs w:val="24"/>
        </w:rPr>
      </w:pPr>
      <w:r>
        <w:rPr>
          <w:sz w:val="24"/>
          <w:szCs w:val="24"/>
        </w:rPr>
        <w:t xml:space="preserve">совместно в дальнейшем именуемые «Стороны», а по отдельности – «Сторона», </w:t>
        <w:br/>
      </w:r>
      <w:r>
        <w:rPr>
          <w:sz w:val="24"/>
          <w:szCs w:val="24"/>
          <w:lang w:eastAsia="en-US"/>
        </w:rPr>
        <w:t>по результатам проведенной Покупателем закупочной процедуры по лоту № ____________ и на основании протокола __________ от «___» _________ г. №_______,</w:t>
      </w:r>
    </w:p>
    <w:p>
      <w:pPr>
        <w:pStyle w:val="Normal"/>
        <w:ind w:firstLine="709"/>
        <w:jc w:val="both"/>
        <w:rPr>
          <w:spacing w:val="10"/>
          <w:sz w:val="24"/>
          <w:szCs w:val="24"/>
        </w:rPr>
      </w:pPr>
      <w:r>
        <w:rPr>
          <w:sz w:val="24"/>
          <w:szCs w:val="24"/>
        </w:rPr>
        <w:t>заключили настоящий договор поставки (далее – «Договор») о нижеследующем:</w:t>
      </w:r>
    </w:p>
    <w:p>
      <w:pPr>
        <w:pStyle w:val="Normal"/>
        <w:shd w:val="clear" w:color="auto" w:fill="FFFFFF"/>
        <w:rPr>
          <w:bCs/>
          <w:sz w:val="24"/>
          <w:szCs w:val="24"/>
          <w:lang w:val="x-none"/>
        </w:rPr>
      </w:pPr>
      <w:r>
        <w:rPr>
          <w:bCs/>
          <w:sz w:val="24"/>
          <w:szCs w:val="24"/>
          <w:lang w:val="x-none"/>
        </w:rPr>
      </w:r>
    </w:p>
    <w:p>
      <w:pPr>
        <w:pStyle w:val="Normal"/>
        <w:shd w:val="clear" w:color="auto" w:fill="FFFFFF"/>
        <w:jc w:val="center"/>
        <w:rPr>
          <w:b/>
          <w:bCs/>
          <w:sz w:val="24"/>
          <w:szCs w:val="24"/>
        </w:rPr>
      </w:pPr>
      <w:r>
        <w:rPr>
          <w:b/>
          <w:bCs/>
          <w:sz w:val="24"/>
          <w:szCs w:val="24"/>
        </w:rPr>
        <w:t>Термины и определения</w:t>
      </w:r>
    </w:p>
    <w:p>
      <w:pPr>
        <w:pStyle w:val="Normal"/>
        <w:shd w:val="clear" w:color="auto" w:fill="FFFFFF"/>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«Акт рекламации»</w:t>
      </w:r>
      <w:r>
        <w:rPr>
          <w:sz w:val="24"/>
          <w:szCs w:val="24"/>
          <w:lang w:eastAsia="en-US"/>
        </w:rPr>
        <w:t xml:space="preserve"> – документ, оформляемый по унифицированным формам </w:t>
        <w:br/>
        <w:t>№ ТОРГ-2 «Акт об установленном расхождении по количеству и качеству при приемке товарно-материальных ценностей» и № ТОРГ</w:t>
      </w:r>
      <w:r>
        <w:rPr>
          <w:sz w:val="24"/>
          <w:szCs w:val="24"/>
        </w:rPr>
        <w:t>-</w:t>
      </w:r>
      <w:r>
        <w:rPr>
          <w:sz w:val="24"/>
          <w:szCs w:val="24"/>
          <w:lang w:eastAsia="en-US"/>
        </w:rPr>
        <w:t xml:space="preserve">3 «Акт об установленном расхождении </w:t>
        <w:br/>
        <w:t>по количеству и качеству при приемке импортных товаров», утвержденным постановлением Госкомстата РФ от 25.12.1998 № 132, подписываемый Сторонами при приемке поставленного Товара.</w:t>
      </w:r>
    </w:p>
    <w:p>
      <w:pPr>
        <w:pStyle w:val="ListParagraph"/>
        <w:shd w:val="clear" w:color="auto" w:fill="FFFFFF"/>
        <w:tabs>
          <w:tab w:val="clear" w:pos="709"/>
          <w:tab w:val="left" w:pos="567" w:leader="none"/>
          <w:tab w:val="left" w:pos="1134" w:leader="none"/>
        </w:tabs>
        <w:ind w:left="0" w:firstLine="708"/>
        <w:jc w:val="both"/>
        <w:textAlignment w:val="baseline"/>
        <w:rPr>
          <w:sz w:val="24"/>
          <w:szCs w:val="24"/>
          <w:lang w:eastAsia="en-US"/>
        </w:rPr>
      </w:pPr>
      <w:r>
        <w:rPr>
          <w:b/>
          <w:sz w:val="24"/>
          <w:szCs w:val="24"/>
          <w:lang w:eastAsia="en-US"/>
        </w:rPr>
        <w:t xml:space="preserve"> </w:t>
      </w:r>
      <w:r>
        <w:rPr>
          <w:b/>
          <w:sz w:val="24"/>
          <w:szCs w:val="24"/>
          <w:lang w:eastAsia="en-US"/>
        </w:rPr>
        <w:t>«Гарантийный срок»</w:t>
      </w:r>
      <w:r>
        <w:rPr>
          <w:sz w:val="24"/>
          <w:szCs w:val="24"/>
        </w:rPr>
        <w:t xml:space="preserve"> </w:t>
      </w:r>
      <w:r>
        <w:rPr>
          <w:sz w:val="24"/>
          <w:szCs w:val="24"/>
          <w:lang w:eastAsia="en-US"/>
        </w:rPr>
        <w:t>– период, в течение которого качество поставленного товара должно соответствовать требованиям Договора и Применимого права, и Поставщик 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Товара.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w:t>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br/>
        <w:t xml:space="preserve">или получить иную коммерческую выгоду. </w:t>
      </w:r>
    </w:p>
    <w:p>
      <w:pPr>
        <w:pStyle w:val="Heading3"/>
        <w:tabs>
          <w:tab w:val="clear" w:pos="709"/>
          <w:tab w:val="left" w:pos="567" w:leader="none"/>
        </w:tabs>
        <w:overflowPunct w:val="false"/>
        <w:spacing w:before="0" w:after="0"/>
        <w:ind w:firstLine="708"/>
        <w:jc w:val="both"/>
        <w:textAlignment w:val="baseline"/>
        <w:rPr/>
      </w:pPr>
      <w:r>
        <w:rPr>
          <w:rFonts w:ascii="Times New Roman" w:hAnsi="Times New Roman"/>
          <w:color w:val="000000"/>
          <w:sz w:val="24"/>
          <w:szCs w:val="24"/>
          <w:lang w:val="ru-RU" w:eastAsia="en-US"/>
        </w:rPr>
        <w:t xml:space="preserve">«Универсальный передаточный документ», «УПД» </w:t>
      </w:r>
      <w:r>
        <w:rPr>
          <w:rFonts w:ascii="Times New Roman" w:hAnsi="Times New Roman"/>
          <w:b w:val="false"/>
          <w:color w:val="000000"/>
          <w:sz w:val="24"/>
          <w:szCs w:val="24"/>
          <w:lang w:val="ru-RU" w:eastAsia="en-US"/>
        </w:rPr>
        <w:t>–</w:t>
      </w:r>
      <w:r>
        <w:rPr>
          <w:rFonts w:ascii="Times New Roman" w:hAnsi="Times New Roman"/>
          <w:color w:val="000000"/>
          <w:sz w:val="24"/>
          <w:szCs w:val="24"/>
          <w:lang w:val="ru-RU" w:eastAsia="en-US"/>
        </w:rPr>
        <w:t xml:space="preserve"> </w:t>
      </w:r>
      <w:r>
        <w:rPr>
          <w:rFonts w:ascii="Times New Roman" w:hAnsi="Times New Roman"/>
          <w:b w:val="false"/>
          <w:color w:val="000000"/>
          <w:sz w:val="24"/>
          <w:szCs w:val="24"/>
          <w:lang w:val="ru-RU" w:eastAsia="en-US"/>
        </w:rPr>
        <w:t>форма документа, рекомендованная для применения письмом ФНС России от 21.10.2013 № ММВ-20-3/96@ (объединяет реквизиты счета-фактуры и первичного документа о передаче товаров, работ, услуг)</w:t>
      </w:r>
      <w:r>
        <w:rPr>
          <w:rFonts w:ascii="Times New Roman" w:hAnsi="Times New Roman"/>
          <w:b w:val="false"/>
          <w:bCs w:val="false"/>
          <w:color w:val="000000"/>
          <w:sz w:val="24"/>
          <w:szCs w:val="24"/>
          <w:lang w:val="ru-RU" w:eastAsia="en-US"/>
        </w:rPr>
        <w:t>.</w:t>
      </w:r>
    </w:p>
    <w:p>
      <w:pPr>
        <w:pStyle w:val="Normal"/>
        <w:shd w:val="clear" w:color="auto" w:fill="FFFFFF"/>
        <w:tabs>
          <w:tab w:val="clear" w:pos="709"/>
          <w:tab w:val="left" w:pos="0" w:leader="none"/>
        </w:tabs>
        <w:ind w:firstLine="709"/>
        <w:jc w:val="both"/>
        <w:textAlignment w:val="baseline"/>
        <w:rPr>
          <w:sz w:val="24"/>
          <w:szCs w:val="24"/>
        </w:rPr>
      </w:pPr>
      <w:r>
        <w:rPr>
          <w:b/>
          <w:color w:val="000000"/>
          <w:sz w:val="24"/>
          <w:szCs w:val="24"/>
          <w:lang w:eastAsia="en-US"/>
        </w:rPr>
        <w:t xml:space="preserve">«Накладная ТОРГ-12» – </w:t>
      </w:r>
      <w:r>
        <w:rPr>
          <w:color w:val="000000"/>
          <w:sz w:val="24"/>
          <w:szCs w:val="24"/>
          <w:lang w:eastAsia="en-US"/>
        </w:rPr>
        <w:t xml:space="preserve">документ, оформляемый по унифицированной форме № ТОРГ-12 «Товарная накладная», утвержденной постановлением Госкомстата РФ </w:t>
        <w:br/>
        <w:t>от 25.12.1998 № 132, подписываемый Сторонами после завершения приемки Товара по количеству, качеству и комплектности.</w:t>
      </w:r>
    </w:p>
    <w:p>
      <w:pPr>
        <w:pStyle w:val="ListParagraph"/>
        <w:shd w:val="clear" w:color="auto" w:fill="FFFFFF"/>
        <w:tabs>
          <w:tab w:val="clear" w:pos="709"/>
          <w:tab w:val="left" w:pos="0" w:leader="none"/>
        </w:tabs>
        <w:ind w:left="0" w:firstLine="709"/>
        <w:jc w:val="both"/>
        <w:textAlignment w:val="baseline"/>
        <w:rPr>
          <w:b/>
          <w:sz w:val="24"/>
          <w:szCs w:val="24"/>
          <w:lang w:eastAsia="en-US"/>
        </w:rPr>
      </w:pPr>
      <w:r>
        <w:rPr>
          <w:b/>
          <w:bCs/>
          <w:sz w:val="24"/>
          <w:szCs w:val="24"/>
        </w:rPr>
        <w:t>«Национальный режим»</w:t>
      </w:r>
      <w:r>
        <w:rPr>
          <w:bCs/>
          <w:sz w:val="24"/>
          <w:szCs w:val="24"/>
        </w:rPr>
        <w:t xml:space="preserve"> - установленные законодательством Российской Федерации условия, обеспечивающие предоставление (или непредоставление) для происходящей из иностранного государства продукции прав участия в закупке, равных с правами для продукции российского происхождения.</w:t>
      </w:r>
      <w:r>
        <w:rPr>
          <w:b/>
          <w:sz w:val="24"/>
          <w:szCs w:val="24"/>
          <w:lang w:eastAsia="en-US"/>
        </w:rPr>
        <w:t xml:space="preserve"> </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Гражданского кодекса Российской Федерации в случаях, установленных Договором. </w:t>
      </w:r>
    </w:p>
    <w:p>
      <w:pPr>
        <w:pStyle w:val="ListParagraph"/>
        <w:shd w:val="clear" w:color="auto" w:fill="FFFFFF"/>
        <w:tabs>
          <w:tab w:val="clear" w:pos="709"/>
          <w:tab w:val="left" w:pos="0" w:leader="none"/>
        </w:tabs>
        <w:ind w:left="0" w:firstLine="709"/>
        <w:jc w:val="both"/>
        <w:textAlignment w:val="baseline"/>
        <w:rPr>
          <w:sz w:val="24"/>
          <w:szCs w:val="24"/>
          <w:lang w:eastAsia="en-US"/>
        </w:rPr>
      </w:pPr>
      <w:r>
        <w:rPr>
          <w:sz w:val="24"/>
          <w:szCs w:val="24"/>
          <w:lang w:eastAsia="en-US"/>
        </w:rPr>
      </w:r>
    </w:p>
    <w:p>
      <w:pPr>
        <w:pStyle w:val="Heading3"/>
        <w:keepNext w:val="false"/>
        <w:tabs>
          <w:tab w:val="clear" w:pos="709"/>
          <w:tab w:val="left" w:pos="0" w:leader="none"/>
        </w:tabs>
        <w:spacing w:before="0" w:after="0"/>
        <w:ind w:firstLine="709"/>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«Применимое право»</w:t>
      </w:r>
      <w:r>
        <w:rPr>
          <w:rFonts w:ascii="Times New Roman" w:hAnsi="Times New Roman"/>
          <w:b w:val="false"/>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8"/>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Heading3"/>
        <w:keepNext w:val="false"/>
        <w:tabs>
          <w:tab w:val="clear" w:pos="709"/>
          <w:tab w:val="left" w:pos="0" w:leader="none"/>
        </w:tabs>
        <w:spacing w:before="0" w:after="0"/>
        <w:ind w:firstLine="708"/>
        <w:jc w:val="both"/>
        <w:textAlignment w:val="baseline"/>
        <w:rPr>
          <w:rFonts w:ascii="Times New Roman" w:hAnsi="Times New Roman"/>
          <w:b w:val="false"/>
          <w:color w:val="auto"/>
          <w:sz w:val="24"/>
          <w:szCs w:val="24"/>
          <w:lang w:val="ru-RU" w:eastAsia="en-US"/>
        </w:rPr>
      </w:pPr>
      <w:r>
        <w:rPr>
          <w:rFonts w:ascii="Times New Roman" w:hAnsi="Times New Roman"/>
          <w:color w:val="auto"/>
          <w:sz w:val="24"/>
          <w:szCs w:val="24"/>
          <w:lang w:val="ru-RU" w:eastAsia="en-US"/>
        </w:rPr>
        <w:t>«Цена Договора»</w:t>
      </w:r>
      <w:r>
        <w:rPr>
          <w:rFonts w:ascii="Times New Roman" w:hAnsi="Times New Roman"/>
          <w:b w:val="false"/>
          <w:color w:val="auto"/>
          <w:sz w:val="24"/>
          <w:szCs w:val="24"/>
          <w:lang w:val="ru-RU"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а также инфляционные риски на весь период действия Договора. </w:t>
      </w:r>
    </w:p>
    <w:p>
      <w:pPr>
        <w:pStyle w:val="Normal"/>
        <w:shd w:val="clear" w:color="auto" w:fill="FFFFFF"/>
        <w:ind w:firstLine="709"/>
        <w:jc w:val="center"/>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Предмет Договора</w:t>
      </w:r>
    </w:p>
    <w:p>
      <w:pPr>
        <w:pStyle w:val="Normal"/>
        <w:numPr>
          <w:ilvl w:val="1"/>
          <w:numId w:val="10"/>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Поставщик обязуется в порядке и сроки, установленные Договором, передать в собственность Покупателю </w:t>
      </w:r>
      <w:r>
        <w:rPr>
          <w:bCs/>
          <w:sz w:val="24"/>
          <w:szCs w:val="24"/>
        </w:rPr>
        <w:t xml:space="preserve">продукцию </w:t>
      </w:r>
      <w:r>
        <w:rPr>
          <w:bCs/>
          <w:sz w:val="24"/>
          <w:szCs w:val="24"/>
        </w:rPr>
        <w:t>для участка мониторинга оборудования на объектах филиала ПАО "РусГидро" - "Каскад Кубанских ГЭС"  (далее – «Товар») в соответствии со Спецификацией (Приложение № 1 к Договору) и Техническими требованиями (Приложение № 2 к Договору), а Покупатель обязуется принять Товар и уплатить Цену Договора.</w:t>
      </w:r>
    </w:p>
    <w:p>
      <w:pPr>
        <w:pStyle w:val="Normal"/>
        <w:numPr>
          <w:ilvl w:val="1"/>
          <w:numId w:val="10"/>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Поставка Товара по Договору осуществляется для нужд </w:t>
      </w:r>
      <w:r>
        <w:rPr>
          <w:bCs/>
          <w:sz w:val="24"/>
          <w:szCs w:val="24"/>
          <w:shd w:fill="FFFFFF" w:val="clear"/>
        </w:rPr>
        <w:t>филиала ПАО «РусГидро» - «Каскад Кубанских ГЭС».</w:t>
      </w:r>
    </w:p>
    <w:p>
      <w:pPr>
        <w:pStyle w:val="Normal"/>
        <w:shd w:val="clear" w:color="auto" w:fill="FFFFFF"/>
        <w:tabs>
          <w:tab w:val="clear" w:pos="709"/>
          <w:tab w:val="left" w:pos="0" w:leader="none"/>
          <w:tab w:val="left" w:pos="1134" w:leader="none"/>
        </w:tabs>
        <w:ind w:firstLine="709"/>
        <w:jc w:val="both"/>
        <w:rPr>
          <w:bCs/>
          <w:sz w:val="24"/>
          <w:szCs w:val="24"/>
        </w:rPr>
      </w:pPr>
      <w:r>
        <w:rPr>
          <w:bCs/>
          <w:sz w:val="24"/>
          <w:szCs w:val="24"/>
        </w:rPr>
        <w:t xml:space="preserve">1.3 Место поставки Товара: </w:t>
      </w:r>
      <w:r>
        <w:rPr>
          <w:rFonts w:eastAsia="Calibri" w:eastAsiaTheme="minorHAnsi"/>
          <w:bCs/>
          <w:sz w:val="24"/>
          <w:szCs w:val="24"/>
        </w:rPr>
        <w:t>РФ, Ставропольский край, г. Невинномысск, ул.Водопроводная, 349а</w:t>
      </w:r>
      <w:r>
        <w:rPr>
          <w:sz w:val="24"/>
          <w:szCs w:val="24"/>
        </w:rPr>
        <w:t xml:space="preserve"> (далее – «Место поставки»).</w:t>
      </w:r>
    </w:p>
    <w:p>
      <w:pPr>
        <w:pStyle w:val="Normal"/>
        <w:shd w:val="clear" w:color="auto" w:fill="FFFFFF"/>
        <w:tabs>
          <w:tab w:val="clear" w:pos="709"/>
          <w:tab w:val="left" w:pos="0" w:leader="none"/>
          <w:tab w:val="left" w:pos="1134" w:leader="none"/>
        </w:tabs>
        <w:ind w:left="709" w:hanging="0"/>
        <w:jc w:val="both"/>
        <w:rPr>
          <w:bCs/>
          <w:sz w:val="24"/>
          <w:szCs w:val="24"/>
        </w:rPr>
      </w:pPr>
      <w:r>
        <w:rPr>
          <w:bCs/>
          <w:sz w:val="24"/>
          <w:szCs w:val="24"/>
        </w:rPr>
        <w:t>1.4 Общий срок поставки Товара:</w:t>
      </w:r>
    </w:p>
    <w:p>
      <w:pPr>
        <w:pStyle w:val="Normal"/>
        <w:shd w:val="clear" w:color="auto" w:fill="FFFFFF"/>
        <w:tabs>
          <w:tab w:val="clear" w:pos="709"/>
          <w:tab w:val="left" w:pos="0" w:leader="none"/>
          <w:tab w:val="left" w:pos="1134" w:leader="none"/>
        </w:tabs>
        <w:ind w:left="709" w:hanging="0"/>
        <w:jc w:val="both"/>
        <w:rPr>
          <w:bCs/>
          <w:sz w:val="24"/>
          <w:szCs w:val="24"/>
        </w:rPr>
      </w:pPr>
      <w:r>
        <w:rPr>
          <w:bCs/>
          <w:sz w:val="24"/>
          <w:szCs w:val="24"/>
        </w:rPr>
        <w:t>1.4.1 Начало – с даты, следующей за датой заключения Договора;</w:t>
      </w:r>
    </w:p>
    <w:p>
      <w:pPr>
        <w:pStyle w:val="Normal"/>
        <w:shd w:val="clear" w:color="auto" w:fill="FFFFFF"/>
        <w:tabs>
          <w:tab w:val="clear" w:pos="709"/>
          <w:tab w:val="left" w:pos="0" w:leader="none"/>
          <w:tab w:val="left" w:pos="1134" w:leader="none"/>
        </w:tabs>
        <w:ind w:firstLine="680"/>
        <w:jc w:val="both"/>
        <w:rPr>
          <w:bCs/>
          <w:sz w:val="24"/>
          <w:szCs w:val="24"/>
        </w:rPr>
      </w:pPr>
      <w:r>
        <w:rPr>
          <w:bCs/>
          <w:sz w:val="24"/>
          <w:szCs w:val="24"/>
        </w:rPr>
        <w:t xml:space="preserve">1.4.2 Окончание — </w:t>
      </w:r>
      <w:r>
        <w:rPr>
          <w:bCs/>
          <w:sz w:val="24"/>
          <w:szCs w:val="24"/>
        </w:rPr>
        <w:t>30 ноября 2026г</w:t>
      </w:r>
      <w:r>
        <w:rPr>
          <w:bCs/>
          <w:sz w:val="24"/>
          <w:szCs w:val="24"/>
        </w:rPr>
        <w:t>.</w:t>
      </w:r>
    </w:p>
    <w:p>
      <w:pPr>
        <w:pStyle w:val="Normal"/>
        <w:shd w:val="clear" w:color="auto" w:fill="FFFFFF"/>
        <w:tabs>
          <w:tab w:val="clear" w:pos="709"/>
          <w:tab w:val="left" w:pos="0" w:leader="none"/>
          <w:tab w:val="left" w:pos="1134" w:leader="none"/>
        </w:tabs>
        <w:ind w:firstLine="680"/>
        <w:jc w:val="both"/>
        <w:rPr>
          <w:bCs/>
          <w:sz w:val="24"/>
          <w:szCs w:val="24"/>
        </w:rPr>
      </w:pPr>
      <w:r>
        <w:rPr>
          <w:bCs/>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Цена Договора и порядок расчетов</w:t>
      </w:r>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sz w:val="24"/>
          <w:szCs w:val="24"/>
        </w:rPr>
        <w:t xml:space="preserve">Цена Договора в соответствии со Спецификацией (Приложение № 1 к Договору) </w:t>
      </w:r>
      <w:r>
        <w:rPr>
          <w:bCs/>
          <w:sz w:val="24"/>
          <w:szCs w:val="24"/>
        </w:rPr>
        <w:t xml:space="preserve">является твердой и </w:t>
      </w:r>
      <w:r>
        <w:rPr>
          <w:sz w:val="24"/>
          <w:szCs w:val="24"/>
        </w:rPr>
        <w:t>составляет ____________(_______________) рублей _____________копеек без учета НДС, при этом НДС исчисляется дополнительно по ставке, установленной</w:t>
      </w:r>
      <w:r>
        <w:rPr>
          <w:bCs/>
          <w:sz w:val="24"/>
          <w:szCs w:val="24"/>
        </w:rPr>
        <w:t xml:space="preserve"> статьей 164 Налогового Кодекса Российской Федерации (далее – НК РФ).</w:t>
      </w:r>
    </w:p>
    <w:p>
      <w:pPr>
        <w:pStyle w:val="Norma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Цена Договора включает в себя прибыль Поставщика, а также все расходы и затраты Поставщика на: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производство и / или приобретение Товара;</w:t>
      </w:r>
    </w:p>
    <w:p>
      <w:pPr>
        <w:pStyle w:val="ListParagraph"/>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транспортировку Товара до Места поставки, погрузку, разгрузку, перемещение по территории Покупателя, стоимость тары и упаковки, лицензий, необходимых для использования Товара (если применимо);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подлежащие уплате налоги, сборы и пошлины (в том числе по таможенному оформлению Товара, если применимо)</w:t>
      </w:r>
      <w:r>
        <w:rPr>
          <w:bCs/>
          <w:sz w:val="24"/>
          <w:szCs w:val="24"/>
          <w:lang w:val="en-US"/>
        </w:rPr>
        <w:t>;</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заработную плату, накладные и командировочные расходы, перемещение и размещение персонала Поставщика; </w:t>
      </w:r>
    </w:p>
    <w:p>
      <w:pPr>
        <w:pStyle w:val="Normal"/>
        <w:numPr>
          <w:ilvl w:val="2"/>
          <w:numId w:val="2"/>
        </w:numPr>
        <w:shd w:val="clear" w:color="auto" w:fill="FFFFFF"/>
        <w:tabs>
          <w:tab w:val="clear" w:pos="709"/>
          <w:tab w:val="left" w:pos="1418" w:leader="none"/>
        </w:tabs>
        <w:ind w:left="0" w:firstLine="709"/>
        <w:jc w:val="both"/>
        <w:rPr>
          <w:bCs/>
          <w:sz w:val="24"/>
          <w:szCs w:val="24"/>
        </w:rPr>
      </w:pPr>
      <w:r>
        <w:rPr>
          <w:bCs/>
          <w:sz w:val="24"/>
          <w:szCs w:val="24"/>
        </w:rPr>
        <w:t xml:space="preserve">все прочие затраты и расходы Поставщика, связанные с поставкой Товара 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 </w:t>
      </w:r>
    </w:p>
    <w:p>
      <w:pPr>
        <w:pStyle w:val="Normal"/>
        <w:numPr>
          <w:ilvl w:val="1"/>
          <w:numId w:val="2"/>
        </w:numPr>
        <w:shd w:val="clear" w:color="auto" w:fill="FFFFFF"/>
        <w:tabs>
          <w:tab w:val="clear" w:pos="709"/>
          <w:tab w:val="left" w:pos="568" w:leader="none"/>
          <w:tab w:val="left" w:pos="1134" w:leader="none"/>
        </w:tabs>
        <w:ind w:left="0" w:firstLine="709"/>
        <w:jc w:val="both"/>
        <w:rPr>
          <w:sz w:val="24"/>
          <w:szCs w:val="24"/>
        </w:rPr>
      </w:pPr>
      <w:r>
        <w:rPr>
          <w:sz w:val="24"/>
          <w:szCs w:val="24"/>
        </w:rPr>
        <w:t>Изменение стоимости Товара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Normal"/>
        <w:numPr>
          <w:ilvl w:val="1"/>
          <w:numId w:val="2"/>
        </w:numPr>
        <w:shd w:val="clear" w:color="auto" w:fill="FFFFFF"/>
        <w:tabs>
          <w:tab w:val="clear" w:pos="709"/>
          <w:tab w:val="left" w:pos="0" w:leader="none"/>
          <w:tab w:val="left" w:pos="1134" w:leader="none"/>
        </w:tabs>
        <w:ind w:left="0" w:firstLine="709"/>
        <w:jc w:val="both"/>
        <w:rPr>
          <w:sz w:val="24"/>
          <w:szCs w:val="24"/>
        </w:rPr>
      </w:pPr>
      <w:r>
        <w:rPr>
          <w:sz w:val="24"/>
          <w:szCs w:val="24"/>
        </w:rPr>
        <w:t xml:space="preserve">Оплата по Договору осуществляется Покупателем в следующем порядке: </w:t>
      </w:r>
    </w:p>
    <w:p>
      <w:pPr>
        <w:pStyle w:val="ListParagraph"/>
        <w:widowControl/>
        <w:numPr>
          <w:ilvl w:val="2"/>
          <w:numId w:val="2"/>
        </w:numPr>
        <w:tabs>
          <w:tab w:val="clear" w:pos="709"/>
          <w:tab w:val="left" w:pos="1418" w:leader="none"/>
        </w:tabs>
        <w:ind w:left="0" w:firstLine="709"/>
        <w:jc w:val="both"/>
        <w:rPr>
          <w:rFonts w:eastAsia="Calibri" w:eastAsiaTheme="minorHAnsi"/>
          <w:sz w:val="24"/>
          <w:szCs w:val="24"/>
        </w:rPr>
      </w:pPr>
      <w:r>
        <w:rPr>
          <w:sz w:val="24"/>
          <w:szCs w:val="24"/>
        </w:rPr>
        <w:t>Авансовый платеж в размере 30 (тридцати) процентов от стоимости Товара, выплачивается Поставщику в течение 30 (тридцати) календарных дней с даты получения Покупателем счета, выставленного Поставщиком, но не ранее чем за 30 (тридцать) календарных дней до плановой даты поставки Товара, и с учетом пункта 2.4.3 Договора.</w:t>
      </w:r>
      <w:r>
        <w:rPr>
          <w:rFonts w:eastAsia="Calibri" w:eastAsiaTheme="minorHAnsi"/>
          <w:sz w:val="24"/>
          <w:szCs w:val="24"/>
        </w:rPr>
        <w:t xml:space="preserve"> </w:t>
      </w:r>
    </w:p>
    <w:p>
      <w:pPr>
        <w:pStyle w:val="ListParagraph"/>
        <w:numPr>
          <w:ilvl w:val="2"/>
          <w:numId w:val="2"/>
        </w:numPr>
        <w:tabs>
          <w:tab w:val="clear" w:pos="709"/>
          <w:tab w:val="left" w:pos="1418" w:leader="none"/>
        </w:tabs>
        <w:ind w:left="0" w:firstLine="709"/>
        <w:jc w:val="both"/>
        <w:rPr>
          <w:sz w:val="24"/>
        </w:rPr>
      </w:pPr>
      <w:r>
        <w:rPr>
          <w:sz w:val="24"/>
          <w:szCs w:val="24"/>
        </w:rPr>
        <w:t>Окончательный платеж в размере 70 (семидесяти) процентов от стоимости Товара выплачивается Поставщику в течение 7 (семи) рабочих дней с даты подписания Сторонами накладной ТОРГ-12 (УПД), на основании счета, выставленного Поставщиком, и с учетом пункта 2.4.3 Договора</w:t>
      </w:r>
      <w:r>
        <w:rPr>
          <w:sz w:val="24"/>
        </w:rPr>
        <w:t>.</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выставления Поставщиком счета на сумму менее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Покупателем не принимается и подлежит замене Поставщиком независимо от его фактического вручения Покупателю. В случае выставления Поставщиком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Покупателем.</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списания денежных средств с расчетного счета Покупателя.</w:t>
      </w:r>
    </w:p>
    <w:p>
      <w:pPr>
        <w:pStyle w:val="Normal"/>
        <w:numPr>
          <w:ilvl w:val="1"/>
          <w:numId w:val="2"/>
        </w:numPr>
        <w:shd w:val="clear" w:color="auto" w:fill="FFFFFF"/>
        <w:tabs>
          <w:tab w:val="clear" w:pos="709"/>
          <w:tab w:val="left" w:pos="0" w:leader="none"/>
          <w:tab w:val="left" w:pos="567" w:leader="none"/>
          <w:tab w:val="left" w:pos="716" w:leader="none"/>
          <w:tab w:val="left" w:pos="1134" w:leader="none"/>
        </w:tabs>
        <w:ind w:left="0" w:firstLine="709"/>
        <w:jc w:val="both"/>
        <w:rPr>
          <w:sz w:val="24"/>
          <w:szCs w:val="24"/>
        </w:rPr>
      </w:pPr>
      <w:r>
        <w:rPr>
          <w:sz w:val="24"/>
          <w:szCs w:val="24"/>
        </w:rPr>
        <w:t>Индексация Цены Договора не допускается.</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представить Покупателю счета-фактуры (УПД),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2"/>
        </w:numPr>
        <w:tabs>
          <w:tab w:val="clear" w:pos="709"/>
          <w:tab w:val="left" w:pos="1134" w:leader="none"/>
        </w:tabs>
        <w:ind w:left="0" w:firstLine="709"/>
        <w:jc w:val="both"/>
        <w:rPr>
          <w:sz w:val="24"/>
          <w:szCs w:val="24"/>
        </w:rPr>
      </w:pPr>
      <w:r>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получения экземпляров актов сверки расчетов от Покупателя.</w:t>
      </w:r>
    </w:p>
    <w:p>
      <w:pPr>
        <w:pStyle w:val="ListParagraph"/>
        <w:numPr>
          <w:ilvl w:val="1"/>
          <w:numId w:val="2"/>
        </w:numPr>
        <w:tabs>
          <w:tab w:val="clear" w:pos="709"/>
          <w:tab w:val="left" w:pos="1134" w:leader="none"/>
        </w:tabs>
        <w:ind w:left="0" w:firstLine="709"/>
        <w:jc w:val="both"/>
        <w:rPr>
          <w:sz w:val="24"/>
          <w:szCs w:val="24"/>
        </w:rPr>
      </w:pPr>
      <w:r>
        <w:rPr>
          <w:sz w:val="24"/>
        </w:rPr>
        <w:t xml:space="preserve">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w:t>
      </w:r>
      <w:r>
        <w:rPr>
          <w:iCs/>
          <w:sz w:val="24"/>
          <w:szCs w:val="24"/>
        </w:rPr>
        <w:t>Поставщика перед Покупателем</w:t>
      </w:r>
      <w:r>
        <w:rPr>
          <w:sz w:val="24"/>
        </w:rPr>
        <w:t>,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Товара, поставленного Поставщиком.</w:t>
      </w:r>
    </w:p>
    <w:p>
      <w:pPr>
        <w:pStyle w:val="Normal"/>
        <w:tabs>
          <w:tab w:val="clear" w:pos="709"/>
          <w:tab w:val="left" w:pos="1134" w:leader="none"/>
        </w:tabs>
        <w:ind w:firstLine="709"/>
        <w:jc w:val="both"/>
        <w:rPr>
          <w:sz w:val="24"/>
          <w:szCs w:val="24"/>
        </w:rPr>
      </w:pPr>
      <w:r>
        <w:rPr>
          <w:sz w:val="24"/>
          <w:szCs w:val="24"/>
        </w:rPr>
        <w:t>Покупатель направляет Поставщику уведомление о проведении сальдо взаимных обязательств Сторон по Договору.</w:t>
      </w:r>
    </w:p>
    <w:p>
      <w:pPr>
        <w:pStyle w:val="Normal"/>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Порядок поставки и приемки Товара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sz w:val="24"/>
          <w:szCs w:val="24"/>
        </w:rPr>
        <w:t>Поставка Товара осуществляется единовременно в Место поставки, указанное в пункте 1.2 Договора.</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требованиям Договора и Покупателя,</w:t>
      </w:r>
      <w:r>
        <w:rPr>
          <w:b/>
          <w:bCs/>
          <w:sz w:val="24"/>
          <w:szCs w:val="24"/>
        </w:rPr>
        <w:t xml:space="preserve"> </w:t>
      </w:r>
      <w:r>
        <w:rPr>
          <w:bCs/>
          <w:sz w:val="24"/>
          <w:szCs w:val="24"/>
        </w:rPr>
        <w:t>в том числе, указанным в Спецификации (Приложение № 1 к Договору), а также Применимого права.</w:t>
      </w:r>
    </w:p>
    <w:p>
      <w:pPr>
        <w:pStyle w:val="Normal"/>
        <w:widowControl/>
        <w:shd w:val="clear" w:color="auto" w:fill="FFFFFF"/>
        <w:tabs>
          <w:tab w:val="clear" w:pos="709"/>
          <w:tab w:val="left" w:pos="1134" w:leader="none"/>
        </w:tabs>
        <w:ind w:firstLine="709"/>
        <w:jc w:val="both"/>
        <w:rPr>
          <w:bCs/>
          <w:sz w:val="24"/>
          <w:szCs w:val="24"/>
        </w:rPr>
      </w:pPr>
      <w:r>
        <w:rPr>
          <w:bCs/>
          <w:sz w:val="24"/>
          <w:szCs w:val="24"/>
        </w:rPr>
        <w:t xml:space="preserve">Поставщик не вправе производить </w:t>
      </w:r>
      <w:r>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Поставляемый Товар должен быть новым, не бывшим в употреблении, пригодным для использования по своему назначению. Поставщик гарантирует, что Товар принадлежит ему на законном основании, в споре, залоге или под арестом не состоит, и не обременен правами третьих лиц.</w:t>
      </w:r>
    </w:p>
    <w:p>
      <w:pPr>
        <w:pStyle w:val="ListParagraph"/>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Одновременно с передачей Товара Поставщик обязан передать Покупателю оригиналы следующих относящихся к Товару документов: </w:t>
      </w:r>
    </w:p>
    <w:p>
      <w:pPr>
        <w:pStyle w:val="Normal"/>
        <w:numPr>
          <w:ilvl w:val="0"/>
          <w:numId w:val="4"/>
        </w:numPr>
        <w:tabs>
          <w:tab w:val="clear" w:pos="709"/>
          <w:tab w:val="left" w:pos="1418" w:leader="none"/>
        </w:tabs>
        <w:ind w:left="0" w:firstLine="709"/>
        <w:jc w:val="both"/>
        <w:rPr>
          <w:sz w:val="24"/>
          <w:szCs w:val="24"/>
        </w:rPr>
      </w:pPr>
      <w:r>
        <w:rPr>
          <w:sz w:val="24"/>
          <w:szCs w:val="24"/>
        </w:rPr>
        <w:t>сертификат качества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технический паспорт на русском языке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инструкция по эксплуатации на русском языке в 1 (одном) экз.;</w:t>
      </w:r>
    </w:p>
    <w:p>
      <w:pPr>
        <w:pStyle w:val="Normal"/>
        <w:numPr>
          <w:ilvl w:val="0"/>
          <w:numId w:val="4"/>
        </w:numPr>
        <w:tabs>
          <w:tab w:val="clear" w:pos="709"/>
          <w:tab w:val="left" w:pos="1418" w:leader="none"/>
        </w:tabs>
        <w:ind w:left="0" w:firstLine="709"/>
        <w:jc w:val="both"/>
        <w:rPr>
          <w:sz w:val="24"/>
          <w:szCs w:val="24"/>
        </w:rPr>
      </w:pPr>
      <w:r>
        <w:rPr>
          <w:sz w:val="24"/>
          <w:szCs w:val="24"/>
        </w:rPr>
        <w:t>упаковочный лист в 1 (одном) экз.;</w:t>
      </w:r>
    </w:p>
    <w:p>
      <w:pPr>
        <w:pStyle w:val="Normal"/>
        <w:numPr>
          <w:ilvl w:val="0"/>
          <w:numId w:val="3"/>
        </w:numPr>
        <w:tabs>
          <w:tab w:val="clear" w:pos="709"/>
          <w:tab w:val="left" w:pos="1418" w:leader="none"/>
        </w:tabs>
        <w:ind w:left="0" w:firstLine="709"/>
        <w:jc w:val="both"/>
        <w:rPr>
          <w:sz w:val="24"/>
          <w:szCs w:val="24"/>
        </w:rPr>
      </w:pPr>
      <w:r>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pPr>
        <w:pStyle w:val="Normal"/>
        <w:numPr>
          <w:ilvl w:val="0"/>
          <w:numId w:val="3"/>
        </w:numPr>
        <w:tabs>
          <w:tab w:val="clear" w:pos="709"/>
          <w:tab w:val="left" w:pos="1418" w:leader="none"/>
        </w:tabs>
        <w:ind w:left="0" w:firstLine="709"/>
        <w:jc w:val="both"/>
        <w:rPr>
          <w:sz w:val="24"/>
          <w:szCs w:val="24"/>
        </w:rPr>
      </w:pPr>
      <w:r>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__(____) экз.;</w:t>
      </w:r>
    </w:p>
    <w:p>
      <w:pPr>
        <w:pStyle w:val="Normal"/>
        <w:numPr>
          <w:ilvl w:val="0"/>
          <w:numId w:val="3"/>
        </w:numPr>
        <w:tabs>
          <w:tab w:val="clear" w:pos="709"/>
          <w:tab w:val="left" w:pos="1418" w:leader="none"/>
        </w:tabs>
        <w:ind w:left="0" w:firstLine="709"/>
        <w:jc w:val="both"/>
        <w:rPr>
          <w:sz w:val="24"/>
          <w:szCs w:val="24"/>
        </w:rPr>
      </w:pPr>
      <w:r>
        <w:rPr>
          <w:sz w:val="24"/>
          <w:szCs w:val="24"/>
        </w:rPr>
        <w:t>накладная ТОРГ-12 (УПД) в __(____) экз.</w:t>
      </w:r>
    </w:p>
    <w:p>
      <w:pPr>
        <w:pStyle w:val="ListParagraph"/>
        <w:widowControl/>
        <w:numPr>
          <w:ilvl w:val="1"/>
          <w:numId w:val="2"/>
        </w:numPr>
        <w:tabs>
          <w:tab w:val="clear" w:pos="709"/>
          <w:tab w:val="left" w:pos="1134" w:leader="none"/>
          <w:tab w:val="left" w:pos="1418" w:leader="none"/>
        </w:tabs>
        <w:ind w:left="0" w:firstLine="709"/>
        <w:jc w:val="both"/>
        <w:rPr>
          <w:bCs/>
          <w:sz w:val="24"/>
          <w:szCs w:val="24"/>
        </w:rPr>
      </w:pPr>
      <w:r>
        <w:rPr>
          <w:bCs/>
          <w:sz w:val="24"/>
          <w:szCs w:val="24"/>
        </w:rPr>
        <w:t xml:space="preserve">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ListParagraph"/>
        <w:tabs>
          <w:tab w:val="clear" w:pos="709"/>
          <w:tab w:val="left" w:pos="1134" w:leader="none"/>
          <w:tab w:val="left" w:pos="1418" w:leader="none"/>
        </w:tabs>
        <w:ind w:left="0" w:firstLine="709"/>
        <w:jc w:val="both"/>
        <w:rPr>
          <w:bCs/>
          <w:sz w:val="24"/>
          <w:szCs w:val="24"/>
        </w:rPr>
      </w:pPr>
      <w:r>
        <w:rPr>
          <w:bCs/>
          <w:sz w:val="24"/>
          <w:szCs w:val="24"/>
        </w:rPr>
        <w:t>Оригинал доверенности представителя Поставщика подлежит передаче Покупателю.</w:t>
      </w:r>
    </w:p>
    <w:p>
      <w:pPr>
        <w:pStyle w:val="ListParagraph"/>
        <w:widowControl/>
        <w:numPr>
          <w:ilvl w:val="1"/>
          <w:numId w:val="2"/>
        </w:numPr>
        <w:tabs>
          <w:tab w:val="clear" w:pos="709"/>
          <w:tab w:val="left" w:pos="1134" w:leader="none"/>
          <w:tab w:val="left" w:pos="1418" w:leader="none"/>
        </w:tabs>
        <w:ind w:left="0" w:firstLine="709"/>
        <w:jc w:val="both"/>
        <w:rPr>
          <w:bCs/>
          <w:sz w:val="24"/>
          <w:szCs w:val="24"/>
        </w:rPr>
      </w:pPr>
      <w:r>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ListParagraph"/>
        <w:widowControl/>
        <w:numPr>
          <w:ilvl w:val="1"/>
          <w:numId w:val="2"/>
        </w:numPr>
        <w:tabs>
          <w:tab w:val="clear" w:pos="709"/>
          <w:tab w:val="left" w:pos="1134" w:leader="none"/>
          <w:tab w:val="left" w:pos="1418" w:leader="none"/>
        </w:tabs>
        <w:ind w:left="0" w:firstLine="709"/>
        <w:jc w:val="both"/>
        <w:rPr>
          <w:bCs/>
          <w:sz w:val="24"/>
          <w:szCs w:val="24"/>
        </w:rPr>
      </w:pPr>
      <w:bookmarkStart w:id="1" w:name="_Ref361408474"/>
      <w:r>
        <w:rPr>
          <w:bCs/>
          <w:sz w:val="24"/>
          <w:szCs w:val="24"/>
        </w:rPr>
        <w:t>Товар должен отгружаться Поставщиком в таре и упаковке, обеспечивающих полную сохранность Товара от всякого рода повреждений и порчи с учетом возможных перегрузок и длительного хранения.</w:t>
      </w:r>
      <w:bookmarkEnd w:id="1"/>
      <w:r>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pPr>
        <w:pStyle w:val="ListParagraph"/>
        <w:tabs>
          <w:tab w:val="clear" w:pos="709"/>
          <w:tab w:val="left" w:pos="1418" w:leader="none"/>
        </w:tabs>
        <w:ind w:left="0" w:firstLine="709"/>
        <w:jc w:val="both"/>
        <w:rPr>
          <w:bCs/>
          <w:sz w:val="24"/>
          <w:szCs w:val="24"/>
        </w:rPr>
      </w:pPr>
      <w:r>
        <w:rPr>
          <w:bCs/>
          <w:sz w:val="24"/>
          <w:szCs w:val="24"/>
        </w:rPr>
        <w:t xml:space="preserve">Отдельные требования к упаковке и маркировке негабаритного Товара, </w:t>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pPr>
        <w:pStyle w:val="ListParagraph"/>
        <w:tabs>
          <w:tab w:val="clear" w:pos="709"/>
          <w:tab w:val="left" w:pos="1418" w:leader="none"/>
        </w:tabs>
        <w:ind w:left="0" w:firstLine="709"/>
        <w:jc w:val="both"/>
        <w:rPr>
          <w:bCs/>
          <w:sz w:val="24"/>
          <w:szCs w:val="24"/>
        </w:rPr>
      </w:pPr>
      <w:r>
        <w:rPr>
          <w:bCs/>
          <w:sz w:val="24"/>
          <w:szCs w:val="24"/>
        </w:rPr>
        <w:t xml:space="preserve">Стоимость тары и упаковки включена в стоимость Товара. Тара и упаковка возврату </w:t>
        <w:br/>
        <w:t xml:space="preserve">не подлежат. </w:t>
      </w:r>
    </w:p>
    <w:p>
      <w:pPr>
        <w:pStyle w:val="ListParagraph"/>
        <w:widowControl/>
        <w:numPr>
          <w:ilvl w:val="1"/>
          <w:numId w:val="2"/>
        </w:numPr>
        <w:tabs>
          <w:tab w:val="clear" w:pos="709"/>
          <w:tab w:val="left" w:pos="1134" w:leader="none"/>
          <w:tab w:val="left" w:pos="1418" w:leader="none"/>
        </w:tabs>
        <w:ind w:left="0" w:firstLine="709"/>
        <w:jc w:val="both"/>
        <w:rPr>
          <w:sz w:val="24"/>
          <w:szCs w:val="24"/>
        </w:rPr>
      </w:pPr>
      <w:r>
        <w:rPr>
          <w:sz w:val="24"/>
          <w:szCs w:val="24"/>
        </w:rPr>
        <w:t xml:space="preserve">Погрузка, доставка, разгрузка и перемещение Товара (в том числе </w:t>
        <w:br/>
        <w:t xml:space="preserve">по территории Покупателя)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стоимость Товара.</w:t>
      </w:r>
    </w:p>
    <w:p>
      <w:pPr>
        <w:pStyle w:val="ListParagraph"/>
        <w:widowControl/>
        <w:numPr>
          <w:ilvl w:val="1"/>
          <w:numId w:val="2"/>
        </w:numPr>
        <w:tabs>
          <w:tab w:val="clear" w:pos="709"/>
          <w:tab w:val="left" w:pos="1134" w:leader="none"/>
        </w:tabs>
        <w:ind w:left="0" w:firstLine="709"/>
        <w:jc w:val="both"/>
        <w:rPr>
          <w:sz w:val="24"/>
          <w:szCs w:val="24"/>
        </w:rPr>
      </w:pPr>
      <w:r>
        <w:rPr>
          <w:sz w:val="24"/>
          <w:szCs w:val="24"/>
        </w:rPr>
        <w:t xml:space="preserve">Досрочная поставка Товара допускается только при условии получения Поставщиком письменного согласия Покупателя. </w:t>
      </w:r>
    </w:p>
    <w:p>
      <w:pPr>
        <w:pStyle w:val="ListParagraph"/>
        <w:widowControl/>
        <w:numPr>
          <w:ilvl w:val="1"/>
          <w:numId w:val="2"/>
        </w:numPr>
        <w:tabs>
          <w:tab w:val="clear" w:pos="709"/>
          <w:tab w:val="left" w:pos="1418" w:leader="none"/>
        </w:tabs>
        <w:ind w:left="0" w:firstLine="709"/>
        <w:jc w:val="both"/>
        <w:rPr>
          <w:sz w:val="24"/>
          <w:szCs w:val="24"/>
        </w:rPr>
      </w:pPr>
      <w:bookmarkStart w:id="2" w:name="_Ref361396594"/>
      <w:r>
        <w:rPr>
          <w:sz w:val="24"/>
          <w:szCs w:val="24"/>
        </w:rPr>
        <w:t xml:space="preserve">Датой поставки  Товара является дата подписания Сторонами </w:t>
      </w:r>
      <w:bookmarkEnd w:id="2"/>
      <w:r>
        <w:rPr>
          <w:sz w:val="24"/>
          <w:szCs w:val="24"/>
        </w:rPr>
        <w:t>накладной ТОРГ-12 (УПД).</w:t>
      </w:r>
    </w:p>
    <w:p>
      <w:pPr>
        <w:pStyle w:val="ListParagraph"/>
        <w:widowControl/>
        <w:numPr>
          <w:ilvl w:val="1"/>
          <w:numId w:val="2"/>
        </w:numPr>
        <w:tabs>
          <w:tab w:val="clear" w:pos="709"/>
          <w:tab w:val="left" w:pos="1418" w:leader="none"/>
        </w:tabs>
        <w:ind w:left="0" w:firstLine="709"/>
        <w:jc w:val="both"/>
        <w:rPr>
          <w:sz w:val="24"/>
          <w:szCs w:val="24"/>
        </w:rPr>
      </w:pPr>
      <w:r>
        <w:rPr>
          <w:sz w:val="24"/>
          <w:szCs w:val="24"/>
        </w:rPr>
        <w:t xml:space="preserve">Приемка Товара по количеству тар и упаковок, в которых производилась отгрузка Товара, осуществляется Покупателем в день поставки в присутствии представителя Поставщика согласно представленным транспортным и сопроводительным документам, указанным в пункте 3.4 Договора. По результатам проверки количества упаковочных мест Покупатель подписывает представленные транспортные документы. </w:t>
      </w:r>
    </w:p>
    <w:p>
      <w:pPr>
        <w:pStyle w:val="ListParagraph"/>
        <w:widowControl/>
        <w:numPr>
          <w:ilvl w:val="1"/>
          <w:numId w:val="2"/>
        </w:numPr>
        <w:tabs>
          <w:tab w:val="clear" w:pos="709"/>
          <w:tab w:val="left" w:pos="1418" w:leader="none"/>
        </w:tabs>
        <w:ind w:left="0" w:firstLine="709"/>
        <w:jc w:val="both"/>
        <w:rPr>
          <w:sz w:val="24"/>
          <w:szCs w:val="24"/>
        </w:rPr>
      </w:pPr>
      <w:r>
        <w:rPr>
          <w:sz w:val="24"/>
          <w:szCs w:val="24"/>
        </w:rPr>
        <w:t xml:space="preserve">При обнаружении 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Товара в срок, письменно согласованный с Покупателем. </w:t>
      </w:r>
    </w:p>
    <w:p>
      <w:pPr>
        <w:pStyle w:val="ListParagraph"/>
        <w:tabs>
          <w:tab w:val="clear" w:pos="709"/>
          <w:tab w:val="left" w:pos="1418" w:leader="none"/>
        </w:tabs>
        <w:ind w:left="0" w:firstLine="709"/>
        <w:jc w:val="both"/>
        <w:rPr>
          <w:sz w:val="24"/>
          <w:szCs w:val="24"/>
        </w:rPr>
      </w:pPr>
      <w:bookmarkStart w:id="3" w:name="_Ref361408232"/>
      <w:r>
        <w:rPr>
          <w:sz w:val="24"/>
          <w:szCs w:val="24"/>
        </w:rPr>
        <w:t>Устранение допущенных нарушений не освобождает Поставщика от ответственности за убытки, причиненные Покупателю нарушением условий поставки.</w:t>
      </w:r>
      <w:bookmarkEnd w:id="3"/>
      <w:r>
        <w:rPr>
          <w:sz w:val="24"/>
          <w:szCs w:val="24"/>
        </w:rPr>
        <w:t xml:space="preserve"> </w:t>
      </w:r>
    </w:p>
    <w:p>
      <w:pPr>
        <w:pStyle w:val="ListParagraph"/>
        <w:widowControl/>
        <w:numPr>
          <w:ilvl w:val="1"/>
          <w:numId w:val="2"/>
        </w:numPr>
        <w:tabs>
          <w:tab w:val="clear" w:pos="709"/>
          <w:tab w:val="left" w:pos="1418" w:leader="none"/>
        </w:tabs>
        <w:ind w:left="0" w:firstLine="709"/>
        <w:jc w:val="both"/>
        <w:rPr>
          <w:sz w:val="24"/>
          <w:szCs w:val="24"/>
        </w:rPr>
      </w:pPr>
      <w:r>
        <w:rPr>
          <w:sz w:val="24"/>
          <w:szCs w:val="24"/>
        </w:rPr>
        <w:t xml:space="preserve">Приемка  Товара со вскрытием тары и упаковки производится Покупателем в присутствии представителя Поставщика в течение 10 (десяти) рабочих дней </w:t>
        <w:br/>
        <w:t>с даты подписания Покупателем транспортных документов. В случае отсутствия замечаний Покупатель подписывает накладную ТОРГ-12 (УПД).</w:t>
      </w:r>
    </w:p>
    <w:p>
      <w:pPr>
        <w:pStyle w:val="Normal"/>
        <w:numPr>
          <w:ilvl w:val="1"/>
          <w:numId w:val="2"/>
        </w:numPr>
        <w:tabs>
          <w:tab w:val="clear" w:pos="709"/>
          <w:tab w:val="left" w:pos="568" w:leader="none"/>
          <w:tab w:val="left" w:pos="1134" w:leader="none"/>
          <w:tab w:val="left" w:pos="1418" w:leader="none"/>
        </w:tabs>
        <w:ind w:left="0" w:firstLine="709"/>
        <w:jc w:val="both"/>
        <w:rPr>
          <w:sz w:val="24"/>
          <w:szCs w:val="24"/>
        </w:rPr>
      </w:pPr>
      <w:r>
        <w:rPr>
          <w:sz w:val="24"/>
          <w:szCs w:val="24"/>
        </w:rPr>
        <w:t xml:space="preserve">В случае обнаружения внутри тары и упаковки недопоставки, некомплектности, недостатков, несоответствий и / или дефектов Товара, а также в случае отсутствия необходимых принадлежностей, относящихся к Товару, Стороны составляют Акт рекламации. В Акте рекламации Сторонами указываются, в том числе, сроки и способ устранения недостатков, несоответствий и / или дефектов Товара. </w:t>
      </w:r>
    </w:p>
    <w:p>
      <w:pPr>
        <w:pStyle w:val="Normal"/>
        <w:tabs>
          <w:tab w:val="clear" w:pos="709"/>
          <w:tab w:val="left" w:pos="1134" w:leader="none"/>
          <w:tab w:val="left" w:pos="1418" w:leader="none"/>
          <w:tab w:val="left" w:pos="1851" w:leader="none"/>
        </w:tabs>
        <w:ind w:firstLine="709"/>
        <w:jc w:val="both"/>
        <w:rPr>
          <w:sz w:val="24"/>
          <w:szCs w:val="24"/>
        </w:rPr>
      </w:pPr>
      <w:r>
        <w:rPr>
          <w:sz w:val="24"/>
          <w:szCs w:val="24"/>
        </w:rPr>
        <w:t>Поставщик обязан своими силами и за свой счет устранить выявленные недостатки, несоответствия и / или дефекты Товара, в том числе путем его замены на новый, в течение 10 (десяти) календарных дней со дня составления Сторонами Акта рекламации, если иной способ и сроки не согласованы Сторонами. После устранения недостатков, несоответствий и / или дефектов Товара его приемка осуществляется в соответствии с настоящим разделом Договора.</w:t>
      </w:r>
    </w:p>
    <w:p>
      <w:pPr>
        <w:pStyle w:val="Normal"/>
        <w:tabs>
          <w:tab w:val="clear" w:pos="709"/>
          <w:tab w:val="left" w:pos="1134" w:leader="none"/>
          <w:tab w:val="left" w:pos="1418" w:leader="none"/>
          <w:tab w:val="left" w:pos="1851" w:leader="none"/>
        </w:tabs>
        <w:ind w:firstLine="709"/>
        <w:jc w:val="both"/>
        <w:rPr>
          <w:sz w:val="24"/>
          <w:szCs w:val="24"/>
        </w:rPr>
      </w:pPr>
      <w:r>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Товара.</w:t>
      </w:r>
    </w:p>
    <w:p>
      <w:pPr>
        <w:pStyle w:val="Normal"/>
        <w:numPr>
          <w:ilvl w:val="1"/>
          <w:numId w:val="2"/>
        </w:numPr>
        <w:tabs>
          <w:tab w:val="clear" w:pos="709"/>
          <w:tab w:val="left" w:pos="1418" w:leader="none"/>
        </w:tabs>
        <w:ind w:left="0" w:firstLine="709"/>
        <w:jc w:val="both"/>
        <w:rPr>
          <w:sz w:val="24"/>
          <w:szCs w:val="24"/>
        </w:rPr>
      </w:pPr>
      <w:r>
        <w:rPr>
          <w:sz w:val="24"/>
          <w:szCs w:val="24"/>
        </w:rPr>
        <w:t>В случае неисполнения Поставщиком обязательств по устранению выявленных недостатков, несоответствий и / или дефектов  Товара в порядке, предусмотренном пунктами 3.12, 3.14 Договора, Покупатель вправе отказаться от приемки Товара, направив соответствующее письменное уведомление Поставщику. Поставщик не позднее 5 (пяти) рабочих дней с даты получения уведомления обязан обеспечить вывоз  Товара, от которой отказался Покупатель, возвратить ее стоимость (ранее полученный авансовый платеж), а также возместить убытки, причиненные Покупателю ненадлежащим исполнением Договора, в том числе расходы на хранение Товара.</w:t>
      </w:r>
    </w:p>
    <w:p>
      <w:pPr>
        <w:pStyle w:val="Normal"/>
        <w:tabs>
          <w:tab w:val="clear" w:pos="709"/>
          <w:tab w:val="left" w:pos="1283" w:leader="none"/>
          <w:tab w:val="left" w:pos="1851" w:leader="none"/>
        </w:tabs>
        <w:ind w:firstLine="709"/>
        <w:jc w:val="both"/>
        <w:rPr>
          <w:sz w:val="24"/>
          <w:szCs w:val="24"/>
        </w:rPr>
      </w:pPr>
      <w:r>
        <w:rPr>
          <w:sz w:val="24"/>
          <w:szCs w:val="24"/>
        </w:rPr>
        <w:t>Если Поставщик не вывезет Товар в указанный срок, Покупатель вправе самостоятельно возвратить Товар Поставщику. Расходы, понесенные Покупателем в связи с возвратом Товара, подлежат возмещению Поставщиком.</w:t>
      </w:r>
    </w:p>
    <w:p>
      <w:pPr>
        <w:pStyle w:val="ListParagraph"/>
        <w:widowControl/>
        <w:numPr>
          <w:ilvl w:val="1"/>
          <w:numId w:val="2"/>
        </w:numPr>
        <w:tabs>
          <w:tab w:val="clear" w:pos="709"/>
          <w:tab w:val="left" w:pos="1134" w:leader="none"/>
          <w:tab w:val="left" w:pos="1418" w:leader="none"/>
        </w:tabs>
        <w:ind w:left="0" w:firstLine="709"/>
        <w:jc w:val="both"/>
        <w:rPr>
          <w:b/>
          <w:color w:val="000000"/>
          <w:sz w:val="24"/>
          <w:szCs w:val="24"/>
        </w:rPr>
      </w:pPr>
      <w:r>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 при Совете Министров СССР от 15.06.1965 № П-6 (за исключением пунктов 18, 21, 29-32), Инструкцией Госарбитража при Совете Министров СССР от 25.04.1966 № П-7 (за исключением пунктов 20, 23, абзаца 3 пункта 30, 35, 38-42).</w:t>
      </w:r>
      <w:r>
        <w:rPr>
          <w:b/>
          <w:bCs/>
          <w:color w:val="000000"/>
          <w:sz w:val="24"/>
          <w:szCs w:val="24"/>
        </w:rPr>
        <w:t xml:space="preserve"> </w:t>
      </w:r>
    </w:p>
    <w:p>
      <w:pPr>
        <w:pStyle w:val="ListParagraph"/>
        <w:widowControl/>
        <w:numPr>
          <w:ilvl w:val="1"/>
          <w:numId w:val="2"/>
        </w:numPr>
        <w:tabs>
          <w:tab w:val="clear" w:pos="709"/>
          <w:tab w:val="left" w:pos="1134"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 (УПД).</w:t>
      </w:r>
    </w:p>
    <w:p>
      <w:pPr>
        <w:pStyle w:val="Normal"/>
        <w:ind w:firstLine="709"/>
        <w:jc w:val="both"/>
        <w:rPr>
          <w:sz w:val="24"/>
          <w:szCs w:val="24"/>
        </w:rPr>
      </w:pPr>
      <w:r>
        <w:rPr>
          <w:sz w:val="24"/>
          <w:szCs w:val="24"/>
        </w:rPr>
      </w:r>
    </w:p>
    <w:p>
      <w:pPr>
        <w:pStyle w:val="ListParagraph"/>
        <w:numPr>
          <w:ilvl w:val="0"/>
          <w:numId w:val="2"/>
        </w:numPr>
        <w:tabs>
          <w:tab w:val="clear" w:pos="709"/>
          <w:tab w:val="left" w:pos="284" w:leader="none"/>
        </w:tabs>
        <w:ind w:left="357" w:hanging="357"/>
        <w:jc w:val="center"/>
        <w:rPr>
          <w:b/>
          <w:sz w:val="24"/>
          <w:szCs w:val="24"/>
        </w:rPr>
      </w:pPr>
      <w:r>
        <w:rPr>
          <w:b/>
          <w:sz w:val="24"/>
          <w:szCs w:val="24"/>
        </w:rPr>
        <w:t>Гарантийный срок</w:t>
      </w:r>
    </w:p>
    <w:p>
      <w:pPr>
        <w:pStyle w:val="ListParagraph"/>
        <w:numPr>
          <w:ilvl w:val="1"/>
          <w:numId w:val="2"/>
        </w:numPr>
        <w:tabs>
          <w:tab w:val="left" w:pos="709" w:leader="none"/>
          <w:tab w:val="left" w:pos="1134" w:leader="none"/>
        </w:tabs>
        <w:ind w:left="0" w:firstLine="709"/>
        <w:jc w:val="both"/>
        <w:rPr>
          <w:sz w:val="24"/>
          <w:szCs w:val="24"/>
        </w:rPr>
      </w:pPr>
      <w:r>
        <w:rPr>
          <w:sz w:val="24"/>
          <w:szCs w:val="24"/>
        </w:rPr>
        <w:t xml:space="preserve">Гарантийный срок на Товар, поставленный по Договору, составляет ____ (______) месяцев и начинает течь с даты подписания Сторонами накладной ТОРГ-12 (УПД). Гарантийный срок может быть продлен в соответствии с условиями Договора. </w:t>
      </w:r>
    </w:p>
    <w:p>
      <w:pPr>
        <w:pStyle w:val="ListParagraph"/>
        <w:tabs>
          <w:tab w:val="clear" w:pos="709"/>
          <w:tab w:val="left" w:pos="1134" w:leader="none"/>
          <w:tab w:val="left" w:pos="1851" w:leader="none"/>
        </w:tabs>
        <w:ind w:left="0" w:firstLine="709"/>
        <w:jc w:val="both"/>
        <w:rPr>
          <w:sz w:val="24"/>
          <w:szCs w:val="24"/>
        </w:rPr>
      </w:pPr>
      <w:r>
        <w:rPr>
          <w:sz w:val="24"/>
          <w:szCs w:val="24"/>
        </w:rPr>
        <w:t>Установленный в отношении Товара Гарантийный срок распространяется на все составные части и комплектующие Товара.</w:t>
      </w:r>
    </w:p>
    <w:p>
      <w:pPr>
        <w:pStyle w:val="Normal"/>
        <w:numPr>
          <w:ilvl w:val="1"/>
          <w:numId w:val="2"/>
        </w:numPr>
        <w:tabs>
          <w:tab w:val="clear" w:pos="709"/>
          <w:tab w:val="left" w:pos="1134" w:leader="none"/>
        </w:tabs>
        <w:ind w:left="0" w:firstLine="709"/>
        <w:jc w:val="both"/>
        <w:rPr>
          <w:sz w:val="24"/>
          <w:szCs w:val="24"/>
        </w:rPr>
      </w:pPr>
      <w:r>
        <w:rPr>
          <w:sz w:val="24"/>
          <w:szCs w:val="24"/>
        </w:rPr>
        <w:t xml:space="preserve">В течение Гарантийного срока Поставщик гарантирует соответствие качества Товара требованиям Договора, технического паспорта и иных документов, относящихся к Товару, и Применимого права, возможность эксплуатации (использования) Товара в соответствии с его целевым назначением, а также несет безусловную ответственность за обнаруженные недостатки, несоответствия и / или дефекты Товара, если не докажет, что такие недостатки, несоответствия и / или дефекты явились следствием несоблюдения Покупателем требований по использованию Товара, установленных в инструкциях и иных документах, переданных Покупателю в соответствии с пунктом 3.4 Договора. </w:t>
      </w:r>
    </w:p>
    <w:p>
      <w:pPr>
        <w:pStyle w:val="Normal"/>
        <w:numPr>
          <w:ilvl w:val="1"/>
          <w:numId w:val="2"/>
        </w:numPr>
        <w:tabs>
          <w:tab w:val="clear" w:pos="709"/>
          <w:tab w:val="left" w:pos="1134"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 Если к указанному в настоящем пункте сроку представитель Поставщика не прибудет, Акт о недостатках, несоответствиях и / или дефектах будет составлен Покупателем в одностороннем порядке и будет признан Сторонами действительным.</w:t>
      </w:r>
    </w:p>
    <w:p>
      <w:pPr>
        <w:pStyle w:val="Normal"/>
        <w:numPr>
          <w:ilvl w:val="1"/>
          <w:numId w:val="2"/>
        </w:numPr>
        <w:tabs>
          <w:tab w:val="clear" w:pos="709"/>
          <w:tab w:val="left" w:pos="1134"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4" w:name="OLE_LINK6"/>
      <w:bookmarkStart w:id="5" w:name="OLE_LINK5"/>
      <w:r>
        <w:rPr>
          <w:sz w:val="24"/>
          <w:szCs w:val="24"/>
        </w:rPr>
        <w:t>Покупателем в соответствии с пунктом 4.3 Договора</w:t>
      </w:r>
      <w:bookmarkEnd w:id="4"/>
      <w:bookmarkEnd w:id="5"/>
      <w:r>
        <w:rPr>
          <w:sz w:val="24"/>
          <w:szCs w:val="24"/>
        </w:rPr>
        <w:t xml:space="preserve">, путем замены или ремонта Товара. </w:t>
      </w:r>
    </w:p>
    <w:p>
      <w:pPr>
        <w:pStyle w:val="Normal"/>
        <w:ind w:firstLine="709"/>
        <w:jc w:val="both"/>
        <w:rPr>
          <w:sz w:val="24"/>
          <w:szCs w:val="24"/>
        </w:rPr>
      </w:pPr>
      <w:r>
        <w:rPr>
          <w:sz w:val="24"/>
          <w:szCs w:val="24"/>
        </w:rPr>
        <w:t xml:space="preserve">Устранение недостатков (дефектов) путем ремонта Товара может осуществляться только по письменному согласованию с Покупателем. Поставщик вправе по согласованию с Покупателем вместо замены или ремонта Товара возвратить Покупателю его стоимость (ранее полученный авансовый платеж). Вывоз Товара для целей устранения недостатков (дефектов) осуществляется силами Поставщика и за его счет.  </w:t>
      </w:r>
    </w:p>
    <w:p>
      <w:pPr>
        <w:pStyle w:val="Normal"/>
        <w:numPr>
          <w:ilvl w:val="1"/>
          <w:numId w:val="2"/>
        </w:numPr>
        <w:tabs>
          <w:tab w:val="clear" w:pos="709"/>
          <w:tab w:val="left" w:pos="1134" w:leader="none"/>
        </w:tabs>
        <w:ind w:left="0" w:firstLine="709"/>
        <w:jc w:val="both"/>
        <w:rPr>
          <w:sz w:val="24"/>
          <w:szCs w:val="24"/>
        </w:rPr>
      </w:pPr>
      <w:r>
        <w:rPr>
          <w:sz w:val="24"/>
          <w:szCs w:val="24"/>
        </w:rPr>
        <w:t>Если Поставщик не устранит недостатки (дефекты) Товара в установленный Покупателем срок, Покупатель вправе устранить их собственными силами или силами третьих лиц, с отнесением на Поставщика соответствующих расходов. Поставщик обязан возместить расходы Покупателя на устранение недостатков, несоответствий и / или дефектов Товара в течение 10 (десяти) рабочих дней с даты получения соответствующего письменного требования Покупателя.</w:t>
      </w:r>
    </w:p>
    <w:p>
      <w:pPr>
        <w:pStyle w:val="Normal"/>
        <w:numPr>
          <w:ilvl w:val="1"/>
          <w:numId w:val="2"/>
        </w:numPr>
        <w:tabs>
          <w:tab w:val="clear" w:pos="709"/>
          <w:tab w:val="left" w:pos="1134" w:leader="none"/>
        </w:tabs>
        <w:ind w:left="0" w:firstLine="709"/>
        <w:jc w:val="both"/>
        <w:rPr>
          <w:sz w:val="24"/>
          <w:szCs w:val="24"/>
        </w:rPr>
      </w:pPr>
      <w:r>
        <w:rPr>
          <w:sz w:val="24"/>
          <w:szCs w:val="24"/>
        </w:rPr>
        <w:t>Гарантийный срок на Товар увеличивается на тот период времени, в течение которого Покупатель не мог эксплуатировать (использовать) Товар вследствие его недостатков (дефектов). Гарантийный срок на замененную или отремонтированную единицу Товара устанавливается продолжительностью, указанной в пункте 4.1 Договора, и начинает исчисляться заново с даты приемки Покупателем замененной единицы Товара или работ по устранению недостатков (дефектов).</w:t>
      </w:r>
    </w:p>
    <w:p>
      <w:pPr>
        <w:pStyle w:val="Normal"/>
        <w:numPr>
          <w:ilvl w:val="1"/>
          <w:numId w:val="2"/>
        </w:numPr>
        <w:tabs>
          <w:tab w:val="clear" w:pos="709"/>
          <w:tab w:val="left" w:pos="1134" w:leader="none"/>
        </w:tabs>
        <w:ind w:left="0" w:firstLine="709"/>
        <w:jc w:val="both"/>
        <w:rPr>
          <w:sz w:val="24"/>
          <w:szCs w:val="24"/>
        </w:rPr>
      </w:pPr>
      <w:r>
        <w:rPr>
          <w:sz w:val="24"/>
          <w:szCs w:val="24"/>
        </w:rPr>
        <w:t xml:space="preserve">Устранение недостатков, несоответствий и / или дефектов Товара или возврат его стоимости, в том числе в рамках срока, установленного в соответствии с пунктом 4.3 Договора, не освобождает Поставщика от обязанности возмещения убытков, причиненных Покупателю вследствие наличия таких недостатков (дефектов). </w:t>
      </w:r>
    </w:p>
    <w:p>
      <w:pPr>
        <w:pStyle w:val="Normal"/>
        <w:shd w:val="clear" w:color="auto" w:fill="FFFFFF"/>
        <w:tabs>
          <w:tab w:val="clear" w:pos="709"/>
          <w:tab w:val="left" w:pos="1190" w:leader="none"/>
        </w:tabs>
        <w:jc w:val="both"/>
        <w:rPr>
          <w:sz w:val="24"/>
          <w:szCs w:val="24"/>
        </w:rPr>
      </w:pPr>
      <w:r>
        <w:rPr>
          <w:sz w:val="24"/>
          <w:szCs w:val="24"/>
        </w:rPr>
      </w:r>
    </w:p>
    <w:p>
      <w:pPr>
        <w:pStyle w:val="Normal"/>
        <w:numPr>
          <w:ilvl w:val="0"/>
          <w:numId w:val="2"/>
        </w:numPr>
        <w:shd w:val="clear" w:color="auto" w:fill="FFFFFF"/>
        <w:tabs>
          <w:tab w:val="clear" w:pos="709"/>
          <w:tab w:val="left" w:pos="284"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134"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shd w:val="clear" w:color="auto" w:fill="FFFFFF"/>
        <w:tabs>
          <w:tab w:val="clear" w:pos="709"/>
          <w:tab w:val="left" w:pos="1134" w:leader="none"/>
        </w:tabs>
        <w:ind w:left="0" w:firstLine="709"/>
        <w:jc w:val="both"/>
        <w:rPr>
          <w:bCs/>
          <w:sz w:val="24"/>
          <w:szCs w:val="24"/>
        </w:rPr>
      </w:pPr>
      <w:r>
        <w:rPr>
          <w:bCs/>
          <w:sz w:val="24"/>
          <w:szCs w:val="24"/>
        </w:rPr>
        <w:t xml:space="preserve">Покупатель не несет ответственности за ненадлежащее исполнение обязательств </w:t>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(за исключением срока оплаты авансовых платежей), Поставщик вправе 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w:t>
      </w:r>
    </w:p>
    <w:p>
      <w:pPr>
        <w:pStyle w:val="Normal"/>
        <w:widowControl/>
        <w:numPr>
          <w:ilvl w:val="1"/>
          <w:numId w:val="2"/>
        </w:numPr>
        <w:tabs>
          <w:tab w:val="clear" w:pos="709"/>
          <w:tab w:val="left" w:pos="1134"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 недопоставка)</w:t>
      </w:r>
      <w:r>
        <w:rPr>
          <w:sz w:val="24"/>
          <w:szCs w:val="24"/>
        </w:rPr>
        <w:t>, Покупатель вправе требовать уплаты Поставщиком н</w:t>
      </w:r>
      <w:r>
        <w:rPr>
          <w:bCs/>
          <w:sz w:val="24"/>
          <w:szCs w:val="24"/>
        </w:rPr>
        <w:t>еустойки</w:t>
      </w:r>
      <w:r>
        <w:rPr>
          <w:sz w:val="24"/>
          <w:szCs w:val="24"/>
        </w:rPr>
        <w:t xml:space="preserve"> в размере 0,1 (ноль целых и одна десятая) процента от Цены Договора за каждый день просрочки.</w:t>
      </w:r>
    </w:p>
    <w:p>
      <w:pPr>
        <w:pStyle w:val="Normal"/>
        <w:widowControl/>
        <w:tabs>
          <w:tab w:val="clear" w:pos="709"/>
          <w:tab w:val="left" w:pos="1134" w:leader="none"/>
        </w:tabs>
        <w:ind w:firstLine="709"/>
        <w:jc w:val="both"/>
        <w:rPr>
          <w:bCs/>
          <w:sz w:val="24"/>
          <w:szCs w:val="24"/>
        </w:rPr>
      </w:pPr>
      <w:r>
        <w:rPr>
          <w:sz w:val="24"/>
          <w:szCs w:val="24"/>
        </w:rPr>
        <w:t>5.5. В случае несвоевременного устранения Поставщиком выявленных недостатков Товара, Покупатель вправе потребовать уплаты Поставщиком:</w:t>
      </w:r>
    </w:p>
    <w:p>
      <w:pPr>
        <w:pStyle w:val="Normal"/>
        <w:widowControl/>
        <w:tabs>
          <w:tab w:val="clear" w:pos="709"/>
          <w:tab w:val="left" w:pos="1134" w:leader="none"/>
        </w:tabs>
        <w:ind w:firstLine="680"/>
        <w:jc w:val="both"/>
        <w:rPr/>
      </w:pPr>
      <w:r>
        <w:rPr>
          <w:sz w:val="24"/>
          <w:szCs w:val="24"/>
        </w:rPr>
        <w:t>5.5.1.  неустойки в размере 0,1 (ноль целых и одна десятая) процента от Цены Договора за каждый день просрочки – в случае несвоевременного устранения выявленных недостатков Товара, влияющих на возможность эксплуатации (использования) Товара в целом;</w:t>
      </w:r>
    </w:p>
    <w:p>
      <w:pPr>
        <w:pStyle w:val="Normal"/>
        <w:widowControl/>
        <w:tabs>
          <w:tab w:val="clear" w:pos="709"/>
          <w:tab w:val="left" w:pos="1134" w:leader="none"/>
        </w:tabs>
        <w:ind w:firstLine="680"/>
        <w:jc w:val="both"/>
        <w:rPr>
          <w:bCs/>
          <w:sz w:val="24"/>
          <w:szCs w:val="24"/>
        </w:rPr>
      </w:pPr>
      <w:r>
        <w:rPr>
          <w:sz w:val="24"/>
          <w:szCs w:val="24"/>
        </w:rPr>
        <w:t>5.5.2.  неустойки в размере 0,1 (ноль целых и одна десятая) процента от стоимости некачественного Товара за каждый день просрочки - в случае несвоевременного устранения выявленных недостатков Товара, не влияющих на возможность эксплуатации (использования) Товара в целом.</w:t>
      </w:r>
    </w:p>
    <w:p>
      <w:pPr>
        <w:pStyle w:val="ListParagraph"/>
        <w:widowControl/>
        <w:tabs>
          <w:tab w:val="clear" w:pos="709"/>
          <w:tab w:val="left" w:pos="1134" w:leader="none"/>
          <w:tab w:val="left" w:pos="1701" w:leader="none"/>
        </w:tabs>
        <w:ind w:left="0" w:firstLine="680"/>
        <w:jc w:val="both"/>
        <w:rPr>
          <w:sz w:val="24"/>
          <w:szCs w:val="24"/>
        </w:rPr>
      </w:pPr>
      <w:r>
        <w:rPr>
          <w:rFonts w:eastAsia="Calibri"/>
          <w:bCs/>
          <w:sz w:val="24"/>
          <w:szCs w:val="24"/>
        </w:rPr>
        <w:t>5.6. На сумму подлежащего возврату аванса начисляется неустойка в размере 0,1 (ноль целых и одна десятая) процента с даты, установленной для возврата аванса</w:t>
      </w:r>
      <w:r>
        <w:rPr>
          <w:sz w:val="24"/>
          <w:szCs w:val="24"/>
        </w:rPr>
        <w:t>.</w:t>
      </w:r>
    </w:p>
    <w:p>
      <w:pPr>
        <w:pStyle w:val="ListParagraph"/>
        <w:widowControl/>
        <w:shd w:val="clear" w:color="auto" w:fill="FFFFFF"/>
        <w:tabs>
          <w:tab w:val="clear" w:pos="709"/>
          <w:tab w:val="left" w:pos="1134" w:leader="none"/>
        </w:tabs>
        <w:ind w:left="0" w:firstLine="680"/>
        <w:jc w:val="both"/>
        <w:rPr>
          <w:bCs/>
          <w:sz w:val="24"/>
          <w:szCs w:val="24"/>
        </w:rPr>
      </w:pPr>
      <w:r>
        <w:rPr>
          <w:bCs/>
          <w:sz w:val="24"/>
          <w:szCs w:val="24"/>
        </w:rPr>
        <w:t xml:space="preserve">5.7. В случае нарушения Поставщиком требований пропускного и внутриобъектового режима, требований охраны труда, пожарной и промышленной безопасности, если они зафиксированы Покупателем или уполномоченным государственным органом, Покупатель, помимо возмещения убытков, вправе требовать уплаты Поставщиком штрафа в размерах, установленных Приложением № 3 к Договору. </w:t>
      </w:r>
    </w:p>
    <w:p>
      <w:pPr>
        <w:pStyle w:val="ListParagraph"/>
        <w:widowControl/>
        <w:shd w:val="clear" w:color="auto" w:fill="FFFFFF"/>
        <w:tabs>
          <w:tab w:val="clear" w:pos="709"/>
          <w:tab w:val="left" w:pos="1134" w:leader="none"/>
        </w:tabs>
        <w:ind w:left="0" w:firstLine="680"/>
        <w:jc w:val="both"/>
        <w:rPr>
          <w:bCs/>
          <w:sz w:val="24"/>
          <w:szCs w:val="24"/>
        </w:rPr>
      </w:pPr>
      <w:r>
        <w:rPr>
          <w:bCs/>
          <w:sz w:val="24"/>
          <w:szCs w:val="24"/>
        </w:rPr>
        <w:t xml:space="preserve">5.8. Если в результате составления и выставления Поставщиком счетов-фактур (УПД) 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p>
    <w:p>
      <w:pPr>
        <w:pStyle w:val="ListParagraph"/>
        <w:widowControl/>
        <w:shd w:val="clear" w:color="auto" w:fill="FFFFFF"/>
        <w:tabs>
          <w:tab w:val="clear" w:pos="709"/>
          <w:tab w:val="left" w:pos="1134" w:leader="none"/>
        </w:tabs>
        <w:ind w:left="0" w:firstLine="709"/>
        <w:jc w:val="both"/>
        <w:rPr>
          <w:bCs/>
          <w:sz w:val="24"/>
          <w:szCs w:val="24"/>
        </w:rPr>
      </w:pPr>
      <w:r>
        <w:rPr>
          <w:bCs/>
          <w:sz w:val="24"/>
          <w:szCs w:val="24"/>
        </w:rPr>
        <w:t>В случае нарушения Поставщиком сроков предоставления счетов-фактур (УПД), установленных пунктом 2.7 Договора, Покупатель вправе требовать уплаты Поставщиком штрафа в размере 50 000 (Пятидесяти тысяч) рублей за каждый случай нарушения.</w:t>
      </w:r>
    </w:p>
    <w:p>
      <w:pPr>
        <w:pStyle w:val="ListParagraph"/>
        <w:widowControl/>
        <w:shd w:val="clear" w:color="auto" w:fill="FFFFFF"/>
        <w:tabs>
          <w:tab w:val="clear" w:pos="709"/>
          <w:tab w:val="left" w:pos="1276" w:leader="none"/>
        </w:tabs>
        <w:ind w:left="0" w:firstLine="709"/>
        <w:jc w:val="both"/>
        <w:rPr>
          <w:bCs/>
          <w:sz w:val="24"/>
          <w:szCs w:val="24"/>
        </w:rPr>
      </w:pPr>
      <w:r>
        <w:rPr>
          <w:bCs/>
          <w:sz w:val="24"/>
          <w:szCs w:val="24"/>
        </w:rPr>
        <w:t xml:space="preserve">5.9. Поставщик несет ответственность перед Покупателем за причиненные убытки </w:t>
        <w:br/>
        <w:t xml:space="preserve">в размере фактически понесенных и документально подтвержденных расходов, возникших </w:t>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pPr>
        <w:pStyle w:val="ListParagraph"/>
        <w:widowControl/>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5.10. 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widowControl/>
        <w:shd w:val="clear" w:color="auto" w:fill="FFFFFF"/>
        <w:tabs>
          <w:tab w:val="clear" w:pos="709"/>
          <w:tab w:val="left" w:pos="1276" w:leader="none"/>
          <w:tab w:val="left" w:pos="1418" w:leader="none"/>
        </w:tabs>
        <w:ind w:left="0" w:firstLine="709"/>
        <w:jc w:val="both"/>
        <w:rPr>
          <w:bCs/>
          <w:sz w:val="24"/>
          <w:szCs w:val="24"/>
        </w:rPr>
      </w:pPr>
      <w:r>
        <w:rPr>
          <w:bCs/>
          <w:sz w:val="24"/>
          <w:szCs w:val="24"/>
        </w:rPr>
        <w:t>5.11. 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widowControl/>
        <w:shd w:val="clear" w:color="auto" w:fill="FFFFFF"/>
        <w:tabs>
          <w:tab w:val="clear" w:pos="709"/>
          <w:tab w:val="left" w:pos="1276" w:leader="none"/>
          <w:tab w:val="left" w:pos="1418" w:leader="none"/>
        </w:tabs>
        <w:ind w:left="0" w:firstLine="709"/>
        <w:jc w:val="both"/>
        <w:rPr>
          <w:bCs/>
          <w:sz w:val="24"/>
          <w:szCs w:val="24"/>
        </w:rPr>
      </w:pPr>
      <w:r>
        <w:rPr>
          <w:bCs/>
          <w:sz w:val="24"/>
          <w:szCs w:val="24"/>
        </w:rPr>
        <w:t>5.12. 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ListParagraph"/>
        <w:widowControl/>
        <w:shd w:val="clear" w:color="auto" w:fill="FFFFFF"/>
        <w:tabs>
          <w:tab w:val="clear" w:pos="709"/>
          <w:tab w:val="left" w:pos="1276" w:leader="none"/>
          <w:tab w:val="left" w:pos="1418" w:leader="none"/>
        </w:tabs>
        <w:ind w:left="0" w:firstLine="709"/>
        <w:jc w:val="both"/>
        <w:rPr>
          <w:bCs/>
          <w:sz w:val="24"/>
          <w:szCs w:val="24"/>
        </w:rPr>
      </w:pPr>
      <w:r>
        <w:rPr>
          <w:bCs/>
          <w:sz w:val="24"/>
          <w:szCs w:val="24"/>
        </w:rPr>
        <w:t xml:space="preserve">5.13. Определение суммы неустойки, подлежащей уплате, возможно в досудебном порядке при признании суммы неустойки Стороной, нарушившей обязательства </w:t>
        <w:br/>
        <w:t xml:space="preserve">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w:t>
        <w:br/>
        <w:t>в письменном требовании,</w:t>
      </w:r>
      <w:r>
        <w:rPr>
          <w:sz w:val="24"/>
          <w:szCs w:val="24"/>
        </w:rPr>
        <w:t xml:space="preserve"> </w:t>
      </w:r>
      <w:r>
        <w:rPr>
          <w:bCs/>
          <w:sz w:val="24"/>
          <w:szCs w:val="24"/>
        </w:rPr>
        <w:t>сумма неустойки, подлежащая уплате виновной Стороной, определяется на основании решения суда.</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0" w:leader="none"/>
          <w:tab w:val="left" w:pos="284"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Покупателя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5"/>
        </w:numPr>
        <w:tabs>
          <w:tab w:val="left" w:pos="0" w:leader="none"/>
          <w:tab w:val="left" w:pos="709" w:leader="none"/>
          <w:tab w:val="left" w:pos="1418" w:leader="none"/>
        </w:tabs>
        <w:ind w:left="0" w:firstLine="709"/>
        <w:jc w:val="both"/>
        <w:rPr>
          <w:bCs/>
          <w:sz w:val="24"/>
          <w:szCs w:val="24"/>
        </w:rPr>
      </w:pPr>
      <w:r>
        <w:rPr>
          <w:bCs/>
          <w:sz w:val="24"/>
          <w:szCs w:val="24"/>
        </w:rPr>
        <w:t xml:space="preserve">данная Информация не относится к категории общедоступной </w:t>
        <w:br/>
        <w:t>или обязательной к раскрытию Покупателем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w:t>
        <w:br/>
        <w:t xml:space="preserve">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На документ, содержащий Информацию, Покупателем может быть нанесен гриф «Коммерческая тайна» с указанием обладателя этой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Информация может включать в себя, в том числе, но не ограничиваясь: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финансовую </w:t>
      </w:r>
      <w:r>
        <w:rPr>
          <w:bCs/>
          <w:sz w:val="24"/>
          <w:szCs w:val="24"/>
          <w:lang w:val="en-US"/>
        </w:rPr>
        <w:t>(</w:t>
      </w:r>
      <w:r>
        <w:rPr>
          <w:bCs/>
          <w:sz w:val="24"/>
          <w:szCs w:val="24"/>
        </w:rPr>
        <w:t>бухгалтерскую) отчетность;</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учетные регистры бухгалтерского учета;</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бизнес-планы;</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договоры (соглашения), заключаемые или заключенные непосредственно Покупателем либо в его пользу, а также информацию и сведения, содержащиеся в данных договорах (соглашениях);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 финансовых, правовых, организационных и других взаимоотношениях между Покупателем и третьими лицами;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находящихся на регистрации товарных знаках Покупателя, а также </w:t>
        <w:br/>
        <w:t>об объектах интеллектуальной собственности Покупателя, сведения о которых не являются опубликованными;</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 xml:space="preserve">сведения о Поставщиках, поставщиках оборудования и материалов, а также </w:t>
        <w:br/>
        <w:t>о покупателях продукции Покупателя и их аффилированных лицах;</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сведения об объемах производства и / или реализации продукции и услуг Покупателя или его аффилированных лиц;</w:t>
      </w:r>
    </w:p>
    <w:p>
      <w:pPr>
        <w:pStyle w:val="Normal"/>
        <w:widowControl/>
        <w:numPr>
          <w:ilvl w:val="0"/>
          <w:numId w:val="5"/>
        </w:numPr>
        <w:tabs>
          <w:tab w:val="clear" w:pos="709"/>
          <w:tab w:val="left" w:pos="0" w:leader="none"/>
          <w:tab w:val="left" w:pos="1418" w:leader="none"/>
        </w:tabs>
        <w:ind w:left="0" w:firstLine="709"/>
        <w:jc w:val="both"/>
        <w:rPr>
          <w:bCs/>
          <w:sz w:val="24"/>
          <w:szCs w:val="24"/>
        </w:rPr>
      </w:pPr>
      <w:r>
        <w:rPr>
          <w:bCs/>
          <w:sz w:val="24"/>
          <w:szCs w:val="24"/>
        </w:rPr>
        <w:t>материалы обобщения, анализа, оценки, иных действий по обработке вышеуказанной Информации и документов.</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6" w:name="_Ref361337849"/>
      <w:r>
        <w:rPr>
          <w:bCs/>
          <w:sz w:val="24"/>
          <w:szCs w:val="24"/>
        </w:rPr>
        <w:t>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6"/>
      <w:r>
        <w:rPr>
          <w:bCs/>
          <w:sz w:val="24"/>
          <w:szCs w:val="24"/>
        </w:rPr>
        <w:t xml:space="preserve">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w:t>
        <w:br/>
        <w:t xml:space="preserve">не публиковать и не </w:t>
      </w:r>
      <w:r>
        <w:rPr>
          <w:sz w:val="24"/>
          <w:szCs w:val="24"/>
        </w:rPr>
        <w:t>раскрывать</w:t>
      </w:r>
      <w:r>
        <w:rPr>
          <w:bCs/>
          <w:sz w:val="24"/>
          <w:szCs w:val="24"/>
        </w:rPr>
        <w:t xml:space="preserve"> в какой-либо иной форме третьим лицам Информацию </w:t>
        <w:br/>
        <w:t>без получения предварительного письменного согласия Покупателя, за исключением случаев, предусмотренных законодательством Российской Федерации и пунктом 6.6.7 Договора.</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Принимать меры предосторожности, обычно используемые для защиты такого рода информации в деловом обороте, при этом если Поставщиком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Поставщик обязан использовать </w:t>
        <w:br/>
        <w:t>в отношении защиты Информации обычно используемые им меры защиты.</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такого несанкционированного раскрытия.</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w:t>
        <w:br/>
        <w:t xml:space="preserve">на технических средствах Поставщика. При этом Покупатель признает, что обязательства </w:t>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w:t>
        <w:br/>
        <w:t xml:space="preserve">или методики создания резервных копий. </w:t>
      </w:r>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bookmarkStart w:id="7" w:name="_Ref361337832"/>
      <w:r>
        <w:rPr>
          <w:bCs/>
          <w:sz w:val="24"/>
          <w:szCs w:val="24"/>
        </w:rPr>
        <w:t xml:space="preserve">Раскрывать Информацию своим работникам, членам органов управления </w:t>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br/>
        <w:t>за свои собственные.</w:t>
      </w:r>
      <w:bookmarkEnd w:id="7"/>
    </w:p>
    <w:p>
      <w:pPr>
        <w:pStyle w:val="ListParagraph"/>
        <w:widowControl/>
        <w:numPr>
          <w:ilvl w:val="2"/>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Не разглашать третьим лицам факты передачи или получения Информации.</w:t>
      </w:r>
    </w:p>
    <w:p>
      <w:pPr>
        <w:pStyle w:val="ListParagraph"/>
        <w:widowControl/>
        <w:numPr>
          <w:ilvl w:val="1"/>
          <w:numId w:val="2"/>
        </w:numPr>
        <w:shd w:val="clear" w:color="auto" w:fill="FFFFFF"/>
        <w:tabs>
          <w:tab w:val="clear" w:pos="709"/>
          <w:tab w:val="left" w:pos="0" w:leader="none"/>
          <w:tab w:val="left" w:pos="1134" w:leader="none"/>
        </w:tabs>
        <w:ind w:left="0" w:firstLine="709"/>
        <w:jc w:val="both"/>
        <w:rPr>
          <w:bCs/>
          <w:sz w:val="24"/>
          <w:szCs w:val="24"/>
        </w:rPr>
      </w:pPr>
      <w:bookmarkStart w:id="8" w:name="_Ref361337863"/>
      <w:r>
        <w:rPr>
          <w:bCs/>
          <w:sz w:val="24"/>
          <w:szCs w:val="24"/>
        </w:rPr>
        <w:t xml:space="preserve">Поставщик, нарушивший условия настоящего раздела Договора, возмещает Покупателю убытки, вызванные таким нарушением, в течение 10 (десяти) календарных дней </w:t>
        <w:br/>
        <w:t>с даты получения соответствующего письменного требования Покупателя.</w:t>
      </w:r>
      <w:bookmarkEnd w:id="8"/>
    </w:p>
    <w:p>
      <w:pPr>
        <w:pStyle w:val="Normal"/>
        <w:numPr>
          <w:ilvl w:val="1"/>
          <w:numId w:val="2"/>
        </w:numPr>
        <w:shd w:val="clear" w:color="auto" w:fill="FFFFFF"/>
        <w:tabs>
          <w:tab w:val="clear" w:pos="709"/>
          <w:tab w:val="left" w:pos="0" w:leader="none"/>
          <w:tab w:val="left" w:pos="1134" w:leader="none"/>
        </w:tabs>
        <w:ind w:left="0" w:firstLine="709"/>
        <w:jc w:val="both"/>
        <w:rPr>
          <w:bCs/>
          <w:sz w:val="24"/>
          <w:szCs w:val="24"/>
        </w:rPr>
      </w:pPr>
      <w:r>
        <w:rPr>
          <w:bCs/>
          <w:sz w:val="24"/>
          <w:szCs w:val="24"/>
        </w:rPr>
        <w:t xml:space="preserve">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shd w:val="clear" w:color="auto" w:fill="FFFFFF"/>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Все споры, разногласия и требования, возникающие между Сторонами </w:t>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Споры, указанные в пункте 7.1 Договора, которые не были урегулированы Сторонами путем переговоров, подлежат разрешению в Арбитражном суде Ставропольского края в соответствии с законодательством Российской Федерации.</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13.8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Срок для рассмотрения претензии – 15 (пятнадцать) рабочих дней со дня </w:t>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br/>
        <w:t>с иском в суд.</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Normal"/>
        <w:shd w:val="clear" w:color="auto" w:fill="FFFFFF"/>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134"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8.4.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sz w:val="24"/>
          <w:szCs w:val="24"/>
        </w:rPr>
      </w:pPr>
      <w:r>
        <w:rPr>
          <w:bCs/>
          <w:color w:val="000000"/>
          <w:sz w:val="24"/>
          <w:szCs w:val="24"/>
        </w:rPr>
        <w:t xml:space="preserve">8.6.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sz w:val="24"/>
          <w:szCs w:val="24"/>
        </w:rPr>
      </w:pPr>
      <w:r>
        <w:rPr>
          <w:color w:val="000000"/>
          <w:sz w:val="24"/>
          <w:szCs w:val="24"/>
        </w:rPr>
        <w:t xml:space="preserve">8.7.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8.7.1. Электронная почта: ld@rushydro.ru.</w:t>
      </w:r>
    </w:p>
    <w:p>
      <w:pPr>
        <w:pStyle w:val="Normal"/>
        <w:shd w:val="clear" w:color="auto" w:fill="FFFFFF"/>
        <w:tabs>
          <w:tab w:val="clear" w:pos="709"/>
          <w:tab w:val="left" w:pos="567" w:leader="none"/>
          <w:tab w:val="left" w:pos="1134" w:leader="none"/>
        </w:tabs>
        <w:ind w:firstLine="709"/>
        <w:jc w:val="both"/>
        <w:rPr>
          <w:sz w:val="24"/>
          <w:szCs w:val="24"/>
        </w:rPr>
      </w:pPr>
      <w:r>
        <w:rPr>
          <w:sz w:val="24"/>
          <w:szCs w:val="24"/>
        </w:rPr>
        <w:t>8.7.2. 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ind w:firstLine="709"/>
        <w:jc w:val="both"/>
        <w:rPr>
          <w:sz w:val="24"/>
          <w:szCs w:val="24"/>
        </w:rPr>
      </w:pPr>
      <w:r>
        <w:rPr>
          <w:sz w:val="24"/>
          <w:szCs w:val="24"/>
        </w:rPr>
        <w:t>8.7.3.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09"/>
          <w:tab w:val="left" w:pos="0" w:leader="none"/>
          <w:tab w:val="left" w:pos="284" w:leader="none"/>
          <w:tab w:val="left" w:pos="567" w:leader="none"/>
        </w:tabs>
        <w:ind w:left="0" w:firstLine="709"/>
        <w:jc w:val="both"/>
        <w:rPr>
          <w:b/>
          <w:bCs/>
          <w:sz w:val="24"/>
          <w:szCs w:val="24"/>
        </w:rPr>
      </w:pPr>
      <w:r>
        <w:rPr>
          <w:b/>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Normal"/>
        <w:shd w:val="clear" w:color="auto" w:fill="FFFFFF"/>
        <w:jc w:val="both"/>
        <w:rPr>
          <w:sz w:val="24"/>
          <w:szCs w:val="24"/>
        </w:rPr>
      </w:pPr>
      <w:r>
        <w:rPr>
          <w:sz w:val="24"/>
          <w:szCs w:val="24"/>
        </w:rPr>
      </w:r>
    </w:p>
    <w:p>
      <w:pPr>
        <w:pStyle w:val="Normal"/>
        <w:widowControl/>
        <w:numPr>
          <w:ilvl w:val="0"/>
          <w:numId w:val="2"/>
        </w:numPr>
        <w:shd w:val="clear" w:color="auto" w:fill="FFFFFF"/>
        <w:tabs>
          <w:tab w:val="clear" w:pos="709"/>
          <w:tab w:val="left" w:pos="426" w:leader="none"/>
        </w:tabs>
        <w:spacing w:before="0" w:after="0"/>
        <w:ind w:left="0" w:hanging="0"/>
        <w:contextualSpacing/>
        <w:jc w:val="center"/>
        <w:rPr>
          <w:b/>
          <w:bCs/>
          <w:sz w:val="24"/>
          <w:szCs w:val="24"/>
        </w:rPr>
      </w:pPr>
      <w:r>
        <w:rPr>
          <w:b/>
          <w:bCs/>
          <w:sz w:val="24"/>
          <w:szCs w:val="24"/>
        </w:rPr>
        <w:t>Особые положения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sz w:val="24"/>
            <w:szCs w:val="24"/>
          </w:rPr>
          <w:t>№ 18162/09</w:t>
        </w:r>
      </w:hyperlink>
      <w:r>
        <w:rPr>
          <w:bCs/>
          <w:sz w:val="24"/>
          <w:szCs w:val="24"/>
        </w:rPr>
        <w:t xml:space="preserve"> и от 25.05.2010 </w:t>
      </w:r>
      <w:hyperlink r:id="rId3">
        <w:r>
          <w:rPr>
            <w:bCs/>
            <w:sz w:val="24"/>
            <w:szCs w:val="24"/>
          </w:rPr>
          <w:t>№ 15658/09</w:t>
        </w:r>
      </w:hyperlink>
      <w:r>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bCs/>
            <w:sz w:val="24"/>
            <w:szCs w:val="24"/>
          </w:rPr>
          <w:t>Критери</w:t>
        </w:r>
      </w:hyperlink>
      <w:r>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пункте 10.1 Договора, а также обеспечить прекращение участия таких организаций в исполнении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В случае нарушения Поставщиком обязательств, установленных пунктами 10.1, 10.2 Договора, Покупатель в дополнение к основаниям, предусмотренным Договором,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должна наступать ранее 10 (десяти) рабочих дней с даты получения Поставщиком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Покупатель не отзовет указанное Уведомление по итогам рассмотрения мотивированных письменных возражений Поставщика, представленных до наступления указанной Покупателем даты расторжения.</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Поставщик обязан уплатить Покупателю штраф в размере суммы денежных средств, перечисленной организации, отвечающей признакам недобросовестности, а также дополнительно компенсировать Покупателю убытки, причиненные в результате нарушения обязательств, установленных пунктами 10.1, 10.2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Штраф, предусмотренный пунктом 10.4 Договора, оплачивается Поставщиком в течение 10 (десяти) рабочих дней с даты получения соответствующего письменного требования Покупателя. Покупатель вправе предъявить требование об уплате штрафа вне зависимости от направления уведомления об отказе от Договора (исполнения Договора), предусмотренного пунктом 10.3 Договора.</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Покупатель вправе приостановить осуществление любых платежей по Договору, причитающихся Поставщику, независимо от наличия оснований и наступления сроков таких платежей, до уплаты Поставщиком штрафа, предусмотренного пунктом 10.4 Договора. При этом Покупатель не будет считаться просрочившим и / или нарушившим свои обязательства по Договору.</w:t>
      </w:r>
    </w:p>
    <w:p>
      <w:pPr>
        <w:pStyle w:val="ListParagraph"/>
        <w:widowControl/>
        <w:numPr>
          <w:ilvl w:val="1"/>
          <w:numId w:val="2"/>
        </w:numPr>
        <w:shd w:val="clear" w:color="auto" w:fill="FFFFFF"/>
        <w:tabs>
          <w:tab w:val="clear" w:pos="709"/>
          <w:tab w:val="left" w:pos="0" w:leader="none"/>
          <w:tab w:val="left" w:pos="568" w:leader="none"/>
          <w:tab w:val="left" w:pos="1418" w:leader="none"/>
        </w:tabs>
        <w:ind w:left="0" w:firstLine="709"/>
        <w:jc w:val="both"/>
        <w:rPr>
          <w:bCs/>
          <w:sz w:val="24"/>
          <w:szCs w:val="24"/>
        </w:rPr>
      </w:pPr>
      <w:r>
        <w:rPr>
          <w:bCs/>
          <w:sz w:val="24"/>
          <w:szCs w:val="24"/>
        </w:rPr>
        <w:t>Независимо от других положений Договора, положения пунктов 10.4, 10.5 Договора продолжают действовать в течение 4 (четырех) лет после его прекращения (расторжения) или исполнения.</w:t>
      </w:r>
    </w:p>
    <w:p>
      <w:pPr>
        <w:pStyle w:val="Normal"/>
        <w:shd w:val="clear" w:color="auto" w:fill="FFFFFF"/>
        <w:tabs>
          <w:tab w:val="clear" w:pos="709"/>
          <w:tab w:val="left" w:pos="1134" w:leader="none"/>
        </w:tabs>
        <w:ind w:firstLine="709"/>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 w:val="left" w:pos="567"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7"/>
        </w:numPr>
        <w:shd w:val="clear" w:color="auto" w:fill="FFFFFF"/>
        <w:tabs>
          <w:tab w:val="left" w:pos="0" w:leader="none"/>
          <w:tab w:val="left" w:pos="709"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Поставщик заявляет и заверяет Покупателя в том, что на момент заключения Договора:</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руководителем Поставщика является лицо, не являющееся массовым руководителем;</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фактически находится по адресу, указанному в Едином государственном реестре юридических лиц; </w:t>
      </w:r>
    </w:p>
    <w:p>
      <w:pPr>
        <w:pStyle w:val="ListParagraph"/>
        <w:widowControl/>
        <w:numPr>
          <w:ilvl w:val="0"/>
          <w:numId w:val="9"/>
        </w:numPr>
        <w:shd w:val="clear" w:color="auto" w:fill="FFFFFF"/>
        <w:tabs>
          <w:tab w:val="left" w:pos="0" w:leader="none"/>
          <w:tab w:val="left" w:pos="709" w:leader="none"/>
        </w:tabs>
        <w:ind w:left="0" w:firstLine="709"/>
        <w:jc w:val="both"/>
        <w:rPr>
          <w:sz w:val="24"/>
          <w:szCs w:val="24"/>
        </w:rPr>
      </w:pPr>
      <w:r>
        <w:rPr>
          <w:sz w:val="24"/>
          <w:szCs w:val="24"/>
        </w:rPr>
        <w:t xml:space="preserve">Поставщик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Поставщик своевременно и в полном объеме в соответствии </w:t>
        <w:br/>
        <w:t>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8"/>
        </w:numPr>
        <w:shd w:val="clear" w:color="auto" w:fill="FFFFFF"/>
        <w:tabs>
          <w:tab w:val="clear" w:pos="709"/>
          <w:tab w:val="left" w:pos="0" w:leader="none"/>
          <w:tab w:val="left" w:pos="567" w:leader="none"/>
        </w:tabs>
        <w:ind w:left="0" w:firstLine="709"/>
        <w:jc w:val="both"/>
        <w:rPr>
          <w:sz w:val="24"/>
          <w:szCs w:val="24"/>
        </w:rPr>
      </w:pPr>
      <w:r>
        <w:rPr>
          <w:sz w:val="24"/>
          <w:szCs w:val="24"/>
        </w:rPr>
        <w:t xml:space="preserve">вся информация, предоставленная Покупателю, является достоверной, полной </w:t>
        <w:br/>
        <w:t xml:space="preserve">и точной, и Поставщик не скрыл никаких обстоятельств, которые при их обнаружении могли </w:t>
        <w:br/>
        <w:t>бы негативно повлиять на решение Покупателя заключить Договор на указанных в нем условиях.</w:t>
      </w:r>
    </w:p>
    <w:p>
      <w:pPr>
        <w:pStyle w:val="Normal"/>
        <w:widowControl/>
        <w:numPr>
          <w:ilvl w:val="1"/>
          <w:numId w:val="2"/>
        </w:numPr>
        <w:tabs>
          <w:tab w:val="clear" w:pos="709"/>
          <w:tab w:val="left" w:pos="0"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если </w:t>
      </w:r>
      <w:r>
        <w:rPr>
          <w:bCs/>
          <w:sz w:val="24"/>
          <w:szCs w:val="24"/>
        </w:rPr>
        <w:t xml:space="preserve">Поставщик </w:t>
      </w:r>
      <w:r>
        <w:rPr>
          <w:sz w:val="24"/>
          <w:szCs w:val="24"/>
        </w:rPr>
        <w:t xml:space="preserve">при заключении Договора предоставил Покупателю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w:t>
      </w:r>
      <w:r>
        <w:rPr>
          <w:bCs/>
          <w:sz w:val="24"/>
          <w:szCs w:val="24"/>
        </w:rPr>
        <w:t xml:space="preserve">Поставщик </w:t>
      </w:r>
      <w:r>
        <w:rPr>
          <w:sz w:val="24"/>
          <w:szCs w:val="24"/>
        </w:rPr>
        <w:t>обязан по письменному требованию Покупателя уплатить последнему штраф в размере 5 (пяти) процентов от Цены Договора, указанной в пункте 2.1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shd w:val="clear" w:color="auto" w:fill="FFFFFF"/>
        <w:tabs>
          <w:tab w:val="clear" w:pos="709"/>
          <w:tab w:val="left" w:pos="1134" w:leader="none"/>
          <w:tab w:val="left" w:pos="1418"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13.8 Договора, с приложением подписанного соглашения о расторжении Договора. Уведомление должно быть рассмотрено Стороной-получателем в течение 30 (тридцати) календарных дней со дня его получения.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ListParagraph"/>
        <w:shd w:val="clear" w:color="auto" w:fill="FFFFFF"/>
        <w:tabs>
          <w:tab w:val="clear" w:pos="709"/>
          <w:tab w:val="left" w:pos="0" w:leader="none"/>
          <w:tab w:val="left" w:pos="1418" w:leader="none"/>
        </w:tabs>
        <w:ind w:left="0" w:firstLine="709"/>
        <w:jc w:val="both"/>
        <w:rPr>
          <w:sz w:val="24"/>
          <w:szCs w:val="24"/>
        </w:rPr>
      </w:pPr>
      <w:r>
        <w:rPr>
          <w:sz w:val="24"/>
          <w:szCs w:val="24"/>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возместить Покупателю убытки не позднее 15 (пятнадцати) календарных дней с момента получения расчета суммы убытков от Покупателя.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Стороны установили, что существенным нарушением Договора Поставщиком является: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Поставщиком общего срока поставки Товара по Договору более чем на 60 (шестьдесят) календарных дней по причинам, не зависящим от Покупателя;</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более чем на 60 (шестьдесят) календарных дней либо такие недостатки (дефекты) являются неустранимыми;</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ListParagraph"/>
        <w:widowControl/>
        <w:numPr>
          <w:ilvl w:val="0"/>
          <w:numId w:val="6"/>
        </w:numPr>
        <w:tabs>
          <w:tab w:val="clear" w:pos="709"/>
          <w:tab w:val="left" w:pos="0" w:leader="none"/>
          <w:tab w:val="left" w:pos="1418" w:leader="none"/>
        </w:tabs>
        <w:ind w:left="0" w:firstLine="709"/>
        <w:jc w:val="both"/>
        <w:rPr>
          <w:sz w:val="24"/>
          <w:szCs w:val="24"/>
        </w:rPr>
      </w:pPr>
      <w:r>
        <w:rPr>
          <w:sz w:val="24"/>
          <w:szCs w:val="24"/>
        </w:rPr>
        <w:t xml:space="preserve">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w:t>
        <w:br/>
        <w:t>об обстоятельствах, указанных в разделе 11 Договора, и имеющих существенное значение для его заключения и исполнения.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отказа Покупателя от Договора в случаях, предусмотренных пунктами 12.2, 12.3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С даты прекращения (расторжения) Договора Поставщик обязан прекратить поставку Товара.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4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ListParagraph"/>
        <w:widowControl/>
        <w:shd w:val="clear" w:color="auto" w:fill="FFFFFF"/>
        <w:tabs>
          <w:tab w:val="clear" w:pos="709"/>
          <w:tab w:val="left" w:pos="1134" w:leader="none"/>
        </w:tabs>
        <w:ind w:left="0" w:hanging="0"/>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Normal"/>
        <w:widowControl/>
        <w:numPr>
          <w:ilvl w:val="1"/>
          <w:numId w:val="2"/>
        </w:numPr>
        <w:snapToGrid w:val="false"/>
        <w:ind w:left="0" w:firstLine="709"/>
        <w:jc w:val="both"/>
        <w:rPr>
          <w:sz w:val="24"/>
          <w:szCs w:val="24"/>
        </w:rPr>
      </w:pPr>
      <w:r>
        <w:rPr>
          <w:sz w:val="24"/>
          <w:szCs w:val="24"/>
        </w:rPr>
        <w:t xml:space="preserve">Договор заключается в электронной форме с использованием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widowControl/>
        <w:shd w:val="clear" w:color="auto" w:fill="FFFFFF"/>
        <w:tabs>
          <w:tab w:val="clear" w:pos="709"/>
          <w:tab w:val="left" w:pos="0" w:leader="none"/>
        </w:tabs>
        <w:ind w:firstLine="709"/>
        <w:jc w:val="both"/>
        <w:rPr>
          <w:sz w:val="24"/>
          <w:szCs w:val="24"/>
        </w:rPr>
      </w:pPr>
      <w:r>
        <w:rPr>
          <w:sz w:val="24"/>
          <w:szCs w:val="24"/>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sz w:val="24"/>
          <w:szCs w:val="24"/>
        </w:rPr>
        <w:footnoteReference w:id="2"/>
      </w:r>
      <w:r>
        <w:rPr>
          <w:sz w:val="24"/>
          <w:szCs w:val="24"/>
        </w:rPr>
        <w:t>.</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13.7 Договора. </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13.8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shd w:val="clear" w:color="auto" w:fill="FFFFFF"/>
        <w:tabs>
          <w:tab w:val="clear" w:pos="709"/>
          <w:tab w:val="left" w:pos="0" w:leader="none"/>
          <w:tab w:val="left" w:pos="1418" w:leader="none"/>
        </w:tabs>
        <w:ind w:left="0" w:firstLine="709"/>
        <w:jc w:val="both"/>
        <w:rPr>
          <w:sz w:val="24"/>
          <w:szCs w:val="24"/>
        </w:rPr>
      </w:pPr>
      <w:bookmarkStart w:id="9"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13.8 Договора.</w:t>
      </w:r>
      <w:bookmarkEnd w:id="9"/>
      <w:r>
        <w:rPr>
          <w:sz w:val="24"/>
          <w:szCs w:val="24"/>
        </w:rPr>
        <w:t xml:space="preserve"> </w:t>
      </w:r>
    </w:p>
    <w:p>
      <w:pPr>
        <w:pStyle w:val="ListParagraph"/>
        <w:widowControl/>
        <w:numPr>
          <w:ilvl w:val="1"/>
          <w:numId w:val="2"/>
        </w:numPr>
        <w:shd w:val="clear" w:color="auto" w:fill="FFFFFF"/>
        <w:tabs>
          <w:tab w:val="clear" w:pos="709"/>
          <w:tab w:val="left" w:pos="0" w:leader="none"/>
          <w:tab w:val="left" w:pos="1134"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0"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13.8.1 – 13.8.2 Договора.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Normal"/>
        <w:widowControl/>
        <w:numPr>
          <w:ilvl w:val="1"/>
          <w:numId w:val="2"/>
        </w:numPr>
        <w:tabs>
          <w:tab w:val="clear" w:pos="709"/>
          <w:tab w:val="left" w:pos="0" w:leader="none"/>
          <w:tab w:val="left" w:pos="1418" w:leader="none"/>
        </w:tabs>
        <w:ind w:left="0" w:firstLine="709"/>
        <w:jc w:val="both"/>
        <w:rPr>
          <w:bCs/>
          <w:sz w:val="24"/>
          <w:szCs w:val="24"/>
        </w:rPr>
      </w:pPr>
      <w:r>
        <w:rPr>
          <w:bCs/>
          <w:sz w:val="24"/>
          <w:szCs w:val="24"/>
        </w:rPr>
        <w:t>Уступка (передача), в том числе в залог, прав (требований) к Покупателю по денежным обязательствам, возникшим из Договора, и принадлежащих Поставщику, осуществляется только при условии предварительного письменного согласия Покупателя и оформляется трёхсторонним договором.</w:t>
      </w:r>
      <w:r>
        <w:rPr>
          <w:sz w:val="24"/>
          <w:szCs w:val="24"/>
        </w:rPr>
        <w:t xml:space="preserve">  </w:t>
      </w:r>
    </w:p>
    <w:p>
      <w:pPr>
        <w:pStyle w:val="ListParagraph"/>
        <w:numPr>
          <w:ilvl w:val="1"/>
          <w:numId w:val="2"/>
        </w:numPr>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Normal"/>
        <w:shd w:val="clear" w:color="auto" w:fill="FFFFFF"/>
        <w:ind w:firstLine="567"/>
        <w:jc w:val="both"/>
        <w:rPr>
          <w:sz w:val="24"/>
          <w:szCs w:val="24"/>
        </w:rPr>
      </w:pPr>
      <w:r>
        <w:rPr>
          <w:sz w:val="24"/>
          <w:szCs w:val="24"/>
        </w:rPr>
      </w:r>
    </w:p>
    <w:p>
      <w:pPr>
        <w:pStyle w:val="Normal"/>
        <w:widowControl/>
        <w:numPr>
          <w:ilvl w:val="0"/>
          <w:numId w:val="2"/>
        </w:numPr>
        <w:shd w:val="clear" w:color="auto" w:fill="FFFFFF"/>
        <w:tabs>
          <w:tab w:val="clear" w:pos="709"/>
          <w:tab w:val="left" w:pos="284" w:leader="none"/>
        </w:tabs>
        <w:spacing w:before="0" w:after="0"/>
        <w:ind w:left="0" w:hanging="360"/>
        <w:contextualSpacing/>
        <w:jc w:val="center"/>
        <w:rPr>
          <w:b/>
          <w:bCs/>
          <w:sz w:val="24"/>
          <w:szCs w:val="24"/>
        </w:rPr>
      </w:pPr>
      <w:r>
        <w:rPr>
          <w:b/>
          <w:bCs/>
          <w:sz w:val="24"/>
          <w:szCs w:val="24"/>
        </w:rPr>
        <w:t xml:space="preserve">Список приложений </w:t>
      </w:r>
    </w:p>
    <w:p>
      <w:pPr>
        <w:pStyle w:val="Normal"/>
        <w:widowControl/>
        <w:shd w:val="clear" w:color="auto" w:fill="FFFFFF"/>
        <w:tabs>
          <w:tab w:val="clear" w:pos="709"/>
          <w:tab w:val="left" w:pos="0" w:leader="none"/>
        </w:tabs>
        <w:ind w:firstLine="709"/>
        <w:jc w:val="both"/>
        <w:rPr>
          <w:rFonts w:eastAsia="Calibri"/>
          <w:sz w:val="24"/>
          <w:szCs w:val="24"/>
          <w:lang w:eastAsia="en-US"/>
        </w:rPr>
      </w:pPr>
      <w:bookmarkStart w:id="10" w:name="sub_1"/>
      <w:r>
        <w:rPr>
          <w:rFonts w:eastAsia="Calibri"/>
          <w:sz w:val="24"/>
          <w:szCs w:val="24"/>
          <w:lang w:eastAsia="en-US"/>
        </w:rPr>
        <w:t>Приложение № 1 – Спецификация.</w:t>
      </w:r>
    </w:p>
    <w:p>
      <w:pPr>
        <w:pStyle w:val="Normal"/>
        <w:widowControl/>
        <w:shd w:val="clear" w:color="auto" w:fill="FFFFFF"/>
        <w:tabs>
          <w:tab w:val="clear" w:pos="709"/>
          <w:tab w:val="left" w:pos="0" w:leader="none"/>
          <w:tab w:val="left" w:pos="2694" w:leader="none"/>
        </w:tabs>
        <w:ind w:firstLine="709"/>
        <w:jc w:val="both"/>
        <w:rPr>
          <w:rFonts w:eastAsia="Calibri"/>
          <w:sz w:val="24"/>
          <w:szCs w:val="24"/>
          <w:lang w:eastAsia="en-US"/>
        </w:rPr>
      </w:pPr>
      <w:r>
        <w:rPr>
          <w:rFonts w:eastAsia="Calibri"/>
          <w:sz w:val="24"/>
          <w:szCs w:val="24"/>
          <w:lang w:eastAsia="en-US"/>
        </w:rPr>
        <w:t xml:space="preserve">Приложение № 2 – </w:t>
      </w:r>
      <w:r>
        <w:rPr>
          <w:sz w:val="24"/>
          <w:szCs w:val="24"/>
          <w:lang w:eastAsia="x-none"/>
        </w:rPr>
        <w:t>Технические требования.</w:t>
      </w:r>
      <w:bookmarkEnd w:id="10"/>
    </w:p>
    <w:p>
      <w:pPr>
        <w:pStyle w:val="Normal"/>
        <w:ind w:firstLine="709"/>
        <w:jc w:val="both"/>
        <w:rPr>
          <w:bCs/>
          <w:sz w:val="24"/>
          <w:szCs w:val="24"/>
        </w:rPr>
      </w:pPr>
      <w:r>
        <w:rPr>
          <w:bCs/>
          <w:sz w:val="24"/>
          <w:szCs w:val="24"/>
        </w:rPr>
        <w:t xml:space="preserve">Приложение № 3 </w:t>
      </w:r>
      <w:r>
        <w:rPr>
          <w:rFonts w:eastAsia="Calibri"/>
          <w:sz w:val="24"/>
          <w:szCs w:val="24"/>
          <w:lang w:eastAsia="en-US"/>
        </w:rPr>
        <w:t>–</w:t>
      </w:r>
      <w:r>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p>
    <w:p>
      <w:pPr>
        <w:pStyle w:val="Normal"/>
        <w:ind w:firstLine="709"/>
        <w:jc w:val="both"/>
        <w:rPr>
          <w:sz w:val="24"/>
          <w:szCs w:val="24"/>
        </w:rPr>
      </w:pPr>
      <w:r>
        <w:rPr>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ListParagraph"/>
        <w:widowControl/>
        <w:shd w:val="clear" w:color="auto" w:fill="FFFFFF"/>
        <w:tabs>
          <w:tab w:val="clear" w:pos="709"/>
          <w:tab w:val="left" w:pos="426" w:leader="none"/>
        </w:tabs>
        <w:ind w:left="0" w:hanging="0"/>
        <w:rPr>
          <w:b/>
          <w:bCs/>
          <w:sz w:val="24"/>
          <w:szCs w:val="24"/>
        </w:rPr>
      </w:pPr>
      <w:r>
        <w:rPr>
          <w:b/>
          <w:bCs/>
          <w:sz w:val="24"/>
          <w:szCs w:val="24"/>
        </w:rPr>
      </w:r>
    </w:p>
    <w:tbl>
      <w:tblPr>
        <w:tblW w:w="9890"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770"/>
        <w:gridCol w:w="158"/>
        <w:gridCol w:w="4628"/>
        <w:gridCol w:w="334"/>
      </w:tblGrid>
      <w:tr>
        <w:trPr/>
        <w:tc>
          <w:tcPr>
            <w:tcW w:w="4928" w:type="dxa"/>
            <w:gridSpan w:val="2"/>
            <w:tcBorders/>
            <w:shd w:color="auto" w:fill="auto" w:val="clear"/>
          </w:tcPr>
          <w:p>
            <w:pPr>
              <w:pStyle w:val="Normal"/>
              <w:widowControl w:val="false"/>
              <w:rPr>
                <w:sz w:val="24"/>
                <w:szCs w:val="24"/>
              </w:rPr>
            </w:pPr>
            <w:r>
              <w:rPr>
                <w:sz w:val="24"/>
                <w:szCs w:val="24"/>
              </w:rPr>
              <w:t>ПОКУПАТЕЛЬ:</w:t>
            </w:r>
          </w:p>
        </w:tc>
        <w:tc>
          <w:tcPr>
            <w:tcW w:w="4962" w:type="dxa"/>
            <w:gridSpan w:val="2"/>
            <w:tcBorders/>
            <w:shd w:color="auto" w:fill="auto" w:val="clear"/>
          </w:tcPr>
          <w:p>
            <w:pPr>
              <w:pStyle w:val="Normal"/>
              <w:widowControl w:val="false"/>
              <w:rPr>
                <w:sz w:val="24"/>
                <w:szCs w:val="24"/>
              </w:rPr>
            </w:pPr>
            <w:r>
              <w:rPr>
                <w:sz w:val="24"/>
                <w:szCs w:val="24"/>
              </w:rPr>
              <w:t>ПОСТАВЩИК:</w:t>
            </w:r>
          </w:p>
        </w:tc>
      </w:tr>
      <w:tr>
        <w:trPr/>
        <w:tc>
          <w:tcPr>
            <w:tcW w:w="4928" w:type="dxa"/>
            <w:gridSpan w:val="2"/>
            <w:tcBorders/>
            <w:shd w:color="auto" w:fill="auto" w:val="clear"/>
          </w:tcPr>
          <w:p>
            <w:pPr>
              <w:pStyle w:val="Normal"/>
              <w:widowControl w:val="false"/>
              <w:rPr>
                <w:sz w:val="24"/>
                <w:szCs w:val="24"/>
              </w:rPr>
            </w:pPr>
            <w:r>
              <w:rPr>
                <w:sz w:val="24"/>
                <w:szCs w:val="24"/>
              </w:rPr>
            </w:r>
          </w:p>
          <w:p>
            <w:pPr>
              <w:pStyle w:val="Normal"/>
              <w:widowControl w:val="false"/>
              <w:rPr>
                <w:b/>
                <w:sz w:val="24"/>
                <w:szCs w:val="24"/>
              </w:rPr>
            </w:pPr>
            <w:r>
              <w:rPr>
                <w:b/>
                <w:sz w:val="24"/>
                <w:szCs w:val="24"/>
              </w:rPr>
              <w:t>Публичное акционерное общество</w:t>
            </w:r>
          </w:p>
          <w:p>
            <w:pPr>
              <w:pStyle w:val="Normal"/>
              <w:widowControl w:val="false"/>
              <w:rPr>
                <w:b/>
                <w:sz w:val="24"/>
                <w:szCs w:val="24"/>
              </w:rPr>
            </w:pPr>
            <w:r>
              <w:rPr>
                <w:b/>
                <w:sz w:val="24"/>
                <w:szCs w:val="24"/>
              </w:rPr>
              <w:t>«Федеральная гидрогенерирующая компания - РусГидро» (ПАО «РусГидро»)</w:t>
            </w:r>
          </w:p>
          <w:p>
            <w:pPr>
              <w:pStyle w:val="Normal"/>
              <w:widowControl w:val="false"/>
              <w:rPr>
                <w:sz w:val="24"/>
                <w:szCs w:val="24"/>
              </w:rPr>
            </w:pPr>
            <w:r>
              <w:rPr>
                <w:sz w:val="24"/>
                <w:szCs w:val="24"/>
              </w:rPr>
            </w:r>
          </w:p>
          <w:p>
            <w:pPr>
              <w:pStyle w:val="Normal"/>
              <w:widowControl w:val="false"/>
              <w:rPr>
                <w:sz w:val="24"/>
                <w:szCs w:val="24"/>
              </w:rPr>
            </w:pPr>
            <w:r>
              <w:rPr>
                <w:sz w:val="24"/>
                <w:szCs w:val="24"/>
              </w:rPr>
              <w:t xml:space="preserve">Место нахождения: </w:t>
            </w:r>
          </w:p>
          <w:p>
            <w:pPr>
              <w:pStyle w:val="Normal"/>
              <w:widowControl w:val="false"/>
              <w:rPr>
                <w:sz w:val="24"/>
                <w:szCs w:val="24"/>
              </w:rPr>
            </w:pPr>
            <w:r>
              <w:rPr>
                <w:sz w:val="24"/>
                <w:szCs w:val="24"/>
              </w:rPr>
              <w:t xml:space="preserve">Красноярский край, г. Красноярск </w:t>
            </w:r>
          </w:p>
          <w:p>
            <w:pPr>
              <w:pStyle w:val="Normal"/>
              <w:widowControl w:val="false"/>
              <w:rPr>
                <w:sz w:val="24"/>
                <w:szCs w:val="24"/>
              </w:rPr>
            </w:pPr>
            <w:r>
              <w:rPr>
                <w:sz w:val="24"/>
                <w:szCs w:val="24"/>
              </w:rPr>
              <w:t>Адрес: 660049, Красноярский край , г.о. город Красноярск, г. Красноярск, ул. Перенсона, зд. 2А, помещ. 1</w:t>
            </w:r>
          </w:p>
          <w:p>
            <w:pPr>
              <w:pStyle w:val="Normal"/>
              <w:widowControl w:val="false"/>
              <w:rPr>
                <w:sz w:val="24"/>
                <w:szCs w:val="24"/>
              </w:rPr>
            </w:pPr>
            <w:r>
              <w:rPr>
                <w:sz w:val="24"/>
                <w:szCs w:val="24"/>
              </w:rPr>
              <w:t xml:space="preserve">Почтовый адрес: </w:t>
            </w:r>
          </w:p>
          <w:p>
            <w:pPr>
              <w:pStyle w:val="Normal"/>
              <w:widowControl w:val="false"/>
              <w:rPr>
                <w:sz w:val="24"/>
                <w:szCs w:val="24"/>
              </w:rPr>
            </w:pPr>
            <w:r>
              <w:rPr>
                <w:sz w:val="24"/>
                <w:szCs w:val="24"/>
              </w:rPr>
              <w:t>________________________</w:t>
            </w:r>
          </w:p>
          <w:p>
            <w:pPr>
              <w:pStyle w:val="Normal"/>
              <w:widowControl w:val="false"/>
              <w:rPr>
                <w:sz w:val="24"/>
                <w:szCs w:val="24"/>
              </w:rPr>
            </w:pPr>
            <w:r>
              <w:rPr>
                <w:sz w:val="24"/>
                <w:szCs w:val="24"/>
              </w:rPr>
              <w:t xml:space="preserve">ОГРН 1042401810494, </w:t>
            </w:r>
          </w:p>
          <w:p>
            <w:pPr>
              <w:pStyle w:val="Normal"/>
              <w:widowControl w:val="false"/>
              <w:rPr>
                <w:sz w:val="24"/>
                <w:szCs w:val="24"/>
              </w:rPr>
            </w:pPr>
            <w:r>
              <w:rPr>
                <w:sz w:val="24"/>
                <w:szCs w:val="24"/>
              </w:rPr>
              <w:t>ИНН 2460066195 / КПП 997650001</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c>
          <w:tcPr>
            <w:tcW w:w="4962" w:type="dxa"/>
            <w:gridSpan w:val="2"/>
            <w:tcBorders/>
            <w:shd w:color="auto" w:fill="auto" w:val="clear"/>
          </w:tcPr>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юридического лица)</w:t>
            </w:r>
          </w:p>
          <w:p>
            <w:pPr>
              <w:pStyle w:val="Normal"/>
              <w:widowControl w:val="false"/>
              <w:rPr>
                <w:sz w:val="24"/>
                <w:szCs w:val="24"/>
              </w:rPr>
            </w:pPr>
            <w:r>
              <w:rPr>
                <w:sz w:val="24"/>
                <w:szCs w:val="24"/>
              </w:rPr>
            </w:r>
          </w:p>
          <w:p>
            <w:pPr>
              <w:pStyle w:val="Normal"/>
              <w:widowControl w:val="false"/>
              <w:rPr>
                <w:sz w:val="24"/>
                <w:szCs w:val="24"/>
              </w:rPr>
            </w:pPr>
            <w:r>
              <w:rPr>
                <w:sz w:val="24"/>
                <w:szCs w:val="24"/>
              </w:rPr>
              <w:t>Место нахождения:</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r>
          </w:p>
          <w:p>
            <w:pPr>
              <w:pStyle w:val="Normal"/>
              <w:widowControl w:val="false"/>
              <w:rPr>
                <w:sz w:val="24"/>
                <w:szCs w:val="24"/>
              </w:rPr>
            </w:pPr>
            <w:r>
              <w:rPr>
                <w:sz w:val="24"/>
                <w:szCs w:val="24"/>
              </w:rPr>
              <w:t>Почтовый адрес:</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ОГРН ___________________________</w:t>
            </w:r>
          </w:p>
          <w:p>
            <w:pPr>
              <w:pStyle w:val="Normal"/>
              <w:widowControl w:val="false"/>
              <w:rPr>
                <w:sz w:val="24"/>
                <w:szCs w:val="24"/>
              </w:rPr>
            </w:pPr>
            <w:r>
              <w:rPr>
                <w:sz w:val="24"/>
                <w:szCs w:val="24"/>
              </w:rPr>
              <w:t>ИНН ____________ / КПП___________</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расчетного счета)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(наименование банка, в котором</w:t>
            </w:r>
          </w:p>
          <w:p>
            <w:pPr>
              <w:pStyle w:val="Normal"/>
              <w:widowControl w:val="false"/>
              <w:rPr>
                <w:sz w:val="24"/>
                <w:szCs w:val="24"/>
              </w:rPr>
            </w:pPr>
            <w:r>
              <w:rPr>
                <w:sz w:val="24"/>
                <w:szCs w:val="24"/>
              </w:rPr>
              <w:t>открыт расчетный счет)</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корреспондентского счета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(БИК банка)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телефона)</w:t>
            </w:r>
          </w:p>
          <w:p>
            <w:pPr>
              <w:pStyle w:val="Normal"/>
              <w:widowControl w:val="false"/>
              <w:rPr>
                <w:sz w:val="24"/>
                <w:szCs w:val="24"/>
              </w:rPr>
            </w:pPr>
            <w:r>
              <w:rPr>
                <w:sz w:val="24"/>
                <w:szCs w:val="24"/>
              </w:rPr>
              <w:t>_________________________________</w:t>
            </w:r>
          </w:p>
          <w:p>
            <w:pPr>
              <w:pStyle w:val="Normal"/>
              <w:widowControl w:val="false"/>
              <w:rPr>
                <w:sz w:val="24"/>
                <w:szCs w:val="24"/>
              </w:rPr>
            </w:pPr>
            <w:r>
              <w:rPr>
                <w:sz w:val="24"/>
                <w:szCs w:val="24"/>
              </w:rPr>
              <w:t>(номер факса)</w:t>
            </w:r>
          </w:p>
          <w:p>
            <w:pPr>
              <w:pStyle w:val="Normal"/>
              <w:widowControl w:val="false"/>
              <w:rPr>
                <w:sz w:val="24"/>
                <w:szCs w:val="24"/>
              </w:rPr>
            </w:pPr>
            <w:r>
              <w:rPr>
                <w:sz w:val="24"/>
                <w:szCs w:val="24"/>
              </w:rPr>
            </w:r>
          </w:p>
        </w:tc>
      </w:tr>
      <w:tr>
        <w:trPr/>
        <w:tc>
          <w:tcPr>
            <w:tcW w:w="4770" w:type="dxa"/>
            <w:tcBorders/>
            <w:shd w:color="auto" w:fill="auto" w:val="clear"/>
          </w:tcPr>
          <w:p>
            <w:pPr>
              <w:pStyle w:val="Normal"/>
              <w:widowControl w:val="false"/>
              <w:rPr>
                <w:sz w:val="24"/>
                <w:szCs w:val="24"/>
              </w:rPr>
            </w:pPr>
            <w:r>
              <w:rPr>
                <w:sz w:val="24"/>
                <w:szCs w:val="24"/>
              </w:rPr>
              <w:t xml:space="preserve">_______________ / _______________ </w:t>
            </w:r>
          </w:p>
          <w:p>
            <w:pPr>
              <w:pStyle w:val="Normal"/>
              <w:widowControl w:val="false"/>
              <w:rPr>
                <w:sz w:val="24"/>
                <w:szCs w:val="24"/>
              </w:rPr>
            </w:pPr>
            <w:r>
              <w:rPr>
                <w:sz w:val="24"/>
                <w:szCs w:val="24"/>
              </w:rPr>
            </w:r>
          </w:p>
        </w:tc>
        <w:tc>
          <w:tcPr>
            <w:tcW w:w="4786" w:type="dxa"/>
            <w:gridSpan w:val="2"/>
            <w:tcBorders/>
            <w:shd w:color="auto" w:fill="auto" w:val="clear"/>
          </w:tcPr>
          <w:p>
            <w:pPr>
              <w:pStyle w:val="Normal"/>
              <w:widowControl w:val="false"/>
              <w:rPr>
                <w:sz w:val="24"/>
                <w:szCs w:val="24"/>
              </w:rPr>
            </w:pPr>
            <w:r>
              <w:rPr>
                <w:sz w:val="24"/>
                <w:szCs w:val="24"/>
              </w:rPr>
              <w:t xml:space="preserve">_______________ / _______________ </w:t>
            </w:r>
          </w:p>
        </w:tc>
        <w:tc>
          <w:tcPr>
            <w:tcW w:w="334" w:type="dxa"/>
            <w:tcBorders/>
          </w:tcPr>
          <w:p>
            <w:pPr>
              <w:pStyle w:val="Normal"/>
              <w:widowControl w:val="false"/>
              <w:rPr/>
            </w:pPr>
            <w:r>
              <w:rPr/>
            </w:r>
          </w:p>
        </w:tc>
      </w:tr>
    </w:tbl>
    <w:p>
      <w:pPr>
        <w:sectPr>
          <w:headerReference w:type="default" r:id="rId5"/>
          <w:headerReference w:type="first" r:id="rId6"/>
          <w:footerReference w:type="default" r:id="rId7"/>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pPr>
    </w:p>
    <w:p>
      <w:pPr>
        <w:pStyle w:val="Normal"/>
        <w:widowControl w:val="false"/>
        <w:suppressAutoHyphens w:val="true"/>
        <w:bidi w:val="0"/>
        <w:spacing w:before="0" w:after="0"/>
        <w:ind w:left="10205" w:right="0" w:hanging="0"/>
        <w:jc w:val="left"/>
        <w:rPr>
          <w:sz w:val="22"/>
          <w:szCs w:val="22"/>
        </w:rPr>
      </w:pPr>
      <w:r>
        <w:rPr>
          <w:sz w:val="22"/>
          <w:szCs w:val="22"/>
        </w:rPr>
        <w:t>Приложение № 1</w:t>
      </w:r>
    </w:p>
    <w:p>
      <w:pPr>
        <w:pStyle w:val="Normal"/>
        <w:widowControl w:val="false"/>
        <w:suppressAutoHyphens w:val="true"/>
        <w:bidi w:val="0"/>
        <w:spacing w:before="0" w:after="0"/>
        <w:ind w:left="10205" w:right="0" w:hanging="0"/>
        <w:jc w:val="left"/>
        <w:rPr>
          <w:sz w:val="22"/>
          <w:szCs w:val="22"/>
        </w:rPr>
      </w:pPr>
      <w:r>
        <w:rPr>
          <w:sz w:val="22"/>
          <w:szCs w:val="22"/>
        </w:rPr>
        <w:t>к Договору поставки</w:t>
      </w:r>
    </w:p>
    <w:p>
      <w:pPr>
        <w:pStyle w:val="Normal"/>
        <w:widowControl w:val="false"/>
        <w:suppressAutoHyphens w:val="true"/>
        <w:bidi w:val="0"/>
        <w:spacing w:before="0" w:after="0"/>
        <w:ind w:left="10205" w:right="0" w:hanging="0"/>
        <w:jc w:val="left"/>
        <w:rPr>
          <w:sz w:val="22"/>
          <w:szCs w:val="22"/>
        </w:rPr>
      </w:pPr>
      <w:r>
        <w:rPr>
          <w:sz w:val="22"/>
          <w:szCs w:val="22"/>
        </w:rPr>
        <w:t xml:space="preserve">от «____» ________ 20 _ г. № </w:t>
      </w:r>
    </w:p>
    <w:p>
      <w:pPr>
        <w:pStyle w:val="Normal"/>
        <w:widowControl/>
        <w:jc w:val="right"/>
        <w:rPr>
          <w:rFonts w:eastAsia="Calibri"/>
          <w:b/>
          <w:sz w:val="24"/>
          <w:szCs w:val="24"/>
          <w:lang w:eastAsia="en-US"/>
        </w:rPr>
      </w:pPr>
      <w:r>
        <w:rPr>
          <w:rFonts w:eastAsia="Calibri"/>
          <w:b/>
          <w:sz w:val="24"/>
          <w:szCs w:val="24"/>
          <w:lang w:eastAsia="en-US"/>
        </w:rPr>
      </w:r>
    </w:p>
    <w:p>
      <w:pPr>
        <w:pStyle w:val="Normal"/>
        <w:jc w:val="center"/>
        <w:rPr>
          <w:b/>
          <w:sz w:val="24"/>
          <w:szCs w:val="24"/>
        </w:rPr>
      </w:pPr>
      <w:r>
        <w:rPr>
          <w:b/>
          <w:sz w:val="24"/>
          <w:szCs w:val="24"/>
        </w:rPr>
        <w:t xml:space="preserve">СПЕЦИФИКАЦИЯ </w:t>
      </w:r>
    </w:p>
    <w:p>
      <w:pPr>
        <w:pStyle w:val="Normal"/>
        <w:jc w:val="center"/>
        <w:rPr>
          <w:b/>
          <w:sz w:val="12"/>
          <w:szCs w:val="12"/>
        </w:rPr>
      </w:pPr>
      <w:r>
        <w:rPr>
          <w:b/>
          <w:sz w:val="12"/>
          <w:szCs w:val="12"/>
        </w:rPr>
      </w:r>
    </w:p>
    <w:tbl>
      <w:tblPr>
        <w:tblW w:w="15360" w:type="dxa"/>
        <w:jc w:val="left"/>
        <w:tblInd w:w="-714" w:type="dxa"/>
        <w:tblLayout w:type="fixed"/>
        <w:tblCellMar>
          <w:top w:w="0" w:type="dxa"/>
          <w:left w:w="108" w:type="dxa"/>
          <w:bottom w:w="0" w:type="dxa"/>
          <w:right w:w="108" w:type="dxa"/>
        </w:tblCellMar>
        <w:tblLook w:val="04a0" w:noVBand="1" w:noHBand="0" w:lastColumn="0" w:firstColumn="1" w:lastRow="0" w:firstRow="1"/>
      </w:tblPr>
      <w:tblGrid>
        <w:gridCol w:w="684"/>
        <w:gridCol w:w="587"/>
        <w:gridCol w:w="906"/>
        <w:gridCol w:w="924"/>
        <w:gridCol w:w="925"/>
        <w:gridCol w:w="1179"/>
        <w:gridCol w:w="1109"/>
        <w:gridCol w:w="935"/>
        <w:gridCol w:w="1104"/>
        <w:gridCol w:w="1053"/>
        <w:gridCol w:w="783"/>
        <w:gridCol w:w="979"/>
        <w:gridCol w:w="836"/>
        <w:gridCol w:w="780"/>
        <w:gridCol w:w="1085"/>
        <w:gridCol w:w="1491"/>
      </w:tblGrid>
      <w:tr>
        <w:trPr>
          <w:trHeight w:val="526" w:hRule="atLeast"/>
        </w:trPr>
        <w:tc>
          <w:tcPr>
            <w:tcW w:w="68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r>
          </w:p>
        </w:tc>
        <w:tc>
          <w:tcPr>
            <w:tcW w:w="58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 xml:space="preserve">№ </w:t>
            </w:r>
            <w:r>
              <w:rPr>
                <w:bCs/>
              </w:rPr>
              <w:t>поз.</w:t>
            </w:r>
          </w:p>
        </w:tc>
        <w:tc>
          <w:tcPr>
            <w:tcW w:w="90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Наименование Товара</w:t>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Артикул, тип, марка</w:t>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Завод изготовитель</w:t>
            </w:r>
          </w:p>
        </w:tc>
        <w:tc>
          <w:tcPr>
            <w:tcW w:w="11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Страна происхождения Товара</w:t>
            </w:r>
            <w:r>
              <w:rPr>
                <w:rStyle w:val="FootnoteReference"/>
                <w:bCs/>
              </w:rPr>
              <w:footnoteReference w:id="3"/>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t>Страна регистрации производителя Товара</w:t>
            </w:r>
          </w:p>
        </w:tc>
        <w:tc>
          <w:tcPr>
            <w:tcW w:w="9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Код ОКПД 2 (с наименованием)</w:t>
            </w:r>
          </w:p>
        </w:tc>
        <w:tc>
          <w:tcPr>
            <w:tcW w:w="110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Единица измерения</w:t>
            </w:r>
          </w:p>
        </w:tc>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Порядковый номер(а) реестровой(ых) записи(ей)</w:t>
            </w:r>
            <w:r>
              <w:rPr>
                <w:rStyle w:val="FootnoteReference"/>
                <w:bCs/>
              </w:rPr>
              <w:footnoteReference w:id="4"/>
            </w:r>
          </w:p>
        </w:tc>
        <w:tc>
          <w:tcPr>
            <w:tcW w:w="783"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Количество</w:t>
            </w:r>
          </w:p>
        </w:tc>
        <w:tc>
          <w:tcPr>
            <w:tcW w:w="979"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Цена за единицу, руб. без НДС</w:t>
            </w:r>
          </w:p>
        </w:tc>
        <w:tc>
          <w:tcPr>
            <w:tcW w:w="8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Цена, руб. без НДС</w:t>
            </w:r>
          </w:p>
        </w:tc>
        <w:tc>
          <w:tcPr>
            <w:tcW w:w="78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НДС</w:t>
            </w:r>
          </w:p>
          <w:p>
            <w:pPr>
              <w:pStyle w:val="Normal"/>
              <w:widowControl w:val="false"/>
              <w:jc w:val="center"/>
              <w:rPr>
                <w:bCs/>
              </w:rPr>
            </w:pPr>
            <w:r>
              <w:rPr>
                <w:bCs/>
              </w:rPr>
              <w:t>(___%) руб.</w:t>
            </w:r>
          </w:p>
        </w:tc>
        <w:tc>
          <w:tcPr>
            <w:tcW w:w="108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Стоимость, руб., с НДС</w:t>
            </w:r>
          </w:p>
        </w:tc>
        <w:tc>
          <w:tcPr>
            <w:tcW w:w="149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rPr>
            </w:pPr>
            <w:r>
              <w:rPr>
                <w:bCs/>
              </w:rPr>
              <w:t>Перечень сопроводительных документов (в том числе подтверждающих качество Товара)</w:t>
            </w:r>
          </w:p>
        </w:tc>
      </w:tr>
      <w:tr>
        <w:trPr>
          <w:trHeight w:val="538" w:hRule="atLeast"/>
        </w:trPr>
        <w:tc>
          <w:tcPr>
            <w:tcW w:w="6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1</w:t>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7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4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6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2</w:t>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7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4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684"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7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4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538" w:hRule="atLeast"/>
        </w:trPr>
        <w:tc>
          <w:tcPr>
            <w:tcW w:w="684"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Cs/>
              </w:rPr>
            </w:pPr>
            <w:r>
              <w:rPr>
                <w:bCs/>
              </w:rPr>
            </w:r>
          </w:p>
        </w:tc>
        <w:tc>
          <w:tcPr>
            <w:tcW w:w="58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0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2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2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7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9"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935"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104"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1053" w:type="dxa"/>
            <w:tcBorders>
              <w:top w:val="single" w:sz="4" w:space="0" w:color="000000"/>
              <w:left w:val="single" w:sz="4" w:space="0" w:color="000000"/>
              <w:bottom w:val="single" w:sz="4" w:space="0" w:color="000000"/>
              <w:right w:val="single" w:sz="4" w:space="0" w:color="000000"/>
            </w:tcBorders>
          </w:tcPr>
          <w:p>
            <w:pPr>
              <w:pStyle w:val="Normal"/>
              <w:widowControl w:val="false"/>
              <w:rPr/>
            </w:pPr>
            <w:r>
              <w:rPr/>
            </w:r>
          </w:p>
        </w:tc>
        <w:tc>
          <w:tcPr>
            <w:tcW w:w="7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9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8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78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c>
          <w:tcPr>
            <w:tcW w:w="10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r>
          </w:p>
        </w:tc>
        <w:tc>
          <w:tcPr>
            <w:tcW w:w="149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62" w:hRule="atLeast"/>
        </w:trPr>
        <w:tc>
          <w:tcPr>
            <w:tcW w:w="12784"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r>
          </w:p>
        </w:tc>
        <w:tc>
          <w:tcPr>
            <w:tcW w:w="257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r>
        <w:trPr>
          <w:trHeight w:val="262" w:hRule="atLeast"/>
        </w:trPr>
        <w:tc>
          <w:tcPr>
            <w:tcW w:w="12784" w:type="dxa"/>
            <w:gridSpan w:val="14"/>
            <w:tcBorders>
              <w:top w:val="single" w:sz="4" w:space="0" w:color="000000"/>
              <w:left w:val="single" w:sz="4" w:space="0" w:color="000000"/>
              <w:bottom w:val="single" w:sz="4" w:space="0" w:color="000000"/>
              <w:right w:val="single" w:sz="4" w:space="0" w:color="000000"/>
            </w:tcBorders>
          </w:tcPr>
          <w:p>
            <w:pPr>
              <w:pStyle w:val="Normal"/>
              <w:widowControl w:val="false"/>
              <w:jc w:val="center"/>
              <w:rPr/>
            </w:pPr>
            <w:r>
              <w:rPr/>
              <w:t>Итого стоимость всего Товара (с учетом доставки), руб. с НДС:</w:t>
            </w:r>
          </w:p>
        </w:tc>
        <w:tc>
          <w:tcPr>
            <w:tcW w:w="2576"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r>
          </w:p>
        </w:tc>
      </w:tr>
    </w:tbl>
    <w:p>
      <w:pPr>
        <w:pStyle w:val="Normal"/>
        <w:rPr>
          <w:i/>
          <w:i/>
          <w:sz w:val="24"/>
          <w:szCs w:val="24"/>
        </w:rPr>
      </w:pPr>
      <w:r>
        <w:rPr>
          <w:i/>
          <w:sz w:val="24"/>
          <w:szCs w:val="24"/>
        </w:rPr>
      </w:r>
    </w:p>
    <w:p>
      <w:pPr>
        <w:pStyle w:val="Normal"/>
        <w:rPr>
          <w:i/>
          <w:i/>
          <w:sz w:val="22"/>
          <w:szCs w:val="22"/>
        </w:rPr>
      </w:pPr>
      <w:r>
        <w:rPr>
          <w:i/>
          <w:sz w:val="22"/>
          <w:szCs w:val="22"/>
        </w:rPr>
        <w:t>1. В спецификацию при необходимости включаются требования к Товару, таре/упаковке, перечень нормативных документов, которым должен соответствовать Товар  (ГОСТ, ТУ) и иные сведения, имеющие значение для Договора;</w:t>
      </w:r>
    </w:p>
    <w:p>
      <w:pPr>
        <w:pStyle w:val="Normal"/>
        <w:rPr>
          <w:i/>
          <w:i/>
          <w:sz w:val="22"/>
          <w:szCs w:val="22"/>
        </w:rPr>
      </w:pPr>
      <w:r>
        <w:rPr>
          <w:i/>
          <w:sz w:val="22"/>
          <w:szCs w:val="22"/>
        </w:rPr>
        <w:t xml:space="preserve">2. По требованию Покупателя Поставщик обязан представить запрашиваемую информацию/документы, расчеты, обосновывающие стоимость доставки. </w:t>
      </w:r>
    </w:p>
    <w:p>
      <w:pPr>
        <w:pStyle w:val="Normal"/>
        <w:rPr>
          <w:i/>
          <w:i/>
          <w:sz w:val="22"/>
          <w:szCs w:val="22"/>
        </w:rPr>
      </w:pPr>
      <w:r>
        <w:rPr>
          <w:i/>
          <w:sz w:val="22"/>
          <w:szCs w:val="22"/>
        </w:rPr>
      </w:r>
    </w:p>
    <w:p>
      <w:pPr>
        <w:pStyle w:val="Normal"/>
        <w:rPr>
          <w:i/>
          <w:i/>
          <w:sz w:val="22"/>
          <w:szCs w:val="22"/>
        </w:rPr>
      </w:pPr>
      <w:r>
        <w:rPr>
          <w:i/>
          <w:sz w:val="22"/>
          <w:szCs w:val="22"/>
        </w:rPr>
      </w:r>
    </w:p>
    <w:tbl>
      <w:tblPr>
        <w:tblW w:w="9637" w:type="dxa"/>
        <w:jc w:val="left"/>
        <w:tblInd w:w="0" w:type="dxa"/>
        <w:tblLayout w:type="fixed"/>
        <w:tblCellMar>
          <w:top w:w="0" w:type="dxa"/>
          <w:left w:w="108" w:type="dxa"/>
          <w:bottom w:w="0" w:type="dxa"/>
          <w:right w:w="108" w:type="dxa"/>
        </w:tblCellMar>
        <w:tblLook w:val="0000" w:noVBand="0" w:noHBand="0" w:lastColumn="0" w:firstColumn="0" w:lastRow="0" w:firstRow="0"/>
      </w:tblPr>
      <w:tblGrid>
        <w:gridCol w:w="4831"/>
        <w:gridCol w:w="4805"/>
      </w:tblGrid>
      <w:tr>
        <w:trPr>
          <w:trHeight w:val="269" w:hRule="atLeast"/>
        </w:trPr>
        <w:tc>
          <w:tcPr>
            <w:tcW w:w="4831" w:type="dxa"/>
            <w:tcBorders/>
          </w:tcPr>
          <w:p>
            <w:pPr>
              <w:pStyle w:val="Normal"/>
              <w:widowControl w:val="false"/>
              <w:rPr>
                <w:b/>
                <w:sz w:val="24"/>
              </w:rPr>
            </w:pPr>
            <w:r>
              <w:rPr>
                <w:b/>
                <w:sz w:val="24"/>
              </w:rPr>
              <w:t>Покупатель:</w:t>
            </w:r>
          </w:p>
        </w:tc>
        <w:tc>
          <w:tcPr>
            <w:tcW w:w="4805" w:type="dxa"/>
            <w:tcBorders/>
          </w:tcPr>
          <w:p>
            <w:pPr>
              <w:pStyle w:val="Normal"/>
              <w:widowControl w:val="false"/>
              <w:rPr>
                <w:b/>
                <w:sz w:val="24"/>
              </w:rPr>
            </w:pPr>
            <w:r>
              <w:rPr>
                <w:b/>
                <w:sz w:val="24"/>
              </w:rPr>
              <w:t>Поставщик:</w:t>
            </w:r>
          </w:p>
        </w:tc>
      </w:tr>
    </w:tbl>
    <w:p>
      <w:pPr>
        <w:sectPr>
          <w:headerReference w:type="default" r:id="rId8"/>
          <w:headerReference w:type="first" r:id="rId9"/>
          <w:footerReference w:type="default" r:id="rId10"/>
          <w:footerReference w:type="first" r:id="rId11"/>
          <w:footnotePr>
            <w:numFmt w:val="decimal"/>
          </w:footnotePr>
          <w:type w:val="nextPage"/>
          <w:pgSz w:orient="landscape" w:w="16838" w:h="11906"/>
          <w:pgMar w:left="1418" w:right="851" w:gutter="0" w:header="709" w:top="1134" w:footer="709" w:bottom="1134"/>
          <w:pgNumType w:fmt="decimal"/>
          <w:formProt w:val="false"/>
          <w:textDirection w:val="lrTb"/>
          <w:docGrid w:type="default" w:linePitch="299" w:charSpace="0"/>
        </w:sectPr>
        <w:pStyle w:val="Normal"/>
        <w:rPr/>
      </w:pPr>
      <w:r>
        <w:rPr/>
        <w:t xml:space="preserve"> </w:t>
      </w:r>
      <w:r>
        <w:rPr/>
        <w:t>__________ /__________</w:t>
        <w:tab/>
        <w:t xml:space="preserve">                                                       ___________ /___________</w:t>
      </w:r>
    </w:p>
    <w:p>
      <w:pPr>
        <w:pStyle w:val="Normal"/>
        <w:ind w:left="5103" w:hanging="0"/>
        <w:rPr>
          <w:sz w:val="22"/>
          <w:szCs w:val="22"/>
        </w:rPr>
      </w:pPr>
      <w:r>
        <w:rPr>
          <w:sz w:val="22"/>
          <w:szCs w:val="22"/>
        </w:rPr>
        <w:t>Приложение № 2</w:t>
      </w:r>
    </w:p>
    <w:p>
      <w:pPr>
        <w:pStyle w:val="Normal"/>
        <w:ind w:left="5103" w:hanging="0"/>
        <w:rPr>
          <w:sz w:val="22"/>
          <w:szCs w:val="22"/>
        </w:rPr>
      </w:pPr>
      <w:r>
        <w:rPr>
          <w:sz w:val="22"/>
          <w:szCs w:val="22"/>
        </w:rPr>
        <w:t xml:space="preserve">к Договору поставки </w:t>
      </w:r>
    </w:p>
    <w:p>
      <w:pPr>
        <w:pStyle w:val="Normal"/>
        <w:ind w:left="5103" w:hanging="0"/>
        <w:rPr>
          <w:sz w:val="22"/>
          <w:szCs w:val="22"/>
        </w:rPr>
      </w:pPr>
      <w:r>
        <w:rPr>
          <w:sz w:val="22"/>
          <w:szCs w:val="22"/>
        </w:rPr>
        <w:t xml:space="preserve">от «____» ________ 20 _ г. № </w:t>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ind w:firstLine="567"/>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t>ТЕХНИЧЕСКИЕ ТРЕБОВАНИЯ</w:t>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rFonts w:eastAsia="Calibri"/>
          <w:b/>
          <w:sz w:val="24"/>
          <w:szCs w:val="24"/>
          <w:lang w:eastAsia="en-US"/>
        </w:rPr>
      </w:pPr>
      <w:r>
        <w:rPr>
          <w:rFonts w:eastAsia="Calibri"/>
          <w:b/>
          <w:sz w:val="24"/>
          <w:szCs w:val="24"/>
          <w:lang w:eastAsia="en-US"/>
        </w:rPr>
      </w:r>
    </w:p>
    <w:p>
      <w:pPr>
        <w:pStyle w:val="Normal"/>
        <w:widowControl/>
        <w:jc w:val="center"/>
        <w:rPr>
          <w:b/>
          <w:sz w:val="24"/>
          <w:szCs w:val="24"/>
        </w:rPr>
      </w:pPr>
      <w:r>
        <w:rPr>
          <w:b/>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sectPr>
          <w:headerReference w:type="default" r:id="rId12"/>
          <w:headerReference w:type="first" r:id="rId13"/>
          <w:footerReference w:type="default" r:id="rId14"/>
          <w:footerReference w:type="first" r:id="rId15"/>
          <w:footnotePr>
            <w:numFmt w:val="decimal"/>
          </w:footnotePr>
          <w:type w:val="nextPage"/>
          <w:pgSz w:w="11906" w:h="16838"/>
          <w:pgMar w:left="1418" w:right="851" w:gutter="0" w:header="567" w:top="1134" w:footer="709" w:bottom="1134"/>
          <w:pgNumType w:fmt="decimal"/>
          <w:formProt w:val="false"/>
          <w:textDirection w:val="lrTb"/>
          <w:docGrid w:type="default" w:linePitch="360" w:charSpace="0"/>
        </w:sectPr>
      </w:pPr>
    </w:p>
    <w:p>
      <w:pPr>
        <w:pStyle w:val="Normal"/>
        <w:tabs>
          <w:tab w:val="clear" w:pos="709"/>
          <w:tab w:val="left" w:pos="4860" w:leader="none"/>
        </w:tabs>
        <w:rPr>
          <w:b/>
          <w:sz w:val="24"/>
          <w:szCs w:val="24"/>
        </w:rPr>
      </w:pPr>
      <w:r>
        <w:rPr>
          <w:b/>
          <w:sz w:val="24"/>
          <w:szCs w:val="24"/>
        </w:rPr>
      </w:r>
    </w:p>
    <w:p>
      <w:pPr>
        <w:pStyle w:val="Normal"/>
        <w:widowControl/>
        <w:rPr>
          <w:rFonts w:eastAsia="Calibri"/>
          <w:sz w:val="24"/>
          <w:szCs w:val="24"/>
          <w:lang w:eastAsia="en-US"/>
        </w:rPr>
      </w:pPr>
      <w:r>
        <w:rPr>
          <w:rFonts w:eastAsia="Calibri"/>
          <w:sz w:val="24"/>
          <w:szCs w:val="24"/>
          <w:lang w:eastAsia="en-US"/>
        </w:rPr>
      </w:r>
    </w:p>
    <w:p>
      <w:pPr>
        <w:pStyle w:val="Normal"/>
        <w:ind w:firstLine="6237"/>
        <w:rPr>
          <w:sz w:val="24"/>
          <w:szCs w:val="24"/>
        </w:rPr>
      </w:pPr>
      <w:r>
        <w:rPr>
          <w:sz w:val="24"/>
          <w:szCs w:val="24"/>
        </w:rPr>
        <w:t>Приложение № 3</w:t>
      </w:r>
    </w:p>
    <w:p>
      <w:pPr>
        <w:pStyle w:val="Normal"/>
        <w:ind w:firstLine="6237"/>
        <w:rPr>
          <w:sz w:val="24"/>
          <w:szCs w:val="24"/>
        </w:rPr>
      </w:pPr>
      <w:r>
        <w:rPr>
          <w:sz w:val="24"/>
          <w:szCs w:val="24"/>
        </w:rPr>
        <w:t>к Договору поставки</w:t>
      </w:r>
    </w:p>
    <w:p>
      <w:pPr>
        <w:pStyle w:val="Normal"/>
        <w:ind w:firstLine="6237"/>
        <w:rPr>
          <w:bCs/>
          <w:sz w:val="24"/>
          <w:szCs w:val="24"/>
        </w:rPr>
      </w:pPr>
      <w:r>
        <w:rPr>
          <w:sz w:val="24"/>
          <w:szCs w:val="24"/>
        </w:rPr>
        <w:t xml:space="preserve">от «____» ________20 _ г. № </w:t>
      </w:r>
    </w:p>
    <w:p>
      <w:pPr>
        <w:pStyle w:val="Normal"/>
        <w:widowControl/>
        <w:shd w:val="clear" w:color="auto" w:fill="FFFFFF"/>
        <w:tabs>
          <w:tab w:val="clear" w:pos="709"/>
          <w:tab w:val="left" w:pos="1418" w:leader="none"/>
        </w:tabs>
        <w:spacing w:before="0" w:after="0"/>
        <w:ind w:firstLine="6237"/>
        <w:contextualSpacing/>
        <w:jc w:val="center"/>
        <w:rPr>
          <w:bCs/>
          <w:sz w:val="24"/>
          <w:szCs w:val="24"/>
        </w:rPr>
      </w:pPr>
      <w:r>
        <w:rPr>
          <w:bCs/>
          <w:sz w:val="24"/>
          <w:szCs w:val="24"/>
        </w:rPr>
      </w:r>
    </w:p>
    <w:p>
      <w:pPr>
        <w:pStyle w:val="Normal"/>
        <w:widowControl/>
        <w:rPr>
          <w:rFonts w:eastAsia="Calibri"/>
          <w:sz w:val="24"/>
          <w:szCs w:val="24"/>
          <w:lang w:eastAsia="en-US"/>
        </w:rPr>
      </w:pPr>
      <w:r>
        <w:rPr>
          <w:rFonts w:eastAsia="Calibri"/>
          <w:sz w:val="24"/>
          <w:szCs w:val="24"/>
          <w:lang w:eastAsia="en-US"/>
        </w:rPr>
      </w:r>
    </w:p>
    <w:p>
      <w:pPr>
        <w:pStyle w:val="Normal"/>
        <w:jc w:val="center"/>
        <w:rPr>
          <w:b/>
          <w:bCs/>
          <w:sz w:val="24"/>
          <w:szCs w:val="24"/>
        </w:rPr>
      </w:pPr>
      <w:r>
        <w:rPr>
          <w:b/>
          <w:bCs/>
          <w:sz w:val="24"/>
          <w:szCs w:val="24"/>
        </w:rPr>
        <w:t>Размер ответственности Поставщика за нарушения</w:t>
      </w:r>
    </w:p>
    <w:p>
      <w:pPr>
        <w:pStyle w:val="Normal"/>
        <w:jc w:val="center"/>
        <w:rPr>
          <w:b/>
          <w:bCs/>
          <w:sz w:val="24"/>
          <w:szCs w:val="24"/>
        </w:rPr>
      </w:pPr>
      <w:r>
        <w:rPr>
          <w:b/>
          <w:bCs/>
          <w:sz w:val="24"/>
          <w:szCs w:val="24"/>
        </w:rPr>
        <w:t>пропускного и внутриобъектового режима, требований охраны труда,</w:t>
      </w:r>
    </w:p>
    <w:p>
      <w:pPr>
        <w:pStyle w:val="Normal"/>
        <w:jc w:val="center"/>
        <w:rPr>
          <w:b/>
          <w:sz w:val="24"/>
          <w:szCs w:val="24"/>
        </w:rPr>
      </w:pPr>
      <w:r>
        <w:rPr>
          <w:b/>
          <w:bCs/>
          <w:sz w:val="24"/>
          <w:szCs w:val="24"/>
        </w:rPr>
        <w:t>пожарной и промышленной безопасности</w:t>
      </w:r>
    </w:p>
    <w:p>
      <w:pPr>
        <w:pStyle w:val="Normal"/>
        <w:rPr>
          <w:b/>
          <w:sz w:val="24"/>
          <w:szCs w:val="24"/>
        </w:rPr>
      </w:pPr>
      <w:r>
        <w:rPr>
          <w:b/>
          <w:sz w:val="24"/>
          <w:szCs w:val="24"/>
        </w:rPr>
      </w:r>
    </w:p>
    <w:tbl>
      <w:tblPr>
        <w:tblW w:w="5000" w:type="pct"/>
        <w:jc w:val="left"/>
        <w:tblInd w:w="0" w:type="dxa"/>
        <w:tblLayout w:type="fixed"/>
        <w:tblCellMar>
          <w:top w:w="0" w:type="dxa"/>
          <w:left w:w="108" w:type="dxa"/>
          <w:bottom w:w="0" w:type="dxa"/>
          <w:right w:w="108" w:type="dxa"/>
        </w:tblCellMar>
        <w:tblLook w:val="01e0" w:noVBand="0" w:noHBand="0" w:lastColumn="1" w:firstColumn="1" w:lastRow="1" w:firstRow="1"/>
      </w:tblPr>
      <w:tblGrid>
        <w:gridCol w:w="3670"/>
        <w:gridCol w:w="5966"/>
      </w:tblGrid>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Виды нарушений</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b/>
                <w:sz w:val="24"/>
                <w:szCs w:val="24"/>
              </w:rPr>
            </w:pPr>
            <w:r>
              <w:rPr>
                <w:b/>
                <w:sz w:val="24"/>
                <w:szCs w:val="24"/>
              </w:rPr>
              <w:t>Штрафные санкции</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 Нарушение правил пожарной безопасности (ППБ):</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1.1. Нарушение ППБ без возникновения пожара</w:t>
            </w:r>
          </w:p>
          <w:p>
            <w:pPr>
              <w:pStyle w:val="Normal"/>
              <w:widowControl w:val="false"/>
              <w:rPr>
                <w:b/>
                <w:sz w:val="24"/>
                <w:szCs w:val="24"/>
              </w:rPr>
            </w:pPr>
            <w:r>
              <w:rPr>
                <w:b/>
                <w:sz w:val="24"/>
                <w:szCs w:val="24"/>
              </w:rPr>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25 000 (двадцать пять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1.2. Нарушение ППБ, ставшее причиной возникновения пожара, не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50 000 (пятьдесят тысяч) рублей за каждый случай нарушения.</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1.3. Нарушение ППБ, ставшее причиной возникновения пожара, причинившего ущерб имуществу Покупателя.</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250 000 (двести пятьдесят тысяч) рублей за каждый случай нарушения.</w:t>
            </w:r>
          </w:p>
        </w:tc>
      </w:tr>
      <w:tr>
        <w:trPr/>
        <w:tc>
          <w:tcPr>
            <w:tcW w:w="3670"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2.</w:t>
            </w:r>
            <w:r>
              <w:rPr>
                <w:b/>
                <w:sz w:val="24"/>
                <w:szCs w:val="24"/>
              </w:rPr>
              <w:t xml:space="preserve"> </w:t>
            </w:r>
            <w:r>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Pr>
                <w:b/>
                <w:sz w:val="24"/>
                <w:szCs w:val="24"/>
              </w:rPr>
              <w:t xml:space="preserve"> </w:t>
            </w:r>
          </w:p>
        </w:tc>
        <w:tc>
          <w:tcPr>
            <w:tcW w:w="5966"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- 50 000 (пятьдесят тысяч) рублей за каждый случай нарушения;</w:t>
            </w:r>
          </w:p>
          <w:p>
            <w:pPr>
              <w:pStyle w:val="Normal"/>
              <w:widowControl w:val="false"/>
              <w:jc w:val="both"/>
              <w:rPr>
                <w:sz w:val="24"/>
                <w:szCs w:val="24"/>
              </w:rPr>
            </w:pPr>
            <w:r>
              <w:rPr>
                <w:sz w:val="24"/>
                <w:szCs w:val="24"/>
              </w:rPr>
              <w:t xml:space="preserve">- 500 (пятьсот) рублей в случае утраты или приведения в негодность электронного пропуска, выданного Покупателем. </w:t>
            </w:r>
          </w:p>
          <w:p>
            <w:pPr>
              <w:pStyle w:val="Normal"/>
              <w:widowControl w:val="false"/>
              <w:jc w:val="both"/>
              <w:rPr>
                <w:sz w:val="24"/>
                <w:szCs w:val="24"/>
              </w:rPr>
            </w:pPr>
            <w:r>
              <w:rPr>
                <w:sz w:val="24"/>
                <w:szCs w:val="24"/>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sz w:val="24"/>
          <w:szCs w:val="24"/>
        </w:rPr>
      </w:pPr>
      <w:r>
        <w:rPr>
          <w:sz w:val="24"/>
          <w:szCs w:val="24"/>
        </w:rPr>
      </w:r>
    </w:p>
    <w:p>
      <w:pPr>
        <w:pStyle w:val="Normal"/>
        <w:rPr>
          <w:sz w:val="24"/>
          <w:szCs w:val="24"/>
        </w:rPr>
      </w:pPr>
      <w:r>
        <w:rPr>
          <w:sz w:val="24"/>
          <w:szCs w:val="24"/>
        </w:rPr>
      </w:r>
    </w:p>
    <w:p>
      <w:pPr>
        <w:pStyle w:val="Normal"/>
        <w:numPr>
          <w:ilvl w:val="0"/>
          <w:numId w:val="0"/>
        </w:numPr>
        <w:ind w:left="0" w:hanging="0"/>
        <w:jc w:val="center"/>
        <w:outlineLvl w:val="0"/>
        <w:rPr>
          <w:b/>
          <w:bCs/>
          <w:sz w:val="24"/>
          <w:szCs w:val="24"/>
        </w:rPr>
      </w:pPr>
      <w:r>
        <w:rPr>
          <w:b/>
          <w:bCs/>
          <w:sz w:val="24"/>
          <w:szCs w:val="24"/>
        </w:rPr>
        <w:t>ПОДПИСИ СТОРОН:</w:t>
      </w:r>
    </w:p>
    <w:p>
      <w:pPr>
        <w:pStyle w:val="Normal"/>
        <w:numPr>
          <w:ilvl w:val="0"/>
          <w:numId w:val="0"/>
        </w:numPr>
        <w:ind w:left="0" w:hanging="0"/>
        <w:jc w:val="center"/>
        <w:outlineLvl w:val="0"/>
        <w:rPr>
          <w:bCs/>
          <w:sz w:val="24"/>
          <w:szCs w:val="24"/>
        </w:rPr>
      </w:pPr>
      <w:r>
        <w:rPr>
          <w:bCs/>
          <w:sz w:val="24"/>
          <w:szCs w:val="24"/>
        </w:rPr>
      </w:r>
    </w:p>
    <w:tbl>
      <w:tblPr>
        <w:tblW w:w="9815" w:type="dxa"/>
        <w:jc w:val="left"/>
        <w:tblInd w:w="-176" w:type="dxa"/>
        <w:tblLayout w:type="fixed"/>
        <w:tblCellMar>
          <w:top w:w="0" w:type="dxa"/>
          <w:left w:w="108" w:type="dxa"/>
          <w:bottom w:w="0" w:type="dxa"/>
          <w:right w:w="108" w:type="dxa"/>
        </w:tblCellMar>
        <w:tblLook w:val="04a0" w:noVBand="1" w:noHBand="0" w:lastColumn="0" w:firstColumn="1" w:lastRow="0" w:firstRow="1"/>
      </w:tblPr>
      <w:tblGrid>
        <w:gridCol w:w="4995"/>
        <w:gridCol w:w="4819"/>
      </w:tblGrid>
      <w:tr>
        <w:trPr/>
        <w:tc>
          <w:tcPr>
            <w:tcW w:w="4995" w:type="dxa"/>
            <w:tcBorders/>
            <w:shd w:color="auto" w:fill="auto" w:val="clear"/>
          </w:tcPr>
          <w:p>
            <w:pPr>
              <w:pStyle w:val="Normal"/>
              <w:widowControl w:val="false"/>
              <w:rPr>
                <w:b/>
                <w:sz w:val="24"/>
                <w:szCs w:val="24"/>
              </w:rPr>
            </w:pPr>
            <w:r>
              <w:rPr>
                <w:b/>
                <w:sz w:val="24"/>
                <w:szCs w:val="24"/>
              </w:rPr>
              <w:t>Покупатель:</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rPr>
                <w:sz w:val="24"/>
                <w:szCs w:val="24"/>
              </w:rPr>
            </w:pPr>
            <w:r>
              <w:rPr>
                <w:sz w:val="24"/>
                <w:szCs w:val="24"/>
              </w:rPr>
            </w:r>
          </w:p>
        </w:tc>
        <w:tc>
          <w:tcPr>
            <w:tcW w:w="4819" w:type="dxa"/>
            <w:tcBorders/>
            <w:shd w:color="auto" w:fill="auto" w:val="clear"/>
          </w:tcPr>
          <w:p>
            <w:pPr>
              <w:pStyle w:val="Normal"/>
              <w:widowControl w:val="false"/>
              <w:ind w:firstLine="34"/>
              <w:rPr>
                <w:b/>
                <w:sz w:val="24"/>
                <w:szCs w:val="24"/>
              </w:rPr>
            </w:pPr>
            <w:r>
              <w:rPr>
                <w:b/>
                <w:sz w:val="24"/>
                <w:szCs w:val="24"/>
              </w:rPr>
              <w:t>Поставщик:</w:t>
            </w:r>
          </w:p>
          <w:p>
            <w:pPr>
              <w:pStyle w:val="Normal"/>
              <w:widowControl w:val="false"/>
              <w:rPr>
                <w:sz w:val="24"/>
                <w:szCs w:val="24"/>
              </w:rPr>
            </w:pPr>
            <w:r>
              <w:rPr>
                <w:sz w:val="24"/>
                <w:szCs w:val="24"/>
              </w:rPr>
            </w:r>
          </w:p>
          <w:p>
            <w:pPr>
              <w:pStyle w:val="Normal"/>
              <w:widowControl w:val="false"/>
              <w:rPr>
                <w:sz w:val="24"/>
                <w:szCs w:val="24"/>
              </w:rPr>
            </w:pPr>
            <w:r>
              <w:rPr>
                <w:sz w:val="24"/>
                <w:szCs w:val="24"/>
              </w:rPr>
              <w:t>_____________________/_____________</w:t>
            </w:r>
          </w:p>
          <w:p>
            <w:pPr>
              <w:pStyle w:val="Normal"/>
              <w:widowControl w:val="false"/>
              <w:ind w:firstLine="33"/>
              <w:rPr>
                <w:b/>
                <w:sz w:val="24"/>
                <w:szCs w:val="24"/>
              </w:rPr>
            </w:pPr>
            <w:r>
              <w:rPr>
                <w:b/>
                <w:sz w:val="24"/>
                <w:szCs w:val="24"/>
              </w:rPr>
            </w:r>
          </w:p>
        </w:tc>
      </w:tr>
    </w:tbl>
    <w:p>
      <w:pPr>
        <w:pStyle w:val="Normal"/>
        <w:rPr>
          <w:b/>
          <w:bCs/>
          <w:sz w:val="24"/>
          <w:szCs w:val="24"/>
        </w:rPr>
      </w:pPr>
      <w:r>
        <w:rPr/>
      </w:r>
    </w:p>
    <w:sectPr>
      <w:headerReference w:type="default" r:id="rId16"/>
      <w:headerReference w:type="first" r:id="rId17"/>
      <w:footerReference w:type="default" r:id="rId18"/>
      <w:footerReference w:type="first" r:id="rId19"/>
      <w:footnotePr>
        <w:numFmt w:val="decimal"/>
      </w:footnotePr>
      <w:type w:val="nextPage"/>
      <w:pgSz w:w="11906" w:h="16838"/>
      <w:pgMar w:left="1418" w:right="851" w:gutter="0" w:header="709" w:top="1134" w:footer="709"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16</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17</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pPr>
    <w:r>
      <w:rPr/>
      <w:fldChar w:fldCharType="begin"/>
    </w:r>
    <w:r>
      <w:rPr/>
      <w:instrText xml:space="preserve"> PAGE </w:instrText>
    </w:r>
    <w:r>
      <w:rPr/>
      <w:fldChar w:fldCharType="separate"/>
    </w:r>
    <w:r>
      <w:rPr/>
      <w:t>18</w:t>
    </w:r>
    <w:r>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fldChar w:fldCharType="begin"/>
    </w:r>
    <w:r>
      <w:rPr>
        <w:sz w:val="22"/>
        <w:szCs w:val="22"/>
      </w:rPr>
      <w:instrText xml:space="preserve"> PAGE </w:instrText>
    </w:r>
    <w:r>
      <w:rPr>
        <w:sz w:val="22"/>
        <w:szCs w:val="22"/>
      </w:rPr>
      <w:fldChar w:fldCharType="separate"/>
    </w:r>
    <w:r>
      <w:rPr>
        <w:sz w:val="22"/>
        <w:szCs w:val="22"/>
      </w:rPr>
      <w:t>19</w:t>
    </w:r>
    <w:r>
      <w:rPr>
        <w:sz w:val="22"/>
        <w:szCs w:val="22"/>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pPr>
      <w:r>
        <w:rPr>
          <w:rStyle w:val="Style16"/>
        </w:rPr>
        <w:footnoteRef/>
      </w:r>
      <w:r>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p>
  </w:footnote>
  <w:footnote w:id="3">
    <w:p>
      <w:pPr>
        <w:pStyle w:val="FootnoteText"/>
        <w:jc w:val="both"/>
        <w:rPr/>
      </w:pPr>
      <w:r>
        <w:rPr>
          <w:rStyle w:val="Style16"/>
        </w:rPr>
        <w:footnoteRef/>
      </w:r>
      <w:r>
        <w:rPr/>
        <w:t xml:space="preserve"> </w:t>
      </w:r>
      <w:r>
        <w:rPr/>
        <w:t>В соответствии с Общероссийским классификатором стран мира (утв. Постановлением Госстандарта России от 14.12.2001 N 529-ст.).</w:t>
      </w:r>
    </w:p>
  </w:footnote>
  <w:footnote w:id="4">
    <w:p>
      <w:pPr>
        <w:pStyle w:val="FootnoteText"/>
        <w:jc w:val="both"/>
        <w:rPr/>
      </w:pPr>
      <w:r>
        <w:rPr>
          <w:rStyle w:val="Style16"/>
        </w:rPr>
        <w:footnoteRef/>
      </w:r>
      <w:r>
        <w:rPr/>
        <w:t xml:space="preserve"> </w:t>
      </w:r>
      <w:r>
        <w:rPr>
          <w:bCs/>
        </w:rPr>
        <w:t>Порядковый номер (номера) реестровой записи (реестровых записей), под которой (которыми) Оборудование включено в реестры, предусмотренные пунктом 3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либо иным нормативно-правовым актом, устанавливающим защитные меры в соответствии с законодательством о Национальном режиме.</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right" w:pos="8306" w:leader="none"/>
      </w:tabs>
      <w:rPr/>
    </w:pPr>
    <w:r>
      <w:rPr/>
      <w:tab/>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right" w:pos="8306" w:leader="none"/>
      </w:tabs>
      <w:rPr/>
    </w:pPr>
    <w:r>
      <w:rPr/>
      <w:tab/>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09"/>
        <w:tab w:val="left" w:pos="1875" w:leader="none"/>
        <w:tab w:val="right" w:pos="8306" w:leader="none"/>
      </w:tabs>
      <w:rPr/>
    </w:pPr>
    <w:r>
      <w:rPr/>
      <w:tab/>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b w:val="false"/>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lvl w:ilvl="0">
      <w:start w:val="1"/>
      <w:numFmt w:val="bullet"/>
      <w:lvlText w:val=""/>
      <w:lvlJc w:val="left"/>
      <w:pPr>
        <w:tabs>
          <w:tab w:val="num" w:pos="1778"/>
        </w:tabs>
        <w:ind w:left="1778" w:hanging="360"/>
      </w:pPr>
      <w:rPr>
        <w:rFonts w:ascii="Symbol" w:hAnsi="Symbol" w:cs="Symbol" w:hint="default"/>
      </w:rPr>
    </w:lvl>
    <w:lvl w:ilvl="1">
      <w:start w:val="1"/>
      <w:numFmt w:val="bullet"/>
      <w:lvlText w:val="o"/>
      <w:lvlJc w:val="left"/>
      <w:pPr>
        <w:tabs>
          <w:tab w:val="num" w:pos="2498"/>
        </w:tabs>
        <w:ind w:left="2498" w:hanging="360"/>
      </w:pPr>
      <w:rPr>
        <w:rFonts w:ascii="Courier New" w:hAnsi="Courier New" w:cs="Courier New" w:hint="default"/>
      </w:rPr>
    </w:lvl>
    <w:lvl w:ilvl="2">
      <w:start w:val="1"/>
      <w:numFmt w:val="bullet"/>
      <w:lvlText w:val=""/>
      <w:lvlJc w:val="left"/>
      <w:pPr>
        <w:tabs>
          <w:tab w:val="num" w:pos="3218"/>
        </w:tabs>
        <w:ind w:left="3218" w:hanging="360"/>
      </w:pPr>
      <w:rPr>
        <w:rFonts w:ascii="Wingdings" w:hAnsi="Wingdings" w:cs="Wingdings" w:hint="default"/>
      </w:rPr>
    </w:lvl>
    <w:lvl w:ilvl="3">
      <w:start w:val="1"/>
      <w:numFmt w:val="bullet"/>
      <w:lvlText w:val=""/>
      <w:lvlJc w:val="left"/>
      <w:pPr>
        <w:tabs>
          <w:tab w:val="num" w:pos="3938"/>
        </w:tabs>
        <w:ind w:left="3938" w:hanging="360"/>
      </w:pPr>
      <w:rPr>
        <w:rFonts w:ascii="Symbol" w:hAnsi="Symbol" w:cs="Symbol" w:hint="default"/>
      </w:rPr>
    </w:lvl>
    <w:lvl w:ilvl="4">
      <w:start w:val="1"/>
      <w:numFmt w:val="bullet"/>
      <w:lvlText w:val="o"/>
      <w:lvlJc w:val="left"/>
      <w:pPr>
        <w:tabs>
          <w:tab w:val="num" w:pos="4658"/>
        </w:tabs>
        <w:ind w:left="4658" w:hanging="360"/>
      </w:pPr>
      <w:rPr>
        <w:rFonts w:ascii="Courier New" w:hAnsi="Courier New" w:cs="Courier New" w:hint="default"/>
      </w:rPr>
    </w:lvl>
    <w:lvl w:ilvl="5">
      <w:start w:val="1"/>
      <w:numFmt w:val="bullet"/>
      <w:lvlText w:val=""/>
      <w:lvlJc w:val="left"/>
      <w:pPr>
        <w:tabs>
          <w:tab w:val="num" w:pos="5378"/>
        </w:tabs>
        <w:ind w:left="5378" w:hanging="360"/>
      </w:pPr>
      <w:rPr>
        <w:rFonts w:ascii="Wingdings" w:hAnsi="Wingdings" w:cs="Wingdings" w:hint="default"/>
      </w:rPr>
    </w:lvl>
    <w:lvl w:ilvl="6">
      <w:start w:val="1"/>
      <w:numFmt w:val="bullet"/>
      <w:lvlText w:val=""/>
      <w:lvlJc w:val="left"/>
      <w:pPr>
        <w:tabs>
          <w:tab w:val="num" w:pos="6098"/>
        </w:tabs>
        <w:ind w:left="6098" w:hanging="360"/>
      </w:pPr>
      <w:rPr>
        <w:rFonts w:ascii="Symbol" w:hAnsi="Symbol" w:cs="Symbol" w:hint="default"/>
      </w:rPr>
    </w:lvl>
    <w:lvl w:ilvl="7">
      <w:start w:val="1"/>
      <w:numFmt w:val="bullet"/>
      <w:lvlText w:val="o"/>
      <w:lvlJc w:val="left"/>
      <w:pPr>
        <w:tabs>
          <w:tab w:val="num" w:pos="6818"/>
        </w:tabs>
        <w:ind w:left="6818" w:hanging="360"/>
      </w:pPr>
      <w:rPr>
        <w:rFonts w:ascii="Courier New" w:hAnsi="Courier New" w:cs="Courier New" w:hint="default"/>
      </w:rPr>
    </w:lvl>
    <w:lvl w:ilvl="8">
      <w:start w:val="1"/>
      <w:numFmt w:val="bullet"/>
      <w:lvlText w:val=""/>
      <w:lvlJc w:val="left"/>
      <w:pPr>
        <w:tabs>
          <w:tab w:val="num" w:pos="7538"/>
        </w:tabs>
        <w:ind w:left="7538" w:hanging="360"/>
      </w:pPr>
      <w:rPr>
        <w:rFonts w:ascii="Wingdings" w:hAnsi="Wingdings" w:cs="Wingdings" w:hint="default"/>
      </w:rPr>
    </w:lvl>
  </w:abstractNum>
  <w:abstractNum w:abstractNumId="5">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360"/>
        </w:tabs>
        <w:ind w:left="360" w:hanging="360"/>
      </w:pPr>
      <w:rPr/>
    </w:lvl>
    <w:lvl w:ilvl="1">
      <w:start w:val="1"/>
      <w:numFmt w:val="decimal"/>
      <w:lvlText w:val="%1.%2."/>
      <w:lvlJc w:val="left"/>
      <w:pPr>
        <w:tabs>
          <w:tab w:val="num" w:pos="1851"/>
        </w:tabs>
        <w:ind w:left="1851" w:hanging="432"/>
      </w:pPr>
      <w:rPr>
        <w:sz w:val="24"/>
        <w:b w:val="false"/>
        <w:szCs w:val="24"/>
      </w:rPr>
    </w:lvl>
    <w:lvl w:ilvl="2">
      <w:start w:val="1"/>
      <w:numFmt w:val="decimal"/>
      <w:lvlText w:val="%1.%2.%3."/>
      <w:lvlJc w:val="left"/>
      <w:pPr>
        <w:tabs>
          <w:tab w:val="num" w:pos="1855"/>
        </w:tabs>
        <w:ind w:left="1639"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revisionView w:insDel="0" w:formatting="0"/>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86f70"/>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link w:val="1"/>
    <w:qFormat/>
    <w:rsid w:val="00886f7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
    <w:qFormat/>
    <w:rsid w:val="00886f70"/>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qFormat/>
    <w:rsid w:val="00886f70"/>
    <w:rPr>
      <w:rFonts w:ascii="Arial" w:hAnsi="Arial" w:eastAsia="Times New Roman" w:cs="Arial"/>
      <w:b/>
      <w:bCs/>
      <w:kern w:val="2"/>
      <w:sz w:val="32"/>
      <w:szCs w:val="32"/>
      <w:lang w:eastAsia="ru-RU"/>
    </w:rPr>
  </w:style>
  <w:style w:type="character" w:styleId="3" w:customStyle="1">
    <w:name w:val="Заголовок 3 Знак"/>
    <w:basedOn w:val="DefaultParagraphFont"/>
    <w:qFormat/>
    <w:rsid w:val="00886f70"/>
    <w:rPr>
      <w:rFonts w:ascii="Cambria" w:hAnsi="Cambria" w:eastAsia="Times New Roman" w:cs="Times New Roman"/>
      <w:b/>
      <w:bCs/>
      <w:color w:val="4F81BD"/>
      <w:sz w:val="20"/>
      <w:szCs w:val="20"/>
      <w:lang w:val="x-none" w:eastAsia="x-none"/>
    </w:rPr>
  </w:style>
  <w:style w:type="character" w:styleId="Style7" w:customStyle="1">
    <w:name w:val="Заголовок Знак"/>
    <w:basedOn w:val="DefaultParagraphFont"/>
    <w:qFormat/>
    <w:rsid w:val="00886f70"/>
    <w:rPr>
      <w:rFonts w:ascii="Times New Roman" w:hAnsi="Times New Roman" w:eastAsia="Times New Roman" w:cs="Times New Roman"/>
      <w:b/>
      <w:bCs/>
      <w:sz w:val="24"/>
      <w:szCs w:val="24"/>
      <w:lang w:eastAsia="ru-RU"/>
    </w:rPr>
  </w:style>
  <w:style w:type="character" w:styleId="2" w:customStyle="1">
    <w:name w:val="Основной текст с отступом 2 Знак"/>
    <w:basedOn w:val="DefaultParagraphFont"/>
    <w:link w:val="BodyTextIndent2"/>
    <w:qFormat/>
    <w:rsid w:val="00886f70"/>
    <w:rPr>
      <w:rFonts w:ascii="Times New Roman" w:hAnsi="Times New Roman" w:eastAsia="Times New Roman" w:cs="Times New Roman"/>
      <w:sz w:val="24"/>
      <w:szCs w:val="20"/>
      <w:lang w:eastAsia="ru-RU"/>
    </w:rPr>
  </w:style>
  <w:style w:type="character" w:styleId="Style8" w:customStyle="1">
    <w:name w:val="Текст выноски Знак"/>
    <w:basedOn w:val="DefaultParagraphFont"/>
    <w:link w:val="BalloonText"/>
    <w:semiHidden/>
    <w:qFormat/>
    <w:rsid w:val="00886f70"/>
    <w:rPr>
      <w:rFonts w:ascii="Tahoma" w:hAnsi="Tahoma" w:eastAsia="Times New Roman" w:cs="Tahoma"/>
      <w:sz w:val="16"/>
      <w:szCs w:val="16"/>
      <w:lang w:eastAsia="ru-RU"/>
    </w:rPr>
  </w:style>
  <w:style w:type="character" w:styleId="21" w:customStyle="1">
    <w:name w:val="Основной текст 2 Знак"/>
    <w:basedOn w:val="DefaultParagraphFont"/>
    <w:link w:val="BodyText2"/>
    <w:qFormat/>
    <w:rsid w:val="00886f70"/>
    <w:rPr>
      <w:rFonts w:ascii="Times New Roman" w:hAnsi="Times New Roman" w:eastAsia="Times New Roman" w:cs="Times New Roman"/>
      <w:sz w:val="24"/>
      <w:szCs w:val="24"/>
      <w:lang w:eastAsia="ru-RU"/>
    </w:rPr>
  </w:style>
  <w:style w:type="character" w:styleId="Style9" w:customStyle="1">
    <w:name w:val="Основной текст Знак"/>
    <w:basedOn w:val="DefaultParagraphFont"/>
    <w:qFormat/>
    <w:rsid w:val="00886f70"/>
    <w:rPr>
      <w:rFonts w:ascii="Times New Roman" w:hAnsi="Times New Roman" w:eastAsia="Times New Roman" w:cs="Times New Roman"/>
      <w:sz w:val="20"/>
      <w:szCs w:val="20"/>
      <w:lang w:eastAsia="ru-RU"/>
    </w:rPr>
  </w:style>
  <w:style w:type="character" w:styleId="Style10" w:customStyle="1">
    <w:name w:val="Нижний колонтитул Знак"/>
    <w:basedOn w:val="DefaultParagraphFont"/>
    <w:uiPriority w:val="99"/>
    <w:qFormat/>
    <w:rsid w:val="00886f70"/>
    <w:rPr>
      <w:rFonts w:ascii="Times New Roman" w:hAnsi="Times New Roman" w:eastAsia="Times New Roman" w:cs="Times New Roman"/>
      <w:sz w:val="20"/>
      <w:szCs w:val="20"/>
      <w:lang w:eastAsia="ru-RU"/>
    </w:rPr>
  </w:style>
  <w:style w:type="character" w:styleId="Pagenumber">
    <w:name w:val="page number"/>
    <w:basedOn w:val="DefaultParagraphFont"/>
    <w:qFormat/>
    <w:rsid w:val="00886f70"/>
    <w:rPr/>
  </w:style>
  <w:style w:type="character" w:styleId="31" w:customStyle="1">
    <w:name w:val="Основной текст 3 Знак"/>
    <w:basedOn w:val="DefaultParagraphFont"/>
    <w:link w:val="BodyText3"/>
    <w:qFormat/>
    <w:rsid w:val="00886f70"/>
    <w:rPr>
      <w:rFonts w:ascii="Times New Roman" w:hAnsi="Times New Roman" w:eastAsia="Times New Roman" w:cs="Times New Roman"/>
      <w:sz w:val="16"/>
      <w:szCs w:val="16"/>
      <w:lang w:val="x-none" w:eastAsia="x-none"/>
    </w:rPr>
  </w:style>
  <w:style w:type="character" w:styleId="Annotationreference">
    <w:name w:val="annotation reference"/>
    <w:qFormat/>
    <w:rsid w:val="00886f70"/>
    <w:rPr>
      <w:sz w:val="16"/>
      <w:szCs w:val="16"/>
    </w:rPr>
  </w:style>
  <w:style w:type="character" w:styleId="Style11" w:customStyle="1">
    <w:name w:val="Текст примечания Знак"/>
    <w:basedOn w:val="DefaultParagraphFont"/>
    <w:link w:val="Annotationtext"/>
    <w:qFormat/>
    <w:rsid w:val="00886f70"/>
    <w:rPr>
      <w:rFonts w:ascii="Times New Roman" w:hAnsi="Times New Roman" w:eastAsia="Times New Roman" w:cs="Times New Roman"/>
      <w:sz w:val="20"/>
      <w:szCs w:val="20"/>
      <w:lang w:eastAsia="ru-RU"/>
    </w:rPr>
  </w:style>
  <w:style w:type="character" w:styleId="Style12" w:customStyle="1">
    <w:name w:val="Тема примечания Знак"/>
    <w:basedOn w:val="Style11"/>
    <w:link w:val="Annotationsubject"/>
    <w:qFormat/>
    <w:rsid w:val="00886f70"/>
    <w:rPr>
      <w:rFonts w:ascii="Times New Roman" w:hAnsi="Times New Roman" w:eastAsia="Times New Roman" w:cs="Times New Roman"/>
      <w:b/>
      <w:bCs/>
      <w:sz w:val="20"/>
      <w:szCs w:val="20"/>
      <w:lang w:val="x-none" w:eastAsia="x-none"/>
    </w:rPr>
  </w:style>
  <w:style w:type="character" w:styleId="Style13" w:customStyle="1">
    <w:name w:val="Основной текст с отступом Знак"/>
    <w:basedOn w:val="DefaultParagraphFont"/>
    <w:qFormat/>
    <w:rsid w:val="00886f70"/>
    <w:rPr>
      <w:rFonts w:ascii="Times New Roman" w:hAnsi="Times New Roman" w:eastAsia="Times New Roman" w:cs="Times New Roman"/>
      <w:sz w:val="20"/>
      <w:szCs w:val="20"/>
      <w:lang w:eastAsia="ru-RU"/>
    </w:rPr>
  </w:style>
  <w:style w:type="character" w:styleId="Style14" w:customStyle="1">
    <w:name w:val="комментарий"/>
    <w:uiPriority w:val="99"/>
    <w:qFormat/>
    <w:rsid w:val="00886f70"/>
    <w:rPr>
      <w:rFonts w:cs="Times New Roman"/>
      <w:b/>
      <w:bCs/>
      <w:i/>
      <w:iCs/>
      <w:shd w:fill="FFFF99" w:val="clear"/>
    </w:rPr>
  </w:style>
  <w:style w:type="character" w:styleId="Style15" w:customStyle="1">
    <w:name w:val="Текст сноски Знак"/>
    <w:basedOn w:val="DefaultParagraphFont"/>
    <w:uiPriority w:val="99"/>
    <w:qFormat/>
    <w:rsid w:val="00886f70"/>
    <w:rPr>
      <w:rFonts w:ascii="Times New Roman" w:hAnsi="Times New Roman" w:eastAsia="Times New Roman" w:cs="Times New Roman"/>
      <w:sz w:val="20"/>
      <w:szCs w:val="20"/>
      <w:lang w:eastAsia="ru-RU"/>
    </w:rPr>
  </w:style>
  <w:style w:type="character" w:styleId="Style16" w:customStyle="1">
    <w:name w:val="Символ сноски"/>
    <w:qFormat/>
    <w:rsid w:val="00886f70"/>
    <w:rPr>
      <w:vertAlign w:val="superscript"/>
    </w:rPr>
  </w:style>
  <w:style w:type="character" w:styleId="FootnoteReference">
    <w:name w:val="Footnote Reference"/>
    <w:rPr>
      <w:vertAlign w:val="superscript"/>
    </w:rPr>
  </w:style>
  <w:style w:type="character" w:styleId="Style17" w:customStyle="1">
    <w:name w:val="Схема документа Знак"/>
    <w:basedOn w:val="DefaultParagraphFont"/>
    <w:link w:val="DocumentMap"/>
    <w:semiHidden/>
    <w:qFormat/>
    <w:rsid w:val="00886f70"/>
    <w:rPr>
      <w:rFonts w:ascii="Tahoma" w:hAnsi="Tahoma" w:eastAsia="Times New Roman" w:cs="Tahoma"/>
      <w:sz w:val="20"/>
      <w:szCs w:val="20"/>
      <w:shd w:fill="000080" w:val="clear"/>
      <w:lang w:eastAsia="ru-RU"/>
    </w:rPr>
  </w:style>
  <w:style w:type="character" w:styleId="Style18" w:customStyle="1">
    <w:name w:val="Верхний колонтитул Знак"/>
    <w:basedOn w:val="DefaultParagraphFont"/>
    <w:qFormat/>
    <w:rsid w:val="00886f70"/>
    <w:rPr>
      <w:rFonts w:ascii="Times New Roman" w:hAnsi="Times New Roman" w:eastAsia="Times New Roman" w:cs="Times New Roman"/>
      <w:sz w:val="20"/>
      <w:szCs w:val="20"/>
      <w:lang w:eastAsia="ru-RU"/>
    </w:rPr>
  </w:style>
  <w:style w:type="character" w:styleId="Hyperlink">
    <w:name w:val="Hyperlink"/>
    <w:rsid w:val="00886f70"/>
    <w:rPr>
      <w:color w:val="0000FF"/>
      <w:u w:val="single"/>
    </w:rPr>
  </w:style>
  <w:style w:type="character" w:styleId="Style19" w:customStyle="1">
    <w:name w:val="Абзац списка Знак"/>
    <w:link w:val="ListParagraph"/>
    <w:uiPriority w:val="34"/>
    <w:qFormat/>
    <w:locked/>
    <w:rsid w:val="00b80bab"/>
    <w:rPr>
      <w:rFonts w:ascii="Times New Roman" w:hAnsi="Times New Roman" w:eastAsia="Times New Roman" w:cs="Times New Roman"/>
      <w:sz w:val="20"/>
      <w:szCs w:val="20"/>
      <w:lang w:eastAsia="ru-RU"/>
    </w:rPr>
  </w:style>
  <w:style w:type="character" w:styleId="Linenumber1" w:customStyle="1">
    <w:name w:val="line number1"/>
    <w:qFormat/>
    <w:rPr/>
  </w:style>
  <w:style w:type="character" w:styleId="Style20" w:customStyle="1">
    <w:name w:val="Символ концевой сноски"/>
    <w:qFormat/>
    <w:rPr>
      <w:vertAlign w:val="superscript"/>
    </w:rPr>
  </w:style>
  <w:style w:type="character" w:styleId="EndnoteReference">
    <w:name w:val="Endnote Reference"/>
    <w:rPr>
      <w:vertAlign w:val="superscript"/>
    </w:rPr>
  </w:style>
  <w:style w:type="character" w:styleId="Style21" w:customStyle="1">
    <w:name w:val="Символ нумерации"/>
    <w:qFormat/>
    <w:rPr/>
  </w:style>
  <w:style w:type="character" w:styleId="Linenumber2" w:customStyle="1">
    <w:name w:val="line number2"/>
    <w:qFormat/>
    <w:rPr/>
  </w:style>
  <w:style w:type="character" w:styleId="Linenumber3" w:customStyle="1">
    <w:name w:val="line number3"/>
    <w:qFormat/>
    <w:rPr/>
  </w:style>
  <w:style w:type="character" w:styleId="Linenumber4">
    <w:name w:val="line number4"/>
    <w:qFormat/>
    <w:rPr/>
  </w:style>
  <w:style w:type="character" w:styleId="LineNumber">
    <w:name w:val="Line Number"/>
    <w:rPr/>
  </w:style>
  <w:style w:type="paragraph" w:styleId="Style22">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9"/>
    <w:rsid w:val="00886f70"/>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3">
    <w:name w:val="Указатель"/>
    <w:basedOn w:val="Normal"/>
    <w:qFormat/>
    <w:pPr>
      <w:suppressLineNumbers/>
    </w:pPr>
    <w:rPr/>
  </w:style>
  <w:style w:type="paragraph" w:styleId="Title">
    <w:name w:val="Title"/>
    <w:basedOn w:val="Normal"/>
    <w:next w:val="BodyText"/>
    <w:link w:val="Style7"/>
    <w:qFormat/>
    <w:rsid w:val="00886f70"/>
    <w:pPr>
      <w:jc w:val="center"/>
    </w:pPr>
    <w:rPr>
      <w:b/>
      <w:bCs/>
      <w:sz w:val="24"/>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Style24" w:customStyle="1">
    <w:name w:val="Таблицы (моноширинный)"/>
    <w:basedOn w:val="Normal"/>
    <w:next w:val="Normal"/>
    <w:qFormat/>
    <w:rsid w:val="00886f70"/>
    <w:pPr>
      <w:jc w:val="both"/>
    </w:pPr>
    <w:rPr>
      <w:rFonts w:ascii="Courier New" w:hAnsi="Courier New" w:cs="Courier New"/>
    </w:rPr>
  </w:style>
  <w:style w:type="paragraph" w:styleId="BodyTextIndent2">
    <w:name w:val="Body Text Indent 2"/>
    <w:basedOn w:val="Normal"/>
    <w:link w:val="2"/>
    <w:qFormat/>
    <w:rsid w:val="00886f70"/>
    <w:pPr>
      <w:ind w:left="1843" w:hanging="0"/>
      <w:jc w:val="both"/>
    </w:pPr>
    <w:rPr>
      <w:sz w:val="24"/>
    </w:rPr>
  </w:style>
  <w:style w:type="paragraph" w:styleId="BalloonText">
    <w:name w:val="Balloon Text"/>
    <w:basedOn w:val="Normal"/>
    <w:link w:val="Style8"/>
    <w:semiHidden/>
    <w:qFormat/>
    <w:rsid w:val="00886f70"/>
    <w:pPr/>
    <w:rPr>
      <w:rFonts w:ascii="Tahoma" w:hAnsi="Tahoma" w:cs="Tahoma"/>
      <w:sz w:val="16"/>
      <w:szCs w:val="16"/>
    </w:rPr>
  </w:style>
  <w:style w:type="paragraph" w:styleId="BodyText2">
    <w:name w:val="Body Text 2"/>
    <w:basedOn w:val="Normal"/>
    <w:link w:val="21"/>
    <w:qFormat/>
    <w:rsid w:val="00886f70"/>
    <w:pPr>
      <w:widowControl/>
      <w:spacing w:lineRule="auto" w:line="480" w:before="0" w:after="120"/>
    </w:pPr>
    <w:rPr>
      <w:sz w:val="24"/>
      <w:szCs w:val="24"/>
    </w:rPr>
  </w:style>
  <w:style w:type="paragraph" w:styleId="Style25" w:customStyle="1">
    <w:name w:val="Колонтитул"/>
    <w:basedOn w:val="Normal"/>
    <w:qFormat/>
    <w:pPr/>
    <w:rPr/>
  </w:style>
  <w:style w:type="paragraph" w:styleId="Footer">
    <w:name w:val="Footer"/>
    <w:basedOn w:val="Normal"/>
    <w:link w:val="Style10"/>
    <w:uiPriority w:val="99"/>
    <w:rsid w:val="00886f70"/>
    <w:pPr>
      <w:tabs>
        <w:tab w:val="clear" w:pos="709"/>
        <w:tab w:val="center" w:pos="4677" w:leader="none"/>
        <w:tab w:val="right" w:pos="9355" w:leader="none"/>
      </w:tabs>
    </w:pPr>
    <w:rPr/>
  </w:style>
  <w:style w:type="paragraph" w:styleId="BodyText3">
    <w:name w:val="Body Text 3"/>
    <w:basedOn w:val="Normal"/>
    <w:link w:val="31"/>
    <w:qFormat/>
    <w:rsid w:val="00886f70"/>
    <w:pPr>
      <w:spacing w:before="0" w:after="120"/>
    </w:pPr>
    <w:rPr>
      <w:sz w:val="16"/>
      <w:szCs w:val="16"/>
      <w:lang w:val="x-none" w:eastAsia="x-none"/>
    </w:rPr>
  </w:style>
  <w:style w:type="paragraph" w:styleId="Annotationtext">
    <w:name w:val="annotation text"/>
    <w:basedOn w:val="Normal"/>
    <w:link w:val="Style11"/>
    <w:qFormat/>
    <w:rsid w:val="00886f70"/>
    <w:pPr/>
    <w:rPr/>
  </w:style>
  <w:style w:type="paragraph" w:styleId="Annotationsubject">
    <w:name w:val="annotation subject"/>
    <w:basedOn w:val="Annotationtext"/>
    <w:next w:val="Annotationtext"/>
    <w:link w:val="Style12"/>
    <w:qFormat/>
    <w:rsid w:val="00886f70"/>
    <w:pPr/>
    <w:rPr>
      <w:b/>
      <w:bCs/>
      <w:lang w:val="x-none" w:eastAsia="x-none"/>
    </w:rPr>
  </w:style>
  <w:style w:type="paragraph" w:styleId="ListParagraph">
    <w:name w:val="List Paragraph"/>
    <w:basedOn w:val="Normal"/>
    <w:link w:val="Style19"/>
    <w:uiPriority w:val="34"/>
    <w:qFormat/>
    <w:rsid w:val="00886f70"/>
    <w:pPr>
      <w:spacing w:before="0" w:after="0"/>
      <w:ind w:left="720" w:hanging="0"/>
      <w:contextualSpacing/>
    </w:pPr>
    <w:rPr/>
  </w:style>
  <w:style w:type="paragraph" w:styleId="Style26" w:customStyle="1">
    <w:name w:val="Знак Знак Знак Знак Знак Знак Знак Знак Знак"/>
    <w:basedOn w:val="Normal"/>
    <w:uiPriority w:val="99"/>
    <w:qFormat/>
    <w:rsid w:val="00886f70"/>
    <w:pPr>
      <w:widowControl/>
      <w:spacing w:lineRule="exact" w:line="240" w:before="0" w:after="160"/>
      <w:jc w:val="both"/>
    </w:pPr>
    <w:rPr>
      <w:rFonts w:ascii="Verdana" w:hAnsi="Verdana"/>
      <w:sz w:val="22"/>
      <w:lang w:val="en-US" w:eastAsia="en-US"/>
    </w:rPr>
  </w:style>
  <w:style w:type="paragraph" w:styleId="Style27" w:customStyle="1">
    <w:name w:val="Подпункт договора"/>
    <w:basedOn w:val="Normal"/>
    <w:qFormat/>
    <w:rsid w:val="00886f70"/>
    <w:pPr>
      <w:widowControl/>
      <w:tabs>
        <w:tab w:val="clear" w:pos="709"/>
        <w:tab w:val="left" w:pos="360" w:leader="none"/>
      </w:tabs>
      <w:jc w:val="both"/>
    </w:pPr>
    <w:rPr>
      <w:rFonts w:ascii="Arial" w:hAnsi="Arial"/>
    </w:rPr>
  </w:style>
  <w:style w:type="paragraph" w:styleId="ConsNormal" w:customStyle="1">
    <w:name w:val="ConsNormal"/>
    <w:qFormat/>
    <w:rsid w:val="00886f70"/>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3"/>
    <w:rsid w:val="00886f70"/>
    <w:pPr>
      <w:spacing w:before="0" w:after="120"/>
      <w:ind w:left="283" w:hanging="0"/>
    </w:pPr>
    <w:rPr/>
  </w:style>
  <w:style w:type="paragraph" w:styleId="Style28" w:customStyle="1">
    <w:name w:val="Знак"/>
    <w:basedOn w:val="Normal"/>
    <w:qFormat/>
    <w:rsid w:val="00886f70"/>
    <w:pPr>
      <w:widowControl/>
      <w:spacing w:lineRule="exact" w:line="240" w:before="0" w:after="160"/>
    </w:pPr>
    <w:rPr>
      <w:rFonts w:ascii="Verdana" w:hAnsi="Verdana" w:cs="Verdana"/>
      <w:lang w:val="en-US" w:eastAsia="en-US"/>
    </w:rPr>
  </w:style>
  <w:style w:type="paragraph" w:styleId="FootnoteText">
    <w:name w:val="Footnote Text"/>
    <w:basedOn w:val="Normal"/>
    <w:link w:val="Style15"/>
    <w:uiPriority w:val="99"/>
    <w:rsid w:val="00886f70"/>
    <w:pPr/>
    <w:rPr/>
  </w:style>
  <w:style w:type="paragraph" w:styleId="ListBullet3">
    <w:name w:val="List Bullet 3"/>
    <w:basedOn w:val="Normal"/>
    <w:uiPriority w:val="99"/>
    <w:unhideWhenUsed/>
    <w:qFormat/>
    <w:rsid w:val="00886f70"/>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886f70"/>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7"/>
    <w:semiHidden/>
    <w:qFormat/>
    <w:rsid w:val="00886f70"/>
    <w:pPr>
      <w:shd w:val="clear" w:color="auto" w:fill="000080"/>
    </w:pPr>
    <w:rPr>
      <w:rFonts w:ascii="Tahoma" w:hAnsi="Tahoma" w:cs="Tahoma"/>
    </w:rPr>
  </w:style>
  <w:style w:type="paragraph" w:styleId="Revision">
    <w:name w:val="Revision"/>
    <w:uiPriority w:val="99"/>
    <w:semiHidden/>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8"/>
    <w:rsid w:val="00886f70"/>
    <w:pPr>
      <w:tabs>
        <w:tab w:val="clear" w:pos="709"/>
        <w:tab w:val="center" w:pos="4677" w:leader="none"/>
        <w:tab w:val="right" w:pos="9355" w:leader="none"/>
      </w:tabs>
    </w:pPr>
    <w:rPr/>
  </w:style>
  <w:style w:type="paragraph" w:styleId="Style29" w:customStyle="1">
    <w:name w:val="Пункт договора"/>
    <w:basedOn w:val="Normal"/>
    <w:qFormat/>
    <w:rsid w:val="00886f70"/>
    <w:pPr>
      <w:jc w:val="both"/>
    </w:pPr>
    <w:rPr>
      <w:rFonts w:ascii="Arial" w:hAnsi="Arial"/>
    </w:rPr>
  </w:style>
  <w:style w:type="paragraph" w:styleId="11" w:customStyle="1">
    <w:name w:val="Знак Знак Знак Знак Знак Знак Знак Знак Знак1"/>
    <w:basedOn w:val="Normal"/>
    <w:qFormat/>
    <w:rsid w:val="00886f70"/>
    <w:pPr>
      <w:widowControl/>
      <w:spacing w:lineRule="exact" w:line="240" w:before="0" w:after="160"/>
      <w:jc w:val="both"/>
    </w:pPr>
    <w:rPr>
      <w:rFonts w:ascii="Verdana" w:hAnsi="Verdana"/>
      <w:sz w:val="22"/>
      <w:lang w:val="en-US" w:eastAsia="en-US"/>
    </w:rPr>
  </w:style>
  <w:style w:type="paragraph" w:styleId="12" w:customStyle="1">
    <w:name w:val="Обычный1"/>
    <w:qFormat/>
    <w:rsid w:val="00886f70"/>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886f70"/>
    <w:pPr>
      <w:widowControl w:val="false"/>
      <w:suppressAutoHyphens w:val="true"/>
      <w:bidi w:val="0"/>
      <w:spacing w:before="0" w:after="0"/>
      <w:jc w:val="left"/>
    </w:pPr>
    <w:rPr>
      <w:rFonts w:ascii="Calibri" w:hAnsi="Calibri" w:eastAsia="Times New Roman" w:cs="Calibri" w:asciiTheme="minorHAnsi" w:hAnsiTheme="minorHAnsi"/>
      <w:color w:val="auto"/>
      <w:kern w:val="0"/>
      <w:sz w:val="22"/>
      <w:szCs w:val="20"/>
      <w:lang w:val="ru-RU" w:eastAsia="ru-RU" w:bidi="ar-SA"/>
    </w:rPr>
  </w:style>
  <w:style w:type="paragraph" w:styleId="Style30" w:customStyle="1">
    <w:name w:val="Содержимое таблицы"/>
    <w:basedOn w:val="Normal"/>
    <w:qFormat/>
    <w:pPr>
      <w:suppressLineNumbers/>
    </w:pPr>
    <w:rPr/>
  </w:style>
  <w:style w:type="paragraph" w:styleId="Style31" w:customStyle="1">
    <w:name w:val="Заголовок таблицы"/>
    <w:basedOn w:val="Style30"/>
    <w:qFormat/>
    <w:pPr>
      <w:jc w:val="center"/>
    </w:pPr>
    <w:rPr>
      <w:b/>
      <w:bCs/>
    </w:rPr>
  </w:style>
  <w:style w:type="numbering" w:styleId="NoList" w:default="1">
    <w:name w:val="No List"/>
    <w:uiPriority w:val="99"/>
    <w:semiHidden/>
    <w:unhideWhenUsed/>
    <w:qFormat/>
  </w:style>
  <w:style w:type="numbering" w:styleId="38652917851" w:customStyle="1">
    <w:name w:val="38652917851"/>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
    <w:name w:val="Table Grid"/>
    <w:basedOn w:val="a1"/>
    <w:rsid w:val="00886f70"/>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4.xml"/><Relationship Id="rId15" Type="http://schemas.openxmlformats.org/officeDocument/2006/relationships/footer" Target="footer5.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6.xml"/><Relationship Id="rId19" Type="http://schemas.openxmlformats.org/officeDocument/2006/relationships/footer" Target="footer7.xml"/><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Relationship Id="rId25" Type="http://schemas.openxmlformats.org/officeDocument/2006/relationships/customXml" Target="../customXml/item1.xml"/><Relationship Id="rId26" Type="http://schemas.openxmlformats.org/officeDocument/2006/relationships/customXml" Target="../customXml/item2.xml"/><Relationship Id="rId27" Type="http://schemas.openxmlformats.org/officeDocument/2006/relationships/customXml" Target="../customXml/item3.xml"/><Relationship Id="rId28"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6085CE-3EE5-4257-A854-521088406C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5CAEEA5-E2B6-4B76-A826-4F29FF9531A3}">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3B29469-CEFB-4C63-A023-2AFB44A96B18}">
  <ds:schemaRefs>
    <ds:schemaRef ds:uri="http://schemas.microsoft.com/sharepoint/v3/contenttype/forms"/>
  </ds:schemaRefs>
</ds:datastoreItem>
</file>

<file path=customXml/itemProps4.xml><?xml version="1.0" encoding="utf-8"?>
<ds:datastoreItem xmlns:ds="http://schemas.openxmlformats.org/officeDocument/2006/customXml" ds:itemID="{C3FCF915-A20A-454C-B272-7F8B070C5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TotalTime>
  <Application>AlterOffice/3.4.0.9$Linux_X86_64 LibreOffice_project/b8daf9e823b1a5463a2f48435ddc2e8696e7d4fc</Application>
  <AppVersion>15.0000</AppVersion>
  <Pages>19</Pages>
  <Words>7013</Words>
  <Characters>50189</Characters>
  <CharactersWithSpaces>56945</CharactersWithSpaces>
  <Paragraphs>340</Paragraphs>
  <Company>РусГидро</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2025-11-11T11:37:00Z</dcterms:created>
  <dc:creator>Быстрова Дарья Андреевна</dc:creator>
  <dc:description/>
  <dc:language>ru-RU</dc:language>
  <cp:lastModifiedBy>kovalevaev@corp.gidroogk.com</cp:lastModifiedBy>
  <dcterms:modified xsi:type="dcterms:W3CDTF">2026-07-17T11:11:45Z</dcterms:modified>
  <cp:revision>35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1</vt:bool>
  </property>
</Properties>
</file>