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1.xml" ContentType="application/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uppressAutoHyphens w:val="tru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6"/>
        <w:gridCol w:w="741"/>
        <w:gridCol w:w="4534"/>
      </w:tblGrid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______________/Стрелец В.А.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4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«        »  июль 2026 года</w:t>
            </w:r>
          </w:p>
        </w:tc>
        <w:tc>
          <w:tcPr>
            <w:tcW w:w="741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«        »  июль 2026 года</w:t>
            </w:r>
          </w:p>
        </w:tc>
      </w:tr>
    </w:tbl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ind w:firstLine="709"/>
        <w:jc w:val="center"/>
        <w:rPr>
          <w:sz w:val="26"/>
          <w:szCs w:val="26"/>
        </w:rPr>
      </w:pPr>
      <w:r>
        <w:rPr>
          <w:rFonts w:eastAsia="Calibri" w:cs="Times New Roman"/>
          <w:b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«ОКПД2 43.39.19.190: Оказание услуг по нанесению архитектурной пленки на внутренние стеклянные перегородки и замене элементов визуальной навигации  в административно-офисном здании»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overflowPunct w:val="false"/>
        <w:bidi w:val="0"/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" w:name="_Toc54646395"/>
      <w:bookmarkStart w:id="3" w:name="_Toc51339692"/>
      <w:r>
        <w:rPr>
          <w:rFonts w:ascii="Times New Roman" w:hAnsi="Times New Roman"/>
          <w:color w:val="000000"/>
          <w:sz w:val="24"/>
          <w:szCs w:val="24"/>
          <w:lang w:val="ru-RU"/>
        </w:rPr>
        <w:t>Общие сведения</w:t>
      </w:r>
      <w:bookmarkEnd w:id="2"/>
      <w:bookmarkEnd w:id="3"/>
    </w:p>
    <w:p>
      <w:pPr>
        <w:pStyle w:val="Heading1"/>
        <w:numPr>
          <w:ilvl w:val="1"/>
          <w:numId w:val="1"/>
        </w:numPr>
        <w:overflowPunct w:val="false"/>
        <w:bidi w:val="0"/>
        <w:spacing w:before="0" w:after="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4" w:name="_Toc54646396"/>
      <w:bookmarkStart w:id="5" w:name="_Toc46743505"/>
      <w:r>
        <w:rPr>
          <w:rFonts w:eastAsia="Times New Roman" w:cs="Arial" w:ascii="Times New Roman" w:hAnsi="Times New Roman"/>
          <w:b/>
          <w:bCs/>
          <w:color w:val="000000"/>
          <w:kern w:val="2"/>
          <w:sz w:val="24"/>
          <w:szCs w:val="24"/>
          <w:lang w:val="ru-RU" w:eastAsia="ru-RU" w:bidi="ar-SA"/>
        </w:rPr>
        <w:t>Обозначения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Fonts w:eastAsia="Times New Roman" w:cs="Arial" w:ascii="Times New Roman" w:hAnsi="Times New Roman"/>
          <w:b/>
          <w:bCs/>
          <w:color w:val="000000"/>
          <w:kern w:val="2"/>
          <w:sz w:val="24"/>
          <w:szCs w:val="24"/>
          <w:lang w:val="ru-RU" w:eastAsia="ru-RU" w:bidi="ar-SA"/>
        </w:rPr>
        <w:t>сокращения</w:t>
      </w:r>
      <w:bookmarkEnd w:id="4"/>
      <w:bookmarkEnd w:id="5"/>
    </w:p>
    <w:p>
      <w:pPr>
        <w:pStyle w:val="Normal"/>
        <w:overflowPunct w:val="false"/>
        <w:bidi w:val="0"/>
        <w:spacing w:before="0" w:after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"/>
        <w:tblW w:w="9630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1405"/>
        <w:gridCol w:w="8224"/>
      </w:tblGrid>
      <w:tr>
        <w:trPr/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Заказчик</w:t>
            </w: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Акционерное общество «Сервисная компания РусГидро»</w:t>
            </w:r>
          </w:p>
        </w:tc>
      </w:tr>
      <w:tr>
        <w:trPr/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ТТ</w:t>
            </w:r>
          </w:p>
        </w:tc>
        <w:tc>
          <w:tcPr>
            <w:tcW w:w="8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Технические требования</w:t>
            </w:r>
          </w:p>
        </w:tc>
      </w:tr>
      <w:tr>
        <w:trPr/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Объект</w:t>
            </w:r>
          </w:p>
        </w:tc>
        <w:tc>
          <w:tcPr>
            <w:tcW w:w="8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Административно-офисное здание ПАО «РусГидро» </w:t>
            </w:r>
          </w:p>
        </w:tc>
      </w:tr>
      <w:tr>
        <w:trPr>
          <w:trHeight w:val="333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Продукция</w:t>
            </w:r>
          </w:p>
        </w:tc>
        <w:tc>
          <w:tcPr>
            <w:tcW w:w="8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Изготавливаемая продукция</w:t>
            </w:r>
          </w:p>
        </w:tc>
      </w:tr>
    </w:tbl>
    <w:p>
      <w:pPr>
        <w:pStyle w:val="Normal"/>
        <w:keepNext w:val="true"/>
        <w:keepLines/>
        <w:overflowPunct w:val="false"/>
        <w:bidi w:val="0"/>
        <w:spacing w:before="0" w:after="0"/>
        <w:ind w:left="0"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4"/>
        <w:keepNext w:val="true"/>
        <w:widowControl/>
        <w:numPr>
          <w:ilvl w:val="1"/>
          <w:numId w:val="1"/>
        </w:numPr>
        <w:suppressAutoHyphens w:val="true"/>
        <w:overflowPunct w:val="false"/>
        <w:bidi w:val="0"/>
        <w:spacing w:before="0" w:after="0"/>
        <w:ind w:left="0" w:right="0" w:firstLine="709"/>
        <w:jc w:val="left"/>
        <w:rPr>
          <w:i w:val="false"/>
          <w:i w:val="false"/>
          <w:iCs w:val="false"/>
        </w:rPr>
      </w:pPr>
      <w:bookmarkStart w:id="6" w:name="_Toc54646397"/>
      <w:bookmarkStart w:id="7" w:name="_Toc46743506"/>
      <w:r>
        <w:rPr>
          <w:rFonts w:eastAsia="Times New Roman" w:cs="Arial" w:ascii="Times New Roman" w:hAnsi="Times New Roman"/>
          <w:b/>
          <w:bCs/>
          <w:i w:val="false"/>
          <w:iCs w:val="false"/>
          <w:color w:val="000000"/>
          <w:kern w:val="2"/>
          <w:sz w:val="24"/>
          <w:szCs w:val="24"/>
          <w:lang w:val="ru-RU" w:eastAsia="ru-RU" w:bidi="ar-SA"/>
        </w:rPr>
        <w:t>Наименование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закупаемой продукции</w:t>
      </w:r>
      <w:bookmarkEnd w:id="6"/>
      <w:bookmarkEnd w:id="7"/>
    </w:p>
    <w:p>
      <w:pPr>
        <w:pStyle w:val="Normal"/>
        <w:suppressAutoHyphens w:val="false"/>
        <w:overflowPunct w:val="false"/>
        <w:bidi w:val="0"/>
        <w:spacing w:before="0" w:after="0"/>
        <w:ind w:left="0" w:right="0" w:firstLine="709"/>
        <w:jc w:val="both"/>
        <w:rPr>
          <w:i w:val="false"/>
          <w:i w:val="false"/>
          <w:iCs w:val="false"/>
        </w:rPr>
      </w:pPr>
      <w:r>
        <w:rPr>
          <w:rFonts w:eastAsia="Calibri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lang w:val="ru-RU" w:eastAsia="x-none" w:bidi="ar-SA"/>
        </w:rPr>
        <w:t>ОКПД2 43.39.19.190: Оказание услуг по нанесению архитектурной пленки на внутренние стеклянные перегородки и замене элементов визуальной навигации  в административно-офисном здании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firstLine="709"/>
        <w:jc w:val="both"/>
        <w:rPr>
          <w:rFonts w:ascii="Times New Roman" w:hAnsi="Times New Roman" w:eastAsia="Calibri" w:cs="Times New Roman"/>
          <w:i w:val="false"/>
          <w:i w:val="false"/>
          <w:iCs w:val="false"/>
          <w:color w:val="000000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i w:val="false"/>
          <w:iCs w:val="false"/>
          <w:color w:val="000000"/>
          <w:kern w:val="0"/>
          <w:sz w:val="24"/>
          <w:szCs w:val="24"/>
          <w:lang w:val="ru-RU" w:eastAsia="x-none" w:bidi="ar-SA"/>
        </w:rPr>
      </w:r>
    </w:p>
    <w:p>
      <w:pPr>
        <w:pStyle w:val="Heading4"/>
        <w:keepNext w:val="true"/>
        <w:widowControl/>
        <w:numPr>
          <w:ilvl w:val="1"/>
          <w:numId w:val="1"/>
        </w:numPr>
        <w:suppressAutoHyphens w:val="true"/>
        <w:overflowPunct w:val="false"/>
        <w:bidi w:val="0"/>
        <w:spacing w:lineRule="auto" w:line="240" w:before="0" w:after="0"/>
        <w:ind w:left="0" w:right="0" w:firstLine="709"/>
        <w:jc w:val="left"/>
        <w:rPr>
          <w:b/>
          <w:bCs/>
          <w:i w:val="false"/>
          <w:i w:val="false"/>
          <w:iCs w:val="false"/>
        </w:rPr>
      </w:pPr>
      <w:bookmarkStart w:id="8" w:name="_Toc46743507"/>
      <w:bookmarkStart w:id="9" w:name="_Toc54646398"/>
      <w:bookmarkEnd w:id="9"/>
      <w:r>
        <w:rPr>
          <w:rFonts w:eastAsia="Times New Roman" w:cs="Arial" w:ascii="Times New Roman" w:hAnsi="Times New Roman"/>
          <w:b/>
          <w:bCs/>
          <w:i w:val="false"/>
          <w:iCs w:val="false"/>
          <w:color w:val="000000"/>
          <w:kern w:val="2"/>
          <w:sz w:val="24"/>
          <w:szCs w:val="24"/>
          <w:lang w:val="ru-RU" w:eastAsia="ru-RU" w:bidi="ar-SA"/>
        </w:rPr>
        <w:t>Цель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</w:t>
      </w:r>
      <w:bookmarkEnd w:id="8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>выполнения работ</w:t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09"/>
        <w:jc w:val="both"/>
        <w:rPr>
          <w:i w:val="false"/>
          <w:i w:val="false"/>
          <w:iCs w:val="false"/>
        </w:rPr>
      </w:pPr>
      <w:bookmarkStart w:id="10" w:name="_Toc54646398_Копия_1"/>
      <w:bookmarkEnd w:id="10"/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  <w:lang w:val="ru-RU"/>
        </w:rPr>
        <w:t xml:space="preserve">С целью создания комфортных условий размещения сотрудников, а так же арендаторов на Объекте необходимо нанесение архитектурной пленки на имеющиеся стеклянные перегородки и замена визуальной навигации кабинетов руководителей и общих зон. 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color w:val="000000"/>
          <w:sz w:val="24"/>
          <w:szCs w:val="24"/>
          <w:lang w:val="ru-RU"/>
        </w:rPr>
      </w:pPr>
      <w:r>
        <w:rPr>
          <w:b w:val="false"/>
          <w:color w:val="000000"/>
          <w:sz w:val="24"/>
          <w:szCs w:val="24"/>
          <w:lang w:val="ru-RU"/>
        </w:rPr>
      </w:r>
      <w:bookmarkStart w:id="11" w:name="_Toc54646399"/>
      <w:bookmarkStart w:id="12" w:name="_Toc46743508"/>
      <w:bookmarkStart w:id="13" w:name="_Toc54646399"/>
      <w:bookmarkStart w:id="14" w:name="_Toc46743508"/>
    </w:p>
    <w:p>
      <w:pPr>
        <w:pStyle w:val="Heading4"/>
        <w:keepNext w:val="true"/>
        <w:widowControl/>
        <w:numPr>
          <w:ilvl w:val="1"/>
          <w:numId w:val="1"/>
        </w:numPr>
        <w:suppressAutoHyphens w:val="true"/>
        <w:overflowPunct w:val="false"/>
        <w:bidi w:val="0"/>
        <w:spacing w:before="0" w:after="0"/>
        <w:ind w:left="0" w:right="0" w:firstLine="709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b/>
          <w:bCs/>
          <w:i w:val="false"/>
          <w:iCs w:val="false"/>
          <w:color w:val="000000"/>
          <w:kern w:val="2"/>
          <w:sz w:val="24"/>
          <w:szCs w:val="24"/>
          <w:lang w:val="ru-RU" w:eastAsia="ru-RU" w:bidi="ar-SA"/>
        </w:rPr>
        <w:t>Существующее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положение</w:t>
      </w:r>
      <w:bookmarkEnd w:id="14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 xml:space="preserve"> </w:t>
      </w:r>
      <w:bookmarkEnd w:id="13"/>
    </w:p>
    <w:p>
      <w:pPr>
        <w:pStyle w:val="Heading4"/>
        <w:keepNext w:val="true"/>
        <w:widowControl/>
        <w:suppressAutoHyphens w:val="true"/>
        <w:overflowPunct w:val="false"/>
        <w:bidi w:val="0"/>
        <w:spacing w:before="0" w:after="0"/>
        <w:ind w:left="0" w:right="0" w:firstLine="709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Виды работ и технические характеристики Продукции приведены в Таблице 2 настоящих ТТ.</w:t>
      </w:r>
    </w:p>
    <w:p>
      <w:pPr>
        <w:pStyle w:val="Heading4"/>
        <w:widowControl/>
        <w:suppressAutoHyphens w:val="true"/>
        <w:overflowPunct w:val="false"/>
        <w:bidi w:val="0"/>
        <w:spacing w:before="0" w:after="0"/>
        <w:ind w:left="0" w:right="0" w:firstLine="709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Услуги  по нанесению архитектурной пленки, замене элементов визуальной навигациии оказываются по Заявкам Заказчика по форме Приложения № 1 к ТТ, направляемым Исполнителю в электронном виде.</w:t>
      </w:r>
    </w:p>
    <w:p>
      <w:pPr>
        <w:pStyle w:val="Normal"/>
        <w:overflowPunct w:val="false"/>
        <w:bidi w:val="0"/>
        <w:spacing w:before="0" w:after="0"/>
        <w:ind w:left="0"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5" w:name="_Toc54646400"/>
      <w:r>
        <w:rPr>
          <w:b/>
          <w:bCs/>
          <w:i w:val="false"/>
          <w:iCs w:val="false"/>
          <w:color w:val="000000"/>
          <w:sz w:val="24"/>
          <w:szCs w:val="24"/>
        </w:rPr>
        <w:t>Таблица 1</w:t>
      </w:r>
      <w:r>
        <w:rPr>
          <w:b/>
          <w:bCs/>
          <w:i w:val="false"/>
          <w:iCs w:val="false"/>
          <w:color w:val="000000"/>
          <w:sz w:val="24"/>
          <w:szCs w:val="24"/>
          <w:lang w:val="ru-RU"/>
        </w:rPr>
        <w:t>.</w:t>
      </w:r>
      <w:r>
        <w:rPr>
          <w:b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b/>
          <w:bCs/>
          <w:i w:val="false"/>
          <w:iCs w:val="false"/>
          <w:color w:val="000000"/>
          <w:sz w:val="24"/>
          <w:szCs w:val="24"/>
          <w:lang w:val="ru-RU"/>
        </w:rPr>
        <w:t>Перечень объектов заказчика</w:t>
      </w:r>
      <w:bookmarkEnd w:id="15"/>
    </w:p>
    <w:tbl>
      <w:tblPr>
        <w:tblW w:w="9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6"/>
        <w:gridCol w:w="2044"/>
        <w:gridCol w:w="2067"/>
        <w:gridCol w:w="2266"/>
        <w:gridCol w:w="2447"/>
      </w:tblGrid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color w:val="000000"/>
                <w:sz w:val="24"/>
                <w:szCs w:val="24"/>
              </w:rPr>
              <w:t>(место производства работ)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(в отношении которого выполняются работы)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      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Административно - офисное  здание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п. 1.4 Проекта договора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Офисные помещения здания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x-none" w:eastAsia="x-none"/>
              </w:rPr>
              <w:t xml:space="preserve">Объекты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</w:tc>
      </w:tr>
    </w:tbl>
    <w:p>
      <w:pPr>
        <w:pStyle w:val="Heading4"/>
        <w:numPr>
          <w:ilvl w:val="1"/>
          <w:numId w:val="1"/>
        </w:numPr>
        <w:overflowPunct w:val="false"/>
        <w:bidi w:val="0"/>
        <w:spacing w:before="0" w:after="0"/>
        <w:ind w:left="0" w:right="0" w:firstLine="709"/>
        <w:jc w:val="both"/>
        <w:rPr>
          <w:i w:val="false"/>
          <w:i w:val="false"/>
          <w:iCs w:val="false"/>
        </w:rPr>
      </w:pPr>
      <w:bookmarkStart w:id="16" w:name="_Hlk49857604"/>
      <w:bookmarkStart w:id="17" w:name="_Toc46743509"/>
      <w:bookmarkStart w:id="18" w:name="_Toc54646401"/>
      <w:r>
        <w:rPr>
          <w:rFonts w:eastAsia="Times New Roman" w:cs="Arial" w:ascii="Times New Roman" w:hAnsi="Times New Roman"/>
          <w:b/>
          <w:bCs/>
          <w:i w:val="false"/>
          <w:iCs w:val="false"/>
          <w:color w:val="000000"/>
          <w:kern w:val="2"/>
          <w:sz w:val="24"/>
          <w:szCs w:val="24"/>
          <w:lang w:val="ru-RU" w:eastAsia="ru-RU" w:bidi="ar-SA"/>
        </w:rPr>
        <w:t>Информация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в отношении исполнения договора, </w:t>
      </w:r>
      <w:bookmarkStart w:id="19" w:name="_Hlk46492347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которая должна быть учтена при подготовке заявки </w:t>
      </w:r>
      <w:bookmarkEnd w:id="19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(в том числе перечень ресурсов, услуг и документов, предоставляемых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>заказчиком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на этапе исполнения договора</w:t>
      </w:r>
      <w:bookmarkEnd w:id="16"/>
      <w:bookmarkEnd w:id="17"/>
      <w:bookmarkEnd w:id="18"/>
    </w:p>
    <w:p>
      <w:pPr>
        <w:pStyle w:val="Heading4"/>
        <w:numPr>
          <w:ilvl w:val="2"/>
          <w:numId w:val="1"/>
        </w:numPr>
        <w:overflowPunct w:val="false"/>
        <w:bidi w:val="0"/>
        <w:spacing w:before="0" w:after="0"/>
        <w:ind w:left="0" w:right="0" w:firstLine="709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Работы выполняются по заявкам Заказчика, срок выполнения работ не может превышать 15 (пятнадцать) рабочих дней с момента направления Заказчиком указанной заявки.</w:t>
      </w:r>
    </w:p>
    <w:p>
      <w:pPr>
        <w:pStyle w:val="Heading4"/>
        <w:numPr>
          <w:ilvl w:val="2"/>
          <w:numId w:val="1"/>
        </w:numPr>
        <w:overflowPunct w:val="false"/>
        <w:bidi w:val="0"/>
        <w:spacing w:before="0" w:after="0"/>
        <w:ind w:left="0" w:right="0" w:firstLine="709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Персонал Исполнителя обеспечивает поддержание чистоты на рабочих местах, своевременную уборку отходов по окончании оказания услуг.</w:t>
      </w:r>
    </w:p>
    <w:p>
      <w:pPr>
        <w:pStyle w:val="Normal"/>
        <w:overflowPunct w:val="false"/>
        <w:bidi w:val="0"/>
        <w:spacing w:before="0" w:after="0"/>
        <w:ind w:left="0" w:right="0" w:firstLine="709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Heading4"/>
        <w:numPr>
          <w:ilvl w:val="1"/>
          <w:numId w:val="1"/>
        </w:numPr>
        <w:overflowPunct w:val="false"/>
        <w:bidi w:val="0"/>
        <w:spacing w:before="0" w:after="0"/>
        <w:ind w:left="0" w:right="0" w:firstLine="709"/>
        <w:rPr>
          <w:b/>
          <w:bCs/>
          <w:i w:val="false"/>
          <w:i w:val="false"/>
          <w:iCs w:val="false"/>
        </w:rPr>
      </w:pPr>
      <w:bookmarkStart w:id="20" w:name="_Toc54646402"/>
      <w:bookmarkStart w:id="21" w:name="_Toc46743510"/>
      <w:bookmarkStart w:id="22" w:name="_Hlk48209761_Копия_1"/>
      <w:bookmarkStart w:id="23" w:name="_Toc50125126"/>
      <w:bookmarkEnd w:id="21"/>
      <w:bookmarkEnd w:id="22"/>
      <w:bookmarkEnd w:id="23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Иные </w:t>
      </w:r>
      <w:r>
        <w:rPr>
          <w:rFonts w:eastAsia="Times New Roman" w:cs="Arial" w:ascii="Times New Roman" w:hAnsi="Times New Roman"/>
          <w:b/>
          <w:bCs/>
          <w:i w:val="false"/>
          <w:iCs w:val="false"/>
          <w:color w:val="000000"/>
          <w:kern w:val="2"/>
          <w:sz w:val="24"/>
          <w:szCs w:val="24"/>
          <w:lang w:val="ru-RU" w:eastAsia="ru-RU" w:bidi="ar-SA"/>
        </w:rPr>
        <w:t>требования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и сведения общего характера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 xml:space="preserve"> </w:t>
      </w:r>
      <w:bookmarkEnd w:id="20"/>
    </w:p>
    <w:p>
      <w:pPr>
        <w:pStyle w:val="Heading4"/>
        <w:numPr>
          <w:ilvl w:val="2"/>
          <w:numId w:val="1"/>
        </w:numPr>
        <w:overflowPunct w:val="false"/>
        <w:bidi w:val="0"/>
        <w:spacing w:before="0" w:after="0"/>
        <w:ind w:left="0" w:right="0" w:firstLine="709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Проведение монтажа/демонтажа Продукции осуществляется преимущественно после 18.00 час., а также в выходные дни, по предварительному согласованию с Заказчиком</w:t>
      </w:r>
    </w:p>
    <w:p>
      <w:pPr>
        <w:pStyle w:val="Heading4"/>
        <w:numPr>
          <w:ilvl w:val="2"/>
          <w:numId w:val="1"/>
        </w:numPr>
        <w:overflowPunct w:val="false"/>
        <w:bidi w:val="0"/>
        <w:spacing w:before="0" w:after="0"/>
        <w:ind w:left="0" w:right="0" w:firstLine="709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При выполнении монтажных работ Исполнитель должен обеспечить сохранность имущества Заказчика и Арендаторов на Объектах, а также чистоту в помещениях и на прилегающих территориях.</w:t>
      </w:r>
    </w:p>
    <w:p>
      <w:pPr>
        <w:pStyle w:val="Heading4"/>
        <w:numPr>
          <w:ilvl w:val="0"/>
          <w:numId w:val="0"/>
        </w:numPr>
        <w:overflowPunct w:val="false"/>
        <w:bidi w:val="0"/>
        <w:spacing w:before="0" w:after="0"/>
        <w:ind w:left="0" w:right="0" w:firstLine="709"/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x-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x-none"/>
        </w:rPr>
      </w:r>
    </w:p>
    <w:p>
      <w:pPr>
        <w:pStyle w:val="Heading1"/>
        <w:keepLines/>
        <w:pageBreakBefore w:val="false"/>
        <w:numPr>
          <w:ilvl w:val="0"/>
          <w:numId w:val="1"/>
        </w:numPr>
        <w:overflowPunct w:val="false"/>
        <w:bidi w:val="0"/>
        <w:spacing w:before="0" w:after="0"/>
        <w:ind w:left="0" w:right="0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4" w:name="_Toc54646403"/>
      <w:bookmarkStart w:id="25" w:name="_Toc51339693"/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x-none" w:eastAsia="x-none" w:bidi="ar-SA"/>
        </w:rPr>
        <w:t>Требования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к продукции</w:t>
      </w:r>
      <w:bookmarkEnd w:id="24"/>
      <w:bookmarkEnd w:id="25"/>
    </w:p>
    <w:p>
      <w:pPr>
        <w:pStyle w:val="Heading4"/>
        <w:numPr>
          <w:ilvl w:val="1"/>
          <w:numId w:val="1"/>
        </w:numPr>
        <w:overflowPunct w:val="false"/>
        <w:bidi w:val="0"/>
        <w:spacing w:before="0" w:after="0"/>
        <w:ind w:left="0" w:right="0" w:firstLine="709"/>
        <w:rPr>
          <w:rFonts w:ascii="Times New Roman" w:hAnsi="Times New Roman"/>
          <w:b/>
          <w:bCs/>
          <w:i w:val="false"/>
          <w:i w:val="false"/>
          <w:iCs w:val="false"/>
        </w:rPr>
      </w:pPr>
      <w:bookmarkStart w:id="26" w:name="_Toc54646404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Требования к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lang w:val="x-none" w:eastAsia="x-none" w:bidi="ar-SA"/>
        </w:rPr>
        <w:t>объемам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и срокам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>выполнения работ</w:t>
      </w:r>
      <w:bookmarkEnd w:id="26"/>
    </w:p>
    <w:p>
      <w:pPr>
        <w:pStyle w:val="Heading3"/>
        <w:numPr>
          <w:ilvl w:val="2"/>
          <w:numId w:val="1"/>
        </w:numPr>
        <w:overflowPunct w:val="false"/>
        <w:bidi w:val="0"/>
        <w:spacing w:before="0" w:after="0"/>
        <w:ind w:left="0" w:right="0" w:firstLine="709"/>
        <w:rPr>
          <w:rFonts w:ascii="Times New Roman" w:hAnsi="Times New Roman"/>
          <w:b/>
          <w:bCs/>
          <w:i w:val="false"/>
          <w:i w:val="false"/>
          <w:iCs w:val="false"/>
        </w:rPr>
      </w:pPr>
      <w:bookmarkStart w:id="27" w:name="_Toc54646405"/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lang w:val="x-none" w:eastAsia="x-none" w:bidi="ar-SA"/>
        </w:rPr>
        <w:t>Требования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 xml:space="preserve"> к видам и объемам работ</w:t>
      </w:r>
      <w:bookmarkEnd w:id="27"/>
    </w:p>
    <w:p>
      <w:pPr>
        <w:pStyle w:val="Heading1"/>
        <w:keepLines/>
        <w:pageBreakBefore w:val="false"/>
        <w:numPr>
          <w:ilvl w:val="0"/>
          <w:numId w:val="0"/>
        </w:numPr>
        <w:overflowPunct w:val="false"/>
        <w:bidi w:val="0"/>
        <w:spacing w:before="0" w:after="0"/>
        <w:ind w:left="0" w:right="0" w:firstLine="709"/>
        <w:rPr>
          <w:rFonts w:ascii="Times New Roman" w:hAnsi="Times New Roman"/>
          <w:b/>
          <w:bCs/>
          <w:i w:val="false"/>
          <w:i w:val="false"/>
          <w:iCs w:val="false"/>
        </w:rPr>
      </w:pPr>
      <w:bookmarkStart w:id="28" w:name="_Toc54646406"/>
      <w:bookmarkStart w:id="29" w:name="_Toc51339695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>2.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 xml:space="preserve">Перечень </w:t>
      </w:r>
      <w:bookmarkEnd w:id="29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>и объем выполняемых работ</w:t>
      </w:r>
      <w:bookmarkEnd w:id="28"/>
    </w:p>
    <w:tbl>
      <w:tblPr>
        <w:tblW w:w="9917" w:type="dxa"/>
        <w:jc w:val="left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44"/>
        <w:gridCol w:w="2822"/>
        <w:gridCol w:w="2625"/>
        <w:gridCol w:w="1289"/>
        <w:gridCol w:w="1322"/>
        <w:gridCol w:w="1314"/>
      </w:tblGrid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 / этапа работ*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Характеристика изготавливаемой продукции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Количество**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before="0" w:after="0"/>
              <w:ind w:left="720" w:right="0" w:hanging="0"/>
              <w:contextualSpacing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0" w:name="_Hlk196371842_Копия_1_Копия_1_Копия_1_Ко"/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 xml:space="preserve">Выполнение работ по нанесению архитектурной пленки </w:t>
            </w:r>
            <w:bookmarkEnd w:id="30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Архитектурная пленка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Orajet/HOHOFILM Градиентная пленка Цвет матовый/ светопрозрачный (сплошная/ с прорезкой/градиент)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 Заявкам Заказчика</w:t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 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Табличка-наклейка на стекло 400х100 мм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Основа-матовая полупрозрачная пленка. Изображение — отдельно стоящие буквы и символы, полноцветное изображение. Крепление — клеевое за счет собственного клеевого слоя. Наклеивание с обратной стороны стекла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 заявкам Заказчика</w:t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Табличка информационная на шпон 400х150 мм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Материал — акриловое стекло толщиной 8 мм. Подложка — шлифованный алюминий толщиной 1 мм, с полноцветной УФ печатью. Крепление — металлические дистанционные держатели.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заявкам </w:t>
            </w:r>
            <w:r>
              <w:rPr>
                <w:sz w:val="24"/>
                <w:szCs w:val="24"/>
              </w:rPr>
              <w:t>Заказчика</w:t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Табличка П-образной 2 мм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Материал — оргстекло молочное гнутое толщиной 2 мм, цифробуквенное нанесение индивидуальное на каждой табличке с каждой стороны.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Заказчика</w:t>
            </w:r>
          </w:p>
        </w:tc>
      </w:tr>
      <w:tr>
        <w:trPr/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x-none"/>
              </w:rPr>
              <w:t>Работы по нанесению архитектурной пленки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Архитектурная  пленка. Цвет: Silver (зеркальный с улицы), светопрозрачность по согласованию с Заказчиком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704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Заказчика</w:t>
            </w:r>
          </w:p>
        </w:tc>
      </w:tr>
    </w:tbl>
    <w:p>
      <w:pPr>
        <w:pStyle w:val="Normal"/>
        <w:overflowPunct w:val="false"/>
        <w:bidi w:val="0"/>
        <w:spacing w:before="0" w:after="0"/>
        <w:ind w:left="0" w:righ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</w:t>
      </w:r>
      <w:r>
        <w:rPr>
          <w:i/>
          <w:color w:val="000000"/>
          <w:sz w:val="24"/>
          <w:szCs w:val="24"/>
        </w:rPr>
        <w:t>Заказчик вправе, по согласованию с Исполнителем, заказать в рамках предельной цены договора изготовление Продукции, не вошедшей в Спецификацию.</w:t>
      </w:r>
    </w:p>
    <w:p>
      <w:pPr>
        <w:pStyle w:val="Normal"/>
        <w:overflowPunct w:val="false"/>
        <w:bidi w:val="0"/>
        <w:spacing w:before="0" w:after="0"/>
        <w:ind w:left="0" w:righ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** Информация о количестве имеет информационно-справочный характер и приведена исходя из планируемого к приобретению Заказчиком объёма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Normal"/>
        <w:keepNext w:val="true"/>
        <w:widowControl w:val="false"/>
        <w:suppressAutoHyphens w:val="true"/>
        <w:overflowPunct w:val="false"/>
        <w:bidi w:val="0"/>
        <w:spacing w:before="0" w:after="0"/>
        <w:ind w:left="0" w:right="0" w:firstLine="709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3"/>
        <w:keepNext w:val="true"/>
        <w:widowControl/>
        <w:numPr>
          <w:ilvl w:val="2"/>
          <w:numId w:val="1"/>
        </w:numPr>
        <w:suppressAutoHyphens w:val="true"/>
        <w:overflowPunct w:val="false"/>
        <w:bidi w:val="0"/>
        <w:spacing w:before="0" w:after="0"/>
        <w:ind w:left="0" w:right="0" w:firstLine="709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31" w:name="_Toc54646407"/>
      <w:bookmarkStart w:id="32" w:name="_Toc51339696"/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x-none" w:eastAsia="x-none" w:bidi="ar-SA"/>
        </w:rPr>
        <w:t>Требования</w:t>
      </w: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lang w:val="x-none" w:eastAsia="x-none" w:bidi="ar-SA"/>
        </w:rPr>
        <w:t xml:space="preserve"> </w:t>
      </w:r>
      <w:bookmarkEnd w:id="32"/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lang w:val="x-none" w:eastAsia="x-none" w:bidi="ar-SA"/>
        </w:rPr>
        <w:t>к срокам выполнения работ</w:t>
      </w:r>
      <w:bookmarkEnd w:id="31"/>
    </w:p>
    <w:p>
      <w:pPr>
        <w:pStyle w:val="Heading1"/>
        <w:keepLines/>
        <w:pageBreakBefore w:val="false"/>
        <w:numPr>
          <w:ilvl w:val="0"/>
          <w:numId w:val="0"/>
        </w:numPr>
        <w:overflowPunct w:val="false"/>
        <w:bidi w:val="0"/>
        <w:spacing w:before="0" w:after="0"/>
        <w:ind w:left="0" w:right="0" w:firstLine="709"/>
        <w:rPr>
          <w:rFonts w:ascii="Times New Roman" w:hAnsi="Times New Roman"/>
          <w:color w:val="000000"/>
          <w:sz w:val="24"/>
          <w:szCs w:val="24"/>
        </w:rPr>
      </w:pPr>
      <w:bookmarkStart w:id="33" w:name="_Toc54646408"/>
      <w:bookmarkStart w:id="34" w:name="_Toc50125127"/>
      <w:bookmarkStart w:id="35" w:name="_Toc51339697"/>
      <w:bookmarkStart w:id="36" w:name="_Toc50125126_Копия_1"/>
      <w:bookmarkEnd w:id="36"/>
      <w:r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37" w:name="_Hlk50465284"/>
      <w:r>
        <w:rPr>
          <w:rFonts w:ascii="Times New Roman" w:hAnsi="Times New Roman"/>
          <w:color w:val="000000"/>
          <w:sz w:val="24"/>
          <w:szCs w:val="24"/>
        </w:rPr>
        <w:t xml:space="preserve">Требования по срокам </w:t>
      </w:r>
      <w:bookmarkEnd w:id="34"/>
      <w:bookmarkEnd w:id="35"/>
      <w:bookmarkEnd w:id="37"/>
      <w:r>
        <w:rPr>
          <w:rFonts w:ascii="Times New Roman" w:hAnsi="Times New Roman"/>
          <w:color w:val="000000"/>
          <w:sz w:val="24"/>
          <w:szCs w:val="24"/>
          <w:lang w:val="ru-RU"/>
        </w:rPr>
        <w:t>выполнения работ</w:t>
      </w:r>
      <w:bookmarkEnd w:id="33"/>
    </w:p>
    <w:tbl>
      <w:tblPr>
        <w:tblW w:w="99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81"/>
        <w:gridCol w:w="2998"/>
        <w:gridCol w:w="2694"/>
        <w:gridCol w:w="3593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ОКПД2 43.39.19.190: Оказание услуг по нанесению архитектурной пленки на внутренние стеклянные перегородки и замене элементов визуальной навигации  в административно-офисном здании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01.07.2027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31.12.2028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567" w:gutter="0" w:header="0" w:top="851" w:footer="709" w:bottom="851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Heading4"/>
        <w:numPr>
          <w:ilvl w:val="1"/>
          <w:numId w:val="1"/>
        </w:numPr>
        <w:overflowPunct w:val="false"/>
        <w:bidi w:val="0"/>
        <w:spacing w:before="0" w:after="0"/>
        <w:ind w:left="0" w:right="0" w:firstLine="709"/>
        <w:rPr>
          <w:b/>
          <w:bCs/>
          <w:i w:val="false"/>
          <w:i w:val="false"/>
          <w:iCs w:val="false"/>
        </w:rPr>
      </w:pPr>
      <w:bookmarkStart w:id="38" w:name="_Toc54646410"/>
      <w:bookmarkStart w:id="39" w:name="_Toc51339698"/>
      <w:bookmarkStart w:id="40" w:name="_Toc46743510_Копия_1"/>
      <w:bookmarkEnd w:id="40"/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>качеству работ</w:t>
      </w:r>
    </w:p>
    <w:p>
      <w:pPr>
        <w:pStyle w:val="Heading1"/>
        <w:keepLines/>
        <w:pageBreakBefore w:val="false"/>
        <w:numPr>
          <w:ilvl w:val="0"/>
          <w:numId w:val="0"/>
        </w:numPr>
        <w:overflowPunct w:val="false"/>
        <w:bidi w:val="0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 Требования к </w:t>
      </w:r>
      <w:bookmarkEnd w:id="39"/>
      <w:r>
        <w:rPr>
          <w:rFonts w:ascii="Times New Roman" w:hAnsi="Times New Roman"/>
          <w:color w:val="000000"/>
          <w:sz w:val="24"/>
          <w:szCs w:val="24"/>
          <w:lang w:val="ru-RU"/>
        </w:rPr>
        <w:t>качеству работ</w:t>
      </w:r>
      <w:bookmarkEnd w:id="38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1"/>
        </w:numPr>
        <w:overflowPunct w:val="false"/>
        <w:bidi w:val="0"/>
        <w:snapToGrid w:val="false"/>
        <w:spacing w:before="0" w:after="0"/>
        <w:ind w:left="0" w:right="0" w:hanging="0"/>
        <w:rPr/>
      </w:pPr>
      <w:r>
        <w:rPr>
          <w:b/>
          <w:bCs/>
          <w:color w:val="000000"/>
          <w:sz w:val="24"/>
          <w:szCs w:val="24"/>
        </w:rPr>
        <w:t xml:space="preserve">Наименование работ/этапа работ: </w:t>
      </w:r>
      <w:r>
        <w:rPr>
          <w:rStyle w:val="Style8"/>
          <w:rFonts w:eastAsia="Calibri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ОКПД2 43.39.19.190: Оказание услуг по нанесению архитектурной пленки на внутренние стеклянные перегородки и замене элементов визуальной навигации  в административно-офисном здании</w:t>
      </w:r>
    </w:p>
    <w:tbl>
      <w:tblPr>
        <w:tblStyle w:val="af"/>
        <w:tblW w:w="5000" w:type="pct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613"/>
        <w:gridCol w:w="4375"/>
        <w:gridCol w:w="4650"/>
      </w:tblGrid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794" w:right="340" w:hanging="737"/>
              <w:contextualSpacing w:val="false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Требования к выполнению работ 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       </w:t>
            </w:r>
          </w:p>
        </w:tc>
        <w:tc>
          <w:tcPr>
            <w:tcW w:w="9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  <w:t xml:space="preserve">      </w:t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Изготовление Продукции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Нанесение архитектурной пленки на  стеклянные перегородки, изготовление и замена элементов навигации  в соответствии с п. 2.1.1 настоящих ТТ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Стиль Продукции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Вся Продукция должна быть изготовлена в дизайнерском стиле, соответствующем фирменному стилю Заказчика (Арендаторов).</w:t>
            </w:r>
          </w:p>
        </w:tc>
      </w:tr>
      <w:tr>
        <w:trPr>
          <w:trHeight w:val="442" w:hRule="atLeast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9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Верстка информации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Верстка рисунка архитектурной пленки и  информации элементов навигации в соответствии с предоставленными Заказчиком визуальными и информационными материалами.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       </w:t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Макеты Продукции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Макеты необходимой к изготовлению Продукции предоставляются Исполнителем Заказчику в течение 1 (одного) рабочего дня с момента получения соответствующей Заявки, направленной в электронном виде. В случае внесения Заказчиком изменений в дизайн, а также при наличии у Заказчика каких-либо замечаний к макету, Исполнитель должен внести соответствующие корректировки или устранить замечания в течение 1 (одного) рабочего дня с момента их получения.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Доставка Продукции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Доставка, погрузка и разгрузка Продукции производится на Объекте по адресу, указанному в Заявке Заказчика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Демонтаж и утилизация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Осуществление  демонтажа и утилизации подлежащих замене архитектурной пленки силами Исполнителя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Монтаж Продукции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Монтаж изготовленной по заявке Заказчика Продукции осуществляется с учетом способов крепления, указанных в ТТ. </w:t>
            </w:r>
          </w:p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окончании Работ Исполнитель должен произвести очистку и уборку от строительного мусора и загрязнений помещений и прилегающих территорий Объектов.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Качество используемых материалов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Материалы должны соответствовать ГОСТ 32563-2013. Межгосударственный стандарт. Стекло с полимерными пленками Технические условия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Сертификация материалов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 случае обязательной сертификации используемые при выполнении Работ материалы должны иметь сертификаты качества и сертификаты соответствия.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9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Персональный менеджер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ходе выполнения Работ по Договору Исполнитель должен предоставить персонального менеджера, который будет являться уполномоченным ответственным лицом за организацию всего цикла Работ, включая изготовление и согласование с Заказчиком макетов Продукции, предоставление готовой к монтажу Продукции для контроля качества.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9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Функции контроля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Заказчик имеет право самостоятельно или с привлечением третьих лиц осуществлять контроль и надзор за ходом и качеством выполняемых Исполнителем и / или привлеченными им третьими лицами Работ, соблюдением сроков их оказания, не вмешиваясь при этом в их оперативно-хозяйственную деятельность. Проведение Заказчиком контроля не снимает с Исполнителя ответственности за ненадлежащее выполнение Работ.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9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Сдача-приемка результата Работ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Работы считаются выполненными Исполнителем и принятыми Заказчиком с момента подписания Сторонами Акта сдачи-приемки работ/УПД,  Накладной ТОРГ-12  по соответствующей  Заявке.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4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Расчетный период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</w:tabs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Оплата за фактически выполненные Работы по соответствующей Заявке Заказчика осуществляется на основании подписанных сторонами Акта сдачи-приемки работ/УПД,  Накладной ТОРГ-12  по соответствующей  Заявке, после получения Заказчиком счета, выставленного Исполнителем.</w:t>
            </w:r>
          </w:p>
        </w:tc>
      </w:tr>
    </w:tbl>
    <w:p>
      <w:pPr>
        <w:pStyle w:val="Normal"/>
        <w:widowControl/>
        <w:overflowPunct w:val="false"/>
        <w:bidi w:val="0"/>
        <w:spacing w:lineRule="atLeast" w:line="17" w:before="0" w:after="0"/>
        <w:ind w:left="0" w:right="0" w:firstLine="709"/>
        <w:jc w:val="center"/>
        <w:rPr/>
      </w:pPr>
      <w:r>
        <w:rPr>
          <w:rFonts w:eastAsia="Tempora LGC Uni"/>
          <w:b/>
          <w:bCs/>
          <w:color w:val="000000"/>
          <w:sz w:val="24"/>
          <w:szCs w:val="24"/>
          <w:lang w:val="ru-RU"/>
        </w:rPr>
        <w:t xml:space="preserve">                  </w:t>
      </w:r>
    </w:p>
    <w:p>
      <w:pPr>
        <w:pStyle w:val="Normal"/>
        <w:jc w:val="center"/>
        <w:rPr>
          <w:b/>
          <w:bCs/>
          <w:sz w:val="24"/>
          <w:szCs w:val="24"/>
        </w:rPr>
      </w:pPr>
      <w:bookmarkStart w:id="41" w:name="_Toc123112179"/>
      <w:r>
        <w:rPr>
          <w:b/>
          <w:bCs/>
          <w:sz w:val="24"/>
          <w:szCs w:val="24"/>
        </w:rPr>
        <w:t>3</w:t>
      </w:r>
      <w:bookmarkEnd w:id="41"/>
      <w:r>
        <w:rPr>
          <w:b/>
          <w:bCs/>
          <w:sz w:val="24"/>
          <w:szCs w:val="24"/>
        </w:rPr>
        <w:t>.     Требования к документации по ценообразованию на этапе закупки.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  <w:t xml:space="preserve">     </w:t>
      </w:r>
      <w:r>
        <w:rPr>
          <w:rFonts w:eastAsia="Tempora LGC Uni"/>
          <w:sz w:val="24"/>
          <w:szCs w:val="24"/>
          <w:lang w:val="ru-RU"/>
        </w:rPr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  <w:t xml:space="preserve">        </w:t>
      </w:r>
      <w:r>
        <w:rPr>
          <w:rFonts w:eastAsia="Tempora LGC Uni"/>
          <w:sz w:val="24"/>
          <w:szCs w:val="24"/>
          <w:lang w:val="ru-RU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empora LGC Uni"/>
          <w:sz w:val="24"/>
          <w:szCs w:val="24"/>
          <w:lang w:val="ru-RU"/>
        </w:rPr>
        <w:t xml:space="preserve">   </w:t>
      </w:r>
      <w:r>
        <w:rPr>
          <w:rFonts w:eastAsia="Tempora LGC Uni"/>
          <w:b/>
          <w:bCs/>
          <w:sz w:val="24"/>
          <w:szCs w:val="24"/>
          <w:lang w:val="ru-RU"/>
        </w:rPr>
        <w:t xml:space="preserve"> </w:t>
      </w:r>
      <w:r>
        <w:rPr>
          <w:rFonts w:eastAsia="Tempora LGC Uni"/>
          <w:b/>
          <w:bCs/>
          <w:sz w:val="24"/>
          <w:szCs w:val="24"/>
          <w:lang w:val="ru-RU"/>
        </w:rPr>
        <w:t>4. Требования к документации по ценообразованию на этапе заключения (исполнения) договора.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b/>
          <w:bCs/>
          <w:color w:val="000000"/>
          <w:sz w:val="24"/>
          <w:szCs w:val="24"/>
          <w:lang w:val="ru-RU"/>
        </w:rPr>
        <w:t xml:space="preserve">       </w:t>
      </w:r>
      <w:r>
        <w:rPr>
          <w:rFonts w:eastAsia="Tempora LGC Uni"/>
          <w:b w:val="false"/>
          <w:bCs w:val="false"/>
          <w:color w:val="000000"/>
          <w:sz w:val="24"/>
          <w:szCs w:val="24"/>
          <w:lang w:val="ru-RU"/>
        </w:rPr>
        <w:t xml:space="preserve"> </w:t>
      </w:r>
      <w:r>
        <w:rPr>
          <w:rFonts w:eastAsia="Tempora LGC Uni"/>
          <w:b w:val="false"/>
          <w:bCs w:val="false"/>
          <w:color w:val="000000"/>
          <w:sz w:val="24"/>
          <w:szCs w:val="24"/>
          <w:lang w:val="ru-RU"/>
        </w:rPr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7" w:before="0" w:after="0"/>
        <w:ind w:left="0" w:right="0" w:firstLine="709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uppressAutoHyphens w:val="true"/>
        <w:rPr>
          <w:rFonts w:eastAsia="Calibri"/>
          <w:b/>
          <w:sz w:val="24"/>
          <w:szCs w:val="24"/>
          <w:lang w:eastAsia="en-US"/>
        </w:rPr>
      </w:pPr>
      <w:r>
        <w:rPr/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812340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jc w:val="righ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kern w:val="0"/>
        <w:szCs w:val="24"/>
        <w:bCs/>
        <w:rFonts w:ascii="Times New Roman" w:hAnsi="Times New Roman" w:eastAsia="Times New Roman" w:cs="Times New Roman"/>
        <w:color w:val="auto"/>
        <w:lang w:val="ru-RU" w:eastAsia="ru-RU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sz w:val="20"/>
        <w:b w:val="false"/>
        <w:kern w:val="0"/>
        <w:szCs w:val="20"/>
        <w:bCs w:val="false"/>
        <w:rFonts w:ascii="Times New Roman" w:hAnsi="Times New Roman" w:eastAsia="Times New Roman" w:cs="Times New Roman"/>
        <w:color w:val="auto"/>
        <w:lang w:val="ru-RU" w:eastAsia="ru-RU" w:bidi="ar-SA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sz w:val="20"/>
        <w:b w:val="false"/>
        <w:kern w:val="0"/>
        <w:szCs w:val="20"/>
        <w:bCs w:val="false"/>
        <w:rFonts w:ascii="Times New Roman" w:hAnsi="Times New Roman" w:eastAsia="Times New Roman" w:cs="Times New Roman"/>
        <w:color w:val="auto"/>
        <w:lang w:val="ru-RU" w:eastAsia="ru-RU" w:bidi="ar-SA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360"/>
      </w:pPr>
      <w:rPr>
        <w:sz w:val="20"/>
        <w:b w:val="false"/>
        <w:kern w:val="0"/>
        <w:szCs w:val="20"/>
        <w:bCs w:val="false"/>
        <w:rFonts w:ascii="Times New Roman" w:hAnsi="Times New Roman" w:eastAsia="Times New Roman" w:cs="Times New Roman"/>
        <w:color w:val="auto"/>
        <w:lang w:val="ru-RU" w:eastAsia="ru-RU" w:bidi="ar-SA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sz w:val="20"/>
        <w:b w:val="false"/>
        <w:kern w:val="0"/>
        <w:szCs w:val="20"/>
        <w:bCs w:val="false"/>
        <w:rFonts w:ascii="Times New Roman" w:hAnsi="Times New Roman" w:eastAsia="Times New Roman" w:cs="Times New Roman"/>
        <w:color w:val="auto"/>
        <w:lang w:val="ru-RU" w:eastAsia="ru-RU" w:bidi="ar-SA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  <w:rPr>
        <w:sz w:val="20"/>
        <w:b w:val="false"/>
        <w:kern w:val="0"/>
        <w:szCs w:val="20"/>
        <w:bCs w:val="false"/>
        <w:rFonts w:ascii="Times New Roman" w:hAnsi="Times New Roman" w:eastAsia="Times New Roman" w:cs="Times New Roman"/>
        <w:color w:val="auto"/>
        <w:lang w:val="ru-RU" w:eastAsia="ru-RU" w:bidi="ar-SA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  <w:rPr>
        <w:sz w:val="20"/>
        <w:b w:val="false"/>
        <w:kern w:val="0"/>
        <w:szCs w:val="20"/>
        <w:bCs w:val="false"/>
        <w:rFonts w:ascii="Times New Roman" w:hAnsi="Times New Roman" w:eastAsia="Times New Roman" w:cs="Times New Roman"/>
        <w:color w:val="auto"/>
        <w:lang w:val="ru-RU" w:eastAsia="ru-RU" w:bidi="ar-S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  <w:rPr>
        <w:sz w:val="20"/>
        <w:b w:val="false"/>
        <w:kern w:val="0"/>
        <w:szCs w:val="20"/>
        <w:bCs w:val="false"/>
        <w:rFonts w:ascii="Times New Roman" w:hAnsi="Times New Roman" w:eastAsia="Times New Roman" w:cs="Times New Roman"/>
        <w:color w:val="auto"/>
        <w:lang w:val="ru-RU" w:eastAsia="ru-RU" w:bidi="ar-SA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  <w:rPr>
        <w:sz w:val="20"/>
        <w:b w:val="false"/>
        <w:kern w:val="0"/>
        <w:szCs w:val="20"/>
        <w:bCs w:val="false"/>
        <w:rFonts w:ascii="Times New Roman" w:hAnsi="Times New Roman" w:eastAsia="Times New Roman" w:cs="Times New Roman"/>
        <w:color w:val="auto"/>
        <w:lang w:val="ru-RU" w:eastAsia="ru-RU" w:bidi="ar-SA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  <w:rPr>
        <w:sz w:val="20"/>
        <w:b w:val="false"/>
        <w:kern w:val="0"/>
        <w:szCs w:val="20"/>
        <w:bCs w:val="false"/>
        <w:rFonts w:ascii="Times New Roman" w:hAnsi="Times New Roman" w:eastAsia="Times New Roman" w:cs="Times New Roman"/>
        <w:color w:val="auto"/>
        <w:lang w:val="ru-RU" w:eastAsia="ru-RU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uiPriority="99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uiPriority="9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b206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2"/>
    <w:uiPriority w:val="9"/>
    <w:qFormat/>
    <w:rsid w:val="00a264b0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e18d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1"/>
    <w:uiPriority w:val="9"/>
    <w:qFormat/>
    <w:rsid w:val="001b1bd9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e18d0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e18d0"/>
    <w:pPr>
      <w:widowControl/>
      <w:spacing w:before="240" w:after="60"/>
      <w:ind w:firstLine="567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e18d0"/>
    <w:pPr>
      <w:keepNext w:val="true"/>
      <w:keepLines/>
      <w:widowControl/>
      <w:spacing w:before="200" w:after="0"/>
      <w:ind w:firstLine="567"/>
      <w:outlineLvl w:val="5"/>
    </w:pPr>
    <w:rPr>
      <w:rFonts w:ascii="Cambria" w:hAnsi="Cambria" w:eastAsia="Cambria" w:cs="Cambria"/>
      <w:i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3" w:customStyle="1">
    <w:name w:val="Заголовок Знак"/>
    <w:uiPriority w:val="10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styleId="Style4" w:customStyle="1">
    <w:name w:val="Основной текст Знак"/>
    <w:uiPriority w:val="99"/>
    <w:qFormat/>
    <w:rsid w:val="00565582"/>
    <w:rPr>
      <w:lang w:val="ru-RU" w:eastAsia="ru-RU" w:bidi="ar-SA"/>
    </w:rPr>
  </w:style>
  <w:style w:type="character" w:styleId="Pagenumber">
    <w:name w:val="page number"/>
    <w:basedOn w:val="DefaultParagraphFont"/>
    <w:qFormat/>
    <w:rsid w:val="008b02a1"/>
    <w:rPr/>
  </w:style>
  <w:style w:type="character" w:styleId="3" w:customStyle="1">
    <w:name w:val="Основной текст 3 Знак"/>
    <w:link w:val="BodyText3"/>
    <w:uiPriority w:val="99"/>
    <w:qFormat/>
    <w:rsid w:val="005a0965"/>
    <w:rPr>
      <w:sz w:val="16"/>
      <w:szCs w:val="16"/>
    </w:rPr>
  </w:style>
  <w:style w:type="character" w:styleId="Annotationreference">
    <w:name w:val="annotation reference"/>
    <w:qFormat/>
    <w:rsid w:val="00d36934"/>
    <w:rPr>
      <w:sz w:val="16"/>
      <w:szCs w:val="16"/>
    </w:rPr>
  </w:style>
  <w:style w:type="character" w:styleId="Style5" w:customStyle="1">
    <w:name w:val="Текст примечания Знак"/>
    <w:basedOn w:val="DefaultParagraphFont"/>
    <w:link w:val="Annotationtext"/>
    <w:uiPriority w:val="99"/>
    <w:qFormat/>
    <w:rsid w:val="00d36934"/>
    <w:rPr/>
  </w:style>
  <w:style w:type="character" w:styleId="Style6" w:customStyle="1">
    <w:name w:val="Тема примечания Знак"/>
    <w:link w:val="Annotationsubject"/>
    <w:uiPriority w:val="99"/>
    <w:qFormat/>
    <w:rsid w:val="00d36934"/>
    <w:rPr>
      <w:b/>
      <w:bCs/>
    </w:rPr>
  </w:style>
  <w:style w:type="character" w:styleId="31" w:customStyle="1">
    <w:name w:val="Заголовок 3 Знак"/>
    <w:uiPriority w:val="9"/>
    <w:semiHidden/>
    <w:qFormat/>
    <w:rsid w:val="001b1bd9"/>
    <w:rPr>
      <w:rFonts w:ascii="Cambria" w:hAnsi="Cambria" w:eastAsia="Times New Roman" w:cs="Times New Roman"/>
      <w:b/>
      <w:bCs/>
      <w:color w:val="4F81BD"/>
    </w:rPr>
  </w:style>
  <w:style w:type="character" w:styleId="Style7" w:customStyle="1">
    <w:name w:val="Основной текст с отступом Знак"/>
    <w:basedOn w:val="DefaultParagraphFont"/>
    <w:uiPriority w:val="99"/>
    <w:qFormat/>
    <w:rsid w:val="00e00bca"/>
    <w:rPr/>
  </w:style>
  <w:style w:type="character" w:styleId="Style8" w:customStyle="1">
    <w:name w:val="комментарий"/>
    <w:qFormat/>
    <w:rsid w:val="00d562c0"/>
    <w:rPr>
      <w:rFonts w:cs="Times New Roman"/>
      <w:b/>
      <w:bCs/>
      <w:i/>
      <w:iCs/>
      <w:shd w:fill="FFFF99" w:val="clear"/>
    </w:rPr>
  </w:style>
  <w:style w:type="character" w:styleId="Style9" w:customStyle="1">
    <w:name w:val="Текст сноски Знак"/>
    <w:basedOn w:val="DefaultParagraphFont"/>
    <w:uiPriority w:val="99"/>
    <w:qFormat/>
    <w:rsid w:val="00f47c6a"/>
    <w:rPr/>
  </w:style>
  <w:style w:type="character" w:styleId="Style10">
    <w:name w:val="Символ сноски"/>
    <w:uiPriority w:val="99"/>
    <w:qFormat/>
    <w:rsid w:val="00f47c6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0449a5"/>
    <w:rPr/>
  </w:style>
  <w:style w:type="character" w:styleId="Hyperlink">
    <w:name w:val="Hyperlink"/>
    <w:uiPriority w:val="99"/>
    <w:rsid w:val="005e6f32"/>
    <w:rPr>
      <w:color w:val="0000FF"/>
      <w:u w:val="single"/>
    </w:rPr>
  </w:style>
  <w:style w:type="character" w:styleId="Style12" w:customStyle="1">
    <w:name w:val="Нижний колонтитул Знак"/>
    <w:uiPriority w:val="99"/>
    <w:qFormat/>
    <w:rsid w:val="00d925fb"/>
    <w:rPr/>
  </w:style>
  <w:style w:type="character" w:styleId="Style13" w:customStyle="1">
    <w:name w:val="Название Знак"/>
    <w:qFormat/>
    <w:rsid w:val="0095682b"/>
    <w:rPr>
      <w:b/>
      <w:bCs/>
      <w:sz w:val="24"/>
      <w:szCs w:val="24"/>
    </w:rPr>
  </w:style>
  <w:style w:type="character" w:styleId="Style14" w:customStyle="1">
    <w:name w:val="Абзац списка Знак"/>
    <w:link w:val="ListParagraph"/>
    <w:uiPriority w:val="34"/>
    <w:qFormat/>
    <w:locked/>
    <w:rsid w:val="00725d08"/>
    <w:rPr/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231bfe"/>
    <w:rPr>
      <w:color w:val="605E5C"/>
      <w:shd w:fill="E1DFDD" w:val="clear"/>
    </w:rPr>
  </w:style>
  <w:style w:type="character" w:styleId="2" w:customStyle="1">
    <w:name w:val="Заголовок 2 Знак"/>
    <w:basedOn w:val="DefaultParagraphFont"/>
    <w:uiPriority w:val="9"/>
    <w:semiHidden/>
    <w:qFormat/>
    <w:rsid w:val="00ae18d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4" w:customStyle="1">
    <w:name w:val="Заголовок 4 Знак"/>
    <w:basedOn w:val="DefaultParagraphFont"/>
    <w:uiPriority w:val="9"/>
    <w:qFormat/>
    <w:rsid w:val="00ae18d0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5" w:customStyle="1">
    <w:name w:val="Заголовок 5 Знак"/>
    <w:basedOn w:val="DefaultParagraphFont"/>
    <w:uiPriority w:val="9"/>
    <w:semiHidden/>
    <w:qFormat/>
    <w:rsid w:val="00ae18d0"/>
    <w:rPr>
      <w:b/>
      <w:i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ae18d0"/>
    <w:rPr>
      <w:rFonts w:ascii="Cambria" w:hAnsi="Cambria" w:eastAsia="Cambria" w:cs="Cambria"/>
      <w:i/>
      <w:color w:val="243F60"/>
    </w:rPr>
  </w:style>
  <w:style w:type="character" w:styleId="Style15" w:customStyle="1">
    <w:name w:val="Подзаголовок Знак"/>
    <w:basedOn w:val="DefaultParagraphFont"/>
    <w:uiPriority w:val="11"/>
    <w:qFormat/>
    <w:rsid w:val="00ae18d0"/>
    <w:rPr>
      <w:rFonts w:ascii="Cambria" w:hAnsi="Cambria" w:eastAsia="Cambria" w:cs="Cambria"/>
      <w:i/>
      <w:color w:val="4F81BD"/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e18d0"/>
    <w:rPr>
      <w:rFonts w:ascii="Tahoma" w:hAnsi="Tahoma" w:cs="Tahoma"/>
      <w:sz w:val="16"/>
      <w:szCs w:val="16"/>
    </w:rPr>
  </w:style>
  <w:style w:type="character" w:styleId="11" w:customStyle="1">
    <w:name w:val="Просмотренная гиперссылка1"/>
    <w:basedOn w:val="DefaultParagraphFont"/>
    <w:uiPriority w:val="99"/>
    <w:semiHidden/>
    <w:unhideWhenUsed/>
    <w:qFormat/>
    <w:rsid w:val="00ae18d0"/>
    <w:rPr>
      <w:color w:val="800080"/>
      <w:u w:val="single"/>
    </w:rPr>
  </w:style>
  <w:style w:type="character" w:styleId="FollowedHyperlink">
    <w:name w:val="FollowedHyperlink"/>
    <w:basedOn w:val="DefaultParagraphFont"/>
    <w:semiHidden/>
    <w:unhideWhenUsed/>
    <w:rsid w:val="00ae18d0"/>
    <w:rPr>
      <w:color w:val="954F72" w:themeColor="followedHyperlink"/>
      <w:u w:val="single"/>
    </w:rPr>
  </w:style>
  <w:style w:type="character" w:styleId="12" w:customStyle="1">
    <w:name w:val="Заголовок 1 Знак"/>
    <w:basedOn w:val="DefaultParagraphFont"/>
    <w:uiPriority w:val="9"/>
    <w:qFormat/>
    <w:rsid w:val="00de541a"/>
    <w:rPr>
      <w:rFonts w:ascii="Arial" w:hAnsi="Arial" w:cs="Arial"/>
      <w:b/>
      <w:bCs/>
      <w:kern w:val="2"/>
      <w:sz w:val="32"/>
      <w:szCs w:val="32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rsid w:val="00de541a"/>
    <w:rPr>
      <w:sz w:val="24"/>
      <w:szCs w:val="24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rsid w:val="00de541a"/>
    <w:rPr>
      <w:sz w:val="24"/>
    </w:rPr>
  </w:style>
  <w:style w:type="character" w:styleId="Style17" w:customStyle="1">
    <w:name w:val="Схема документа Знак"/>
    <w:basedOn w:val="DefaultParagraphFont"/>
    <w:link w:val="DocumentMap"/>
    <w:uiPriority w:val="99"/>
    <w:semiHidden/>
    <w:qFormat/>
    <w:rsid w:val="00de541a"/>
    <w:rPr>
      <w:rFonts w:ascii="Tahoma" w:hAnsi="Tahoma" w:cs="Tahoma"/>
      <w:shd w:fill="000080" w:val="clear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4"/>
    <w:uiPriority w:val="99"/>
    <w:rsid w:val="00084bde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link w:val="Style3"/>
    <w:uiPriority w:val="10"/>
    <w:qFormat/>
    <w:rsid w:val="00a264b0"/>
    <w:pPr>
      <w:jc w:val="center"/>
    </w:pPr>
    <w:rPr>
      <w:b/>
      <w:bCs/>
      <w:sz w:val="24"/>
      <w:szCs w:val="24"/>
    </w:rPr>
  </w:style>
  <w:style w:type="paragraph" w:styleId="Style20" w:customStyle="1">
    <w:name w:val="Таблицы (моноширинный)"/>
    <w:basedOn w:val="Normal"/>
    <w:next w:val="Normal"/>
    <w:uiPriority w:val="99"/>
    <w:qFormat/>
    <w:rsid w:val="00a264b0"/>
    <w:pPr>
      <w:jc w:val="both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22"/>
    <w:uiPriority w:val="99"/>
    <w:qFormat/>
    <w:rsid w:val="00a264b0"/>
    <w:pPr>
      <w:ind w:left="1843" w:hanging="0"/>
      <w:jc w:val="both"/>
    </w:pPr>
    <w:rPr>
      <w:sz w:val="24"/>
    </w:rPr>
  </w:style>
  <w:style w:type="paragraph" w:styleId="BalloonText">
    <w:name w:val="Balloon Text"/>
    <w:basedOn w:val="Normal"/>
    <w:link w:val="Style16"/>
    <w:uiPriority w:val="99"/>
    <w:semiHidden/>
    <w:qFormat/>
    <w:rsid w:val="00080acb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1"/>
    <w:uiPriority w:val="99"/>
    <w:qFormat/>
    <w:rsid w:val="006257f9"/>
    <w:pPr>
      <w:widowControl/>
      <w:spacing w:lineRule="auto" w:line="480" w:before="0" w:after="120"/>
    </w:pPr>
    <w:rPr>
      <w:sz w:val="24"/>
      <w:szCs w:val="24"/>
    </w:rPr>
  </w:style>
  <w:style w:type="paragraph" w:styleId="Style21">
    <w:name w:val="Колонтитул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8b02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"/>
    <w:uiPriority w:val="99"/>
    <w:qFormat/>
    <w:rsid w:val="005a0965"/>
    <w:pPr>
      <w:spacing w:before="0" w:after="120"/>
    </w:pPr>
    <w:rPr>
      <w:sz w:val="16"/>
      <w:szCs w:val="16"/>
      <w:lang w:val="x-none" w:eastAsia="x-none"/>
    </w:rPr>
  </w:style>
  <w:style w:type="paragraph" w:styleId="Annotationtext">
    <w:name w:val="annotation text"/>
    <w:basedOn w:val="Normal"/>
    <w:link w:val="Style5"/>
    <w:uiPriority w:val="99"/>
    <w:qFormat/>
    <w:rsid w:val="00d36934"/>
    <w:pPr/>
    <w:rPr/>
  </w:style>
  <w:style w:type="paragraph" w:styleId="Annotationsubject">
    <w:name w:val="annotation subject"/>
    <w:basedOn w:val="Annotationtext"/>
    <w:next w:val="Annotationtext"/>
    <w:link w:val="Style6"/>
    <w:uiPriority w:val="99"/>
    <w:qFormat/>
    <w:rsid w:val="00d36934"/>
    <w:pPr/>
    <w:rPr>
      <w:b/>
      <w:bCs/>
      <w:lang w:val="x-none" w:eastAsia="x-none"/>
    </w:rPr>
  </w:style>
  <w:style w:type="paragraph" w:styleId="ListParagraph">
    <w:name w:val="List Paragraph"/>
    <w:basedOn w:val="Normal"/>
    <w:link w:val="Style14"/>
    <w:uiPriority w:val="34"/>
    <w:qFormat/>
    <w:rsid w:val="00ec6e7d"/>
    <w:pPr>
      <w:spacing w:before="0" w:after="0"/>
      <w:ind w:left="720" w:hanging="0"/>
      <w:contextualSpacing/>
    </w:pPr>
    <w:rPr/>
  </w:style>
  <w:style w:type="paragraph" w:styleId="Style22" w:customStyle="1">
    <w:name w:val="Знак Знак Знак Знак Знак Знак Знак Знак Знак"/>
    <w:basedOn w:val="Normal"/>
    <w:uiPriority w:val="99"/>
    <w:qFormat/>
    <w:rsid w:val="00d31bfd"/>
    <w:pPr>
      <w:widowControl/>
      <w:spacing w:lineRule="exact" w:line="240" w:before="0" w:after="160"/>
      <w:jc w:val="both"/>
    </w:pPr>
    <w:rPr>
      <w:rFonts w:ascii="Verdana" w:hAnsi="Verdana"/>
      <w:sz w:val="22"/>
      <w:lang w:val="en-US" w:eastAsia="en-US"/>
    </w:rPr>
  </w:style>
  <w:style w:type="paragraph" w:styleId="Style23" w:customStyle="1">
    <w:name w:val="Подпункт договора"/>
    <w:basedOn w:val="Normal"/>
    <w:uiPriority w:val="99"/>
    <w:qFormat/>
    <w:rsid w:val="00d31bfd"/>
    <w:pPr>
      <w:widowControl/>
      <w:tabs>
        <w:tab w:val="clear" w:pos="708"/>
        <w:tab w:val="left" w:pos="360" w:leader="none"/>
      </w:tabs>
      <w:jc w:val="both"/>
    </w:pPr>
    <w:rPr>
      <w:rFonts w:ascii="Arial" w:hAnsi="Arial"/>
    </w:rPr>
  </w:style>
  <w:style w:type="paragraph" w:styleId="ConsNormal" w:customStyle="1">
    <w:name w:val="ConsNormal"/>
    <w:uiPriority w:val="99"/>
    <w:qFormat/>
    <w:rsid w:val="00b5302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Indent">
    <w:name w:val="Body Text Indent"/>
    <w:basedOn w:val="Normal"/>
    <w:link w:val="Style7"/>
    <w:uiPriority w:val="99"/>
    <w:rsid w:val="00e00bca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uiPriority w:val="99"/>
    <w:qFormat/>
    <w:rsid w:val="00d562c0"/>
    <w:pPr>
      <w:widowControl/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Style9"/>
    <w:uiPriority w:val="99"/>
    <w:rsid w:val="00f47c6a"/>
    <w:pPr/>
    <w:rPr/>
  </w:style>
  <w:style w:type="paragraph" w:styleId="ListBullet3">
    <w:name w:val="List Bullet 3"/>
    <w:basedOn w:val="Normal"/>
    <w:uiPriority w:val="99"/>
    <w:unhideWhenUsed/>
    <w:qFormat/>
    <w:rsid w:val="00fa3bf9"/>
    <w:pPr>
      <w:widowControl/>
      <w:tabs>
        <w:tab w:val="clear" w:pos="708"/>
        <w:tab w:val="left" w:pos="1418" w:leader="none"/>
      </w:tabs>
      <w:spacing w:lineRule="auto" w:line="360" w:before="120" w:after="0"/>
      <w:ind w:firstLine="720"/>
      <w:jc w:val="both"/>
    </w:pPr>
    <w:rPr>
      <w:rFonts w:eastAsia="Calibri"/>
      <w:i/>
      <w:iCs/>
      <w:sz w:val="24"/>
      <w:szCs w:val="24"/>
    </w:rPr>
  </w:style>
  <w:style w:type="paragraph" w:styleId="-" w:customStyle="1">
    <w:name w:val="Контракт-пункт"/>
    <w:basedOn w:val="Normal"/>
    <w:uiPriority w:val="99"/>
    <w:qFormat/>
    <w:rsid w:val="00fa3bf9"/>
    <w:pPr>
      <w:widowControl/>
      <w:tabs>
        <w:tab w:val="clear" w:pos="708"/>
        <w:tab w:val="left" w:pos="851" w:leader="none"/>
      </w:tabs>
      <w:spacing w:lineRule="auto" w:line="360"/>
      <w:ind w:left="851" w:hanging="851"/>
      <w:jc w:val="both"/>
    </w:pPr>
    <w:rPr>
      <w:rFonts w:eastAsia="Calibri"/>
      <w:sz w:val="28"/>
      <w:szCs w:val="28"/>
    </w:rPr>
  </w:style>
  <w:style w:type="paragraph" w:styleId="DocumentMap">
    <w:name w:val="Document Map"/>
    <w:basedOn w:val="Normal"/>
    <w:link w:val="Style17"/>
    <w:uiPriority w:val="99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uiPriority w:val="99"/>
    <w:semiHidden/>
    <w:qFormat/>
    <w:rsid w:val="00f258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1"/>
    <w:uiPriority w:val="99"/>
    <w:rsid w:val="000449a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Пункт договора"/>
    <w:basedOn w:val="Normal"/>
    <w:uiPriority w:val="99"/>
    <w:qFormat/>
    <w:rsid w:val="00e65842"/>
    <w:pPr>
      <w:jc w:val="both"/>
    </w:pPr>
    <w:rPr>
      <w:rFonts w:ascii="Arial" w:hAnsi="Arial"/>
    </w:rPr>
  </w:style>
  <w:style w:type="paragraph" w:styleId="13" w:customStyle="1">
    <w:name w:val="Знак Знак Знак Знак Знак Знак Знак Знак Знак1"/>
    <w:basedOn w:val="Normal"/>
    <w:uiPriority w:val="99"/>
    <w:qFormat/>
    <w:rsid w:val="007d41d8"/>
    <w:pPr>
      <w:widowControl/>
      <w:spacing w:lineRule="exact" w:line="240" w:before="0" w:after="160"/>
      <w:jc w:val="both"/>
    </w:pPr>
    <w:rPr>
      <w:rFonts w:ascii="Verdana" w:hAnsi="Verdana"/>
      <w:sz w:val="22"/>
      <w:lang w:val="en-US" w:eastAsia="en-US"/>
    </w:rPr>
  </w:style>
  <w:style w:type="paragraph" w:styleId="14" w:customStyle="1">
    <w:name w:val="Обычный1"/>
    <w:uiPriority w:val="99"/>
    <w:qFormat/>
    <w:rsid w:val="007303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a510b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3e7f9e"/>
    <w:pPr>
      <w:widowControl/>
      <w:spacing w:beforeAutospacing="1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link w:val="Style15"/>
    <w:uiPriority w:val="11"/>
    <w:qFormat/>
    <w:rsid w:val="00ae18d0"/>
    <w:pPr>
      <w:widowControl/>
      <w:ind w:left="1066" w:firstLine="709"/>
    </w:pPr>
    <w:rPr>
      <w:rFonts w:ascii="Cambria" w:hAnsi="Cambria" w:eastAsia="Cambria" w:cs="Cambria"/>
      <w:i/>
      <w:color w:val="4F81BD"/>
      <w:sz w:val="24"/>
      <w:szCs w:val="24"/>
    </w:rPr>
  </w:style>
  <w:style w:type="paragraph" w:styleId="15" w:customStyle="1">
    <w:name w:val="Заголовок оглавления1"/>
    <w:basedOn w:val="Heading1"/>
    <w:next w:val="Normal"/>
    <w:uiPriority w:val="39"/>
    <w:unhideWhenUsed/>
    <w:qFormat/>
    <w:rsid w:val="00ae18d0"/>
    <w:pPr>
      <w:keepLines/>
      <w:widowControl/>
      <w:spacing w:lineRule="auto" w:line="259" w:before="240" w:after="0"/>
      <w:ind w:left="1429" w:hanging="0"/>
      <w:outlineLvl w:val="9"/>
    </w:pPr>
    <w:rPr>
      <w:rFonts w:ascii="Calibri" w:hAnsi="Calibri" w:cs="Times New Roman"/>
      <w:b w:val="false"/>
      <w:bCs w:val="false"/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ae18d0"/>
    <w:pPr>
      <w:widowControl/>
      <w:tabs>
        <w:tab w:val="clear" w:pos="708"/>
        <w:tab w:val="right" w:pos="9911" w:leader="dot"/>
      </w:tabs>
      <w:ind w:firstLine="567"/>
    </w:pPr>
    <w:rPr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ae18d0"/>
    <w:pPr>
      <w:widowControl/>
      <w:tabs>
        <w:tab w:val="clear" w:pos="708"/>
        <w:tab w:val="left" w:pos="1977" w:leader="none"/>
        <w:tab w:val="right" w:pos="9911" w:leader="dot"/>
      </w:tabs>
      <w:ind w:firstLine="567"/>
    </w:pPr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e18d0"/>
    <w:pPr>
      <w:widowControl/>
      <w:tabs>
        <w:tab w:val="clear" w:pos="708"/>
        <w:tab w:val="right" w:pos="9911" w:leader="dot"/>
      </w:tabs>
      <w:ind w:firstLine="284"/>
    </w:pPr>
    <w:rPr>
      <w:sz w:val="28"/>
      <w:szCs w:val="28"/>
    </w:rPr>
  </w:style>
  <w:style w:type="paragraph" w:styleId="Msonormal" w:customStyle="1">
    <w:name w:val="msonormal"/>
    <w:basedOn w:val="Normal"/>
    <w:uiPriority w:val="99"/>
    <w:qFormat/>
    <w:rsid w:val="00de541a"/>
    <w:pPr>
      <w:widowControl/>
      <w:spacing w:beforeAutospacing="1" w:afterAutospacing="1"/>
    </w:pPr>
    <w:rPr>
      <w:sz w:val="24"/>
      <w:szCs w:val="24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ae18d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084b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rsid w:val="00ae18d0"/>
    <w:rPr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0BAB9-8B8F-4B85-B8DF-266ED50E1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40DD60-75A9-44EB-BD6B-F9B22D0C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AlterOffice/3.4.0.9$Linux_X86_64 LibreOffice_project/b8daf9e823b1a5463a2f48435ddc2e8696e7d4fc</Application>
  <AppVersion>15.0000</AppVersion>
  <Pages>7</Pages>
  <Words>1242</Words>
  <Characters>8735</Characters>
  <CharactersWithSpaces>9911</CharactersWithSpaces>
  <Paragraphs>189</Paragraphs>
  <Company>Inter RAO UES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2024-09-17T06:09:00Z</dcterms:created>
  <dc:creator>tsypilev_ag</dc:creator>
  <dc:description/>
  <dc:language>ru-RU</dc:language>
  <cp:lastModifiedBy>streletsva@corp.gidroogk.com</cp:lastModifiedBy>
  <cp:lastPrinted>2024-09-11T06:11:00Z</cp:lastPrinted>
  <dcterms:modified xsi:type="dcterms:W3CDTF">2026-07-21T13:33:54Z</dcterms:modified>
  <cp:revision>14</cp:revision>
  <dc:subject/>
  <dc:title>Договор № 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