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r>
        <w:rPr>
          <w:b/>
          <w:lang w:val="ru-RU"/>
        </w:rPr>
        <w:t>«___</w:t>
      </w:r>
      <w:r>
        <w:rPr>
          <w:bCs/>
          <w:lang w:val="ru-RU"/>
        </w:rPr>
        <w:t>» _______ 202_ г.</w:t>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f8a9625c-8e17-4b33-9c41-a1dff6d90045 от 17.04.2024, с одной стороны, </w:t>
      </w:r>
    </w:p>
    <w:p>
      <w:pPr>
        <w:pStyle w:val="BodyText3"/>
        <w:spacing w:before="0" w:after="0"/>
        <w:ind w:firstLine="709"/>
        <w:jc w:val="both"/>
        <w:rPr>
          <w:bCs/>
          <w:sz w:val="24"/>
          <w:szCs w:val="24"/>
          <w:lang w:val="ru-RU"/>
        </w:rPr>
      </w:pPr>
      <w:r>
        <w:rPr>
          <w:bCs/>
          <w:sz w:val="24"/>
          <w:szCs w:val="24"/>
          <w:lang w:val="ru-RU"/>
        </w:rPr>
        <w:t xml:space="preserve">и </w:t>
      </w:r>
      <w:r>
        <w:rPr>
          <w:b/>
          <w:sz w:val="24"/>
          <w:szCs w:val="24"/>
          <w:lang w:val="ru-RU"/>
        </w:rPr>
        <w:t>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 действующего на основании _______________________________,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w:t>
      </w:r>
    </w:p>
    <w:p>
      <w:pPr>
        <w:pStyle w:val="Normal"/>
        <w:jc w:val="both"/>
        <w:rPr>
          <w:bCs/>
          <w:lang w:val="ru-RU" w:eastAsia="x-none"/>
        </w:rPr>
      </w:pPr>
      <w:r>
        <w:rPr>
          <w:highlight w:val="lightGray"/>
          <w:lang w:val="ru-RU" w:eastAsia="x-none"/>
        </w:rPr>
        <w:t xml:space="preserve">по результатам проведенной Заказчиком конкурентной процедуры </w:t>
      </w:r>
      <w:r>
        <w:rPr>
          <w:bCs/>
          <w:highlight w:val="lightGray"/>
          <w:lang w:val="ru-RU" w:eastAsia="x-none"/>
        </w:rPr>
        <w:t>по лоту №</w:t>
      </w:r>
      <w:r>
        <w:rPr>
          <w:bCs/>
          <w:highlight w:val="lightGray"/>
          <w:lang w:eastAsia="x-none"/>
        </w:rPr>
        <w:t> </w:t>
      </w:r>
      <w:r>
        <w:rPr>
          <w:bCs/>
          <w:highlight w:val="lightGray"/>
          <w:lang w:val="ru-RU" w:eastAsia="x-none"/>
        </w:rPr>
        <w:t>____________</w:t>
      </w:r>
      <w:r>
        <w:rPr>
          <w:highlight w:val="lightGray"/>
          <w:lang w:val="ru-RU" w:eastAsia="x-none"/>
        </w:rPr>
        <w:t xml:space="preserve"> и на основании протокола о результатах __________ от «___» _________ г. №_______,</w:t>
      </w:r>
      <w:r>
        <w:rPr>
          <w:rStyle w:val="FootnoteReference"/>
          <w:highlight w:val="lightGray"/>
          <w:vertAlign w:val="superscript"/>
          <w:lang w:val="ru-RU" w:eastAsia="x-none"/>
        </w:rPr>
        <w:footnoteReference w:id="2"/>
      </w:r>
    </w:p>
    <w:p>
      <w:pPr>
        <w:pStyle w:val="BodyText3"/>
        <w:spacing w:before="0" w:after="0"/>
        <w:ind w:firstLine="709"/>
        <w:jc w:val="both"/>
        <w:rPr>
          <w:bCs/>
          <w:sz w:val="24"/>
          <w:szCs w:val="24"/>
          <w:lang w:val="ru-RU"/>
        </w:rPr>
      </w:pPr>
      <w:r>
        <w:rPr>
          <w:bCs/>
          <w:sz w:val="24"/>
          <w:szCs w:val="24"/>
          <w:lang w:val="ru-RU"/>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highlight w:val="lightGray"/>
          <w:lang w:val="ru-RU" w:eastAsia="en-US"/>
        </w:rPr>
        <w:t>«Субъект МСП»</w:t>
      </w:r>
      <w:r>
        <w:rPr>
          <w:highlight w:val="lightGray"/>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мытью окон на объектах СП «Благовещенская ТЭЦ» АО «ДГК»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color w:val="000000"/>
          <w:spacing w:val="-2"/>
          <w:lang w:val="ru-RU"/>
        </w:rPr>
        <w:t>__________________________________</w:t>
      </w:r>
    </w:p>
    <w:p>
      <w:pPr>
        <w:pStyle w:val="Normal"/>
        <w:widowControl w:val="false"/>
        <w:tabs>
          <w:tab w:val="clear" w:pos="708"/>
          <w:tab w:val="left" w:pos="1134" w:leader="none"/>
        </w:tabs>
        <w:ind w:left="709" w:hanging="0"/>
        <w:jc w:val="both"/>
        <w:rPr>
          <w:bCs/>
          <w:lang w:val="ru-RU"/>
        </w:rPr>
      </w:pPr>
      <w:r>
        <w:rPr>
          <w:bCs/>
          <w:lang w:val="ru-RU"/>
        </w:rPr>
        <w:t>1.5. Начало оказания Услуг: «___» ________ 202_ г.</w:t>
      </w:r>
    </w:p>
    <w:p>
      <w:pPr>
        <w:pStyle w:val="Normal"/>
        <w:widowControl w:val="false"/>
        <w:tabs>
          <w:tab w:val="clear" w:pos="708"/>
          <w:tab w:val="left" w:pos="1134" w:leader="none"/>
        </w:tabs>
        <w:ind w:left="709" w:hanging="0"/>
        <w:jc w:val="both"/>
        <w:rPr>
          <w:bCs/>
          <w:lang w:val="ru-RU"/>
        </w:rPr>
      </w:pPr>
      <w:r>
        <w:rPr>
          <w:bCs/>
          <w:lang w:val="ru-RU"/>
        </w:rPr>
        <w:t>1.6. Окончание оказания Услуг: «___» ________ 202_ г.</w:t>
      </w:r>
    </w:p>
    <w:p>
      <w:pPr>
        <w:pStyle w:val="Normal"/>
        <w:widowControl w:val="false"/>
        <w:tabs>
          <w:tab w:val="clear" w:pos="708"/>
          <w:tab w:val="left" w:pos="1134" w:leader="none"/>
        </w:tabs>
        <w:ind w:firstLine="709"/>
        <w:jc w:val="both"/>
        <w:rPr>
          <w:bCs/>
          <w:lang w:val="ru-RU"/>
        </w:rPr>
      </w:pPr>
      <w:r>
        <w:rPr>
          <w:bCs/>
          <w:lang w:val="ru-RU"/>
        </w:rPr>
        <w:t xml:space="preserve">1.7. </w:t>
      </w:r>
      <w:r>
        <w:rPr>
          <w:lang w:val="ru-RU"/>
        </w:rPr>
        <w:t>Услуги оказываются по заявкам Заказчика, передаваемых в порядке, предусмотренном пунктом 4.1 Договора (далее – Заявка).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jc w:val="both"/>
        <w:rPr>
          <w:lang w:val="ru-RU"/>
        </w:rPr>
      </w:pPr>
      <w:r>
        <w:rPr>
          <w:lang w:val="ru-RU"/>
        </w:rPr>
        <w:t>Обеспечить доступ к объектам обслуживания.</w:t>
      </w:r>
    </w:p>
    <w:p>
      <w:pPr>
        <w:pStyle w:val="Normal"/>
        <w:numPr>
          <w:ilvl w:val="2"/>
          <w:numId w:val="3"/>
        </w:numPr>
        <w:ind w:left="0" w:firstLine="709"/>
        <w:jc w:val="both"/>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5"/>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5"/>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5"/>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5"/>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5"/>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5"/>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pPr>
        <w:pStyle w:val="ListParagraph"/>
        <w:numPr>
          <w:ilvl w:val="2"/>
          <w:numId w:val="5"/>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5"/>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5"/>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5"/>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5"/>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5"/>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5"/>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5"/>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5"/>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5"/>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5"/>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5"/>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5"/>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5"/>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5"/>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5"/>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установленные нормативными документами, входящими в состав закупочной документации.</w:t>
      </w:r>
    </w:p>
    <w:p>
      <w:pPr>
        <w:pStyle w:val="ListParagraph"/>
        <w:numPr>
          <w:ilvl w:val="2"/>
          <w:numId w:val="5"/>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5"/>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10"/>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0"/>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0"/>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10"/>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3 к Договору)</w:t>
      </w:r>
      <w:r>
        <w:rPr>
          <w:rStyle w:val="FootnoteReference"/>
          <w:highlight w:val="lightGray"/>
        </w:rPr>
        <w:footnoteReference w:id="3"/>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6" w:name="_Hlk104974757"/>
      <w:bookmarkStart w:id="7"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r>
        <w:rPr>
          <w:i/>
          <w:iCs/>
          <w:highlight w:val="lightGray"/>
        </w:rPr>
        <w:t xml:space="preserve"> (в случае уплаты НДС)</w:t>
      </w:r>
      <w:bookmarkEnd w:id="7"/>
      <w:r>
        <w:rPr>
          <w:i/>
          <w:iCs/>
        </w:rPr>
        <w:t>.</w:t>
      </w:r>
      <w:bookmarkEnd w:id="6"/>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highlight w:val="lightGray"/>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numPr>
          <w:ilvl w:val="1"/>
          <w:numId w:val="12"/>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8"/>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8"/>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8"/>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8"/>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rPr/>
        <w:t xml:space="preserve"> </w:t>
      </w:r>
      <w:bookmarkEnd w:id="8"/>
      <w:r>
        <w:rPr/>
        <w:t>с даты подписания Сторонами документов, указанных в пункте 4.2 Договора, на основании счета, выставленного Исполнителем, и с учетом пункта 3.6. Договора.</w:t>
      </w:r>
      <w:bookmarkStart w:id="9" w:name="_Ref372549497"/>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9"/>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9"/>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9"/>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УПД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rPr/>
        <w:t xml:space="preserve"> </w:t>
      </w:r>
    </w:p>
    <w:p>
      <w:pPr>
        <w:pStyle w:val="ListParagraph"/>
        <w:numPr>
          <w:ilvl w:val="1"/>
          <w:numId w:val="9"/>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9"/>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4"/>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по Договору оказываются в следующем порядке:</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Заказчик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обеспечивающим фиксацию факта получения Заявки, передает Заявку Исполнителю, в которой сообщает</w:t>
      </w:r>
      <w:r>
        <w:rPr>
          <w:i/>
          <w:iCs/>
          <w:highlight w:val="lightGray"/>
        </w:rPr>
        <w:t>: дата оказания Услуг, их точное наименование, объемы оказываемых Услуг.</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Исполнитель дает свое согласие и с использованием телефонных средств связи, посредством электронной почты или иным способом, обеспечивающим фиксацию факта подтверждения Заявки, подтверждает Заявку, переданную Заказчиком.</w:t>
      </w:r>
    </w:p>
    <w:p>
      <w:pPr>
        <w:pStyle w:val="ListParagraph"/>
        <w:numPr>
          <w:ilvl w:val="2"/>
          <w:numId w:val="11"/>
        </w:numPr>
        <w:shd w:val="clear" w:color="auto" w:fill="FFFFFF"/>
        <w:tabs>
          <w:tab w:val="clear" w:pos="708"/>
          <w:tab w:val="left" w:pos="284" w:leader="none"/>
          <w:tab w:val="left" w:pos="1134" w:leader="none"/>
        </w:tabs>
        <w:ind w:left="0" w:firstLine="709"/>
        <w:jc w:val="both"/>
        <w:rPr/>
      </w:pPr>
      <w:r>
        <w:rPr/>
        <w:t>В случае отказа Исполнителя оказать (полностью или в части) услуги, указанные в полученной от Заказчика Заявке, Заказчик вправе по своему усмотрению:</w:t>
      </w:r>
    </w:p>
    <w:p>
      <w:pPr>
        <w:pStyle w:val="ListParagraph"/>
        <w:numPr>
          <w:ilvl w:val="0"/>
          <w:numId w:val="14"/>
        </w:numPr>
        <w:tabs>
          <w:tab w:val="clear" w:pos="708"/>
          <w:tab w:val="left" w:pos="1134" w:leader="none"/>
        </w:tabs>
        <w:ind w:left="0" w:firstLine="709"/>
        <w:jc w:val="both"/>
        <w:rPr/>
      </w:pPr>
      <w:bookmarkStart w:id="10" w:name="_Hlk92979630"/>
      <w:r>
        <w:rPr/>
        <w:t>заявить Отказ от Договора и потребовать возмещения убытков, и/или;</w:t>
      </w:r>
      <w:bookmarkEnd w:id="10"/>
    </w:p>
    <w:p>
      <w:pPr>
        <w:pStyle w:val="ListParagraph"/>
        <w:numPr>
          <w:ilvl w:val="0"/>
          <w:numId w:val="14"/>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по Заявке /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УПД </w:t>
      </w:r>
      <w:bookmarkStart w:id="11" w:name="_Hlk147303752"/>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bookmarkEnd w:id="11"/>
      <w:r>
        <w:rPr>
          <w:highlight w:val="lightGray"/>
        </w:rPr>
        <w:t>.</w:t>
      </w:r>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2"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4.2 Договора, Заказчик подписывает (утверждает) и передает Исполнителю 1 (один) экземпляр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УПД.</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1"/>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1"/>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1"/>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1"/>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1"/>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1"/>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5"/>
      <w:r>
        <w:rPr>
          <w:rFonts w:cs="Times New Roman"/>
          <w:bCs/>
          <w:sz w:val="24"/>
          <w:szCs w:val="24"/>
        </w:rPr>
        <w:t xml:space="preserve">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6"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7"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1"/>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9"/>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9"/>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9"/>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9"/>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9"/>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9"/>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ListParagraph"/>
        <w:numPr>
          <w:ilvl w:val="0"/>
          <w:numId w:val="19"/>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1"/>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1"/>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1"/>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18"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8"/>
      <w:r>
        <w:rPr>
          <w:sz w:val="24"/>
          <w:szCs w:val="24"/>
        </w:rPr>
        <w:t xml:space="preserve"> </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счета-фактуры, УПД, накладные, уведомления и/или сообщения направляются Стороне-получателю следующими способами: </w:t>
      </w:r>
    </w:p>
    <w:p>
      <w:pPr>
        <w:pStyle w:val="ListParagraph"/>
        <w:numPr>
          <w:ilvl w:val="2"/>
          <w:numId w:val="11"/>
        </w:numPr>
        <w:tabs>
          <w:tab w:val="clear" w:pos="708"/>
        </w:tabs>
        <w:ind w:left="0" w:firstLine="709"/>
        <w:jc w:val="both"/>
        <w:rPr>
          <w:sz w:val="24"/>
          <w:szCs w:val="24"/>
        </w:rPr>
      </w:pPr>
      <w:r>
        <w:rPr>
          <w:bCs/>
          <w:sz w:val="24"/>
          <w:szCs w:val="24"/>
        </w:rPr>
        <w:t xml:space="preserve">По </w:t>
      </w:r>
      <w:bookmarkStart w:id="19"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9"/>
      <w:r>
        <w:rPr>
          <w:sz w:val="24"/>
          <w:szCs w:val="24"/>
        </w:rPr>
        <w:t>:</w:t>
      </w:r>
    </w:p>
    <w:p>
      <w:pPr>
        <w:pStyle w:val="ListParagraph"/>
        <w:numPr>
          <w:ilvl w:val="0"/>
          <w:numId w:val="21"/>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21"/>
        </w:numPr>
        <w:tabs>
          <w:tab w:val="clear" w:pos="708"/>
          <w:tab w:val="left" w:pos="993" w:leader="none"/>
        </w:tabs>
        <w:ind w:left="0" w:firstLine="709"/>
        <w:jc w:val="both"/>
        <w:rPr>
          <w:sz w:val="24"/>
          <w:szCs w:val="24"/>
        </w:rPr>
      </w:pPr>
      <w:bookmarkStart w:id="20"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0"/>
    </w:p>
    <w:p>
      <w:pPr>
        <w:pStyle w:val="ListParagraph"/>
        <w:numPr>
          <w:ilvl w:val="2"/>
          <w:numId w:val="11"/>
        </w:numPr>
        <w:tabs>
          <w:tab w:val="clear" w:pos="708"/>
        </w:tabs>
        <w:ind w:left="0" w:firstLine="709"/>
        <w:jc w:val="both"/>
        <w:rPr>
          <w:sz w:val="24"/>
          <w:szCs w:val="24"/>
        </w:rPr>
      </w:pPr>
      <w:r>
        <w:rPr>
          <w:bCs/>
          <w:sz w:val="24"/>
          <w:szCs w:val="24"/>
        </w:rPr>
        <w:t xml:space="preserve">Посредством </w:t>
      </w:r>
      <w:bookmarkStart w:id="21"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1"/>
      <w:r>
        <w:rPr>
          <w:sz w:val="24"/>
          <w:szCs w:val="24"/>
        </w:rPr>
        <w:t>.</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2"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2"/>
      <w:r>
        <w:rPr>
          <w:bCs/>
          <w:sz w:val="24"/>
          <w:szCs w:val="24"/>
        </w:rPr>
        <w:t>.</w:t>
      </w:r>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r>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Pr>
          <w:highlight w:val="lightGray"/>
        </w:rPr>
        <w:t xml:space="preserve"> </w:t>
      </w:r>
      <w:r>
        <w:rPr>
          <w:i/>
          <w:iCs/>
          <w:sz w:val="24"/>
          <w:szCs w:val="24"/>
          <w:highlight w:val="lightGray"/>
        </w:rPr>
        <w:t>(в случае заключения на бумажном носителе)</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bookmarkStart w:id="23" w:name="_Hlk154477404"/>
      <w:bookmarkStart w:id="24" w:name="_Hlk154477413"/>
      <w:r>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4"/>
      <w:r>
        <w:rPr>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bookmarkStart w:id="25" w:name="_Hlk154477430"/>
      <w:r>
        <w:rPr>
          <w:sz w:val="24"/>
          <w:szCs w:val="24"/>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5"/>
      <w:r>
        <w:rPr>
          <w:i/>
          <w:iCs/>
          <w:sz w:val="24"/>
          <w:szCs w:val="24"/>
          <w:highlight w:val="lightGray"/>
        </w:rPr>
        <w:t>(в случае заключения в электронной форме</w:t>
      </w:r>
      <w:bookmarkEnd w:id="23"/>
      <w:r>
        <w:rPr>
          <w:i/>
          <w:iCs/>
          <w:sz w:val="24"/>
          <w:szCs w:val="24"/>
          <w:highlight w:val="lightGray"/>
        </w:rPr>
        <w:t>)</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3"/>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bCs/>
          <w:lang w:val="ru-RU"/>
        </w:rPr>
      </w:pPr>
      <w:r>
        <w:rPr>
          <w:lang w:val="ru-RU"/>
        </w:rPr>
        <w:t>Приложение № 2</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lang w:val="ru-RU" w:eastAsia="en-US"/>
        </w:rPr>
      </w:pPr>
      <w:r>
        <w:rPr>
          <w:bCs/>
          <w:highlight w:val="lightGray"/>
          <w:lang w:val="ru-RU"/>
        </w:rPr>
        <w:t>Приложение № 3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6" w:name="_GoBack"/>
            <w:bookmarkEnd w:id="26"/>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uppressAutoHyphens w:val="tru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Технические требования</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Cs/>
          <w:i/>
          <w:lang w:val="ru-RU"/>
        </w:rPr>
        <w:t>(формируется на этапе заключения договора на основании Технических требований (Приложение №1 к Документации о закупке)</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bookmarkStart w:id="27" w:name="_Hlk105762085"/>
            <w:bookmarkEnd w:id="27"/>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bookmarkStart w:id="28" w:name="_Hlk105762085_Копия_1"/>
            <w:bookmarkStart w:id="29" w:name="_Hlk105762085_Копия_1"/>
            <w:bookmarkEnd w:id="29"/>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bookmarkStart w:id="30" w:name="_Hlk92983731"/>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bookmarkEnd w:id="30"/>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w:t>
      </w:r>
    </w:p>
    <w:p>
      <w:pPr>
        <w:pStyle w:val="Normal"/>
        <w:jc w:val="right"/>
        <w:rPr>
          <w:sz w:val="22"/>
          <w:szCs w:val="22"/>
          <w:lang w:val="ru-RU"/>
        </w:rPr>
      </w:pPr>
      <w:r>
        <w:rPr>
          <w:sz w:val="22"/>
          <w:szCs w:val="22"/>
          <w:lang w:val="ru-RU"/>
        </w:rPr>
      </w:r>
    </w:p>
    <w:p>
      <w:pPr>
        <w:pStyle w:val="Normal"/>
        <w:jc w:val="center"/>
        <w:rPr>
          <w:lang w:val="ru-RU"/>
        </w:rPr>
      </w:pPr>
      <w:r>
        <w:rPr>
          <w:lang w:val="ru-RU"/>
        </w:rPr>
      </w:r>
    </w:p>
    <w:p>
      <w:pPr>
        <w:pStyle w:val="Normal"/>
        <w:jc w:val="center"/>
        <w:rPr>
          <w:b/>
          <w:bCs/>
          <w:lang w:val="ru-RU"/>
        </w:rPr>
      </w:pPr>
      <w:r>
        <w:rPr>
          <w:b/>
          <w:bCs/>
          <w:highlight w:val="lightGray"/>
          <w:lang w:val="ru-RU"/>
        </w:rPr>
        <w:t>Расчет стоимости</w:t>
      </w:r>
    </w:p>
    <w:p>
      <w:pPr>
        <w:pStyle w:val="Normal"/>
        <w:jc w:val="center"/>
        <w:rPr>
          <w:lang w:val="ru-RU"/>
        </w:rPr>
      </w:pPr>
      <w:r>
        <w:rPr>
          <w:lang w:val="ru-RU"/>
        </w:rPr>
      </w:r>
    </w:p>
    <w:p>
      <w:pPr>
        <w:pStyle w:val="Normal"/>
        <w:jc w:val="center"/>
        <w:rPr>
          <w:lang w:val="ru-RU"/>
        </w:rPr>
      </w:pPr>
      <w:r>
        <w:rPr>
          <w:lang w:val="ru-RU"/>
        </w:rPr>
      </w:r>
    </w:p>
    <w:p>
      <w:pPr>
        <w:pStyle w:val="Normal"/>
        <w:jc w:val="center"/>
        <w:rPr>
          <w:i/>
          <w:i/>
          <w:lang w:val="ru-RU"/>
        </w:rPr>
      </w:pPr>
      <w:r>
        <w:rPr>
          <w:i/>
          <w:lang w:val="ru-RU"/>
        </w:rPr>
        <w:t>(формируется на этапе заключения Договора на основании документации к закупке и заявки Победителя)</w:t>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jc w:val="center"/>
        <w:rPr>
          <w:lang w:val="ru-RU"/>
        </w:rPr>
      </w:pPr>
      <w:r>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6"/>
        </w:rPr>
        <w:footnoteRef/>
      </w:r>
      <w:r>
        <w:rPr>
          <w:lang w:val="ru-RU"/>
        </w:rPr>
        <w:t xml:space="preserve"> </w:t>
      </w:r>
      <w:r>
        <w:rPr>
          <w:lang w:val="ru-RU"/>
        </w:rPr>
        <w:t>В случае заключения договора по результатам проведенной конкурентной закупки.</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6"/>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t>Договор №______ от __.__.202_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3">
    <w:lvl w:ilvl="0">
      <w:start w:val="12"/>
      <w:numFmt w:val="decimal"/>
      <w:lvlText w:val="%1."/>
      <w:lvlJc w:val="left"/>
      <w:pPr>
        <w:tabs>
          <w:tab w:val="num" w:pos="0"/>
        </w:tabs>
        <w:ind w:left="480" w:hanging="480"/>
      </w:pPr>
      <w:rPr/>
    </w:lvl>
    <w:lvl w:ilvl="1">
      <w:start w:val="1"/>
      <w:numFmt w:val="decimal"/>
      <w:lvlText w:val="%1.%2."/>
      <w:lvlJc w:val="left"/>
      <w:pPr>
        <w:tabs>
          <w:tab w:val="num" w:pos="0"/>
        </w:tabs>
        <w:ind w:left="1189"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3769"/>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1" w:customStyle="1">
    <w:name w:val="Неразрешенное упоминание1"/>
    <w:basedOn w:val="DefaultParagraphFont"/>
    <w:uiPriority w:val="99"/>
    <w:semiHidden/>
    <w:unhideWhenUsed/>
    <w:qFormat/>
    <w:rsid w:val="00540ad9"/>
    <w:rPr>
      <w:color w:val="605E5C"/>
      <w:shd w:fill="E1DFDD" w:val="clear"/>
    </w:rPr>
  </w:style>
  <w:style w:type="character" w:styleId="Style17">
    <w:name w:val="Маркеры"/>
    <w:qFormat/>
    <w:rPr>
      <w:rFonts w:ascii="OpenSymbol" w:hAnsi="OpenSymbol" w:eastAsia="OpenSymbol" w:cs="OpenSymbol"/>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5f1e81"/>
    <w:pPr>
      <w:numPr>
        <w:ilvl w:val="2"/>
        <w:numId w:val="2"/>
      </w:numPr>
      <w:jc w:val="both"/>
    </w:pPr>
    <w:rPr>
      <w:sz w:val="28"/>
      <w:lang w:val="ru-RU"/>
    </w:rPr>
  </w:style>
  <w:style w:type="paragraph" w:styleId="Style23" w:customStyle="1">
    <w:name w:val="Подпункт"/>
    <w:basedOn w:val="Style22"/>
    <w:qFormat/>
    <w:rsid w:val="005f1e81"/>
    <w:pPr>
      <w:numPr>
        <w:ilvl w:val="3"/>
      </w:numPr>
    </w:pPr>
    <w:rPr/>
  </w:style>
  <w:style w:type="paragraph" w:styleId="Style24" w:customStyle="1">
    <w:name w:val="Подподпункт"/>
    <w:basedOn w:val="Style23"/>
    <w:qFormat/>
    <w:rsid w:val="005f1e81"/>
    <w:pPr>
      <w:numPr>
        <w:ilvl w:val="4"/>
      </w:numPr>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7" w:customStyle="1">
    <w:name w:val="Раздел договора"/>
    <w:basedOn w:val="Normal"/>
    <w:next w:val="Style25"/>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numbering" w:styleId="6287113141">
    <w:name w:val="6287113141"/>
    <w:qFormat/>
  </w:style>
  <w:style w:type="numbering" w:styleId="30127710911">
    <w:name w:val="30127710911"/>
    <w:qFormat/>
  </w:style>
  <w:style w:type="numbering" w:styleId="33362175721">
    <w:name w:val="33362175721"/>
    <w:qFormat/>
  </w:style>
  <w:style w:type="numbering" w:styleId="17772831821">
    <w:name w:val="17772831821"/>
    <w:qFormat/>
  </w:style>
  <w:style w:type="numbering" w:styleId="39431094841">
    <w:name w:val="39431094841"/>
    <w:qFormat/>
  </w:style>
  <w:style w:type="numbering" w:styleId="16722728921">
    <w:name w:val="16722728921"/>
    <w:qFormat/>
  </w:style>
  <w:style w:type="numbering" w:styleId="21135455341">
    <w:name w:val="21135455341"/>
    <w:qFormat/>
  </w:style>
  <w:style w:type="numbering" w:styleId="37641386611">
    <w:name w:val="37641386611"/>
    <w:qFormat/>
  </w:style>
  <w:style w:type="numbering" w:styleId="24335663901">
    <w:name w:val="2433566390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EA42BBE-8597-4F6D-8DEA-0985D92FA7FB}">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E36DF389-0B46-4E5F-AB05-348F234BD49C}">
  <ds:schemaRefs>
    <ds:schemaRef ds:uri="http://schemas.openxmlformats.org/officeDocument/2006/bibliography"/>
  </ds:schemaRefs>
</ds:datastoreItem>
</file>

<file path=customXml/itemProps6.xml><?xml version="1.0" encoding="utf-8"?>
<ds:datastoreItem xmlns:ds="http://schemas.openxmlformats.org/officeDocument/2006/customXml" ds:itemID="{2BD774CA-3004-4ADA-A780-95778102B8E9}">
  <ds:schemaRefs>
    <ds:schemaRef ds:uri="http://schemas.openxmlformats.org/officeDocument/2006/bibliography"/>
  </ds:schemaRefs>
</ds:datastoreItem>
</file>

<file path=customXml/itemProps7.xml><?xml version="1.0" encoding="utf-8"?>
<ds:datastoreItem xmlns:ds="http://schemas.openxmlformats.org/officeDocument/2006/customXml" ds:itemID="{E2EDE526-038C-449D-9089-20F1F584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Application>AlterOffice/3.4.0.9$Linux_X86_64 LibreOffice_project/b8daf9e823b1a5463a2f48435ddc2e8696e7d4fc</Application>
  <AppVersion>15.0000</AppVersion>
  <Pages>18</Pages>
  <Words>6606</Words>
  <Characters>47225</Characters>
  <CharactersWithSpaces>53555</CharactersWithSpaces>
  <Paragraphs>323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UK VoHEC</dc:creator>
  <dc:description/>
  <dc:language>ru-RU</dc:language>
  <cp:lastModifiedBy>streletsva@corp.gidroogk.com</cp:lastModifiedBy>
  <cp:lastPrinted>2022-01-13T22:05:00Z</cp:lastPrinted>
  <dcterms:modified xsi:type="dcterms:W3CDTF">2026-07-21T14:22:46Z</dcterms:modified>
  <cp:revision>31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