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body>
    <w:p>
      <w:pPr>
        <w:pStyle w:val="22"/>
        <w:rPr>
          <w:b/>
          <w:sz w:val="24"/>
        </w:rPr>
        <w:jc w:val="center"/>
      </w:pPr>
      <w:r>
        <w:rPr>
          <w:b/>
          <w:i/>
          <w:sz w:val="24"/>
        </w:rPr>
        <w:t>Договор</w:t>
      </w:r>
      <w:r>
        <w:rPr>
          <w:b/>
          <w:sz w:val="24"/>
        </w:rPr>
        <w:t xml:space="preserve"> № </w:t>
      </w:r>
      <w:r>
        <w:rPr>
          <w:b/>
          <w:sz w:val="24"/>
        </w:rPr>
        <w:fldChar w:fldCharType="begin" w:fldLock="true"/>
        <w:instrText xml:space="preserve">LBVARIABLE \id "2"</w:instrText>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pPr>
        <w:pStyle w:val="22"/>
        <w:rPr>
          <w:b/>
          <w:sz w:val="24"/>
        </w:rPr>
        <w:jc w:val="center"/>
      </w:pPr>
      <w:r>
        <w:rPr>
          <w:b/>
          <w:sz w:val="24"/>
        </w:rPr>
        <w:t xml:space="preserve"> на поставку </w:t>
      </w:r>
      <w:r>
        <w:rPr>
          <w:b/>
          <w:sz w:val="24"/>
        </w:rPr>
        <w:fldChar w:fldCharType="begin" w:fldLock="true"/>
        <w:instrText xml:space="preserve">LBVARIABLE \id "169" \grammarCase "nominative"</w:instrText>
        <w:fldChar w:fldCharType="separate"/>
      </w:r>
      <w:r>
        <w:rPr>
          <w:b/>
          <w:sz w:val="24"/>
        </w:rPr>
        <w:t xml:space="preserve">Поставка запасных частей для транспортных средств марки Ford для нужд УФПС Самарской области</w:t>
      </w:r>
      <w:r>
        <w:rPr>
          <w:b/>
          <w:sz w:val="24"/>
        </w:rPr>
        <w:fldChar w:fldCharType="end"/>
      </w:r>
    </w:p>
    <w:p>
      <w:pPr>
        <w:pStyle w:val="22"/>
        <w:rPr>
          <w:b/>
          <w:sz w:val="24"/>
        </w:rPr>
        <w:jc w:val="center"/>
      </w:pPr>
      <w:r>
        <w:rPr>
          <w:b/>
          <w:sz w:val="24"/>
        </w:rPr>
        <w:t xml:space="preserve">(по заявкам) </w:t>
      </w:r>
    </w:p>
    <w:p>
      <w:pPr>
        <w:pStyle w:val="22"/>
        <w:rPr>
          <w:b/>
          <w:sz w:val="24"/>
        </w:rPr>
        <w:jc w:val="center"/>
      </w:pPr>
    </w:p>
    <w:tbl>
      <w:tblPr>
        <w:tblStyle w:val="a4"/>
        <w:tblW w:w="0"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3114"/>
        <w:gridCol w:w="6230"/>
      </w:tblGrid>
      <w:tr>
        <w:tc>
          <w:tcPr>
            <w:tcW w:w="3114" w:type="dxa"/>
          </w:tcPr>
          <w:p>
            <w:pPr>
              <w:pStyle w:val="22"/>
              <w:rPr>
                <w:sz w:val="24"/>
              </w:rPr>
              <w:jc w:val="left"/>
            </w:pPr>
            <w:r>
              <w:rPr>
                <w:sz w:val="24"/>
              </w:rPr>
              <w:t xml:space="preserve">____ _________ </w:t>
            </w:r>
            <w:r>
              <w:rPr>
                <w:sz w:val="24"/>
                <w:spacing w:val="-2"/>
              </w:rPr>
              <w:t xml:space="preserve">20__ г</w:t>
            </w:r>
            <w:r>
              <w:fldChar w:fldCharType="begin" w:fldLock="true"/>
              <w:instrText xml:space="preserve">LBVARIABLE \id "2"</w:instrText>
              <w:fldChar w:fldCharType="separate"/>
            </w:r>
            <w:r>
              <w:rPr>
                <w:sz w:val="24"/>
                <w:spacing w:val="-2"/>
              </w:rPr>
              <w:t xml:space="preserve">  </w:t>
            </w:r>
            <w:r>
              <w:rPr>
                <w:rStyle w:val="a9"/>
                <w:sz w:val="24"/>
                <w:spacing w:val="-2"/>
              </w:rPr>
              <w:footnoteReference w:id="2"/>
            </w:r>
            <w:r>
              <w:rPr>
                <w:rStyle w:val="a9"/>
                <w:sz w:val="24"/>
                <w:spacing w:val="-2"/>
              </w:rPr>
              <w:fldChar w:fldCharType="end"/>
            </w:r>
          </w:p>
        </w:tc>
        <w:tc>
          <w:tcPr>
            <w:tcW w:w="6230" w:type="dxa"/>
          </w:tcPr>
          <w:p>
            <w:pPr>
              <w:pStyle w:val="22"/>
              <w:rPr>
                <w:sz w:val="24"/>
              </w:rPr>
              <w:jc w:val="right"/>
            </w:pPr>
            <w:r>
              <w:rPr>
                <w:sz w:val="24"/>
              </w:rPr>
              <w:fldChar w:fldCharType="begin" w:fldLock="true"/>
              <w:instrText xml:space="preserve">LBVARIABLE \id "364"</w:instrText>
              <w:fldChar w:fldCharType="separate"/>
            </w:r>
            <w:r>
              <w:rPr>
                <w:sz w:val="24"/>
              </w:rPr>
              <w:t xml:space="preserve">г. Самара</w:t>
            </w:r>
            <w:r>
              <w:rPr>
                <w:sz w:val="24"/>
              </w:rPr>
              <w:fldChar w:fldCharType="end"/>
            </w:r>
          </w:p>
        </w:tc>
      </w:tr>
    </w:tbl>
    <w:p>
      <w:pPr>
        <w:pStyle w:val="22"/>
        <w:rPr>
          <w:b/>
          <w:sz w:val="24"/>
        </w:rPr>
        <w:jc w:val="center"/>
      </w:pPr>
    </w:p>
    <w:p>
      <w:pPr>
        <w:pStyle w:val="210"/>
        <w:rPr>
          <w:i w:val="false"/>
          <w:sz w:val="24"/>
          <w:lang w:val="ru-RU"/>
        </w:rPr>
        <w:ind w:right="140" w:firstLine="720"/>
        <w:tabs>
          <w:tab w:val="left" w:pos="8931" w:leader="underscore"/>
        </w:tabs>
      </w:pPr>
      <w:r>
        <w:rPr>
          <w:i w:val="false"/>
          <w:sz w:val="24"/>
          <w:lang w:val="ru-RU"/>
        </w:rPr>
        <w:t xml:space="preserve">АО «Почта России» (далее – Покупатель)</w:t>
      </w:r>
      <w:r>
        <w:rPr>
          <w:i w:val="false"/>
          <w:sz w:val="24"/>
          <w:lang w:val="ru-RU"/>
        </w:rPr>
        <w:fldChar w:fldCharType="begin" w:fldLock="true"/>
        <w:instrText xml:space="preserve">LBVARIABLE \id "6"</w:instrText>
        <w:fldChar w:fldCharType="separate"/>
      </w:r>
      <w:r>
        <w:rPr>
          <w:i w:val="false"/>
          <w:sz w:val="24"/>
          <w:lang w:val="ru-RU"/>
        </w:rPr>
        <w:t xml:space="preserve">, от </w:t>
      </w:r>
      <w:r>
        <w:rPr>
          <w:i w:val="false"/>
          <w:sz w:val="24"/>
          <w:lang w:val="ru-RU"/>
        </w:rPr>
        <w:fldChar w:fldCharType="begin" w:fldLock="true"/>
        <w:instrText xml:space="preserve">LBVARIABLE \id "11" \grammarCase "nominative"</w:instrText>
        <w:fldChar w:fldCharType="separate"/>
      </w:r>
      <w:r>
        <w:rPr>
          <w:i w:val="false"/>
          <w:sz w:val="24"/>
          <w:lang w:val="ru-RU"/>
        </w:rPr>
        <w:t xml:space="preserve">УФПС САМАРСКОЙ ОБЛАСТИ</w:t>
      </w:r>
      <w:r>
        <w:rPr>
          <w:i w:val="false"/>
          <w:sz w:val="24"/>
          <w:lang w:val="ru-RU"/>
        </w:rPr>
        <w:fldChar w:fldCharType="end"/>
      </w:r>
      <w:r>
        <w:rPr>
          <w:sz w:val="24"/>
          <w:lang w:val="ru-RU"/>
        </w:rPr>
        <w:fldChar w:fldCharType="end"/>
      </w:r>
      <w:r>
        <w:rPr>
          <w:i w:val="false"/>
          <w:sz w:val="24"/>
          <w:lang w:val="ru-RU"/>
        </w:rPr>
        <w:t xml:space="preserve"> в лице </w:t>
      </w:r>
      <w:r>
        <w:rPr>
          <w:i w:val="false"/>
          <w:sz w:val="24"/>
          <w:lang w:val="ru-RU"/>
        </w:rPr>
        <w:fldChar w:fldCharType="begin" w:fldLock="true"/>
        <w:instrText xml:space="preserve">LBVARIABLE \id "23"</w:instrText>
        <w:fldChar w:fldCharType="separate"/>
      </w:r>
      <w:r>
        <w:rPr>
          <w:i w:val="false"/>
          <w:sz w:val="24"/>
          <w:lang w:val="ru-RU"/>
        </w:rPr>
        <w:fldChar w:fldCharType="begin" w:fldLock="true"/>
        <w:instrText xml:space="preserve">LBVARIABLE \id "27" \grammarCase "genitive"</w:instrText>
        <w:fldChar w:fldCharType="separate"/>
      </w:r>
      <w:r>
        <w:rPr>
          <w:i w:val="false"/>
          <w:sz w:val="24"/>
          <w:lang w:val="ru-RU"/>
        </w:rPr>
        <w:t xml:space="preserve">Директора УФПС Самарской области</w:t>
      </w:r>
      <w:r>
        <w:rPr>
          <w:i w:val="false"/>
          <w:sz w:val="24"/>
          <w:lang w:val="ru-RU"/>
        </w:rPr>
        <w:fldChar w:fldCharType="end"/>
      </w:r>
      <w:r>
        <w:rPr>
          <w:i w:val="false"/>
          <w:sz w:val="24"/>
          <w:lang w:val="ru-RU"/>
        </w:rPr>
        <w:t xml:space="preserve"> </w:t>
      </w:r>
      <w:r>
        <w:rPr>
          <w:i w:val="false"/>
          <w:sz w:val="24"/>
          <w:lang w:val="ru-RU"/>
        </w:rPr>
        <w:fldChar w:fldCharType="begin" w:fldLock="true"/>
        <w:instrText xml:space="preserve">LBVARIABLE \id "28" \grammarCase "genitive" \letterCase "camel"</w:instrText>
        <w:fldChar w:fldCharType="separate"/>
      </w:r>
      <w:r>
        <w:rPr>
          <w:i w:val="false"/>
          <w:sz w:val="24"/>
          <w:lang w:val="ru-RU"/>
        </w:rPr>
        <w:t xml:space="preserve">Попова Андрея Константиновича</w:t>
      </w:r>
      <w:r>
        <w:rPr>
          <w:i w:val="false"/>
          <w:sz w:val="24"/>
          <w:lang w:val="ru-RU"/>
        </w:rPr>
        <w:fldChar w:fldCharType="end"/>
      </w:r>
      <w:r>
        <w:rPr>
          <w:i w:val="false"/>
          <w:sz w:val="24"/>
          <w:lang w:val="ru-RU"/>
        </w:rPr>
        <w:fldChar w:fldCharType="end"/>
      </w:r>
      <w:r>
        <w:rPr>
          <w:i w:val="false"/>
          <w:sz w:val="24"/>
          <w:lang w:val="ru-RU"/>
        </w:rPr>
        <w:t xml:space="preserve">, действующего(-ей) на основании </w:t>
      </w:r>
      <w:r>
        <w:rPr>
          <w:i w:val="false"/>
          <w:sz w:val="24"/>
          <w:lang w:val="ru-RU"/>
        </w:rPr>
        <w:fldChar w:fldCharType="begin" w:fldLock="true"/>
        <w:instrText xml:space="preserve">LBVARIABLE \id "23"</w:instrText>
        <w:fldChar w:fldCharType="separate"/>
      </w:r>
      <w:r>
        <w:rPr>
          <w:i w:val="false"/>
          <w:sz w:val="24"/>
          <w:lang w:val="ru-RU"/>
        </w:rPr>
        <w:fldChar w:fldCharType="begin" w:fldLock="true"/>
        <w:instrText xml:space="preserve">LBVARIABLE \id "29" \grammarCase "nominative" \letterCase "normal"</w:instrText>
        <w:fldChar w:fldCharType="separate"/>
      </w:r>
      <w:r>
        <w:rPr>
          <w:i w:val="false"/>
          <w:sz w:val="24"/>
          <w:lang w:val="ru-RU"/>
        </w:rPr>
        <w:t xml:space="preserve">Доверенности №cfaa8843-bbe6-4572-acdb-aad2429e1e60 от 16.06.2025</w:t>
      </w:r>
      <w:r>
        <w:rPr>
          <w:i w:val="false"/>
          <w:sz w:val="24"/>
          <w:lang w:val="ru-RU"/>
        </w:rPr>
        <w:fldChar w:fldCharType="end"/>
      </w:r>
      <w:r>
        <w:rPr>
          <w:i w:val="false"/>
          <w:sz w:val="24"/>
          <w:lang w:val="ru-RU"/>
        </w:rPr>
        <w:fldChar w:fldCharType="end"/>
      </w:r>
      <w:r>
        <w:rPr>
          <w:i w:val="false"/>
          <w:sz w:val="24"/>
          <w:lang w:val="ru-RU"/>
        </w:rPr>
        <w:t xml:space="preserve">, с одной стороны, и </w:t>
      </w:r>
    </w:p>
    <w:p>
      <w:pPr>
        <w:pStyle w:val="210"/>
        <w:rPr>
          <w:i w:val="false"/>
          <w:sz w:val="24"/>
          <w:lang w:val="ru-RU"/>
        </w:rPr>
        <w:ind w:right="140" w:firstLine="720"/>
        <w:tabs>
          <w:tab w:val="left" w:pos="8931" w:leader="underscore"/>
        </w:tabs>
      </w:pPr>
      <w:r>
        <w:rPr>
          <w:i w:val="false"/>
          <w:sz w:val="24"/>
          <w:lang w:val="ru-RU"/>
        </w:rPr>
        <w:fldChar w:fldCharType="begin" w:fldLock="true"/>
        <w:instrText xml:space="preserve">LBVARIABLE \id "2" \displaced</w:instrText>
        <w:fldChar w:fldCharType="separate"/>
      </w:r>
      <w:r>
        <w:rPr>
          <w:i w:val="false"/>
          <w:sz w:val="24"/>
          <w:lang w:val="ru-RU"/>
        </w:rPr>
        <w:t>__________________</w:t>
      </w:r>
      <w:r>
        <w:rPr>
          <w:rStyle w:val="a9"/>
          <w:i w:val="false"/>
          <w:sz w:val="24"/>
          <w:lang w:val="ru-RU"/>
        </w:rPr>
        <w:footnoteReference w:id="3"/>
      </w:r>
      <w:r>
        <w:rPr>
          <w:rStyle w:val="a9"/>
          <w:i w:val="false"/>
          <w:sz w:val="24"/>
          <w:lang w:val="ru-RU"/>
        </w:rPr>
        <w:t xml:space="preserve"> </w:t>
      </w:r>
      <w:r>
        <w:rPr>
          <w:i w:val="false"/>
          <w:sz w:val="24"/>
          <w:lang w:val="ru-RU"/>
        </w:rPr>
        <w:t xml:space="preserve">(далее – Поставщик), в лице ___________________________________________</w:t>
      </w:r>
      <w:r>
        <w:rPr>
          <w:rStyle w:val="a9"/>
          <w:i w:val="false"/>
          <w:sz w:val="24"/>
          <w:lang w:val="ru-RU"/>
        </w:rPr>
        <w:footnoteReference w:id="4"/>
      </w:r>
      <w:r>
        <w:rPr>
          <w:i w:val="false"/>
          <w:sz w:val="24"/>
          <w:lang w:val="ru-RU"/>
        </w:rPr>
        <w:t xml:space="preserve">, действующего(-ей) на основании ___________________</w:t>
      </w:r>
      <w:r>
        <w:rPr>
          <w:rStyle w:val="a9"/>
          <w:i w:val="false"/>
          <w:sz w:val="24"/>
          <w:lang w:val="ru-RU"/>
        </w:rPr>
        <w:footnoteReference w:id="5"/>
      </w:r>
      <w:r>
        <w:rPr>
          <w:i w:val="false"/>
          <w:sz w:val="24"/>
          <w:lang w:val="ru-RU"/>
        </w:rPr>
        <w:t xml:space="preserve">, с другой стороны, вместе в дальнейшем именуемые Стороны,</w:t>
      </w:r>
    </w:p>
    <w:p>
      <w:pPr>
        <w:pStyle w:val="210"/>
        <w:rPr>
          <w:i w:val="false"/>
          <w:sz w:val="24"/>
          <w:lang w:val="ru-RU"/>
        </w:rPr>
        <w:ind w:right="140" w:firstLine="720"/>
        <w:tabs>
          <w:tab w:val="left" w:pos="8931" w:leader="underscore"/>
        </w:tabs>
      </w:pPr>
      <w:r>
        <w:rPr>
          <w:i w:val="false"/>
          <w:sz w:val="24"/>
          <w:lang w:val="ru-RU"/>
        </w:rPr>
        <w:t xml:space="preserve">заключили настоящий Договор (далее – Договор) о нижеследующем:</w:t>
      </w:r>
      <w:r>
        <w:rPr>
          <w:sz w:val="24"/>
          <w:lang w:val="ru-RU"/>
        </w:rPr>
        <w:fldChar w:fldCharType="end"/>
      </w:r>
    </w:p>
    <w:p>
      <w:pPr>
        <w:pStyle w:val="LBGovstyle1"/>
      </w:pPr>
      <w:r>
        <w:t xml:space="preserve">Индивидуальные условия Договора</w:t>
      </w:r>
    </w:p>
    <w:tbl>
      <w:tblPr>
        <w:tblStyle w:val="VegasLex"/>
        <w:tblW w:w="9214" w:type="dxa"/>
        <w:tblBorders>
          <w:left w:sz="4" w:space="0" w:val="single" w:color="auto"/>
          <w:top w:sz="4" w:space="0" w:val="single" w:color="auto"/>
          <w:right w:sz="4" w:space="0" w:val="single" w:color="auto"/>
          <w:bottom w:sz="4" w:space="0" w:val="single" w:color="auto"/>
          <w:insideH w:sz="4" w:space="0" w:val="single" w:color="auto"/>
          <w:insideV w:sz="4" w:space="0" w:val="single" w:color="auto"/>
        </w:tblBorders>
        <w:tblLayout w:type="fixed"/>
      </w:tblPr>
      <w:tblGrid>
        <w:gridCol w:w="576"/>
        <w:gridCol w:w="2113"/>
        <w:gridCol w:w="1104"/>
        <w:gridCol w:w="2156"/>
        <w:gridCol w:w="3265"/>
      </w:tblGrid>
      <w:tr>
        <w:tc>
          <w:tcPr>
            <w:tcW w:w="576" w:type="dxa"/>
            <w:shd w:fill="auto"/>
            <w:hideMark/>
          </w:tcPr>
          <w:p>
            <w:pPr>
              <w:pStyle w:val="VL0"/>
              <w:rPr>
                <w:b/>
                <w:color w:val="auto"/>
                <w:sz w:val="24"/>
              </w:rPr>
            </w:pPr>
            <w:r>
              <w:rPr>
                <w:b/>
                <w:color w:val="auto"/>
                <w:sz w:val="24"/>
              </w:rPr>
              <w:t xml:space="preserve">№ п.</w:t>
            </w:r>
          </w:p>
        </w:tc>
        <w:tc>
          <w:tcPr>
            <w:tcW w:w="2113" w:type="dxa"/>
            <w:shd w:fill="auto"/>
            <w:hideMark/>
          </w:tcPr>
          <w:p>
            <w:pPr>
              <w:pStyle w:val="VL0"/>
              <w:rPr>
                <w:b/>
                <w:color w:val="auto"/>
                <w:sz w:val="24"/>
              </w:rPr>
            </w:pPr>
            <w:r>
              <w:rPr>
                <w:b/>
                <w:color w:val="auto"/>
                <w:sz w:val="24"/>
              </w:rPr>
              <w:t>Наименование</w:t>
            </w:r>
          </w:p>
        </w:tc>
        <w:tc>
          <w:tcPr>
            <w:tcW w:w="6525" w:type="dxa"/>
            <w:gridSpan w:val="3"/>
            <w:shd w:fill="auto"/>
            <w:hideMark/>
          </w:tcPr>
          <w:p>
            <w:pPr>
              <w:pStyle w:val="VL0"/>
              <w:rPr>
                <w:b/>
                <w:color w:val="auto"/>
                <w:sz w:val="24"/>
              </w:rPr>
            </w:pPr>
            <w:r>
              <w:rPr>
                <w:b/>
                <w:color w:val="auto"/>
                <w:sz w:val="24"/>
              </w:rPr>
              <w:t>Содержание</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Поставляемый товар (далее – Товар) -</w:t>
            </w:r>
          </w:p>
        </w:tc>
        <w:tc>
          <w:tcPr>
            <w:tcW w:w="6525" w:type="dxa"/>
            <w:gridSpan w:val="3"/>
          </w:tcPr>
          <w:p>
            <w:pPr>
              <w:pStyle w:val="VL0"/>
              <w:rPr>
                <w:i/>
                <w:color w:val="auto"/>
                <w:sz w:val="24"/>
              </w:rPr>
            </w:pPr>
            <w:r>
              <w:rPr>
                <w:color w:val="auto"/>
                <w:sz w:val="24"/>
              </w:rPr>
              <w:fldChar w:fldCharType="begin" w:fldLock="true"/>
              <w:instrText xml:space="preserve">LBVARIABLE \id "443"</w:instrText>
              <w:fldChar w:fldCharType="separate"/>
            </w:r>
            <w:r>
              <w:rPr>
                <w:color w:val="auto"/>
                <w:sz w:val="24"/>
              </w:rPr>
              <w:t xml:space="preserve">Поставка запасных частей для транспортных средств марки Ford для нужд УФПС Самарской области</w:t>
            </w:r>
            <w:r>
              <w:rPr>
                <w:color w:val="auto"/>
                <w:sz w:val="24"/>
              </w:rPr>
              <w:fldChar w:fldCharType="end"/>
            </w:r>
            <w:r>
              <w:rPr>
                <w:color w:val="auto"/>
                <w:sz w:val="24"/>
              </w:rPr>
              <w:t>.</w:t>
            </w:r>
          </w:p>
          <w:p>
            <w:pPr>
              <w:pStyle w:val="VL0"/>
              <w:rPr>
                <w:i/>
                <w:color w:val="auto"/>
                <w:sz w:val="24"/>
              </w:rPr>
            </w:pPr>
            <w:r>
              <w:rPr>
                <w:color w:val="auto"/>
                <w:sz w:val="24"/>
              </w:rPr>
              <w:fldChar w:fldCharType="begin" w:fldLock="true"/>
              <w:instrText xml:space="preserve">LBVARIABLE \id "167" \displaced</w:instrText>
              <w:fldChar w:fldCharType="separate"/>
            </w:r>
            <w:r>
              <w:rPr>
                <w:color w:val="auto"/>
                <w:sz w:val="24"/>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pPr>
              <w:pStyle w:val="VL0"/>
              <w:rPr>
                <w:i/>
                <w:color w:val="auto"/>
                <w:sz w:val="24"/>
              </w:rPr>
            </w:pPr>
            <w:r>
              <w:rPr>
                <w:sz w:val="24"/>
              </w:rPr>
              <w:t xml:space="preserve">Страна происхождения Товара: </w:t>
            </w:r>
            <w:r>
              <w:rPr>
                <w:sz w:val="24"/>
              </w:rPr>
              <w:fldChar w:fldCharType="begin" w:fldLock="true"/>
              <w:instrText xml:space="preserve">LBVARIABLE \id "2"</w:instrText>
              <w:fldChar w:fldCharType="separate"/>
            </w:r>
            <w:r>
              <w:rPr>
                <w:sz w:val="24"/>
              </w:rPr>
              <w:t>______________________</w:t>
            </w:r>
            <w:r>
              <w:rPr>
                <w:rStyle w:val="a9"/>
                <w:sz w:val="24"/>
              </w:rPr>
              <w:footnoteReference w:id="7"/>
            </w:r>
            <w:r>
              <w:rPr>
                <w:sz w:val="24"/>
              </w:rPr>
              <w:t>.</w:t>
            </w:r>
            <w:r>
              <w:rPr>
                <w:sz w:val="24"/>
              </w:rPr>
              <w:fldChar w:fldCharType="end"/>
            </w:r>
            <w:r>
              <w:rPr>
                <w:color w:val="auto"/>
                <w:sz w:val="24"/>
              </w:rPr>
              <w:fldChar w:fldCharType="end"/>
            </w:r>
          </w:p>
        </w:tc>
      </w:tr>
      <w:tr>
        <w:tc>
          <w:tcPr>
            <w:tcW w:w="576" w:type="dxa"/>
          </w:tcPr>
          <w:p>
            <w:pPr>
              <w:pStyle w:val="VL0"/>
              <w:numPr>
                <w:numId w:val="2"/>
                <w:ilvl w:val="1"/>
              </w:numPr>
              <w:rPr>
                <w:color w:val="auto"/>
                <w:sz w:val="24"/>
              </w:rPr>
              <w:jc w:val="left"/>
              <w:ind w:firstLine="29"/>
              <w:tabs>
                <w:tab w:val="left" w:pos="29"/>
              </w:tabs>
            </w:pPr>
          </w:p>
        </w:tc>
        <w:tc>
          <w:tcPr>
            <w:tcW w:w="2113" w:type="dxa"/>
            <w:hideMark/>
          </w:tcPr>
          <w:p>
            <w:pPr>
              <w:pStyle w:val="VL0"/>
              <w:rPr>
                <w:color w:val="auto"/>
                <w:sz w:val="24"/>
              </w:rPr>
            </w:pPr>
            <w:r>
              <w:rPr>
                <w:color w:val="auto"/>
                <w:sz w:val="24"/>
              </w:rPr>
              <w:t xml:space="preserve">Документы на Товар, подлежащие передаче Покупателю, одновременно с Товаром</w:t>
            </w:r>
          </w:p>
        </w:tc>
        <w:tc>
          <w:tcPr>
            <w:tcW w:w="6525" w:type="dxa"/>
            <w:gridSpan w:val="3"/>
            <w:hideMark/>
          </w:tcPr>
          <w:p>
            <w:pPr>
              <w:pStyle w:val="VL0"/>
              <w:rPr>
                <w:i/>
                <w:sz w:val="24"/>
              </w:rPr>
            </w:pPr>
            <w:r>
              <w:rPr>
                <w:sz w:val="24"/>
              </w:rPr>
              <w:fldChar w:fldCharType="begin" w:fldLock="true"/>
              <w:instrText xml:space="preserve">LBVARIABLE \id "167" \displaced</w:instrText>
              <w:fldChar w:fldCharType="separate"/>
            </w:r>
            <w:r>
              <w:rPr>
                <w:sz w:val="24"/>
              </w:rPr>
              <w:t xml:space="preserve">Определены в Техническом задании.</w:t>
            </w:r>
            <w:r>
              <w:rPr>
                <w:sz w:val="24"/>
              </w:rPr>
              <w:fldChar w:fldCharType="end"/>
            </w:r>
          </w:p>
        </w:tc>
      </w:tr>
      <w:tr>
        <w:tc>
          <w:tcPr>
            <w:tcW w:w="576" w:type="dxa"/>
          </w:tcPr>
          <w:p>
            <w:pPr>
              <w:pStyle w:val="VL0"/>
              <w:numPr>
                <w:numId w:val="2"/>
                <w:ilvl w:val="1"/>
              </w:numPr>
              <w:rPr>
                <w:color w:val="auto"/>
                <w:sz w:val="24"/>
              </w:rPr>
              <w:ind w:right="317"/>
            </w:pPr>
          </w:p>
        </w:tc>
        <w:tc>
          <w:tcPr>
            <w:tcW w:w="2113" w:type="dxa"/>
            <w:hideMark/>
          </w:tcPr>
          <w:p>
            <w:pPr>
              <w:pStyle w:val="VL0"/>
              <w:rPr>
                <w:color w:val="auto"/>
                <w:sz w:val="24"/>
              </w:rPr>
            </w:pPr>
            <w:r>
              <w:rPr>
                <w:color w:val="auto"/>
                <w:sz w:val="24"/>
              </w:rPr>
              <w:t xml:space="preserve">Общая цена Договора</w:t>
            </w:r>
          </w:p>
        </w:tc>
        <w:tc>
          <w:tcPr>
            <w:tcW w:w="6525" w:type="dxa"/>
            <w:gridSpan w:val="3"/>
            <w:hideMark/>
          </w:tcPr>
          <w:p>
            <w:pPr>
              <w:pStyle w:val="VLdoczillaStyle3"/>
            </w:pPr>
            <w:r>
              <w:rPr>
                <w:i/>
                <w:color w:val="auto"/>
                <w:sz w:val="24"/>
              </w:rPr>
              <w:fldChar w:fldCharType="begin" w:fldLock="true"/>
              <w:instrText xml:space="preserve">LBVARIABLE \id "2" \displaced</w:instrText>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 xml:space="preserve">установленный законом порог, после которого Поставщик становится плательщиком НДС.</w:t>
            </w:r>
            <w:r>
              <w:rPr>
                <w:i/>
                <w:sz w:val="24"/>
              </w:rPr>
              <w:t>)</w:t>
            </w:r>
          </w:p>
          <w:p>
            <w:pPr>
              <w:pStyle w:val="VLdoczillaStyle3"/>
            </w:pPr>
            <w:r>
              <w:rPr>
                <w:i/>
                <w:sz w:val="24"/>
              </w:rPr>
              <w:t xml:space="preserve"> </w:t>
            </w:r>
            <w:r>
              <w:rPr>
                <w:sz w:val="24"/>
              </w:rPr>
              <w:t xml:space="preserve">– Общая цена Договора составляет [</w:t>
            </w:r>
            <w:r>
              <w:rPr>
                <w:i/>
                <w:sz w:val="24"/>
              </w:rPr>
              <w:t xml:space="preserve">указать общую цену договора</w:t>
            </w:r>
            <w:r>
              <w:rPr>
                <w:sz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w:t>
            </w:r>
            <w:r>
              <w:rPr>
                <w:sz w:val="24"/>
                <w:lang w:val="ru"/>
              </w:rPr>
              <w:t xml:space="preserve">(цена за единицу Товара)</w:t>
            </w:r>
            <w:r>
              <w:rPr>
                <w:sz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r>
              <w:rPr>
                <w:sz w:val="24"/>
                <w:lang w:val="ru"/>
              </w:rPr>
              <w:t xml:space="preserve">(цену за единицу Товара)</w:t>
            </w:r>
            <w:r>
              <w:rPr>
                <w:sz w:val="24"/>
              </w:rPr>
              <w:t>.</w:t>
            </w:r>
          </w:p>
          <w:p>
            <w:pPr>
              <w:pStyle w:val="VL0"/>
              <w:rPr>
                <w:color w:val="auto"/>
                <w:sz w:val="24"/>
              </w:rPr>
            </w:pPr>
          </w:p>
          <w:p>
            <w:pPr>
              <w:pStyle w:val="VL0"/>
              <w:rPr>
                <w:color w:val="auto"/>
                <w:sz w:val="24"/>
              </w:rPr>
            </w:pPr>
            <w:r>
              <w:rPr>
                <w:color w:val="auto"/>
                <w:sz w:val="24"/>
              </w:rPr>
              <w:t xml:space="preserve">Цена за единицу Товара указана в Приложении № 1 к Договору. </w:t>
            </w:r>
          </w:p>
          <w:p>
            <w:pPr>
              <w:pStyle w:val="VLdoczillaStyle3"/>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w:t>
            </w:r>
            <w:r>
              <w:rPr>
                <w:sz w:val="24"/>
                <w:lang w:val="ru"/>
              </w:rPr>
              <w:t xml:space="preserve">сумма его доходов не превысила установленный законом порог, после которого Поставщик становится плательщиком НДС</w:t>
            </w:r>
            <w:r>
              <w:rPr>
                <w:i/>
                <w:color w:val="auto"/>
                <w:sz w:val="24"/>
              </w:rPr>
              <w:t>.</w:t>
            </w:r>
            <w:r>
              <w:rPr>
                <w:i/>
                <w:sz w:val="24"/>
              </w:rPr>
              <w:t xml:space="preserve">) </w:t>
            </w:r>
          </w:p>
          <w:p>
            <w:pPr>
              <w:pStyle w:val="VLdoczillaStyle3"/>
            </w:pPr>
            <w:r>
              <w:rPr>
                <w:sz w:val="24"/>
              </w:rPr>
              <w:t xml:space="preserve">- Общая цена Договора составляет [</w:t>
            </w:r>
            <w:r>
              <w:rPr>
                <w:i/>
                <w:sz w:val="24"/>
              </w:rPr>
              <w:t xml:space="preserve">указать общую цену договора</w:t>
            </w:r>
            <w:r>
              <w:rPr>
                <w:sz w:val="24"/>
              </w:rPr>
              <w:t xml:space="preserve">], НДС не облагается на основании [</w:t>
            </w:r>
            <w:r>
              <w:rPr>
                <w:i/>
                <w:sz w:val="24"/>
              </w:rPr>
              <w:t xml:space="preserve">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w:t>
            </w:r>
            <w:r>
              <w:rPr>
                <w:sz w:val="24"/>
                <w:lang w:val="ru"/>
              </w:rPr>
              <w:t xml:space="preserve">(цена за единицу Товара)</w:t>
            </w:r>
            <w:r>
              <w:rPr>
                <w:sz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sz w:val="24"/>
                <w:lang w:val="ru"/>
              </w:rPr>
              <w:t xml:space="preserve">(цену за единицу Товара)</w:t>
            </w:r>
            <w:r>
              <w:rPr>
                <w:sz w:val="24"/>
              </w:rPr>
              <w:t>.</w:t>
            </w:r>
          </w:p>
          <w:p>
            <w:pPr>
              <w:pStyle w:val="VL0"/>
              <w:rPr>
                <w:color w:val="auto"/>
                <w:sz w:val="24"/>
              </w:rPr>
            </w:pPr>
          </w:p>
          <w:p>
            <w:pPr>
              <w:pStyle w:val="VL0"/>
              <w:rPr>
                <w:color w:val="auto"/>
                <w:sz w:val="24"/>
              </w:rPr>
            </w:pPr>
            <w:r>
              <w:rPr>
                <w:color w:val="auto"/>
                <w:sz w:val="24"/>
              </w:rPr>
              <w:t xml:space="preserve">Цена за единицу поставляемого Товара указана в Приложении № 1 к Договору.</w:t>
            </w:r>
          </w:p>
        </w:tc>
      </w:tr>
      <w:tr>
        <w:tc>
          <w:tcPr>
            <w:tcW w:w="576" w:type="dxa"/>
          </w:tcPr>
          <w:p>
            <w:pPr>
              <w:pStyle w:val="VL0"/>
              <w:numPr>
                <w:numId w:val="2"/>
                <w:ilvl w:val="1"/>
              </w:numPr>
              <w:rPr>
                <w:color w:val="auto"/>
                <w:sz w:val="24"/>
              </w:rPr>
              <w:ind w:left="176" w:hanging="176"/>
            </w:pPr>
            <w:r>
              <w:rPr>
                <w:color w:val="auto"/>
                <w:sz w:val="24"/>
              </w:rPr>
              <w:fldChar w:fldCharType="end"/>
            </w:r>
          </w:p>
        </w:tc>
        <w:tc>
          <w:tcPr>
            <w:tcW w:w="2113" w:type="dxa"/>
            <w:hideMark/>
          </w:tcPr>
          <w:p>
            <w:pPr>
              <w:pStyle w:val="VL0"/>
              <w:rPr>
                <w:color w:val="auto"/>
                <w:sz w:val="24"/>
              </w:rPr>
            </w:pPr>
            <w:r>
              <w:rPr>
                <w:color w:val="auto"/>
                <w:sz w:val="24"/>
              </w:rPr>
              <w:t xml:space="preserve">Место доставки Товара</w:t>
            </w:r>
          </w:p>
        </w:tc>
        <w:tc>
          <w:tcPr>
            <w:tcW w:w="6525" w:type="dxa"/>
            <w:gridSpan w:val="3"/>
            <w:hideMark/>
          </w:tcPr>
          <w:p>
            <w:pPr>
              <w:pStyle w:val="VL0"/>
              <w:rPr>
                <w:color w:val="auto"/>
                <w:sz w:val="24"/>
              </w:rPr>
            </w:pPr>
            <w:r>
              <w:rPr>
                <w:color w:val="auto"/>
                <w:sz w:val="24"/>
              </w:rPr>
              <w:t xml:space="preserve">Место доставки Товара указано в Приложении № </w:t>
            </w:r>
            <w:r>
              <w:rPr>
                <w:color w:val="auto"/>
                <w:sz w:val="24"/>
              </w:rPr>
              <w:fldChar w:fldCharType="begin" w:fldLock="true"/>
              <w:instrText xml:space="preserve">LBVARIABLE \id "370" \dateFormat "dd.MM.yyyy" \moneyFormat "0,000.00 (ISpell) I$$$$ .00 F$$"</w:instrText>
              <w:fldChar w:fldCharType="separate"/>
            </w:r>
            <w:r>
              <w:rPr>
                <w:color w:val="auto"/>
                <w:sz w:val="24"/>
              </w:rPr>
              <w:t>5</w:t>
            </w:r>
            <w:r>
              <w:rPr>
                <w:color w:val="auto"/>
                <w:sz w:val="24"/>
              </w:rPr>
              <w:fldChar w:fldCharType="end"/>
            </w:r>
            <w:r>
              <w:rPr>
                <w:color w:val="auto"/>
                <w:sz w:val="24"/>
              </w:rPr>
              <w:t xml:space="preserve"> к Договору</w:t>
            </w:r>
            <w:r>
              <w:rPr>
                <w:i/>
                <w:color w:val="auto"/>
                <w:sz w:val="24"/>
              </w:rPr>
              <w:t xml:space="preserve"> </w:t>
            </w:r>
            <w:r>
              <w:t>​​</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Срок уведомления о готовности Товара к доставке</w:t>
            </w:r>
          </w:p>
        </w:tc>
        <w:tc>
          <w:tcPr>
            <w:tcW w:w="6525" w:type="dxa"/>
            <w:gridSpan w:val="3"/>
            <w:hideMark/>
          </w:tcPr>
          <w:p>
            <w:pPr>
              <w:pStyle w:val="VL0"/>
              <w:rPr>
                <w:color w:val="auto"/>
                <w:sz w:val="24"/>
              </w:rPr>
            </w:pPr>
            <w:r>
              <w:rPr>
                <w:color w:val="auto"/>
                <w:sz w:val="24"/>
              </w:rPr>
              <w:t xml:space="preserve">Поставщик обязан уведомить Покупателя о дате и времени доставки Товара не позднее, чем за </w:t>
            </w:r>
            <w:r>
              <w:rPr>
                <w:color w:val="auto"/>
                <w:sz w:val="24"/>
              </w:rPr>
              <w:fldChar w:fldCharType="begin" w:fldLock="true"/>
              <w:instrText xml:space="preserve">LBVARIABLE \id "191" \grammarCase "nominative" \dateFormat "dd.MM.yyyy" \numberFormat "0,000.######## (Spell) unit" \moneyFormat "0,000.00 (ISpell) I$$$$ .00 F$$"</w:instrText>
              <w:fldChar w:fldCharType="separate"/>
            </w:r>
            <w:r>
              <w:rPr>
                <w:color w:val="auto"/>
                <w:sz w:val="24"/>
              </w:rPr>
              <w:t xml:space="preserve">1 (Один) рабочий день</w:t>
            </w:r>
            <w:r>
              <w:rPr>
                <w:i/>
                <w:color w:val="auto"/>
                <w:sz w:val="24"/>
              </w:rPr>
              <w:fldChar w:fldCharType="end"/>
            </w:r>
            <w:r>
              <w:rPr>
                <w:color w:val="auto"/>
                <w:sz w:val="24"/>
              </w:rPr>
              <w:t xml:space="preserve"> до даты доставки Товара.</w:t>
            </w:r>
            <w:r>
              <w:t>​​</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Срок поставки Товара</w:t>
            </w:r>
          </w:p>
        </w:tc>
        <w:tc>
          <w:tcPr>
            <w:tcW w:w="6525" w:type="dxa"/>
            <w:gridSpan w:val="3"/>
            <w:hideMark/>
          </w:tcPr>
          <w:p>
            <w:pPr>
              <w:pStyle w:val="VL0"/>
            </w:pPr>
            <w:r>
              <w:rPr>
                <w:color w:val="auto"/>
                <w:sz w:val="24"/>
              </w:rPr>
              <w:t xml:space="preserve">Товар должен быть доставлен Покупателю в течение </w:t>
            </w:r>
            <w:r>
              <w:rPr>
                <w:color w:val="auto"/>
                <w:sz w:val="24"/>
              </w:rPr>
              <w:fldChar w:fldCharType="begin" w:fldLock="true"/>
              <w:instrText xml:space="preserve">LBVARIABLE \id "192" \grammarCase "genitive" \letterCase "normal" \rounding "none" \dateFormat "dd.mm.yyyy" \moneyFormat "0,000.##" \numeral "cardinal" \numberFormat "0,000.######## (Spell) unit"</w:instrText>
              <w:fldChar w:fldCharType="separate"/>
            </w:r>
            <w:r>
              <w:rPr>
                <w:color w:val="auto"/>
                <w:sz w:val="24"/>
              </w:rPr>
              <w:t xml:space="preserve">3 (Трёх) рабочих дней</w:t>
            </w:r>
            <w:r>
              <w:rPr>
                <w:color w:val="auto"/>
                <w:sz w:val="24"/>
              </w:rPr>
              <w:fldChar w:fldCharType="end"/>
            </w:r>
            <w:r>
              <w:rPr>
                <w:color w:val="auto"/>
                <w:sz w:val="24"/>
              </w:rPr>
              <w:t xml:space="preserve"> с даты получения Заявки Поставщиком. Доставка осуществляется в </w:t>
            </w:r>
            <w:r>
              <w:rPr>
                <w:color w:val="auto"/>
                <w:sz w:val="24"/>
              </w:rPr>
              <w:fldChar w:fldCharType="begin" w:fldLock="true"/>
              <w:instrText xml:space="preserve">LBVARIABLE \id "193"</w:instrText>
              <w:fldChar w:fldCharType="separate"/>
            </w:r>
            <w:r>
              <w:rPr>
                <w:color w:val="auto"/>
                <w:sz w:val="24"/>
              </w:rPr>
              <w:t xml:space="preserve">рабочие дни с понедельника по</w:t>
            </w:r>
          </w:p>
          <w:p>
            <w:pPr>
              <w:pStyle w:val="VL0"/>
              <w:rPr>
                <w:color w:val="auto"/>
                <w:sz w:val="24"/>
              </w:rPr>
            </w:pPr>
            <w:r>
              <w:rPr>
                <w:color w:val="auto"/>
                <w:sz w:val="24"/>
              </w:rPr>
              <w:t xml:space="preserve">пятницу с 08:00 до 16:00</w:t>
            </w:r>
            <w:r>
              <w:rPr>
                <w:color w:val="auto"/>
                <w:sz w:val="24"/>
              </w:rPr>
              <w:fldChar w:fldCharType="end"/>
            </w:r>
            <w:r>
              <w:rPr>
                <w:color w:val="auto"/>
                <w:sz w:val="24"/>
              </w:rPr>
              <w:t xml:space="preserve">. </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Способ доставки Товара</w:t>
            </w:r>
          </w:p>
        </w:tc>
        <w:tc>
          <w:tcPr>
            <w:tcW w:w="6525" w:type="dxa"/>
            <w:gridSpan w:val="3"/>
            <w:hideMark/>
          </w:tcPr>
          <w:p>
            <w:pPr>
              <w:pStyle w:val="VL0"/>
              <w:rPr>
                <w:color w:val="auto"/>
                <w:sz w:val="24"/>
              </w:rPr>
            </w:pPr>
            <w:r>
              <w:rPr>
                <w:color w:val="auto"/>
                <w:sz w:val="24"/>
              </w:rPr>
              <w:fldChar w:fldCharType="begin" w:fldLock="true"/>
              <w:instrText xml:space="preserve">LBVARIABLE \id "196" \displaced</w:instrText>
              <w:fldChar w:fldCharType="separate"/>
            </w:r>
            <w:r>
              <w:rPr>
                <w:color w:val="auto"/>
                <w:sz w:val="24"/>
              </w:rPr>
              <w:t xml:space="preserve">Поставщик самостоятельно определяет способ доставки Товара.</w:t>
            </w:r>
            <w:r>
              <w:rPr>
                <w:color w:val="auto"/>
                <w:sz w:val="24"/>
              </w:rPr>
              <w:fldChar w:fldCharType="end"/>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Срок приемки Товара</w:t>
            </w:r>
          </w:p>
        </w:tc>
        <w:tc>
          <w:tcPr>
            <w:tcW w:w="6525" w:type="dxa"/>
            <w:gridSpan w:val="3"/>
            <w:hideMark/>
          </w:tcPr>
          <w:p>
            <w:pPr>
              <w:pStyle w:val="VL0"/>
              <w:rPr>
                <w:i/>
                <w:color w:val="auto"/>
                <w:sz w:val="24"/>
              </w:rPr>
            </w:pPr>
            <w:r>
              <w:rPr>
                <w:color w:val="auto"/>
                <w:sz w:val="24"/>
              </w:rPr>
              <w:t xml:space="preserve">Приемка Товара осуществляется Покупателем в течение </w:t>
            </w:r>
            <w:r>
              <w:rPr>
                <w:color w:val="auto"/>
                <w:sz w:val="24"/>
              </w:rPr>
              <w:fldChar w:fldCharType="begin" w:fldLock="true"/>
              <w:instrText xml:space="preserve">LBVARIABLE \id "203" \grammarCase "genitive" \letterCase "normal" \rounding "none" \dateFormat "dd.mm.yyyy" \moneyFormat "0,000.##" \numeral "cardinal" \numberFormat "0,000.######## (Spell) unit"</w:instrText>
              <w:fldChar w:fldCharType="separate"/>
            </w:r>
            <w:r>
              <w:rPr>
                <w:color w:val="auto"/>
                <w:sz w:val="24"/>
              </w:rPr>
              <w:t xml:space="preserve">15 (Пятнадцати) рабочих дней</w:t>
            </w:r>
            <w:r>
              <w:rPr>
                <w:color w:val="auto"/>
                <w:sz w:val="24"/>
              </w:rPr>
              <w:fldChar w:fldCharType="end"/>
            </w:r>
            <w:r>
              <w:rPr>
                <w:color w:val="auto"/>
                <w:sz w:val="24"/>
              </w:rPr>
              <w:t xml:space="preserve"> с даты получения Товара и документов, указанных в пункте 1.2. Договора.</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Срок выполнения Поставщиком  требований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525" w:type="dxa"/>
            <w:gridSpan w:val="3"/>
            <w:hideMark/>
          </w:tcPr>
          <w:p>
            <w:pPr>
              <w:pStyle w:val="VL0"/>
              <w:rPr>
                <w:color w:val="auto"/>
                <w:sz w:val="24"/>
              </w:rPr>
            </w:pPr>
            <w:r>
              <w:rPr>
                <w:color w:val="auto"/>
                <w:sz w:val="24"/>
              </w:rPr>
              <w:t xml:space="preserve">Поставщик выполняет требования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r>
              <w:rPr>
                <w:color w:val="auto"/>
                <w:sz w:val="24"/>
              </w:rPr>
              <w:br/>
            </w:r>
            <w:r>
              <w:rPr>
                <w:color w:val="auto"/>
                <w:sz w:val="24"/>
              </w:rPr>
              <w:t xml:space="preserve">в течение </w:t>
            </w:r>
            <w:r>
              <w:rPr>
                <w:color w:val="auto"/>
                <w:sz w:val="24"/>
              </w:rPr>
              <w:fldChar w:fldCharType="begin" w:fldLock="true"/>
              <w:instrText xml:space="preserve">LBVARIABLE \id "204" \grammarCase "genitive" \letterCase "normal" \rounding "none" \dateFormat "dd.mm.yyyy" \moneyFormat "0,000.##" \numeral "cardinal" \numberFormat "0,000.######## (Spell) unit"</w:instrText>
              <w:fldChar w:fldCharType="separate"/>
            </w:r>
            <w:r>
              <w:rPr>
                <w:color w:val="auto"/>
                <w:sz w:val="24"/>
              </w:rPr>
              <w:t xml:space="preserve">3 (Трёх) календарных дней</w:t>
            </w:r>
            <w:r>
              <w:rPr>
                <w:color w:val="auto"/>
                <w:sz w:val="24"/>
              </w:rPr>
              <w:fldChar w:fldCharType="end"/>
            </w:r>
            <w:r>
              <w:rPr>
                <w:color w:val="auto"/>
                <w:sz w:val="24"/>
              </w:rPr>
              <w:t xml:space="preserve">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Гарантийный срок</w:t>
            </w:r>
          </w:p>
        </w:tc>
        <w:tc>
          <w:tcPr>
            <w:tcW w:w="6525" w:type="dxa"/>
            <w:gridSpan w:val="3"/>
            <w:hideMark/>
          </w:tcPr>
          <w:p>
            <w:pPr>
              <w:pStyle w:val="VL0"/>
              <w:rPr>
                <w:i/>
                <w:color w:val="auto"/>
                <w:sz w:val="24"/>
              </w:rPr>
            </w:pPr>
            <w:r>
              <w:t>​​</w:t>
            </w:r>
          </w:p>
          <w:p>
            <w:pPr>
              <w:pStyle w:val="VL0"/>
              <w:rPr>
                <w:color w:val="auto"/>
                <w:sz w:val="24"/>
              </w:rPr>
            </w:pPr>
            <w:r>
              <w:t>​​</w:t>
            </w:r>
          </w:p>
          <w:p>
            <w:pPr>
              <w:pStyle w:val="VL0"/>
              <w:rPr>
                <w:color w:val="auto"/>
                <w:sz w:val="24"/>
              </w:rPr>
            </w:pPr>
            <w:r>
              <w:rPr>
                <w:sz w:val="24"/>
              </w:rPr>
              <w:fldChar w:fldCharType="begin" w:fldLock="true"/>
              <w:instrText xml:space="preserve">LBVARIABLE \id "210" \displaced</w:instrText>
              <w:fldChar w:fldCharType="separate"/>
            </w:r>
            <w:r>
              <w:rPr>
                <w:sz w:val="24"/>
              </w:rPr>
              <w:t xml:space="preserve">Гарантийный срок составляет </w:t>
            </w:r>
            <w:r>
              <w:rPr>
                <w:sz w:val="24"/>
              </w:rPr>
              <w:fldChar w:fldCharType="begin" w:fldLock="true"/>
              <w:instrText xml:space="preserve">LBVARIABLE \id "212"</w:instrText>
              <w:fldChar w:fldCharType="separate"/>
            </w:r>
            <w:r>
              <w:rPr>
                <w:sz w:val="24"/>
              </w:rPr>
              <w:t xml:space="preserve">не менее 12 (двенадцати) месяцев с даты подписания Покупателем товарной накладной по форме № ТОРГ-12/ УПД</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true"/>
              <w:instrText xml:space="preserve">LBVARIABLE \id "213"</w:instrText>
              <w:fldChar w:fldCharType="separate"/>
            </w:r>
            <w:r>
              <w:rPr>
                <w:sz w:val="24"/>
              </w:rPr>
              <w:t xml:space="preserve">заменить в течение 3 (трех) календарных дней с момента письменного уведомления Заказчиком о выявлении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r>
              <w:rPr>
                <w:sz w:val="24"/>
              </w:rPr>
              <w:fldChar w:fldCharType="end"/>
            </w:r>
            <w:r>
              <w:rPr>
                <w:sz w:val="24"/>
              </w:rPr>
              <w:t>.</w:t>
            </w:r>
            <w:r>
              <w:rPr>
                <w:sz w:val="24"/>
              </w:rPr>
              <w:fldChar w:fldCharType="end"/>
            </w:r>
          </w:p>
          <w:p>
            <w:pPr>
              <w:pStyle w:val="VL0"/>
              <w:rPr>
                <w:color w:val="auto"/>
                <w:sz w:val="24"/>
              </w:rPr>
            </w:pPr>
            <w:r>
              <w:t>​​</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Срок направления Поставщиком счета на оплату Товара</w:t>
            </w:r>
          </w:p>
        </w:tc>
        <w:tc>
          <w:tcPr>
            <w:tcW w:w="6525" w:type="dxa"/>
            <w:gridSpan w:val="3"/>
            <w:hideMark/>
          </w:tcPr>
          <w:p>
            <w:pPr>
              <w:pStyle w:val="VL0"/>
              <w:rPr>
                <w:i/>
                <w:color w:val="auto"/>
                <w:sz w:val="24"/>
              </w:rPr>
            </w:pPr>
            <w:r>
              <w:rPr>
                <w:color w:val="auto"/>
                <w:sz w:val="24"/>
              </w:rPr>
              <w:t xml:space="preserve">Поставщик направляет Покупателю счет на оплату Товара в течение </w:t>
            </w:r>
            <w:r>
              <w:rPr>
                <w:color w:val="auto"/>
                <w:sz w:val="24"/>
              </w:rPr>
              <w:fldChar w:fldCharType="begin" w:fldLock="true"/>
              <w:instrText xml:space="preserve">LBVARIABLE \id "220" \grammarCase "genitive" \letterCase "normal" \rounding "none" \dateFormat "dd.mm.yyyy" \moneyFormat "0,000.##" \numeral "cardinal" \numberFormat "0,000.######## (Spell) unit"</w:instrText>
              <w:fldChar w:fldCharType="separate"/>
            </w:r>
            <w:r>
              <w:rPr>
                <w:color w:val="auto"/>
                <w:sz w:val="24"/>
              </w:rPr>
              <w:t xml:space="preserve">2 (Двух) рабочих дней</w:t>
            </w:r>
            <w:r>
              <w:rPr>
                <w:color w:val="auto"/>
                <w:sz w:val="24"/>
              </w:rPr>
              <w:fldChar w:fldCharType="end"/>
            </w:r>
            <w:r>
              <w:rPr>
                <w:i/>
                <w:color w:val="auto"/>
                <w:sz w:val="24"/>
              </w:rPr>
              <w:t xml:space="preserve"> </w:t>
            </w:r>
            <w:r>
              <w:rPr>
                <w:color w:val="auto"/>
                <w:sz w:val="24"/>
              </w:rPr>
              <w:t xml:space="preserve">с даты подписания Сторонами </w:t>
            </w:r>
            <w:r>
              <w:rPr>
                <w:color w:val="auto"/>
                <w:sz w:val="24"/>
              </w:rPr>
              <w:fldChar w:fldCharType="begin" w:fldLock="true"/>
              <w:instrText xml:space="preserve">LBVARIABLE \id "221"</w:instrText>
              <w:fldChar w:fldCharType="separate"/>
            </w:r>
            <w:r>
              <w:rPr>
                <w:color w:val="auto"/>
                <w:sz w:val="24"/>
              </w:rPr>
              <w:t xml:space="preserve">товарной накладной по форме ТОРГ- 12/УПД</w:t>
            </w:r>
            <w:r>
              <w:rPr>
                <w:rStyle w:val="a9"/>
                <w:color w:val="auto"/>
                <w:sz w:val="24"/>
              </w:rPr>
              <w:footnoteReference w:id="10"/>
            </w:r>
            <w:r>
              <w:rPr>
                <w:color w:val="auto"/>
                <w:sz w:val="24"/>
              </w:rPr>
              <w:fldChar w:fldCharType="end"/>
            </w:r>
            <w:r>
              <w:rPr>
                <w:color w:val="auto"/>
                <w:sz w:val="24"/>
              </w:rPr>
              <w:t xml:space="preserve">. </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Срок оплаты товара Покупателем</w:t>
            </w:r>
          </w:p>
        </w:tc>
        <w:tc>
          <w:tcPr>
            <w:tcW w:w="6525" w:type="dxa"/>
            <w:gridSpan w:val="3"/>
            <w:hideMark/>
          </w:tcPr>
          <w:p>
            <w:pPr>
              <w:pStyle w:val="VL0"/>
              <w:ind w:hanging="22"/>
            </w:pPr>
            <w:r>
              <w:rPr>
                <w:i/>
                <w:sz w:val="24"/>
              </w:rPr>
              <w:fldChar w:fldCharType="begin" w:fldLock="true"/>
              <w:instrText xml:space="preserve">LBVARIABLE \id "2" \displaced</w:instrText>
              <w:fldChar w:fldCharType="separate"/>
            </w:r>
            <w:r>
              <w:rPr>
                <w:i/>
                <w:sz w:val="24"/>
              </w:rPr>
              <w:fldChar w:fldCharType="end"/>
            </w:r>
            <w:r>
              <w:t>​​</w:t>
            </w:r>
          </w:p>
          <w:p>
            <w:pPr>
              <w:pStyle w:val="VL0"/>
              <w:ind w:hanging="22"/>
            </w:pPr>
            <w:r>
              <w:t>​​</w:t>
            </w:r>
          </w:p>
          <w:p>
            <w:pPr>
              <w:pStyle w:val="VL0"/>
              <w:ind w:hanging="22"/>
            </w:pPr>
            <w:r>
              <w:t>​​​​​​​​</w:t>
            </w:r>
          </w:p>
          <w:p>
            <w:pPr>
              <w:pStyle w:val="VL0"/>
              <w:ind w:hanging="22"/>
            </w:pPr>
            <w:r>
              <w:rPr>
                <w:i/>
                <w:sz w:val="24"/>
              </w:rPr>
              <w:fldChar w:fldCharType="begin" w:fldLock="true"/>
              <w:instrText xml:space="preserve">LBVARIABLE \id "155" \displaced</w:instrText>
              <w:fldChar w:fldCharType="separate"/>
            </w:r>
            <w:r>
              <w:rPr>
                <w:sz w:val="24"/>
              </w:rPr>
              <w:t xml:space="preserve">Не более </w:t>
            </w:r>
            <w:r>
              <w:rPr>
                <w:sz w:val="24"/>
              </w:rPr>
              <w:fldChar w:fldCharType="begin" w:fldLock="true"/>
              <w:instrText xml:space="preserve">LBVARIABLE \id "533" \dateFormat "dd.MM.yyyy" \numberFormat "0,000.######## (Spell) unit" \moneyFormat "0,000.00 (ISpell) I$$$$ .00 F$$"</w:instrText>
              <w:fldChar w:fldCharType="separate"/>
            </w:r>
            <w:r>
              <w:rPr>
                <w:sz w:val="24"/>
              </w:rPr>
              <w:t xml:space="preserve">7 (Семь) рабочих дней</w:t>
            </w:r>
            <w:r>
              <w:rPr>
                <w:sz w:val="24"/>
              </w:rPr>
              <w:fldChar w:fldCharType="end"/>
            </w:r>
            <w:r>
              <w:rPr>
                <w:sz w:val="24"/>
              </w:rPr>
              <w:t xml:space="preserve"> со дня подписания Покупателем </w:t>
            </w:r>
            <w:r>
              <w:rPr>
                <w:sz w:val="24"/>
              </w:rPr>
              <w:fldChar w:fldCharType="begin" w:fldLock="true"/>
              <w:instrText xml:space="preserve">LBVARIABLE \id "221"</w:instrText>
              <w:fldChar w:fldCharType="separate"/>
            </w:r>
            <w:r>
              <w:rPr>
                <w:color w:val="auto"/>
                <w:sz w:val="24"/>
              </w:rPr>
              <w:t xml:space="preserve">товарной накладной по форме ТОРГ- 12/УПД</w:t>
            </w:r>
            <w:r>
              <w:rPr>
                <w:color w:val="auto"/>
                <w:sz w:val="24"/>
              </w:rPr>
              <w:fldChar w:fldCharType="end"/>
            </w:r>
            <w:r>
              <w:rPr>
                <w:sz w:val="24"/>
              </w:rPr>
              <w:t>.</w:t>
            </w:r>
            <w:r>
              <w:rPr>
                <w:i/>
                <w:sz w:val="24"/>
              </w:rPr>
              <w:fldChar w:fldCharType="end"/>
            </w:r>
            <w:r>
              <w:t>​​</w:t>
            </w:r>
          </w:p>
          <w:p>
            <w:pPr>
              <w:pStyle w:val="VL0"/>
              <w:ind w:hanging="22"/>
            </w:pPr>
            <w:r>
              <w:t>​​</w:t>
            </w:r>
          </w:p>
          <w:p>
            <w:pPr>
              <w:pStyle w:val="VL0"/>
              <w:rPr>
                <w:color w:val="auto"/>
                <w:sz w:val="24"/>
              </w:rPr>
              <w:ind w:hanging="22"/>
            </w:pPr>
            <w:r>
              <w:t>​​​​​​​​</w:t>
            </w:r>
          </w:p>
          <w:p>
            <w:pPr>
              <w:pStyle w:val="VL0"/>
              <w:rPr>
                <w:color w:val="auto"/>
                <w:sz w:val="24"/>
              </w:rPr>
              <w:ind w:hanging="22"/>
            </w:pPr>
            <w:r>
              <w:t>​​</w:t>
            </w:r>
          </w:p>
          <w:p>
            <w:pPr>
              <w:pStyle w:val="VL0"/>
              <w:rPr>
                <w:color w:val="auto"/>
                <w:sz w:val="24"/>
              </w:rPr>
              <w:ind w:hanging="22"/>
            </w:pPr>
            <w:bookmarkStart w:id="0" w:name="_GoBack"/>
            <w:bookmarkEnd w:id="0"/>
            <w:r>
              <w:t>​​</w:t>
            </w:r>
          </w:p>
        </w:tc>
      </w:tr>
      <w:tr>
        <w:tc>
          <w:tcPr>
            <w:tcW w:w="576" w:type="dxa"/>
            <w:vMerge w:val="restart"/>
          </w:tcPr>
          <w:p>
            <w:pPr>
              <w:pStyle w:val="VL0"/>
              <w:numPr>
                <w:numId w:val="2"/>
                <w:ilvl w:val="1"/>
              </w:numPr>
              <w:rPr>
                <w:color w:val="auto"/>
                <w:sz w:val="24"/>
              </w:rPr>
              <w:ind w:left="176" w:hanging="176"/>
            </w:pPr>
          </w:p>
        </w:tc>
        <w:tc>
          <w:tcPr>
            <w:tcW w:w="2113" w:type="dxa"/>
            <w:vMerge w:val="restart"/>
            <w:hideMark/>
          </w:tcPr>
          <w:p>
            <w:pPr>
              <w:pStyle w:val="VL0"/>
              <w:rPr>
                <w:color w:val="auto"/>
                <w:sz w:val="24"/>
              </w:rPr>
            </w:pPr>
            <w:r>
              <w:rPr>
                <w:color w:val="auto"/>
                <w:sz w:val="24"/>
              </w:rPr>
              <w:t xml:space="preserve">Ответственность Поставщика</w:t>
            </w:r>
          </w:p>
        </w:tc>
        <w:tc>
          <w:tcPr>
            <w:tcW w:w="1104" w:type="dxa"/>
            <w:hideMark/>
          </w:tcPr>
          <w:p>
            <w:pPr>
              <w:pStyle w:val="VL0"/>
              <w:rPr>
                <w:color w:val="auto"/>
                <w:sz w:val="24"/>
              </w:rPr>
            </w:pPr>
            <w:r>
              <w:rPr>
                <w:color w:val="auto"/>
                <w:sz w:val="24"/>
              </w:rPr>
              <w:t xml:space="preserve">№ п/п</w:t>
            </w:r>
          </w:p>
        </w:tc>
        <w:tc>
          <w:tcPr>
            <w:tcW w:w="2156" w:type="dxa"/>
            <w:hideMark/>
          </w:tcPr>
          <w:p>
            <w:pPr>
              <w:pStyle w:val="VL0"/>
              <w:rPr>
                <w:b/>
                <w:color w:val="auto"/>
                <w:sz w:val="24"/>
              </w:rPr>
            </w:pPr>
            <w:r>
              <w:rPr>
                <w:b/>
                <w:color w:val="auto"/>
                <w:sz w:val="24"/>
              </w:rPr>
              <w:t>Нарушение</w:t>
            </w:r>
          </w:p>
        </w:tc>
        <w:tc>
          <w:tcPr>
            <w:tcW w:w="3265" w:type="dxa"/>
            <w:hideMark/>
          </w:tcPr>
          <w:p>
            <w:pPr>
              <w:pStyle w:val="VL0"/>
              <w:rPr>
                <w:b/>
                <w:color w:val="auto"/>
                <w:sz w:val="24"/>
              </w:rPr>
            </w:pPr>
            <w:r>
              <w:rPr>
                <w:b/>
                <w:color w:val="auto"/>
                <w:sz w:val="24"/>
              </w:rPr>
              <w:t>Ответственность</w:t>
            </w:r>
          </w:p>
        </w:tc>
      </w:tr>
      <w:tr>
        <w:tc>
          <w:tcPr>
            <w:tcW w:w="576" w:type="dxa"/>
            <w:vMerge w:val="continue"/>
            <w:vAlign w:val="center"/>
            <w:hideMark/>
          </w:tcPr>
          <w:p>
            <w:pPr>
              <w:rPr>
                <w:color w:val="auto"/>
                <w:sz w:val="24"/>
              </w:rPr>
            </w:pPr>
          </w:p>
        </w:tc>
        <w:tc>
          <w:tcPr>
            <w:tcW w:w="2113" w:type="dxa"/>
            <w:vMerge w:val="continue"/>
            <w:vAlign w:val="center"/>
            <w:hideMark/>
          </w:tcPr>
          <w:p>
            <w:pPr>
              <w:rPr>
                <w:color w:val="auto"/>
                <w:sz w:val="24"/>
              </w:rPr>
            </w:pPr>
          </w:p>
        </w:tc>
        <w:tc>
          <w:tcPr>
            <w:tcW w:w="1104" w:type="dxa"/>
          </w:tcPr>
          <w:p>
            <w:pPr>
              <w:pStyle w:val="VL0"/>
              <w:numPr>
                <w:numId w:val="2"/>
                <w:ilvl w:val="2"/>
              </w:numPr>
              <w:rPr>
                <w:color w:val="auto"/>
                <w:sz w:val="24"/>
              </w:rPr>
              <w:jc w:val="left"/>
              <w:ind w:left="141" w:right="-220" w:hanging="137"/>
            </w:pPr>
          </w:p>
        </w:tc>
        <w:tc>
          <w:tcPr>
            <w:tcW w:w="2156" w:type="dxa"/>
            <w:hideMark/>
          </w:tcPr>
          <w:p>
            <w:pPr>
              <w:pStyle w:val="VL0"/>
              <w:rPr>
                <w:color w:val="auto"/>
                <w:sz w:val="24"/>
              </w:rPr>
            </w:pPr>
            <w:r>
              <w:rPr>
                <w:color w:val="auto"/>
                <w:sz w:val="24"/>
              </w:rPr>
              <w:t xml:space="preserve">Нарушение Поставщиком сроков исполнения обязательств, в том числе гарантийных обязательств</w:t>
            </w:r>
          </w:p>
        </w:tc>
        <w:tc>
          <w:tcPr>
            <w:tcW w:w="3265" w:type="dxa"/>
            <w:hideMark/>
          </w:tcPr>
          <w:p>
            <w:pPr>
              <w:pStyle w:val="VL0"/>
              <w:rPr>
                <w:color w:val="auto"/>
                <w:sz w:val="24"/>
              </w:rPr>
            </w:pPr>
            <w:r>
              <w:t>​​​​</w:t>
            </w:r>
          </w:p>
          <w:p>
            <w:pPr>
              <w:pStyle w:val="VL0"/>
              <w:rPr>
                <w:color w:val="auto"/>
                <w:sz w:val="24"/>
              </w:rPr>
            </w:pPr>
            <w:r>
              <w:rPr>
                <w:color w:val="auto"/>
                <w:sz w:val="24"/>
              </w:rPr>
              <w:fldChar w:fldCharType="begin" w:fldLock="true"/>
              <w:instrText xml:space="preserve">LBVARIABLE \id "229" \displaced</w:instrText>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true"/>
              <w:instrText xml:space="preserve">LBVARIABLE \id "231" \dateFormat "dd.MM.yyyy" \moneyFormat "0,000.00 (ISpell) I$$$$ .00 F$$" \percentFormat "0,000.########'%'"</w:instrText>
              <w:fldChar w:fldCharType="separate"/>
            </w:r>
            <w:r>
              <w:rPr>
                <w:color w:val="auto"/>
                <w:sz w:val="24"/>
              </w:rPr>
              <w:t>0,1%</w:t>
            </w:r>
            <w:r>
              <w:rPr>
                <w:color w:val="auto"/>
                <w:sz w:val="24"/>
              </w:rPr>
              <w:fldChar w:fldCharType="end"/>
            </w:r>
            <w:r>
              <w:rPr>
                <w:color w:val="auto"/>
                <w:sz w:val="24"/>
              </w:rPr>
              <w:t xml:space="preserve"> от стоимости обязательств, исполнение которых просрочено, за каждый день просрочки.</w:t>
            </w:r>
            <w:r>
              <w:rPr>
                <w:color w:val="auto"/>
                <w:sz w:val="24"/>
              </w:rPr>
              <w:fldChar w:fldCharType="end"/>
            </w:r>
            <w:r>
              <w:t>​​​​</w:t>
            </w:r>
          </w:p>
        </w:tc>
      </w:tr>
      <w:tr>
        <w:tc>
          <w:tcPr>
            <w:tcW w:w="576" w:type="dxa"/>
            <w:vMerge w:val="continue"/>
            <w:vAlign w:val="center"/>
            <w:hideMark/>
          </w:tcPr>
          <w:p>
            <w:pPr>
              <w:rPr>
                <w:color w:val="auto"/>
                <w:sz w:val="24"/>
              </w:rPr>
            </w:pPr>
          </w:p>
        </w:tc>
        <w:tc>
          <w:tcPr>
            <w:tcW w:w="2113" w:type="dxa"/>
            <w:vMerge w:val="continue"/>
            <w:vAlign w:val="center"/>
            <w:hideMark/>
          </w:tcPr>
          <w:p>
            <w:pPr>
              <w:rPr>
                <w:color w:val="auto"/>
                <w:sz w:val="24"/>
              </w:rPr>
            </w:pPr>
          </w:p>
        </w:tc>
        <w:tc>
          <w:tcPr>
            <w:tcW w:w="1104" w:type="dxa"/>
          </w:tcPr>
          <w:p>
            <w:pPr>
              <w:pStyle w:val="VL0"/>
              <w:numPr>
                <w:numId w:val="2"/>
                <w:ilvl w:val="2"/>
              </w:numPr>
              <w:rPr>
                <w:color w:val="auto"/>
                <w:sz w:val="24"/>
              </w:rPr>
              <w:jc w:val="left"/>
              <w:ind w:left="141" w:right="-220" w:hanging="137"/>
            </w:pPr>
          </w:p>
        </w:tc>
        <w:tc>
          <w:tcPr>
            <w:tcW w:w="2156" w:type="dxa"/>
            <w:hideMark/>
          </w:tcPr>
          <w:p>
            <w:pPr>
              <w:pStyle w:val="VL0"/>
              <w:rPr>
                <w:color w:val="auto"/>
                <w:sz w:val="24"/>
              </w:rPr>
            </w:pPr>
            <w:r>
              <w:rPr>
                <w:color w:val="auto"/>
                <w:sz w:val="24"/>
              </w:rPr>
              <w:t xml:space="preserve">Нарушение Поставщиком сроков выполнения требований Покупателя, указанных в пункте 1.9</w:t>
            </w:r>
          </w:p>
        </w:tc>
        <w:tc>
          <w:tcPr>
            <w:tcW w:w="3265" w:type="dxa"/>
            <w:hideMark/>
          </w:tcPr>
          <w:p>
            <w:pPr>
              <w:pStyle w:val="VL0"/>
              <w:rPr>
                <w:color w:val="auto"/>
                <w:sz w:val="24"/>
              </w:rPr>
            </w:pPr>
            <w:r>
              <w:t>​​​​</w:t>
            </w:r>
          </w:p>
          <w:p>
            <w:pPr>
              <w:pStyle w:val="VL0"/>
              <w:rPr>
                <w:color w:val="auto"/>
                <w:sz w:val="24"/>
              </w:rPr>
            </w:pPr>
            <w:r>
              <w:rPr>
                <w:color w:val="auto"/>
                <w:sz w:val="24"/>
              </w:rPr>
              <w:fldChar w:fldCharType="begin" w:fldLock="true"/>
              <w:instrText xml:space="preserve">LBVARIABLE \id "234" \displaced</w:instrText>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w:t>
            </w:r>
            <w:r>
              <w:rPr>
                <w:color w:val="auto"/>
                <w:sz w:val="24"/>
              </w:rPr>
              <w:fldChar w:fldCharType="begin" w:fldLock="true"/>
              <w:instrText xml:space="preserve">LBVARIABLE \id "236" \dateFormat "dd.MM.yyyy" \moneyFormat "0,000.00 (ISpell) I$$$$ .00 F$$" \percentFormat "0,000.########'%'"</w:instrText>
              <w:fldChar w:fldCharType="separate"/>
            </w:r>
            <w:r>
              <w:rPr>
                <w:color w:val="auto"/>
                <w:sz w:val="24"/>
              </w:rPr>
              <w:t>0,1%</w:t>
            </w:r>
            <w:r>
              <w:rPr>
                <w:color w:val="auto"/>
                <w:sz w:val="24"/>
              </w:rPr>
              <w:fldChar w:fldCharType="end"/>
            </w:r>
            <w:r>
              <w:rPr>
                <w:color w:val="auto"/>
                <w:sz w:val="24"/>
              </w:rPr>
              <w:t xml:space="preserve"> от стоимости обязательства, исполнение которого просрочено, за каждый день просрочки. Общий размер пени не может превышать </w:t>
            </w:r>
            <w:r>
              <w:rPr>
                <w:color w:val="auto"/>
                <w:sz w:val="24"/>
              </w:rPr>
              <w:fldChar w:fldCharType="begin" w:fldLock="true"/>
              <w:instrText xml:space="preserve">LBVARIABLE \id "237" \dateFormat "dd.MM.yyyy" \moneyFormat "0,000.00 (ISpell) I$$$$ .00 F$$" \percentFormat "0,000.########'%'"</w:instrText>
              <w:fldChar w:fldCharType="separate"/>
            </w:r>
            <w:r>
              <w:rPr>
                <w:color w:val="auto"/>
                <w:sz w:val="24"/>
              </w:rPr>
              <w:t>10%</w:t>
            </w:r>
            <w:r>
              <w:rPr>
                <w:color w:val="auto"/>
                <w:sz w:val="24"/>
              </w:rPr>
              <w:fldChar w:fldCharType="end"/>
            </w:r>
            <w:r>
              <w:rPr>
                <w:color w:val="auto"/>
                <w:sz w:val="24"/>
              </w:rPr>
              <w:t xml:space="preserve"> от стоимости неисполненного обязательства.</w:t>
            </w:r>
            <w:r>
              <w:rPr>
                <w:color w:val="auto"/>
                <w:sz w:val="24"/>
              </w:rPr>
              <w:fldChar w:fldCharType="end"/>
            </w:r>
            <w:r>
              <w:t>​​​​​​​​</w:t>
            </w:r>
          </w:p>
        </w:tc>
      </w:tr>
      <w:tr>
        <w:tc>
          <w:tcPr>
            <w:tcW w:w="576" w:type="dxa"/>
            <w:vMerge w:val="continue"/>
            <w:vAlign w:val="center"/>
            <w:hideMark/>
          </w:tcPr>
          <w:p>
            <w:pPr>
              <w:rPr>
                <w:color w:val="auto"/>
                <w:sz w:val="24"/>
              </w:rPr>
            </w:pPr>
          </w:p>
        </w:tc>
        <w:tc>
          <w:tcPr>
            <w:tcW w:w="2113" w:type="dxa"/>
            <w:vMerge w:val="continue"/>
            <w:vAlign w:val="center"/>
            <w:hideMark/>
          </w:tcPr>
          <w:p>
            <w:pPr>
              <w:rPr>
                <w:color w:val="auto"/>
                <w:sz w:val="24"/>
              </w:rPr>
            </w:pPr>
          </w:p>
        </w:tc>
        <w:tc>
          <w:tcPr>
            <w:tcW w:w="1104" w:type="dxa"/>
          </w:tcPr>
          <w:p>
            <w:pPr>
              <w:pStyle w:val="VL0"/>
              <w:numPr>
                <w:numId w:val="2"/>
                <w:ilvl w:val="2"/>
              </w:numPr>
              <w:rPr>
                <w:color w:val="auto"/>
                <w:sz w:val="24"/>
              </w:rPr>
              <w:jc w:val="left"/>
              <w:ind w:left="141" w:right="-220" w:hanging="137"/>
            </w:pPr>
          </w:p>
        </w:tc>
        <w:tc>
          <w:tcPr>
            <w:tcW w:w="2156" w:type="dxa"/>
            <w:hideMark/>
          </w:tcPr>
          <w:p>
            <w:pPr>
              <w:pStyle w:val="VL0"/>
              <w:rPr>
                <w:color w:val="auto"/>
                <w:sz w:val="24"/>
              </w:rPr>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true"/>
              <w:instrText xml:space="preserve">LBVARIABLE \id "238"</w:instrText>
              <w:fldChar w:fldCharType="separate"/>
            </w:r>
            <w:r>
              <w:rPr>
                <w:color w:val="auto"/>
                <w:sz w:val="24"/>
              </w:rPr>
              <w:t xml:space="preserve">5.1.11, 14.5</w:t>
            </w:r>
            <w:r>
              <w:rPr>
                <w:color w:val="auto"/>
                <w:sz w:val="24"/>
              </w:rPr>
              <w:fldChar w:fldCharType="end"/>
            </w:r>
            <w:r>
              <w:rPr>
                <w:color w:val="auto"/>
                <w:sz w:val="24"/>
              </w:rPr>
              <w:t xml:space="preserve"> Договора</w:t>
            </w:r>
          </w:p>
        </w:tc>
        <w:tc>
          <w:tcPr>
            <w:tcW w:w="3265" w:type="dxa"/>
            <w:hideMark/>
          </w:tcPr>
          <w:p>
            <w:pPr>
              <w:pStyle w:val="VL0"/>
              <w:rPr>
                <w:i/>
                <w:color w:val="auto"/>
                <w:sz w:val="24"/>
              </w:rPr>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true"/>
              <w:instrText xml:space="preserve">LBVARIABLE \id "238"</w:instrText>
              <w:fldChar w:fldCharType="separate"/>
            </w:r>
            <w:r>
              <w:rPr>
                <w:color w:val="auto"/>
                <w:sz w:val="24"/>
              </w:rPr>
              <w:t xml:space="preserve">5.1.11, 14.5</w:t>
            </w:r>
            <w:r>
              <w:rPr>
                <w:color w:val="auto"/>
                <w:sz w:val="24"/>
              </w:rPr>
              <w:fldChar w:fldCharType="end"/>
            </w:r>
            <w:r>
              <w:rPr>
                <w:color w:val="auto"/>
                <w:sz w:val="24"/>
              </w:rPr>
              <w:t xml:space="preserve"> Договора. Размер штрафа составляет </w:t>
            </w:r>
            <w:r>
              <w:rPr>
                <w:color w:val="auto"/>
                <w:sz w:val="24"/>
              </w:rPr>
              <w:fldChar w:fldCharType="begin" w:fldLock="true"/>
              <w:instrText xml:space="preserve">LBVARIABLE \id "239" \moneyFormat "0,000. (ISpell) I$$$$ .00 F$$" \dateFormat "dd.MM.yyyy"</w:instrText>
              <w:fldChar w:fldCharType="separate"/>
            </w:r>
            <w:r>
              <w:rPr>
                <w:color w:val="auto"/>
                <w:sz w:val="24"/>
              </w:rPr>
              <w:t xml:space="preserve">10 000 (Десять тысяч) рублей 00 копеек</w:t>
            </w:r>
            <w:r>
              <w:rPr>
                <w:color w:val="auto"/>
                <w:sz w:val="24"/>
              </w:rPr>
              <w:fldChar w:fldCharType="end"/>
            </w:r>
            <w:r>
              <w:rPr>
                <w:color w:val="auto"/>
                <w:sz w:val="24"/>
              </w:rPr>
              <w:t>.</w:t>
            </w:r>
            <w:r>
              <w:t>​​​</w:t>
            </w:r>
          </w:p>
        </w:tc>
      </w:tr>
      <w:tr>
        <w:tc>
          <w:tcPr>
            <w:tcW w:w="576" w:type="dxa"/>
            <w:vMerge w:val="continue"/>
            <w:vAlign w:val="center"/>
            <w:hideMark/>
          </w:tcPr>
          <w:p>
            <w:pPr>
              <w:rPr>
                <w:color w:val="auto"/>
                <w:sz w:val="24"/>
              </w:rPr>
            </w:pPr>
          </w:p>
        </w:tc>
        <w:tc>
          <w:tcPr>
            <w:tcW w:w="2113" w:type="dxa"/>
            <w:vMerge w:val="continue"/>
            <w:vAlign w:val="center"/>
            <w:hideMark/>
          </w:tcPr>
          <w:p>
            <w:pPr>
              <w:rPr>
                <w:color w:val="auto"/>
                <w:sz w:val="24"/>
              </w:rPr>
            </w:pPr>
          </w:p>
        </w:tc>
        <w:tc>
          <w:tcPr>
            <w:tcW w:w="1104" w:type="dxa"/>
          </w:tcPr>
          <w:p>
            <w:pPr>
              <w:pStyle w:val="VL0"/>
              <w:numPr>
                <w:numId w:val="2"/>
                <w:ilvl w:val="2"/>
              </w:numPr>
              <w:rPr>
                <w:color w:val="auto"/>
                <w:sz w:val="24"/>
              </w:rPr>
              <w:jc w:val="left"/>
              <w:ind w:left="141" w:right="-220" w:hanging="137"/>
            </w:pPr>
          </w:p>
        </w:tc>
        <w:tc>
          <w:tcPr>
            <w:tcW w:w="2156" w:type="dxa"/>
            <w:hideMark/>
          </w:tcPr>
          <w:p>
            <w:pPr>
              <w:pStyle w:val="VL0"/>
              <w:rPr>
                <w:color w:val="auto"/>
                <w:sz w:val="24"/>
              </w:rPr>
            </w:pPr>
            <w:r>
              <w:rPr>
                <w:color w:val="auto"/>
                <w:sz w:val="24"/>
              </w:rPr>
              <w:t xml:space="preserve">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5" w:type="dxa"/>
            <w:hideMark/>
          </w:tcPr>
          <w:p>
            <w:pPr>
              <w:pStyle w:val="VL0"/>
              <w:rPr>
                <w:i/>
                <w:sz w:val="24"/>
              </w:rPr>
            </w:pPr>
            <w:r>
              <w:rPr>
                <w:sz w:val="24"/>
              </w:rPr>
              <w:t xml:space="preserve">Поставщик уплачивает Покупателю неустойку в виде штрафа в размере </w:t>
            </w:r>
            <w:r>
              <w:rPr>
                <w:sz w:val="24"/>
              </w:rPr>
              <w:fldChar w:fldCharType="begin" w:fldLock="true"/>
              <w:instrText xml:space="preserve">LBVARIABLE \id "272" \moneyFormat "0,000 (I) $ 00 c"</w:instrText>
              <w:fldChar w:fldCharType="separate"/>
            </w:r>
            <w:r>
              <w:rPr>
                <w:sz w:val="24"/>
              </w:rPr>
              <w:t xml:space="preserve">суммы обеспечения исполнения обязательств</w:t>
            </w:r>
            <w:r>
              <w:rPr>
                <w:sz w:val="24"/>
              </w:rPr>
              <w:fldChar w:fldCharType="end"/>
            </w:r>
            <w:r>
              <w:rPr>
                <w:sz w:val="24"/>
              </w:rPr>
              <w:t>.</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Ответственность Покупателя</w:t>
            </w:r>
          </w:p>
        </w:tc>
        <w:tc>
          <w:tcPr>
            <w:tcW w:w="3260" w:type="dxa"/>
            <w:gridSpan w:val="2"/>
            <w:hideMark/>
          </w:tcPr>
          <w:p>
            <w:pPr>
              <w:pStyle w:val="VL0"/>
              <w:rPr>
                <w:color w:val="auto"/>
                <w:sz w:val="24"/>
              </w:rPr>
            </w:pPr>
            <w:r>
              <w:rPr>
                <w:color w:val="auto"/>
                <w:sz w:val="24"/>
              </w:rPr>
              <w:t xml:space="preserve">Нарушение Покупателем сроков оплаты поставленного и принятого Товара</w:t>
            </w:r>
          </w:p>
        </w:tc>
        <w:tc>
          <w:tcPr>
            <w:tcW w:w="3265" w:type="dxa"/>
            <w:hideMark/>
          </w:tcPr>
          <w:p>
            <w:pPr>
              <w:pStyle w:val="VL0"/>
              <w:rPr>
                <w:color w:val="auto"/>
                <w:sz w:val="24"/>
              </w:rPr>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true"/>
              <w:instrText xml:space="preserve">LBVARIABLE \id "240" \dateFormat "dd.MM.yyyy" \moneyFormat "0,000.00 (ISpell) I$$$$ .00 F$$" \percentFormat "0,000.########'%'"</w:instrText>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true"/>
              <w:instrText xml:space="preserve">LBVARIABLE \id "241" \dateFormat "dd.MM.yyyy" \moneyFormat "0,000.00 (ISpell) I$$$$ .00 F$$" \percentFormat "0,000.########'%'"</w:instrText>
              <w:fldChar w:fldCharType="separate"/>
            </w:r>
            <w:r>
              <w:rPr>
                <w:color w:val="auto"/>
                <w:sz w:val="24"/>
              </w:rPr>
              <w:t>10%</w:t>
            </w:r>
            <w:r>
              <w:rPr>
                <w:color w:val="auto"/>
                <w:sz w:val="24"/>
              </w:rPr>
              <w:fldChar w:fldCharType="end"/>
            </w:r>
            <w:r>
              <w:rPr>
                <w:color w:val="auto"/>
                <w:sz w:val="24"/>
              </w:rPr>
              <w:t xml:space="preserve"> стоимости обязательств по оплате, исполнение которых просрочено.</w:t>
            </w:r>
            <w:r>
              <w:t>​​​​​​​​</w:t>
            </w:r>
          </w:p>
        </w:tc>
      </w:tr>
      <w:tr>
        <w:tc>
          <w:tcPr>
            <w:tcW w:w="576" w:type="dxa"/>
          </w:tcPr>
          <w:p>
            <w:pPr>
              <w:pStyle w:val="VL0"/>
              <w:numPr>
                <w:numId w:val="2"/>
                <w:ilvl w:val="1"/>
              </w:numPr>
              <w:rPr>
                <w:color w:val="auto"/>
                <w:sz w:val="24"/>
              </w:rPr>
              <w:ind w:left="176" w:hanging="176"/>
            </w:pPr>
          </w:p>
        </w:tc>
        <w:tc>
          <w:tcPr>
            <w:tcW w:w="2113" w:type="dxa"/>
            <w:hideMark/>
          </w:tcPr>
          <w:p>
            <w:pPr>
              <w:pStyle w:val="VL0"/>
              <w:rPr>
                <w:color w:val="auto"/>
                <w:sz w:val="24"/>
              </w:rPr>
            </w:pPr>
            <w:r>
              <w:rPr>
                <w:color w:val="auto"/>
                <w:sz w:val="24"/>
              </w:rPr>
              <w:t xml:space="preserve">Обеспечение исполнения Договора </w:t>
            </w:r>
          </w:p>
        </w:tc>
        <w:tc>
          <w:tcPr>
            <w:tcW w:w="6525" w:type="dxa"/>
            <w:gridSpan w:val="3"/>
            <w:hideMark/>
          </w:tcPr>
          <w:p>
            <w:pPr>
              <w:pStyle w:val="VL0"/>
              <w:rPr>
                <w:i/>
                <w:color w:val="auto"/>
                <w:sz w:val="24"/>
              </w:rPr>
            </w:pPr>
            <w:r>
              <w:rPr>
                <w:color w:val="auto"/>
                <w:sz w:val="24"/>
              </w:rPr>
              <w:fldChar w:fldCharType="begin" w:fldLock="true"/>
              <w:instrText xml:space="preserve">LBVARIABLE \id "243" \displaced</w:instrText>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true"/>
              <w:instrText xml:space="preserve">LBVARIABLE \id "246"</w:instrText>
              <w:fldChar w:fldCharType="separate"/>
            </w:r>
            <w:r>
              <w:rPr>
                <w:color w:val="auto"/>
                <w:sz w:val="24"/>
              </w:rPr>
              <w:t xml:space="preserve">всех </w:t>
            </w:r>
            <w:r>
              <w:rPr>
                <w:color w:val="auto"/>
                <w:sz w:val="24"/>
              </w:rPr>
              <w:fldChar w:fldCharType="end"/>
            </w:r>
            <w:r>
              <w:rPr>
                <w:color w:val="auto"/>
                <w:sz w:val="24"/>
              </w:rPr>
              <w:t xml:space="preserve">своих обязательств по Договору (кроме гарантийных обязательств)</w:t>
            </w:r>
            <w:r>
              <w:rPr>
                <w:sz w:val="24"/>
              </w:rPr>
              <w:t xml:space="preserve"> в размере </w:t>
            </w:r>
            <w:r>
              <w:rPr>
                <w:sz w:val="24"/>
              </w:rPr>
              <w:fldChar w:fldCharType="begin" w:fldLock="true"/>
              <w:instrText xml:space="preserve">LBVARIABLE \id "255" \grammarCase "nominative" \numberAsText</w:instrText>
              <w:fldChar w:fldCharType="separate"/>
            </w:r>
            <w:r>
              <w:rPr>
                <w:sz w:val="24"/>
              </w:rPr>
              <w:t xml:space="preserve">5 %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true"/>
              <w:instrText xml:space="preserve">LBVARIABLE \id "249" \grammarCase "nominative" \moneyFormat "0,000. (ISpell) I$$$$ .00 F$$" \dateFormat "dd.MM.yyyy"</w:instrText>
              <w:fldChar w:fldCharType="separate"/>
            </w:r>
            <w:r>
              <w:rPr>
                <w:color w:val="auto"/>
                <w:sz w:val="24"/>
              </w:rPr>
              <w:t xml:space="preserve">750 000 (Семьсот пятьдесят тысяч) рублей 00 копеек</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Pr>
                <w:color w:val="auto"/>
                <w:sz w:val="24"/>
              </w:rPr>
              <w:fldChar w:fldCharType="begin" w:fldLock="true"/>
              <w:instrText xml:space="preserve">LBVARIABLE \id "493" \grammarCase "accusative" \letterCase "normal" \rounding "none" \dateFormat "dd.mm.yyyy" \moneyFormat "0,000.##" \numeral "cardinal" \unit "календарный день" \useUnit "true" \numberFormat "0,000.######## (Spell) unit"</w:instrText>
              <w:fldChar w:fldCharType="separate"/>
            </w:r>
            <w:r>
              <w:rPr>
                <w:color w:val="auto"/>
                <w:sz w:val="24"/>
              </w:rPr>
              <w:t xml:space="preserve">30 (Тридцать) календарных дней</w:t>
            </w:r>
            <w:r>
              <w:rPr>
                <w:color w:val="auto"/>
                <w:sz w:val="24"/>
              </w:rPr>
              <w:fldChar w:fldCharType="end"/>
            </w:r>
            <w:r>
              <w:rPr>
                <w:color w:val="auto"/>
                <w:sz w:val="24"/>
              </w:rPr>
              <w:t>.</w:t>
            </w:r>
            <w:r>
              <w:t>​​</w:t>
            </w:r>
          </w:p>
          <w:p>
            <w:pPr>
              <w:pStyle w:val="VL0"/>
              <w:rPr>
                <w:i/>
                <w:color w:val="auto"/>
                <w:sz w:val="24"/>
              </w:rPr>
            </w:pPr>
            <w:r>
              <w:rPr>
                <w:i/>
                <w:sz w:val="24"/>
              </w:rPr>
              <w:fldChar w:fldCharType="begin" w:fldLock="true"/>
              <w:instrText xml:space="preserve">LBVARIABLE \id "2" \displaced</w:instrText>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pPr>
              <w:pStyle w:val="VL0"/>
              <w:rPr>
                <w:i/>
                <w:color w:val="auto"/>
                <w:sz w:val="24"/>
              </w:rPr>
            </w:pPr>
            <w:r>
              <w:rPr>
                <w:sz w:val="24"/>
              </w:rPr>
              <w:t xml:space="preserve">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pPr>
              <w:pStyle w:val="VL0"/>
              <w:rPr>
                <w:i/>
                <w:color w:val="auto"/>
                <w:sz w:val="24"/>
              </w:rPr>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xml:space="preserve">–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true"/>
              <w:instrText xml:space="preserve">LBVARIABLE \id "254" \grammarCase "genitive" \letterCase "normal" \rounding "none" \dateFormat "dd.mm.yyyy" \moneyFormat "0,000.##" \numeral "cardinal" \unit "календарный день" \useUnit "true" \numberFormat "0,000.######## (Spell) unit"</w:instrText>
              <w:fldChar w:fldCharType="separate"/>
            </w:r>
            <w:r>
              <w:rPr>
                <w:sz w:val="24"/>
              </w:rPr>
              <w:t xml:space="preserve">30 (Тридцати)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tc>
          <w:tcPr>
            <w:tcW w:w="576" w:type="dxa"/>
          </w:tcPr>
          <w:p>
            <w:pPr>
              <w:pStyle w:val="VL0"/>
              <w:numPr>
                <w:numId w:val="2"/>
                <w:ilvl w:val="1"/>
              </w:numPr>
              <w:rPr>
                <w:color w:val="auto"/>
                <w:sz w:val="24"/>
              </w:rPr>
              <w:ind w:left="176" w:hanging="176"/>
            </w:pPr>
            <w:r>
              <w:rPr>
                <w:color w:val="auto"/>
                <w:sz w:val="24"/>
              </w:rPr>
              <w:fldChar w:fldCharType="end"/>
            </w:r>
          </w:p>
        </w:tc>
        <w:tc>
          <w:tcPr>
            <w:tcW w:w="2113" w:type="dxa"/>
          </w:tcPr>
          <w:p>
            <w:pPr>
              <w:pStyle w:val="VL0"/>
              <w:rPr>
                <w:color w:val="auto"/>
                <w:sz w:val="24"/>
              </w:rPr>
            </w:pPr>
            <w:r>
              <w:rPr>
                <w:color w:val="auto"/>
                <w:sz w:val="24"/>
              </w:rPr>
              <w:t xml:space="preserve">Обеспечение исполнения гарантийных обязательств Поставщика</w:t>
            </w:r>
          </w:p>
        </w:tc>
        <w:tc>
          <w:tcPr>
            <w:tcW w:w="6525" w:type="dxa"/>
            <w:gridSpan w:val="3"/>
          </w:tcPr>
          <w:p>
            <w:pPr>
              <w:pStyle w:val="VL0"/>
              <w:rPr>
                <w:color w:val="auto"/>
                <w:sz w:val="24"/>
              </w:rPr>
            </w:pPr>
            <w:r>
              <w:t>​​</w:t>
            </w:r>
          </w:p>
          <w:p>
            <w:pPr>
              <w:pStyle w:val="VL0"/>
              <w:rPr>
                <w:color w:val="auto"/>
                <w:sz w:val="24"/>
              </w:rPr>
            </w:pPr>
            <w:r>
              <w:rPr>
                <w:color w:val="auto"/>
                <w:sz w:val="24"/>
              </w:rPr>
              <w:fldChar w:fldCharType="begin" w:fldLock="true"/>
              <w:instrText xml:space="preserve">LBVARIABLE \id "258" \displaced</w:instrText>
              <w:fldChar w:fldCharType="separate"/>
            </w:r>
            <w:r>
              <w:rPr>
                <w:color w:val="auto"/>
                <w:sz w:val="24"/>
              </w:rPr>
              <w:t xml:space="preserve">Обеспечение исполнения гарантийных обязательств по Договору Поставщиком не предоставляется.</w:t>
            </w:r>
            <w:r>
              <w:rPr>
                <w:color w:val="auto"/>
                <w:sz w:val="24"/>
              </w:rPr>
              <w:fldChar w:fldCharType="end"/>
            </w:r>
          </w:p>
        </w:tc>
      </w:tr>
      <w:tr>
        <w:tc>
          <w:tcPr>
            <w:tcW w:w="576" w:type="dxa"/>
          </w:tcPr>
          <w:p>
            <w:pPr>
              <w:pStyle w:val="VL0"/>
              <w:numPr>
                <w:numId w:val="2"/>
                <w:ilvl w:val="1"/>
              </w:numPr>
              <w:rPr>
                <w:color w:val="auto"/>
                <w:sz w:val="24"/>
              </w:rPr>
              <w:ind w:left="176" w:hanging="176"/>
            </w:pPr>
          </w:p>
        </w:tc>
        <w:tc>
          <w:tcPr>
            <w:tcW w:w="2113" w:type="dxa"/>
          </w:tcPr>
          <w:p>
            <w:pPr>
              <w:pStyle w:val="VL0"/>
              <w:rPr>
                <w:color w:val="auto"/>
                <w:sz w:val="24"/>
              </w:rPr>
            </w:pPr>
            <w:r>
              <w:rPr>
                <w:color w:val="auto"/>
                <w:sz w:val="24"/>
              </w:rPr>
              <w:t>Подсудность</w:t>
            </w:r>
          </w:p>
        </w:tc>
        <w:tc>
          <w:tcPr>
            <w:tcW w:w="6525" w:type="dxa"/>
            <w:gridSpan w:val="3"/>
          </w:tcPr>
          <w:p>
            <w:pPr>
              <w:pStyle w:val="VL0"/>
              <w:rPr>
                <w:color w:val="auto"/>
                <w:sz w:val="24"/>
              </w:rPr>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true"/>
              <w:instrText xml:space="preserve">LBVARIABLE \id "312" \grammarCase "genitive"</w:instrText>
              <w:fldChar w:fldCharType="separate"/>
            </w:r>
            <w:r>
              <w:rPr>
                <w:color w:val="auto"/>
                <w:sz w:val="24"/>
              </w:rPr>
              <w:t xml:space="preserve">Арбитражного суда Самарской области</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tc>
          <w:tcPr>
            <w:tcW w:w="576" w:type="dxa"/>
          </w:tcPr>
          <w:p>
            <w:pPr>
              <w:pStyle w:val="VL0"/>
              <w:numPr>
                <w:numId w:val="2"/>
                <w:ilvl w:val="1"/>
              </w:numPr>
              <w:rPr>
                <w:color w:val="auto"/>
                <w:sz w:val="24"/>
              </w:rPr>
              <w:ind w:left="176" w:hanging="176"/>
            </w:pPr>
          </w:p>
        </w:tc>
        <w:tc>
          <w:tcPr>
            <w:tcW w:w="2113" w:type="dxa"/>
          </w:tcPr>
          <w:p>
            <w:pPr>
              <w:pStyle w:val="VL0"/>
              <w:rPr>
                <w:color w:val="auto"/>
                <w:sz w:val="24"/>
              </w:rPr>
            </w:pPr>
            <w:r>
              <w:rPr>
                <w:color w:val="auto"/>
                <w:sz w:val="24"/>
              </w:rPr>
              <w:t xml:space="preserve">Срок действия Договора</w:t>
            </w:r>
          </w:p>
        </w:tc>
        <w:tc>
          <w:tcPr>
            <w:tcW w:w="6525" w:type="dxa"/>
            <w:gridSpan w:val="3"/>
          </w:tcPr>
          <w:p>
            <w:pPr>
              <w:pStyle w:val="VL0"/>
              <w:rPr>
                <w:color w:val="auto"/>
                <w:sz w:val="24"/>
              </w:rPr>
            </w:pPr>
            <w:r>
              <w:rPr>
                <w:sz w:val="24"/>
              </w:rPr>
              <w:t xml:space="preserve">Договор вступает в силу с даты его подписания и действует </w:t>
            </w:r>
            <w:r>
              <w:rPr>
                <w:sz w:val="24"/>
              </w:rPr>
              <w:fldChar w:fldCharType="begin" w:fldLock="true"/>
              <w:instrText xml:space="preserve">LBVARIABLE \id "273" \grammarCase "nominative" \letterCase "normal" \rounding "none" \dateFormat "dd.mm.yyyy" \moneyFormat "0,000.##" \numeral "cardinal" \numberAsText \unit "календарный день" \useUnit "true"</w:instrText>
              <w:fldChar w:fldCharType="separate"/>
            </w:r>
            <w:r>
              <w:rPr>
                <w:sz w:val="24"/>
              </w:rPr>
              <w:t xml:space="preserve">19 (девятнадцать) месяцев</w:t>
            </w:r>
            <w:r>
              <w:rPr>
                <w:sz w:val="24"/>
              </w:rPr>
              <w:fldChar w:fldCharType="end"/>
            </w:r>
            <w:r>
              <w:rPr>
                <w:sz w:val="24"/>
              </w:rPr>
              <w:t>.</w:t>
            </w:r>
          </w:p>
        </w:tc>
      </w:tr>
    </w:tbl>
    <w:p>
      <w:pPr>
        <w:pStyle w:val="LBGovstyle1"/>
      </w:pPr>
      <w:r>
        <w:t xml:space="preserve">Предмет Договора</w:t>
      </w:r>
    </w:p>
    <w:p>
      <w:pPr>
        <w:pStyle w:val="LBGovstyle2"/>
        <w:rPr>
          <w:lang w:val="ru-RU"/>
        </w:rPr>
      </w:pPr>
      <w:r>
        <w:rPr>
          <w:lang w:val="ru-RU"/>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pPr>
        <w:pStyle w:val="aa"/>
        <w:jc w:val="both"/>
        <w:ind w:left="0" w:firstLine="709"/>
        <w:tabs>
          <w:tab w:val="left" w:pos="1276"/>
        </w:tabs>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 2 к Договору и направленное в адрес Поставщика, указанный в разделе 16 Договора. </w:t>
      </w:r>
    </w:p>
    <w:p>
      <w:pPr>
        <w:pStyle w:val="aa"/>
        <w:jc w:val="both"/>
        <w:ind w:left="0" w:firstLine="709"/>
        <w:tabs>
          <w:tab w:val="left" w:pos="1276"/>
        </w:tabs>
      </w:pPr>
      <w:r>
        <w:t xml:space="preserve">Заявка считается принятой к исполнению Поставщиком со дня ее получения Поставщиком.</w:t>
      </w:r>
    </w:p>
    <w:p>
      <w:pPr>
        <w:pStyle w:val="LBGovstyle2"/>
        <w:rPr>
          <w:lang w:val="ru-RU"/>
        </w:rPr>
      </w:pPr>
      <w:r>
        <w:rPr>
          <w:lang w:val="ru-RU"/>
        </w:rPr>
        <w:t xml:space="preserve">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pPr>
        <w:pStyle w:val="LBGovstyle1"/>
      </w:pPr>
      <w:r>
        <w:t xml:space="preserve">Цена Договора и порядок расчетов</w:t>
      </w:r>
    </w:p>
    <w:p>
      <w:pPr>
        <w:pStyle w:val="LBGovstyle2"/>
        <w:rPr>
          <w:lang w:val="ru-RU"/>
        </w:rPr>
      </w:pPr>
      <w:r>
        <w:rPr>
          <w:lang w:val="ru-RU"/>
        </w:rPr>
        <w:t xml:space="preserve">Общая цена Договора указана в пункте 1.3 Договора. Цена за единицу Товара указана в Приложении № 1 к Договору.</w:t>
      </w:r>
    </w:p>
    <w:p>
      <w:pPr>
        <w:pStyle w:val="aa"/>
        <w:jc w:val="both"/>
        <w:ind w:left="0" w:firstLine="709"/>
        <w:tabs>
          <w:tab w:val="left" w:pos="1276"/>
        </w:tabs>
      </w:pPr>
      <w:r>
        <w:fldChar w:fldCharType="begin" w:fldLock="true"/>
        <w:instrText xml:space="preserve">LBVARIABLE \id "2" \displaced</w:instrText>
        <w:fldChar w:fldCharType="separate"/>
      </w:r>
      <w:r>
        <w:t xml:space="preserve">[Покупатель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9"/>
        </w:rPr>
        <w:footnoteReference w:id="11"/>
      </w:r>
      <w:r>
        <w:t>.</w:t>
      </w:r>
      <w:r>
        <w:fldChar w:fldCharType="end"/>
      </w:r>
    </w:p>
    <w:p>
      <w:pPr>
        <w:pStyle w:val="aa"/>
        <w:jc w:val="both"/>
        <w:ind w:left="0" w:firstLine="709"/>
        <w:tabs>
          <w:tab w:val="left" w:pos="1276"/>
        </w:tabs>
      </w:pPr>
      <w:r>
        <w:fldChar w:fldCharType="begin" w:fldLock="true"/>
        <w:instrText xml:space="preserve">LBVARIABLE \id "2" \displaced</w:instrText>
        <w:fldChar w:fldCharType="separate"/>
      </w:r>
      <w:r>
        <w:t xml:space="preserve">[При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9"/>
        </w:rPr>
        <w:footnoteReference w:id="12"/>
      </w:r>
      <w:r>
        <w:t>.</w:t>
      </w:r>
      <w:r>
        <w:fldChar w:fldCharType="end"/>
      </w:r>
    </w:p>
    <w:p>
      <w:pPr>
        <w:pStyle w:val="LBGovstyle2"/>
        <w:rPr>
          <w:lang w:val="ru-RU"/>
        </w:rPr>
      </w:pPr>
      <w:r>
        <w:rPr>
          <w:lang w:val="ru-RU"/>
        </w:rPr>
        <w:t xml:space="preserve">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pPr>
        <w:pStyle w:val="LBGovstyle2"/>
        <w:rPr>
          <w:u w:val="single"/>
          <w:lang w:val="ru-RU"/>
        </w:rPr>
      </w:pPr>
      <w:r>
        <w:rPr>
          <w:lang w:val="ru-RU"/>
        </w:rPr>
        <w:t xml:space="preserve">Общая цена Договора (цена за единицу Товара), указанная в пункте 1.3 Договора,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Договора.</w:t>
      </w:r>
    </w:p>
    <w:p>
      <w:pPr>
        <w:pStyle w:val="LBGovstyle2"/>
        <w:rPr>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pPr>
        <w:pStyle w:val="LBGovstyle2"/>
        <w:rPr>
          <w:lang w:val="ru-RU"/>
        </w:rPr>
      </w:pPr>
      <w:r>
        <w:rPr>
          <w:lang w:val="ru-RU"/>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pPr>
        <w:pStyle w:val="LBGovstyle2"/>
        <w:rPr>
          <w:lang w:val="ru-RU"/>
        </w:rPr>
      </w:pPr>
      <w:r>
        <w:rPr>
          <w:lang w:val="ru-RU"/>
        </w:rPr>
        <w:t xml:space="preserve">Обязательства Покупателя по оплате Товара считаются исполненными с даты списания денежных средств с расчетного счета Покупателя.</w:t>
      </w:r>
    </w:p>
    <w:p>
      <w:pPr>
        <w:pStyle w:val="LBGovstyle2"/>
        <w:rPr>
          <w:lang w:val="ru-RU"/>
        </w:rPr>
      </w:pPr>
      <w:r>
        <w:rPr>
          <w:lang w:val="ru-RU"/>
        </w:rPr>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pPr>
        <w:pStyle w:val="LBGovstyle2"/>
        <w:rPr>
          <w:lang w:val="ru-RU"/>
        </w:rPr>
      </w:pPr>
      <w:r>
        <w:rPr>
          <w:lang w:val="ru-RU"/>
        </w:rPr>
        <w:t xml:space="preserve">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pPr>
        <w:pStyle w:val="LBGovstyle1"/>
      </w:pPr>
      <w:r>
        <w:t xml:space="preserve">Сроки, порядок, и условия поставки и приемки Товара</w:t>
      </w:r>
    </w:p>
    <w:p>
      <w:pPr>
        <w:pStyle w:val="LBGovstyle2"/>
        <w:rPr>
          <w:lang w:val="ru-RU"/>
        </w:rPr>
      </w:pPr>
      <w:r>
        <w:rPr>
          <w:lang w:val="ru-RU"/>
        </w:rPr>
        <w:t xml:space="preserve">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  </w:t>
      </w:r>
    </w:p>
    <w:p>
      <w:pPr>
        <w:pStyle w:val="LBGovstyle2"/>
        <w:rPr>
          <w:lang w:val="ru-RU"/>
        </w:rPr>
      </w:pPr>
      <w:r>
        <w:rPr>
          <w:lang w:val="ru-RU"/>
        </w:rPr>
        <w:t xml:space="preserve">Поставщик осуществляет доставку Товара способом, указанным в пункте 1.7 Договора. </w:t>
      </w:r>
    </w:p>
    <w:p>
      <w:pPr>
        <w:pStyle w:val="LBGovstyle2"/>
        <w:rPr>
          <w:lang w:val="ru-RU"/>
        </w:rPr>
      </w:pPr>
      <w:r>
        <w:rPr>
          <w:lang w:val="ru-RU"/>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r>
        <w:rPr>
          <w:lang w:val="ru-RU"/>
        </w:rPr>
        <w:fldChar w:fldCharType="begin" w:fldLock="true"/>
        <w:instrText xml:space="preserve">LBVARIABLE \id "485"</w:instrText>
        <w:fldChar w:fldCharType="separate"/>
      </w:r>
      <w:r>
        <w:rPr>
          <w:lang w:val="ru-RU"/>
        </w:rPr>
        <w:t xml:space="preserve">Извещение должно быть направлено в адрес Покупателя в соответствии со следующими контактными данными: </w:t>
      </w:r>
      <w:r>
        <w:rPr>
          <w:lang w:val="ru-RU"/>
        </w:rPr>
        <w:fldChar w:fldCharType="begin" w:fldLock="true"/>
        <w:instrText xml:space="preserve">LBVARIABLE \id "486"</w:instrText>
        <w:fldChar w:fldCharType="separate"/>
      </w:r>
      <w:r>
        <w:rPr>
          <w:lang w:val="ru-RU"/>
        </w:rPr>
        <w:t>Aleksey-E.Davydov@russianpost.ru</w:t>
      </w:r>
      <w:r>
        <w:rPr>
          <w:lang w:val="ru-RU"/>
        </w:rPr>
        <w:fldChar w:fldCharType="end"/>
      </w:r>
      <w:r>
        <w:rPr>
          <w:lang w:val="ru-RU"/>
        </w:rPr>
        <w:fldChar w:fldCharType="end"/>
      </w:r>
      <w:r>
        <w:rPr>
          <w:lang w:val="ru-RU"/>
        </w:rPr>
        <w:t>.</w:t>
      </w:r>
    </w:p>
    <w:p>
      <w:pPr>
        <w:pStyle w:val="LBGovstyle2"/>
        <w:rPr>
          <w:lang w:val="ru-RU"/>
        </w:rPr>
      </w:pPr>
      <w:r>
        <w:rPr>
          <w:lang w:val="ru-RU"/>
        </w:rPr>
        <w:t xml:space="preserve">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pPr>
        <w:pStyle w:val="LBGovstyle2"/>
        <w:rPr>
          <w:lang w:val="ru-RU"/>
        </w:rPr>
      </w:pPr>
      <w:r>
        <w:rPr>
          <w:lang w:val="ru-RU"/>
        </w:rPr>
        <w:t xml:space="preserve">Разгрузочные работы в месте доставки Товара осуществляются силами Поставщика.</w:t>
      </w:r>
    </w:p>
    <w:p>
      <w:pPr>
        <w:pStyle w:val="LBGovstyle2"/>
        <w:rPr>
          <w:lang w:val="ru-RU"/>
        </w:rPr>
      </w:pPr>
      <w:r>
        <w:rPr>
          <w:lang w:val="ru-RU"/>
        </w:rPr>
        <w:t xml:space="preserve">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pPr>
        <w:pStyle w:val="LBGovstyle2"/>
        <w:rPr>
          <w:lang w:val="ru-RU"/>
        </w:rPr>
      </w:pPr>
      <w:bookmarkStart w:id="1" w:name="_Ref383619010"/>
      <w:r>
        <w:rPr>
          <w:lang w:val="ru-RU"/>
        </w:rPr>
        <w:t xml:space="preserve">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rPr>
          <w:lang w:val="ru-RU"/>
        </w:rPr>
        <w:t xml:space="preserve">, а также проверяет наличие документов Товар, указанных в пункте 1.2 Договора.</w:t>
      </w:r>
    </w:p>
    <w:p>
      <w:pPr>
        <w:pStyle w:val="aa"/>
        <w:jc w:val="both"/>
        <w:ind w:left="0" w:firstLine="709"/>
      </w:pPr>
      <w:r>
        <w:t xml:space="preserve">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pPr>
        <w:pStyle w:val="LBGovstyle2"/>
        <w:rPr>
          <w:lang w:val="ru-RU"/>
        </w:rPr>
      </w:pPr>
      <w:r>
        <w:rPr>
          <w:lang w:val="ru-RU"/>
        </w:rPr>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pPr>
        <w:pStyle w:val="LBGovstyle2"/>
        <w:rPr>
          <w:lang w:val="ru-RU"/>
        </w:rPr>
      </w:pPr>
      <w:r>
        <w:rPr>
          <w:lang w:val="ru-RU"/>
        </w:rPr>
        <w:t xml:space="preserve">По результатам приемки Покупателем принимается одно из следующих решений:</w:t>
      </w:r>
    </w:p>
    <w:p>
      <w:pPr>
        <w:pStyle w:val="LBGovstyle5"/>
        <w:rPr>
          <w:lang w:val="ru-RU"/>
        </w:rPr>
      </w:pPr>
      <w:r>
        <w:rPr>
          <w:lang w:val="ru-RU"/>
        </w:rPr>
        <w:t xml:space="preserve">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pPr>
        <w:pStyle w:val="LBGovstyle5"/>
        <w:rPr>
          <w:lang w:val="ru-RU"/>
        </w:rPr>
      </w:pPr>
      <w:r>
        <w:rPr>
          <w:lang w:val="ru-RU"/>
        </w:rPr>
        <w:t xml:space="preserve">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pPr>
        <w:pStyle w:val="LBGovstyle5"/>
        <w:rPr>
          <w:lang w:val="ru-RU"/>
        </w:rPr>
      </w:pPr>
      <w:r>
        <w:rPr>
          <w:lang w:val="ru-RU"/>
        </w:rPr>
        <w:t xml:space="preserve">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pPr>
        <w:pStyle w:val="LBGovstyle5"/>
        <w:rPr>
          <w:lang w:val="ru-RU"/>
        </w:rPr>
      </w:pPr>
      <w:r>
        <w:rPr>
          <w:lang w:val="ru-RU"/>
        </w:rPr>
        <w:t xml:space="preserve">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pPr>
        <w:pStyle w:val="LBGovstyle5"/>
        <w:rPr>
          <w:lang w:val="ru-RU"/>
        </w:rPr>
      </w:pPr>
      <w:r>
        <w:rPr>
          <w:lang w:val="ru-RU"/>
        </w:rPr>
        <w:t xml:space="preserve">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pPr>
        <w:pStyle w:val="aa"/>
        <w:jc w:val="both"/>
        <w:ind w:left="0" w:firstLine="709"/>
      </w:pPr>
      <w:r>
        <w:t xml:space="preserve">При принятии решений, указанных в подпунктах (ii) – (v) настоящего пункта, Поставщик вправе взыскать с Поставщика неустойку, предусмотренную Договором, убытки.</w:t>
      </w:r>
    </w:p>
    <w:p>
      <w:pPr>
        <w:pStyle w:val="aa"/>
        <w:jc w:val="both"/>
        <w:ind w:left="0" w:firstLine="709"/>
      </w:pPr>
      <w:r>
        <w:t xml:space="preserve">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pPr>
        <w:pStyle w:val="LBGovstyle2"/>
        <w:rPr>
          <w:lang w:val="ru-RU"/>
        </w:rPr>
      </w:pPr>
      <w:r>
        <w:rPr>
          <w:lang w:val="ru-RU"/>
        </w:rPr>
        <w:t xml:space="preserve">После устранения Поставщиком недостатков приемка Товара осуществляется в порядке, предусмотренном настоящим разделом Договора.</w:t>
      </w:r>
    </w:p>
    <w:p>
      <w:pPr>
        <w:pStyle w:val="LBGovstyle2"/>
        <w:rPr>
          <w:lang w:val="ru-RU"/>
        </w:rPr>
      </w:pPr>
      <w:r>
        <w:rPr>
          <w:lang w:val="ru-RU"/>
        </w:rPr>
        <w:t xml:space="preserve">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pPr>
        <w:pStyle w:val="LBGovstyle2"/>
        <w:rPr>
          <w:lang w:val="ru-RU"/>
        </w:rPr>
      </w:pPr>
      <w:r>
        <w:rPr>
          <w:lang w:val="ru-RU"/>
        </w:rPr>
        <w:t xml:space="preserve">Стороны соглашаются, что датой поставки считается дата подписания обеими Сторонами товарной накладной по форме ТОРГ-12/УПД.</w:t>
      </w:r>
    </w:p>
    <w:p>
      <w:pPr>
        <w:pStyle w:val="LBGovstyle2"/>
        <w:rPr>
          <w:lang w:val="ru-RU"/>
        </w:rPr>
      </w:pPr>
      <w:r>
        <w:rPr>
          <w:lang w:val="ru-RU"/>
        </w:rPr>
        <w:t xml:space="preserve">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pPr>
        <w:pStyle w:val="LBGovstyle2"/>
        <w:rPr>
          <w:lang w:val="ru-RU"/>
        </w:rPr>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pPr>
        <w:pStyle w:val="LBGovstyle2"/>
        <w:rPr>
          <w:lang w:val="ru-RU"/>
        </w:rPr>
      </w:pPr>
      <w:r>
        <w:rPr>
          <w:lang w:val="ru-RU"/>
        </w:rPr>
        <w:t xml:space="preserve">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pPr>
        <w:pStyle w:val="LBGovstyle2"/>
        <w:rPr>
          <w:lang w:val="ru-RU"/>
        </w:rPr>
      </w:pPr>
      <w:r>
        <w:rPr>
          <w:lang w:val="ru-RU"/>
        </w:rPr>
        <w:t xml:space="preserve">В случае досрочной поставки Товара по Договору Покупатель вправе принять поставленный Товар в соответствии с настоящим разделом Договора.</w:t>
      </w:r>
    </w:p>
    <w:p>
      <w:pPr>
        <w:pStyle w:val="LBGovstyle2"/>
        <w:rPr>
          <w:lang w:val="ru-RU"/>
        </w:rPr>
      </w:pPr>
      <w:r>
        <w:rPr>
          <w:lang w:val="ru-RU"/>
        </w:rPr>
        <w:t xml:space="preserve">У Поставщика не возникает право залога на Товар после его передачи Покупателю.</w:t>
      </w:r>
    </w:p>
    <w:p>
      <w:pPr>
        <w:pStyle w:val="aa"/>
        <w:jc w:val="both"/>
        <w:ind w:left="0" w:firstLine="709"/>
      </w:pPr>
      <w:r>
        <w:t>​​</w:t>
      </w:r>
    </w:p>
    <w:p>
      <w:pPr>
        <w:pStyle w:val="LBGovstyle1"/>
      </w:pPr>
      <w:r>
        <w:t xml:space="preserve">Права и обязанности Сторон</w:t>
      </w:r>
    </w:p>
    <w:p>
      <w:pPr>
        <w:pStyle w:val="LBGovstyle2"/>
        <w:rPr>
          <w:lang w:val="ru-RU"/>
        </w:rPr>
      </w:pPr>
      <w:r>
        <w:rPr>
          <w:lang w:val="ru-RU"/>
        </w:rPr>
        <w:t xml:space="preserve">Поставщик обязан:</w:t>
      </w:r>
    </w:p>
    <w:p>
      <w:pPr>
        <w:pStyle w:val="LBGovstyle3"/>
        <w:rPr>
          <w:lang w:val="ru-RU"/>
        </w:rPr>
      </w:pPr>
      <w:r>
        <w:rPr>
          <w:lang w:val="ru-RU"/>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pPr>
        <w:pStyle w:val="LBGovstyle3"/>
        <w:rPr>
          <w:lang w:val="ru-RU"/>
        </w:rPr>
      </w:pPr>
      <w:r>
        <w:rPr>
          <w:lang w:val="ru-RU"/>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pPr>
        <w:pStyle w:val="LBGovstyle3"/>
        <w:rPr>
          <w:lang w:val="ru-RU"/>
        </w:rPr>
      </w:pPr>
      <w:r>
        <w:rPr>
          <w:lang w:val="ru-RU"/>
        </w:rPr>
        <w:t xml:space="preserve">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pPr>
        <w:pStyle w:val="LBGovstyle3"/>
        <w:rPr>
          <w:lang w:val="ru-RU"/>
        </w:rPr>
      </w:pPr>
      <w:r>
        <w:rPr>
          <w:lang w:val="ru-RU"/>
        </w:rPr>
        <w:t xml:space="preserve">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pPr>
        <w:pStyle w:val="LBGovstyle3"/>
        <w:rPr>
          <w:lang w:val="ru-RU"/>
        </w:rPr>
      </w:pPr>
      <w:r>
        <w:rPr>
          <w:lang w:val="ru-RU"/>
        </w:rPr>
        <w:t xml:space="preserve">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pPr>
        <w:pStyle w:val="LBGovstyle3"/>
        <w:rPr>
          <w:lang w:val="ru-RU"/>
        </w:rPr>
      </w:pPr>
      <w:r>
        <w:rPr>
          <w:lang w:val="ru-RU"/>
        </w:rPr>
        <w:t xml:space="preserve">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pPr>
        <w:pStyle w:val="LBGovstyle3"/>
        <w:rPr>
          <w:lang w:val="ru-RU"/>
        </w:rPr>
      </w:pPr>
      <w:r>
        <w:rPr>
          <w:lang w:val="ru-RU"/>
        </w:rPr>
        <w:t xml:space="preserve">известить Покупателя о дате и времени доставки Товара в соответствии с пунктом 4.3 Договора;</w:t>
      </w:r>
    </w:p>
    <w:p>
      <w:pPr>
        <w:pStyle w:val="LBGovstyle3"/>
        <w:rPr>
          <w:lang w:val="ru-RU"/>
        </w:rPr>
      </w:pPr>
      <w:r>
        <w:rPr>
          <w:lang w:val="ru-RU"/>
        </w:rPr>
        <w:t xml:space="preserve">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pPr>
        <w:pStyle w:val="LBGovstyle3"/>
        <w:rPr>
          <w:lang w:val="ru-RU"/>
        </w:rPr>
      </w:pPr>
      <w:r>
        <w:rPr>
          <w:lang w:val="ru-RU"/>
        </w:rPr>
        <w:t xml:space="preserve">незамедлительно предоставлять Покупателю информацию о смене режима налогообложения 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pPr>
        <w:pStyle w:val="LBGovstyle3"/>
        <w:rPr>
          <w:lang w:val="ru-RU"/>
        </w:rPr>
      </w:pPr>
      <w:r>
        <w:rPr>
          <w:lang w:val="ru-RU"/>
        </w:rPr>
        <w:t xml:space="preserve">не передавать оригиналы или копии документов, полученных</w:t>
      </w:r>
      <w:r>
        <w:rPr>
          <w:lang w:val="ru-RU"/>
        </w:rPr>
        <w:br/>
      </w:r>
      <w:r>
        <w:rPr>
          <w:lang w:val="ru-RU"/>
        </w:rPr>
        <w:t xml:space="preserve">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pPr>
        <w:pStyle w:val="LBGovstyle3"/>
        <w:rPr>
          <w:lang w:val="ru-RU"/>
        </w:rPr>
      </w:pPr>
      <w:r>
        <w:rPr>
          <w:lang w:val="ru-RU"/>
        </w:rPr>
        <w:t xml:space="preserve">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pPr>
        <w:pStyle w:val="LBGovstyle3"/>
        <w:rPr>
          <w:lang w:val="ru-RU"/>
        </w:rPr>
      </w:pPr>
      <w:r>
        <w:rPr>
          <w:lang w:val="ru-RU"/>
        </w:rPr>
        <w:fldChar w:fldCharType="begin" w:fldLock="true"/>
        <w:instrText xml:space="preserve">LBVARIABLE \id "2" \displaced</w:instrText>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true"/>
        <w:instrText xml:space="preserve">LBVARIABLE \id "368" \dateFormat "dd.MM.yyyy" \moneyFormat "0,000.00 (ISpell) I$$$$ .00 F$$"</w:instrText>
        <w:fldChar w:fldCharType="separate"/>
      </w:r>
      <w:r>
        <w:rPr>
          <w:lang w:val="ru-RU"/>
        </w:rPr>
        <w:t>4</w:t>
      </w:r>
      <w:r>
        <w:rPr>
          <w:lang w:val="ru-RU"/>
        </w:rPr>
        <w:fldChar w:fldCharType="end"/>
      </w:r>
      <w:r>
        <w:rPr>
          <w:lang w:val="ru-RU"/>
        </w:rPr>
        <w:t xml:space="preserve"> к Договору.];</w:t>
      </w:r>
      <w:r>
        <w:rPr>
          <w:vertAlign w:val="superscript"/>
          <w:lang w:val="ru-RU"/>
        </w:rPr>
        <w:footnoteReference w:id="13"/>
      </w:r>
      <w:r>
        <w:rPr>
          <w:lang w:val="ru-RU"/>
        </w:rPr>
        <w:t>​​</w:t>
      </w:r>
      <w:r>
        <w:rPr>
          <w:lang w:val="ru-RU"/>
        </w:rPr>
        <w:fldChar w:fldCharType="end"/>
      </w:r>
    </w:p>
    <w:p>
      <w:pPr>
        <w:pStyle w:val="LBGovstyle3"/>
        <w:rPr>
          <w:lang w:val="ru-RU"/>
        </w:rPr>
      </w:pPr>
      <w:r>
        <w:rPr>
          <w:lang w:val="ru-RU"/>
        </w:rPr>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pPr>
        <w:pStyle w:val="LBGovstyle3"/>
        <w:rPr>
          <w:lang w:val="ru-RU"/>
        </w:rPr>
      </w:pPr>
      <w:r>
        <w:rPr>
          <w:lang w:val="ru-RU"/>
        </w:rPr>
        <w:t xml:space="preserve">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pPr>
        <w:pStyle w:val="LBGovstyle3"/>
        <w:rPr>
          <w:lang w:val="ru-RU"/>
        </w:rPr>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pPr>
        <w:pStyle w:val="LBGovstyle3"/>
        <w:rPr>
          <w:lang w:val="ru-RU"/>
        </w:rPr>
      </w:pPr>
      <w:r>
        <w:rPr>
          <w:lang w:val="ru-RU"/>
        </w:rPr>
        <w:t xml:space="preserve"> 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pPr>
        <w:pStyle w:val="BulletListFooterTextnumberedParagraphedeliste1lp1ListParagraphNumBullet1TableNumberParagraphBulletNumberBulletrListParagraph1ListParagraph2ListParagraph21Listeafsnit1PargrafodaLista1B"/>
        <w:numPr>
          <w:numId w:val="4"/>
          <w:ilvl w:val="3"/>
        </w:numPr>
        <w:jc w:val="both"/>
        <w:ind w:firstLine="684"/>
        <w:contextualSpacing/>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pPr>
        <w:pStyle w:val="BulletListFooterTextnumberedParagraphedeliste1lp1ListParagraphNumBullet1TableNumberParagraphBulletNumberBulletrListParagraph1ListParagraph2ListParagraph21Listeafsnit1PargrafodaLista1B"/>
        <w:numPr>
          <w:numId w:val="4"/>
          <w:ilvl w:val="3"/>
        </w:numPr>
        <w:jc w:val="both"/>
        <w:ind w:firstLine="549"/>
        <w:contextualSpacing/>
      </w:pPr>
      <w:r>
        <w:t xml:space="preserve">нести полную ответственность за действия привлечённых Поставщиком соисполнителей как за собственные действия;</w:t>
      </w:r>
    </w:p>
    <w:p>
      <w:pPr>
        <w:pStyle w:val="BulletListFooterTextnumberedParagraphedeliste1lp1ListParagraphNumBullet1TableNumberParagraphBulletNumberBulletrListParagraph1ListParagraph2ListParagraph21Listeafsnit1PargrafodaLista1B"/>
        <w:numPr>
          <w:numId w:val="4"/>
          <w:ilvl w:val="3"/>
        </w:numPr>
        <w:jc w:val="both"/>
        <w:ind w:firstLine="549"/>
        <w:contextualSpacing/>
      </w:pPr>
      <w:r>
        <w:t xml:space="preserve">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pPr>
        <w:pStyle w:val="BulletListFooterTextnumberedParagraphedeliste1lp1ListParagraphNumBullet1TableNumberParagraphBulletNumberBulletrListParagraph1ListParagraph2ListParagraph21Listeafsnit1PargrafodaLista1B"/>
        <w:numPr>
          <w:numId w:val="4"/>
          <w:ilvl w:val="3"/>
        </w:numPr>
        <w:jc w:val="both"/>
        <w:ind w:firstLine="549"/>
        <w:contextualSpacing/>
      </w:pPr>
      <w:r>
        <w:t xml:space="preserve">обеспечить соблюдение соисполнителями (третьими лицами) положений Федерального закона от 27 июля 2006 года № 152-ФЗ «О персональных данных»;</w:t>
      </w:r>
    </w:p>
    <w:p>
      <w:pPr>
        <w:pStyle w:val="BulletListFooterTextnumberedParagraphedeliste1lp1ListParagraphNumBullet1TableNumberParagraphBulletNumberBulletrListParagraph1ListParagraph2ListParagraph21Listeafsnit1PargrafodaLista1B"/>
        <w:numPr>
          <w:numId w:val="4"/>
          <w:ilvl w:val="2"/>
        </w:numPr>
        <w:jc w:val="both"/>
        <w:ind w:firstLine="709"/>
        <w:contextualSpacing/>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 xml:space="preserve">электронного документооборота на условиях и по форме, предложенной Покупателем</w:t>
      </w:r>
      <w:r>
        <w:t>;</w:t>
      </w:r>
    </w:p>
    <w:p>
      <w:pPr>
        <w:pStyle w:val="LBGovstyle3"/>
        <w:rPr>
          <w:lang w:val="ru-RU"/>
        </w:rPr>
      </w:pPr>
      <w:r>
        <w:rPr>
          <w:lang w:val="ru-RU"/>
        </w:rPr>
        <w:t xml:space="preserve">выполнять иные обязанности, предусмотренные Договором.</w:t>
      </w:r>
    </w:p>
    <w:p>
      <w:pPr>
        <w:pStyle w:val="LBGovstyle2"/>
        <w:rPr>
          <w:lang w:val="ru-RU"/>
        </w:rPr>
      </w:pPr>
      <w:r>
        <w:rPr>
          <w:lang w:val="ru-RU"/>
        </w:rPr>
        <w:t xml:space="preserve">Поставщик вправе:</w:t>
      </w:r>
    </w:p>
    <w:p>
      <w:pPr>
        <w:pStyle w:val="LBGovstyle3"/>
        <w:rPr>
          <w:lang w:val="ru-RU"/>
        </w:rPr>
      </w:pPr>
      <w:r>
        <w:rPr>
          <w:lang w:val="ru-RU"/>
        </w:rPr>
        <w:t xml:space="preserve">требовать от Покупателя произвести приемку Товара в порядке и в сроки, предусмотренные Договором;</w:t>
      </w:r>
    </w:p>
    <w:p>
      <w:pPr>
        <w:pStyle w:val="LBGovstyle3"/>
        <w:rPr>
          <w:lang w:val="ru-RU"/>
        </w:rPr>
      </w:pPr>
      <w:r>
        <w:rPr>
          <w:lang w:val="ru-RU"/>
        </w:rPr>
        <w:t xml:space="preserve">требовать своевременной оплаты на условиях, установленных Договором, надлежащим образом поставленного и принятого Покупателем Товара;</w:t>
      </w:r>
    </w:p>
    <w:p>
      <w:pPr>
        <w:pStyle w:val="LBGovstyle3"/>
        <w:rPr>
          <w:lang w:val="ru-RU"/>
        </w:rPr>
      </w:pPr>
      <w:r>
        <w:rPr>
          <w:lang w:val="ru-RU"/>
        </w:rPr>
        <w:t xml:space="preserve">требовать возмещения убытков, уплаты неустоек (штрафов, пеней) в соответствии с Договором;</w:t>
      </w:r>
    </w:p>
    <w:p>
      <w:pPr>
        <w:pStyle w:val="LBGovstyle3"/>
        <w:rPr>
          <w:lang w:val="ru-RU"/>
        </w:rPr>
      </w:pPr>
      <w:r>
        <w:rPr>
          <w:lang w:val="ru-RU"/>
        </w:rPr>
        <w:t xml:space="preserve">осуществлять иные права, предусмотренные Договором.</w:t>
      </w:r>
    </w:p>
    <w:p>
      <w:pPr>
        <w:pStyle w:val="LBGovstyle2"/>
        <w:rPr>
          <w:lang w:val="ru-RU"/>
        </w:rPr>
      </w:pPr>
      <w:r>
        <w:rPr>
          <w:lang w:val="ru-RU"/>
        </w:rPr>
        <w:t xml:space="preserve">Покупатель обязуется:</w:t>
      </w:r>
    </w:p>
    <w:p>
      <w:pPr>
        <w:pStyle w:val="LBGovstyle3"/>
        <w:rPr>
          <w:lang w:val="ru-RU"/>
        </w:rPr>
      </w:pPr>
      <w:r>
        <w:rPr>
          <w:lang w:val="ru-RU"/>
        </w:rPr>
        <w:t xml:space="preserve">обеспечить своевременную приемку и оплату поставленного Товара, соответствующего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в порядке и сроки, предусмотренные Договором;</w:t>
      </w:r>
    </w:p>
    <w:p>
      <w:pPr>
        <w:pStyle w:val="LBGovstyle3"/>
        <w:rPr>
          <w:lang w:val="ru-RU"/>
        </w:rPr>
      </w:pPr>
      <w:r>
        <w:rPr>
          <w:lang w:val="ru-RU"/>
        </w:rPr>
        <w:t xml:space="preserve">обеспечить сохранность конфиденциальной информации Поставщика, ставшей известной Покупателю в ходе исполнения Договора;</w:t>
      </w:r>
    </w:p>
    <w:p>
      <w:pPr>
        <w:pStyle w:val="LBGovstyle3"/>
        <w:rPr>
          <w:lang w:val="ru-RU"/>
        </w:rPr>
      </w:pPr>
      <w:r>
        <w:rPr>
          <w:lang w:val="ru-RU"/>
        </w:rPr>
        <w:t xml:space="preserve">исполнять иные обязанности, предусмотренные Договором.</w:t>
      </w:r>
    </w:p>
    <w:p>
      <w:pPr>
        <w:pStyle w:val="LBGovstyle2"/>
        <w:rPr>
          <w:lang w:val="ru-RU"/>
        </w:rPr>
      </w:pPr>
      <w:r>
        <w:rPr>
          <w:lang w:val="ru-RU"/>
        </w:rPr>
        <w:t xml:space="preserve">Покупатель вправе:</w:t>
      </w:r>
    </w:p>
    <w:p>
      <w:pPr>
        <w:pStyle w:val="LBGovstyle3"/>
        <w:rPr>
          <w:lang w:val="ru-RU"/>
        </w:rPr>
      </w:pPr>
      <w:r>
        <w:rPr>
          <w:lang w:val="ru-RU"/>
        </w:rPr>
        <w:t xml:space="preserve">требовать от Поставщика надлежащего исполнения обязательств, предусмотренных Договором;</w:t>
      </w:r>
    </w:p>
    <w:p>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4 и 6 Договора;</w:t>
      </w:r>
    </w:p>
    <w:p>
      <w:pPr>
        <w:pStyle w:val="LBGovstyle3"/>
        <w:rPr>
          <w:lang w:val="ru-RU"/>
        </w:rPr>
      </w:pPr>
      <w:r>
        <w:rPr>
          <w:lang w:val="ru-RU"/>
        </w:rPr>
        <w:t xml:space="preserve">осуществлять иные права, предоставленные Покупателю статьями 466, 468, 475, 480, 482, 518, 519, 520 Гражданского кодекса Российской Федерации;</w:t>
      </w:r>
    </w:p>
    <w:p>
      <w:pPr>
        <w:pStyle w:val="LBGovstyle3"/>
        <w:rPr>
          <w:lang w:val="ru-RU"/>
        </w:rPr>
      </w:pPr>
      <w:r>
        <w:rPr>
          <w:lang w:val="ru-RU"/>
        </w:rPr>
        <w:t xml:space="preserve">проверять ход и качество исполнения Поставщиком условий настоящего Договора;</w:t>
      </w:r>
    </w:p>
    <w:p>
      <w:pPr>
        <w:pStyle w:val="LBGovstyle3"/>
        <w:rPr>
          <w:lang w:val="ru-RU"/>
        </w:rPr>
      </w:pPr>
      <w:r>
        <w:rPr>
          <w:lang w:val="ru-RU"/>
        </w:rPr>
        <w:t xml:space="preserve">требовать возмещения убытков, уплаты неустоек (штрафов, пеней) в соответствии с Договором;</w:t>
      </w:r>
    </w:p>
    <w:p>
      <w:pPr>
        <w:pStyle w:val="LBGovstyle3"/>
        <w:rPr>
          <w:lang w:val="ru-RU"/>
        </w:rPr>
      </w:pPr>
      <w:r>
        <w:rPr>
          <w:lang w:val="ru-RU"/>
        </w:rPr>
        <w:t xml:space="preserve">отказаться от приемки и оплаты Товара, не соответствующего условиям Договора;</w:t>
      </w:r>
    </w:p>
    <w:p>
      <w:pPr>
        <w:pStyle w:val="LBGovstyle3"/>
        <w:rPr>
          <w:lang w:val="ru-RU"/>
        </w:rPr>
      </w:pPr>
      <w:r>
        <w:rPr>
          <w:lang w:val="ru-RU"/>
        </w:rPr>
        <w:t xml:space="preserve">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pPr>
        <w:pStyle w:val="BulletListFooterTextnumberedParagraphedeliste1lp1ListParagraphNumBullet1TableNumberParagraphBulletNumberBulletrListParagraph1ListParagraph2ListParagraph21Listeafsnit1PargrafodaLista1B"/>
        <w:numPr>
          <w:numId w:val="4"/>
          <w:ilvl w:val="2"/>
        </w:numPr>
        <w:jc w:val="both"/>
        <w:ind w:firstLine="709"/>
        <w:spacing w:line="240" w:lineRule="auto"/>
        <w:contextualSpacing/>
      </w:pPr>
      <w: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pPr>
        <w:pStyle w:val="LBGovstyle3"/>
        <w:rPr>
          <w:lang w:val="ru-RU"/>
        </w:rPr>
      </w:pPr>
      <w:r>
        <w:rPr>
          <w:lang w:val="ru-RU"/>
        </w:rPr>
        <w:t xml:space="preserve">осуществлять иные права, предусмотренные Договором.</w:t>
      </w:r>
    </w:p>
    <w:p>
      <w:pPr>
        <w:pStyle w:val="LBGovstyle1"/>
      </w:pPr>
      <w:r>
        <w:t xml:space="preserve">Качество Товара</w:t>
      </w:r>
    </w:p>
    <w:p>
      <w:pPr>
        <w:pStyle w:val="LBGovstyle2"/>
        <w:rPr>
          <w:i/>
          <w:lang w:val="ru-RU"/>
        </w:rPr>
      </w:pPr>
      <w:r>
        <w:rPr>
          <w:lang w:val="ru-RU"/>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pPr>
        <w:pStyle w:val="LBGovstyle2"/>
        <w:rPr>
          <w:lang w:val="ru-RU"/>
        </w:rPr>
      </w:pPr>
      <w:r>
        <w:rPr>
          <w:lang w:val="ru-RU"/>
        </w:rPr>
        <w:fldChar w:fldCharType="begin" w:fldLock="true"/>
        <w:instrText xml:space="preserve">LBVARIABLE \id "206" \displaced</w:instrText>
        <w:fldChar w:fldCharType="separate"/>
      </w:r>
      <w:r>
        <w:rPr>
          <w:lang w:val="ru-RU"/>
        </w:rPr>
        <w:t xml:space="preserve">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 </w:t>
      </w:r>
    </w:p>
    <w:p>
      <w:pPr>
        <w:pStyle w:val="LBGovstyle2"/>
        <w:rPr>
          <w:lang w:val="ru-RU"/>
        </w:rPr>
      </w:pPr>
      <w:r>
        <w:rPr>
          <w:lang w:val="ru-RU"/>
        </w:rPr>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w:t>
      </w:r>
      <w:r>
        <w:rPr>
          <w:lang w:val="ru-RU"/>
        </w:rPr>
        <w:fldChar w:fldCharType="begin" w:fldLock="true"/>
        <w:instrText xml:space="preserve">LBVARIABLE \id "210"</w:instrText>
        <w:fldChar w:fldCharType="separate"/>
      </w:r>
      <w:r>
        <w:rPr>
          <w:lang w:val="ru-RU"/>
        </w:rPr>
        <w:t xml:space="preserve">, в срок, установленный пунктом 1.9 Договора</w:t>
      </w:r>
      <w:r>
        <w:rPr>
          <w:lang w:val="ru-RU"/>
        </w:rPr>
        <w:fldChar w:fldCharType="end"/>
      </w:r>
      <w:r>
        <w:rPr>
          <w:lang w:val="ru-RU"/>
        </w:rPr>
        <w:t>.</w:t>
      </w:r>
    </w:p>
    <w:p>
      <w:pPr>
        <w:pStyle w:val="aa"/>
        <w:jc w:val="both"/>
        <w:ind w:left="0" w:firstLine="709"/>
        <w:tabs>
          <w:tab w:val="left" w:pos="1276"/>
        </w:tabs>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pPr>
        <w:pStyle w:val="aa"/>
        <w:jc w:val="both"/>
        <w:ind w:left="0" w:firstLine="709"/>
        <w:tabs>
          <w:tab w:val="left" w:pos="1276"/>
        </w:tabs>
      </w:pPr>
      <w:r>
        <w:t xml:space="preserve">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r>
        <w:fldChar w:fldCharType="end"/>
      </w:r>
    </w:p>
    <w:p>
      <w:pPr>
        <w:pStyle w:val="LBGovstyle1"/>
      </w:pPr>
      <w:r>
        <w:t xml:space="preserve">Ответственность Сторон</w:t>
      </w:r>
    </w:p>
    <w:p>
      <w:pPr>
        <w:pStyle w:val="LBGovstyle2"/>
        <w:rPr>
          <w:lang w:val="ru-RU"/>
        </w:rPr>
      </w:pPr>
      <w:r>
        <w:rPr>
          <w:lang w:val="ru-RU"/>
        </w:rPr>
        <w:t xml:space="preserve">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pPr>
        <w:pStyle w:val="LBGovstyle2"/>
        <w:rPr>
          <w:lang w:val="ru-RU"/>
        </w:rPr>
      </w:pPr>
      <w:r>
        <w:rPr>
          <w:lang w:val="ru-RU"/>
        </w:rPr>
        <w:t xml:space="preserve">Покупатель имеет право на удержание суммы начисленной Поставщику неустойки (пеней, штрафов) при осуществлении оплаты по Договору.</w:t>
      </w:r>
    </w:p>
    <w:p>
      <w:pPr>
        <w:pStyle w:val="LBGovstyle2"/>
        <w:rPr>
          <w:lang w:val="ru-RU"/>
        </w:rPr>
      </w:pPr>
      <w:r>
        <w:rPr>
          <w:lang w:val="ru-RU"/>
        </w:rPr>
        <w:t xml:space="preserve">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pPr>
        <w:pStyle w:val="LBGovstyle2"/>
        <w:rPr>
          <w:lang w:val="ru-RU"/>
        </w:rPr>
      </w:pPr>
      <w:r>
        <w:rPr>
          <w:lang w:val="ru-RU"/>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pPr>
        <w:pStyle w:val="LBGovstyle1"/>
      </w:pPr>
      <w:r>
        <w:t xml:space="preserve">Обеспечение исполнения Договора. Обеспечение исполнения гарантийных обязательств</w:t>
      </w:r>
    </w:p>
    <w:p>
      <w:pPr>
        <w:pStyle w:val="LBGovstyle2"/>
        <w:rPr>
          <w:lang w:val="ru-RU"/>
        </w:rPr>
      </w:pPr>
      <w:r>
        <w:rPr>
          <w:lang w:val="ru-RU"/>
        </w:rPr>
        <w:fldChar w:fldCharType="begin" w:fldLock="true"/>
        <w:instrText xml:space="preserve">LBVARIABLE \id "243"</w:instrText>
        <w:fldChar w:fldCharType="separate"/>
      </w:r>
      <w:r>
        <w:rPr>
          <w:lang w:val="ru-RU"/>
        </w:rPr>
        <w:t xml:space="preserve">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ненадлежащем исполнением Поставщиком обязательств по Договору.</w:t>
      </w:r>
      <w:r>
        <w:rPr>
          <w:lang w:val="ru-RU"/>
        </w:rPr>
        <w:fldChar w:fldCharType="end"/>
      </w:r>
    </w:p>
    <w:p>
      <w:pPr>
        <w:pStyle w:val="LBGovstyle2"/>
        <w:rPr>
          <w:lang w:val="ru-RU"/>
        </w:rPr>
      </w:pPr>
      <w:r>
        <w:rPr>
          <w:lang w:val="ru-RU"/>
        </w:rPr>
        <w:fldChar w:fldCharType="begin" w:fldLock="true"/>
        <w:instrText xml:space="preserve">LBVARIABLE \id "258"</w:instrText>
        <w:fldChar w:fldCharType="separate"/>
      </w:r>
      <w:r>
        <w:rPr>
          <w:lang w:val="ru-RU"/>
        </w:rPr>
        <w:t xml:space="preserve">Обеспечение исполнения гарантийных обязательств по Договору не предоставляется.</w:t>
      </w:r>
      <w:r>
        <w:rPr>
          <w:lang w:val="ru-RU"/>
        </w:rPr>
        <w:fldChar w:fldCharType="end"/>
      </w:r>
    </w:p>
    <w:p>
      <w:pPr>
        <w:pStyle w:val="LBGovstyle2"/>
        <w:rPr>
          <w:lang w:val="ru-RU"/>
        </w:rPr>
      </w:pPr>
      <w:r>
        <w:rPr>
          <w:lang w:val="ru-RU"/>
        </w:rPr>
        <w:fldChar w:fldCharType="begin" w:fldLock="true"/>
        <w:instrText xml:space="preserve">LBVARIABLE \id "298" \displaced</w:instrText>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true"/>
        <w:instrText xml:space="preserve">LBVARIABLE \id "243"</w:instrText>
        <w:fldChar w:fldCharType="separate"/>
      </w:r>
      <w:r>
        <w:rPr>
          <w:lang w:val="ru-RU"/>
        </w:rPr>
        <w:t xml:space="preserve">обеспечение исполнения Договора</w:t>
      </w:r>
      <w:r>
        <w:rPr>
          <w:lang w:val="ru-RU"/>
        </w:rPr>
        <w:fldChar w:fldCharType="end"/>
      </w:r>
      <w:r>
        <w:rPr>
          <w:lang w:val="ru-RU"/>
        </w:rPr>
        <w:t xml:space="preserve">, уменьшенное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true"/>
        <w:instrText xml:space="preserve">LBVARIABLE \id "243"</w:instrText>
        <w:fldChar w:fldCharType="separate"/>
      </w:r>
      <w:r>
        <w:rPr>
          <w:lang w:val="ru-RU"/>
        </w:rPr>
        <w:t xml:space="preserve">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true"/>
        <w:instrText xml:space="preserve">LBVARIABLE \id "243"</w:instrText>
        <w:fldChar w:fldCharType="separate"/>
      </w:r>
      <w:r>
        <w:rPr>
          <w:lang w:val="ru-RU"/>
        </w:rPr>
        <w:t xml:space="preserve">обеспечения исполнения Договора</w:t>
      </w:r>
      <w:r>
        <w:rPr>
          <w:lang w:val="ru-RU"/>
        </w:rPr>
        <w:fldChar w:fldCharType="end"/>
      </w:r>
      <w:r>
        <w:rPr>
          <w:lang w:val="ru-RU"/>
        </w:rPr>
        <w:t xml:space="preserve">. </w:t>
      </w:r>
      <w:r>
        <w:rPr>
          <w:lang w:val="ru-RU"/>
        </w:rPr>
        <w:fldChar w:fldCharType="end"/>
      </w:r>
    </w:p>
    <w:p>
      <w:pPr>
        <w:numPr>
          <w:numId w:val="4"/>
          <w:ilvl w:val="1"/>
        </w:numPr>
        <w:rPr>
          <w:sz w:val="24"/>
        </w:rPr>
        <w:jc w:val="both"/>
        <w:ind w:firstLine="710"/>
        <w:spacing w:after="0" w:line="240" w:lineRule="auto"/>
        <w:contextualSpacing/>
        <w:tabs>
          <w:tab w:val="left" w:pos="1276"/>
        </w:tabs>
      </w:pPr>
      <w:r>
        <w:rPr>
          <w:sz w:val="24"/>
        </w:rPr>
        <w:fldChar w:fldCharType="begin" w:fldLock="true"/>
        <w:instrText xml:space="preserve">LBVARIABLE \id "596" \displaced</w:instrText>
        <w:fldChar w:fldCharType="separate"/>
      </w:r>
      <w:r>
        <w:rPr>
          <w:sz w:val="24"/>
        </w:rPr>
        <w:t xml:space="preserve">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pPr>
        <w:pStyle w:val="LBGovstyle1"/>
      </w:pPr>
      <w:r>
        <w:t xml:space="preserve">Обстоятельства непреодолимой силы</w:t>
      </w:r>
    </w:p>
    <w:p>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LBGovstyle2"/>
        <w:rPr>
          <w:lang w:val="ru-RU"/>
        </w:rPr>
      </w:pPr>
      <w:r>
        <w:rPr>
          <w:lang w:val="ru-RU"/>
        </w:rPr>
        <w:t xml:space="preserve">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LBGovstyle2"/>
        <w:rPr>
          <w:lang w:val="ru-RU"/>
        </w:rPr>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pPr>
        <w:pStyle w:val="LBGovstyle1"/>
      </w:pPr>
      <w:r>
        <w:t xml:space="preserve"> Рассмотрение и разрешение споров</w:t>
      </w:r>
    </w:p>
    <w:p>
      <w:pPr>
        <w:pStyle w:val="LBGovstyle2"/>
        <w:rPr>
          <w:lang w:val="ru-RU"/>
        </w:rPr>
      </w:pPr>
      <w:r>
        <w:rPr>
          <w:lang w:val="ru-RU"/>
        </w:rPr>
        <w:t xml:space="preserve">Договором предусматривается обязательный досудебный претензионный порядок урегулирования споров.</w:t>
      </w:r>
    </w:p>
    <w:p>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pPr>
        <w:pStyle w:val="LBGovstyle2"/>
        <w:rPr>
          <w:lang w:val="ru-RU"/>
        </w:rPr>
      </w:pPr>
      <w:r>
        <w:rPr>
          <w:lang w:val="ru-RU"/>
        </w:rPr>
        <w:t xml:space="preserve">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pPr>
        <w:pStyle w:val="LBGovstyle2"/>
        <w:rPr>
          <w:lang w:val="ru-RU"/>
        </w:rPr>
      </w:pPr>
      <w:r>
        <w:rPr>
          <w:lang w:val="ru-RU"/>
        </w:rPr>
        <w:t xml:space="preserve">При неурегулировании Сторонами спора в досудебном порядке, спор передается на рассмотрение суда, указанного в пункте 1.17 Договора.</w:t>
      </w:r>
    </w:p>
    <w:p>
      <w:pPr>
        <w:pStyle w:val="LBGovstyle1"/>
      </w:pPr>
      <w:r>
        <w:t xml:space="preserve">Срок действия и порядок изменения Договора </w:t>
      </w:r>
    </w:p>
    <w:p>
      <w:pPr>
        <w:pStyle w:val="LBGovstyle2"/>
        <w:rPr>
          <w:lang w:val="ru-RU"/>
        </w:rPr>
      </w:pPr>
      <w:r>
        <w:rPr>
          <w:lang w:val="ru-RU"/>
        </w:rPr>
        <w:t xml:space="preserve">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pPr>
        <w:pStyle w:val="LBGovstyle2"/>
        <w:rPr>
          <w:lang w:val="ru-RU"/>
        </w:rPr>
      </w:pPr>
      <w:r>
        <w:rPr>
          <w:lang w:val="ru-RU"/>
        </w:rPr>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pPr>
        <w:pStyle w:val="BulletListFooterTextnumberedParagraphedeliste1lp1ListParagraphNumBullet1TableNumberParagraphBulletNumberBulletrListParagraph1ListParagraph2ListParagraph21Listeafsnit1PargrafodaLista1B1"/>
        <w:numPr>
          <w:numId w:val="4"/>
          <w:ilvl w:val="1"/>
        </w:numPr>
        <w:jc w:val="both"/>
        <w:ind w:firstLine="709"/>
        <w:contextualSpacing/>
        <w:tabs>
          <w:tab w:val="left" w:pos="1276"/>
        </w:tabs>
      </w:pPr>
      <w:bookmarkStart w:id="2" w:name="_Ref384632227"/>
      <w:r>
        <w:t>При</w:t>
      </w:r>
      <w:r>
        <w:rPr>
          <w:rStyle w:val="BulletListFooterTextnumberedParagraphedeliste1lp1ListParagraphNumBullet1TableNumberParagraphBulletNumberBulletrListParagraph1Listea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bookmarkEnd w:id="2"/>
    </w:p>
    <w:p>
      <w:pPr>
        <w:pStyle w:val="LBGovstyle1"/>
      </w:pPr>
      <w:r>
        <w:t xml:space="preserve">Расторжение Договора</w:t>
      </w:r>
    </w:p>
    <w:p>
      <w:pPr>
        <w:pStyle w:val="LBGovstyle2"/>
        <w:rPr>
          <w:lang w:val="ru-RU"/>
        </w:rPr>
      </w:pPr>
      <w:r>
        <w:rPr>
          <w:lang w:val="ru-RU"/>
        </w:rPr>
        <w:t xml:space="preserve">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pPr>
        <w:pStyle w:val="LBGovstyle2"/>
        <w:rPr>
          <w:lang w:val="ru-RU"/>
        </w:rPr>
      </w:pPr>
      <w:r>
        <w:rPr>
          <w:lang w:val="ru-RU"/>
        </w:rPr>
        <w:t xml:space="preserve">Покупатель вправе в одностороннем внесудебном порядке отказаться от исполнения Договора на условиях, установленных Положением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pPr>
        <w:pStyle w:val="LBGovstyle3"/>
        <w:rPr>
          <w:lang w:val="ru-RU"/>
        </w:rPr>
      </w:pPr>
      <w:r>
        <w:rPr>
          <w:lang w:val="ru-RU"/>
        </w:rPr>
        <w:t xml:space="preserve">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pPr>
        <w:pStyle w:val="LBGovstyle3"/>
        <w:rPr>
          <w:lang w:val="ru-RU"/>
        </w:rPr>
      </w:pPr>
      <w:r>
        <w:rPr>
          <w:lang w:val="ru-RU"/>
        </w:rPr>
        <w:t xml:space="preserve">нарушения обязательств воздерживаться от запрещенных в разделе 13 Договора действий;</w:t>
      </w:r>
    </w:p>
    <w:p>
      <w:pPr>
        <w:pStyle w:val="LBGovstyle3"/>
        <w:rPr>
          <w:lang w:val="ru-RU"/>
        </w:rPr>
      </w:pPr>
      <w:r>
        <w:rPr>
          <w:lang w:val="ru-RU"/>
        </w:rPr>
        <w:t xml:space="preserve">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pPr>
        <w:pStyle w:val="LBGovstyle3"/>
        <w:rPr>
          <w:lang w:val="ru-RU"/>
        </w:rPr>
      </w:pPr>
      <w:r>
        <w:rPr>
          <w:lang w:val="ru-RU"/>
        </w:rPr>
        <w:fldChar w:fldCharType="begin" w:fldLock="true"/>
        <w:instrText xml:space="preserve">LBVARIABLE \id "505" \displaced</w:instrText>
        <w:fldChar w:fldCharType="separate"/>
      </w:r>
      <w:r>
        <w:rPr>
          <w:lang w:val="ru-RU"/>
        </w:rPr>
        <w:t xml:space="preserve">[В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4"/>
      </w:r>
      <w:r>
        <w:rPr>
          <w:lang w:val="ru-RU"/>
        </w:rPr>
        <w:t xml:space="preserve"> </w:t>
      </w:r>
      <w:r>
        <w:rPr>
          <w:lang w:val="ru-RU"/>
        </w:rPr>
        <w:fldChar w:fldCharType="end"/>
      </w:r>
    </w:p>
    <w:p>
      <w:pPr>
        <w:pStyle w:val="LBGovstyle3"/>
        <w:rPr>
          <w:lang w:val="ru-RU"/>
        </w:rPr>
      </w:pPr>
      <w:r>
        <w:rPr>
          <w:lang w:val="ru-RU"/>
        </w:rPr>
        <w:t xml:space="preserve">нарушения положений подпунктов 14.4.1-14.4.4 Договора.</w:t>
      </w:r>
    </w:p>
    <w:p>
      <w:pPr>
        <w:pStyle w:val="LBGovstyle2"/>
        <w:rPr>
          <w:lang w:val="ru-RU"/>
        </w:rPr>
      </w:pPr>
      <w:r>
        <w:rPr>
          <w:lang w:val="ru-RU"/>
        </w:rPr>
        <w:t xml:space="preserve">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pPr>
        <w:pStyle w:val="LBGovstyle3"/>
        <w:rPr>
          <w:lang w:val="ru-RU"/>
        </w:rPr>
      </w:pPr>
      <w:r>
        <w:rPr>
          <w:lang w:val="ru-RU"/>
        </w:rPr>
        <w:t xml:space="preserve">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pPr>
        <w:pStyle w:val="LBGovstyle2"/>
        <w:rPr>
          <w:lang w:val="ru-RU"/>
        </w:rPr>
      </w:pPr>
      <w:r>
        <w:rPr>
          <w:lang w:val="ru-RU"/>
        </w:rPr>
        <w:t xml:space="preserve">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pPr>
        <w:pStyle w:val="LBGovstyle3"/>
        <w:rPr>
          <w:lang w:val="ru-RU"/>
        </w:rPr>
      </w:pPr>
      <w:r>
        <w:rPr>
          <w:lang w:val="ru-RU"/>
        </w:rPr>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pPr>
        <w:pStyle w:val="LBGovstyle3"/>
        <w:rPr>
          <w:lang w:val="ru-RU"/>
        </w:rPr>
      </w:pPr>
      <w:r>
        <w:rPr>
          <w:lang w:val="ru-RU"/>
        </w:rPr>
        <w:t xml:space="preserve">указание на предмет Договора;</w:t>
      </w:r>
    </w:p>
    <w:p>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pPr>
        <w:pStyle w:val="LBGovstyle2"/>
        <w:rPr>
          <w:lang w:val="ru-RU"/>
        </w:rPr>
      </w:pPr>
      <w:r>
        <w:rPr>
          <w:lang w:val="ru-RU"/>
        </w:rPr>
        <w:t xml:space="preserve">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pPr>
        <w:pStyle w:val="LBGovstyle2"/>
        <w:rPr>
          <w:lang w:val="ru-RU"/>
        </w:rPr>
      </w:pPr>
      <w:r>
        <w:rPr>
          <w:lang w:val="ru-RU"/>
        </w:rPr>
        <w:t xml:space="preserve">Договор считается расторгнутым с даты получения одной Стороной уведомления другой Стороны об одностороннем отказе от исполнения Договора.</w:t>
      </w:r>
    </w:p>
    <w:p>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pPr>
        <w:pStyle w:val="LBGovstyle2"/>
        <w:rPr>
          <w:lang w:val="ru-RU"/>
        </w:rPr>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pPr>
        <w:pStyle w:val="LBGovstyle1"/>
      </w:pPr>
      <w:r>
        <w:t>Комплаенс-оговорка</w:t>
      </w:r>
    </w:p>
    <w:p>
      <w:pPr>
        <w:pStyle w:val="LBGovstyle2"/>
        <w:rPr>
          <w:lang w:val="ru-RU"/>
        </w:rPr>
      </w:pPr>
      <w:r>
        <w:rPr>
          <w:lang w:val="ru-RU"/>
        </w:rPr>
        <w:t xml:space="preserve">Стороны обязуются соблюдать положения Комплаенс-оговорки, установленные Приложением № </w:t>
      </w:r>
      <w:r>
        <w:rPr>
          <w:lang w:val="ru-RU"/>
        </w:rPr>
        <w:fldChar w:fldCharType="begin" w:fldLock="true"/>
        <w:instrText xml:space="preserve">LBVARIABLE \id "536"</w:instrText>
        <w:fldChar w:fldCharType="separate"/>
      </w:r>
      <w:r>
        <w:rPr>
          <w:lang w:val="ru-RU"/>
        </w:rPr>
        <w:t>6</w:t>
      </w:r>
      <w:r>
        <w:rPr>
          <w:lang w:val="ru-RU"/>
        </w:rPr>
        <w:fldChar w:fldCharType="end"/>
      </w:r>
      <w:r>
        <w:rPr>
          <w:lang w:val="ru-RU"/>
        </w:rPr>
        <w:t xml:space="preserve"> к Договору.​​</w:t>
      </w:r>
    </w:p>
    <w:p>
      <w:pPr>
        <w:pStyle w:val="BulletListFooterTextnumberedParagraphedeliste1lp1ListParagraphNumBullet1TableNumberParagraphBulletNumberBulletrListParagraph1ListParagraph2ListParagraph21Listeafsnit1PargrafodaLista1B0"/>
        <w:numPr>
          <w:numId w:val="4"/>
          <w:ilvl w:val="1"/>
        </w:numPr>
        <w:jc w:val="both"/>
        <w:ind w:firstLine="709"/>
        <w:contextualSpacing/>
        <w:tabs>
          <w:tab w:val="left" w:pos="1260"/>
        </w:tabs>
      </w:pPr>
      <w:r>
        <w:t xml:space="preserve"> Стороны договорились установить неустойку в виде штрафа в размере </w:t>
      </w:r>
      <w:r>
        <w:fldChar w:fldCharType="begin" w:fldLock="true"/>
        <w:instrText xml:space="preserve">LBVARIABLE \id "508" \dateFormat "dd.MM.yyyy" \moneyFormat "0,000.00 (ISpell) I$$$$ .00 F$$" \percentFormat "0,000.########'%'"</w:instrText>
        <w:fldChar w:fldCharType="separate"/>
      </w:r>
      <w:r>
        <w:t>5%</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p>
    <w:p>
      <w:pPr>
        <w:pStyle w:val="LBGovstyle1"/>
      </w:pPr>
      <w:r>
        <w:t xml:space="preserve">Прочие положения</w:t>
      </w:r>
    </w:p>
    <w:p>
      <w:pPr>
        <w:pStyle w:val="LBGovstyle2"/>
        <w:rPr>
          <w:lang w:val="ru-RU"/>
        </w:rPr>
      </w:pPr>
      <w:r>
        <w:rPr>
          <w:lang w:val="ru-RU"/>
        </w:rPr>
        <w:t xml:space="preserve">Во всем, что не предусмотрено Договором, Стороны руководствуются законодательством Российской Федерации.</w:t>
      </w:r>
    </w:p>
    <w:p>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Pr>
          <w:lang w:val="ru-RU"/>
        </w:rPr>
        <w:br/>
      </w:r>
      <w:r>
        <w:rPr>
          <w:lang w:val="ru-RU"/>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pPr>
        <w:pStyle w:val="LBGovstyle2"/>
        <w:rPr>
          <w:lang w:val="ru-RU"/>
        </w:rPr>
      </w:pPr>
      <w:bookmarkStart w:id="3" w:name="_ref_23030049"/>
      <w:r>
        <w:rPr>
          <w:lang w:val="ru-RU"/>
        </w:rPr>
        <w:t xml:space="preserve">Стороны определили следующий порядок обмена документами или юридически значимыми сообщениями:</w:t>
      </w:r>
      <w:bookmarkEnd w:id="3"/>
    </w:p>
    <w:p>
      <w:pPr>
        <w:pStyle w:val="LBGovstyle5"/>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pPr>
        <w:pStyle w:val="LBGovstyle5"/>
        <w:rPr>
          <w:lang w:val="ru-RU"/>
        </w:rPr>
      </w:pPr>
      <w:r>
        <w:rPr>
          <w:lang w:val="ru-RU"/>
        </w:rPr>
        <w:t xml:space="preserve">заказным письмом с уведомлением о вручении;</w:t>
      </w:r>
    </w:p>
    <w:p>
      <w:pPr>
        <w:pStyle w:val="LBGovstyle5"/>
        <w:rPr>
          <w:lang w:val="ru-RU"/>
        </w:rPr>
      </w:pPr>
      <w:r>
        <w:rPr>
          <w:lang w:val="ru-RU"/>
        </w:rPr>
        <w:t xml:space="preserve">электронной почтой, с последующим направлением документа и (или) юридически значимого сообщения заказным письмом с уведомлением о вручении;</w:t>
      </w:r>
    </w:p>
    <w:p>
      <w:pPr>
        <w:pStyle w:val="LBGovstyle5"/>
        <w:rPr>
          <w:lang w:val="ru-RU"/>
        </w:rPr>
      </w:pPr>
      <w:r>
        <w:rPr>
          <w:lang w:val="ru-RU"/>
        </w:rPr>
        <w:t xml:space="preserve">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pPr>
        <w:pStyle w:val="aa"/>
        <w:jc w:val="both"/>
        <w:ind w:left="0" w:firstLine="709"/>
        <w:tabs>
          <w:tab w:val="left" w:pos="1260"/>
        </w:tabs>
      </w:pPr>
      <w:r>
        <w:t xml:space="preserve">Авторизированные адреса электронной почты Сторон указаны в разделе 16 Договора.</w:t>
      </w:r>
    </w:p>
    <w:p>
      <w:pPr>
        <w:pStyle w:val="aa"/>
        <w:jc w:val="both"/>
        <w:ind w:left="0" w:firstLine="709"/>
        <w:tabs>
          <w:tab w:val="left" w:pos="1260"/>
        </w:tabs>
      </w:pPr>
      <w:r>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pPr>
        <w:pStyle w:val="aa"/>
        <w:jc w:val="both"/>
        <w:ind w:left="0" w:firstLine="709"/>
        <w:tabs>
          <w:tab w:val="left" w:pos="1260"/>
        </w:tabs>
      </w:pPr>
      <w: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LBGovstyle2"/>
        <w:rPr>
          <w:lang w:val="ru-RU"/>
        </w:rPr>
      </w:pPr>
      <w:r>
        <w:rPr>
          <w:lang w:val="ru-RU"/>
        </w:rPr>
        <w:t xml:space="preserve">Заверения об обстоятельствах. Возмещение потерь.</w:t>
      </w:r>
    </w:p>
    <w:p>
      <w:pPr>
        <w:pStyle w:val="LBGovstyle3"/>
        <w:rPr>
          <w:lang w:val="ru-RU"/>
        </w:rPr>
      </w:pPr>
      <w:r>
        <w:rPr>
          <w:lang w:val="ru-RU"/>
        </w:rPr>
        <w:t xml:space="preserve">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pPr>
        <w:pStyle w:val="LBGovstyle4"/>
        <w:rPr>
          <w:lang w:val="ru-RU"/>
        </w:rPr>
      </w:pPr>
      <w:r>
        <w:rPr>
          <w:lang w:val="ru-RU"/>
        </w:rPr>
        <w:fldChar w:fldCharType="begin" w:fldLock="true"/>
        <w:instrText xml:space="preserve">LBVARIABLE \id "2" \displaced</w:instrText>
        <w:fldChar w:fldCharType="separate"/>
      </w:r>
      <w:r>
        <w:rPr>
          <w:lang w:val="ru-RU"/>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5"/>
      </w:r>
      <w:r>
        <w:rPr>
          <w:rStyle w:val="a9"/>
          <w:lang w:val="ru-RU"/>
        </w:rPr>
        <w:footnoteReference w:id="16"/>
      </w:r>
      <w:r>
        <w:rPr>
          <w:lang w:val="ru-RU"/>
        </w:rPr>
        <w:t>;</w:t>
      </w:r>
      <w:r>
        <w:rPr>
          <w:lang w:val="ru-RU"/>
        </w:rPr>
        <w:fldChar w:fldCharType="end"/>
      </w:r>
    </w:p>
    <w:p>
      <w:pPr>
        <w:pStyle w:val="LBGovstyle4"/>
        <w:rPr>
          <w:lang w:val="ru-RU"/>
        </w:rPr>
      </w:pPr>
      <w:r>
        <w:rPr>
          <w:lang w:val="ru-RU"/>
        </w:rPr>
        <w:t xml:space="preserve">он обладает </w:t>
      </w:r>
      <w:r>
        <w:rPr>
          <w:lang w:val="ru-RU"/>
        </w:rPr>
        <w:fldChar w:fldCharType="begin" w:fldLock="true"/>
        <w:instrText xml:space="preserve">LBVARIABLE \id "2"</w:instrText>
        <w:fldChar w:fldCharType="separate"/>
      </w:r>
      <w:r>
        <w:rPr>
          <w:lang w:val="ru-RU"/>
        </w:rPr>
        <w:t xml:space="preserve">[полной правоспособностью]</w:t>
      </w:r>
      <w:r>
        <w:rPr>
          <w:rStyle w:val="a9"/>
          <w:lang w:val="ru-RU"/>
        </w:rPr>
        <w:footnoteReference w:id="17"/>
      </w:r>
      <w:r>
        <w:rPr>
          <w:lang w:val="ru-RU"/>
        </w:rPr>
        <w:t xml:space="preserve"> [полной дееспособностью]</w:t>
      </w:r>
      <w:r>
        <w:rPr>
          <w:rStyle w:val="a9"/>
          <w:lang w:val="ru-RU"/>
        </w:rPr>
        <w:footnoteReference w:id="18"/>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pPr>
        <w:pStyle w:val="LBGovstyle4"/>
        <w:rPr>
          <w:lang w:val="ru-RU"/>
        </w:rPr>
      </w:pPr>
      <w:r>
        <w:rPr>
          <w:lang w:val="ru-RU"/>
        </w:rPr>
        <w:t xml:space="preserve">он не находится в процессе ликвидации или реорганизации и не отвечает признакам банкротства (несостоятельности);</w:t>
      </w:r>
    </w:p>
    <w:p>
      <w:pPr>
        <w:pStyle w:val="LBGovstyle4"/>
        <w:rPr>
          <w:lang w:val="ru-RU"/>
        </w:rPr>
      </w:pPr>
      <w:r>
        <w:rPr>
          <w:lang w:val="ru-RU"/>
        </w:rPr>
        <w:t xml:space="preserve">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pPr>
        <w:pStyle w:val="LBGovstyle4"/>
        <w:rPr>
          <w:lang w:val="ru-RU"/>
        </w:rPr>
      </w:pPr>
      <w:r>
        <w:rPr>
          <w:lang w:val="ru-RU"/>
        </w:rPr>
        <w:t xml:space="preserve">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pPr>
        <w:pStyle w:val="LBGovstyle4"/>
        <w:rPr>
          <w:lang w:val="ru-RU"/>
        </w:rPr>
      </w:pPr>
      <w:r>
        <w:rPr>
          <w:lang w:val="ru-RU"/>
        </w:rPr>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pPr>
        <w:pStyle w:val="LBGovstyle4"/>
        <w:rPr>
          <w:lang w:val="ru-RU"/>
        </w:rPr>
      </w:pPr>
      <w:r>
        <w:rPr>
          <w:lang w:val="ru-RU"/>
        </w:rPr>
        <w:t xml:space="preserve">заключение и исполнение Поставщиком настоящего Договора не приведет:</w:t>
      </w:r>
    </w:p>
    <w:p>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pPr>
        <w:pStyle w:val="LBGovstyle5"/>
        <w:rPr>
          <w:lang w:val="ru-RU"/>
        </w:rPr>
      </w:pPr>
      <w:r>
        <w:rPr>
          <w:lang w:val="ru-RU"/>
        </w:rPr>
        <w:t xml:space="preserve">к нарушению или невыполнению каких-либо договорных обязательств Поставщика.</w:t>
      </w:r>
    </w:p>
    <w:p>
      <w:pPr>
        <w:pStyle w:val="LBGovstyle3"/>
        <w:rPr>
          <w:lang w:val="ru-RU"/>
        </w:rPr>
      </w:pPr>
      <w:r>
        <w:rPr>
          <w:lang w:val="ru-RU"/>
        </w:rPr>
        <w:t xml:space="preserve">В соответствии со статьей 431.2 ГК РФ Поставщик дает Покупателю заверения о следующих обстоятельствах на дату заключения настоящего Договора:</w:t>
      </w:r>
    </w:p>
    <w:p>
      <w:pPr>
        <w:pStyle w:val="LBGovstyle4"/>
        <w:rPr>
          <w:lang w:val="ru-RU"/>
        </w:rPr>
      </w:pPr>
      <w:r>
        <w:rPr>
          <w:lang w:val="ru-RU"/>
        </w:rPr>
        <w:t xml:space="preserve">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pPr>
        <w:pStyle w:val="LBGovstyle4"/>
        <w:rPr>
          <w:lang w:val="ru-RU"/>
        </w:rPr>
      </w:pPr>
      <w:r>
        <w:rPr>
          <w:lang w:val="ru-RU"/>
        </w:rPr>
        <w:t xml:space="preserve">Товар является соответствует требованиям, установленным Договором.</w:t>
      </w:r>
    </w:p>
    <w:p>
      <w:pPr>
        <w:pStyle w:val="LBGovstyle4"/>
        <w:rPr>
          <w:lang w:val="ru-RU"/>
        </w:rPr>
      </w:pPr>
      <w:r>
        <w:rPr>
          <w:lang w:val="ru-RU"/>
        </w:rPr>
        <w:t xml:space="preserve">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pPr>
        <w:pStyle w:val="LBGovstyle3"/>
        <w:rPr>
          <w:lang w:val="ru-RU"/>
        </w:rPr>
      </w:pPr>
      <w:r>
        <w:rPr>
          <w:lang w:val="ru-RU"/>
        </w:rPr>
        <w:t xml:space="preserve">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pPr>
        <w:pStyle w:val="LBGovstyle3"/>
        <w:rPr>
          <w:lang w:val="ru-RU"/>
        </w:rPr>
      </w:pPr>
      <w:r>
        <w:rPr>
          <w:lang w:val="ru-RU"/>
        </w:rPr>
        <w:t xml:space="preserve">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pPr>
        <w:pStyle w:val="LBGovstyle5"/>
        <w:rPr>
          <w:lang w:val="ru-RU"/>
        </w:rPr>
      </w:pPr>
      <w:r>
        <w:rPr>
          <w:lang w:val="ru-RU"/>
        </w:rPr>
        <w:t xml:space="preserve">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pPr>
        <w:pStyle w:val="LBGovstyle5"/>
        <w:rPr>
          <w:lang w:val="ru-RU"/>
        </w:rPr>
      </w:pPr>
      <w:r>
        <w:rPr>
          <w:lang w:val="ru-RU"/>
        </w:rPr>
        <w:t xml:space="preserve">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pPr>
        <w:pStyle w:val="LBGovstyle5"/>
        <w:rPr>
          <w:lang w:val="ru-RU"/>
        </w:rPr>
      </w:pPr>
      <w:r>
        <w:rPr>
          <w:lang w:val="ru-RU"/>
        </w:rPr>
        <w:t xml:space="preserve">налоговым органом выявлена недостоверная информация в первичных документах и/или счетах-фактурах, подписанных представителями Поставщика;</w:t>
      </w:r>
    </w:p>
    <w:p>
      <w:pPr>
        <w:pStyle w:val="LBGovstyle5"/>
        <w:rPr>
          <w:lang w:val="ru-RU"/>
        </w:rPr>
      </w:pPr>
      <w:r>
        <w:rPr>
          <w:lang w:val="ru-RU"/>
        </w:rPr>
        <w:t xml:space="preserve">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pPr>
        <w:pStyle w:val="aa"/>
        <w:jc w:val="both"/>
        <w:ind w:left="0" w:firstLine="709"/>
        <w:tabs>
          <w:tab w:val="left" w:pos="1260"/>
        </w:tabs>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 </w:t>
      </w:r>
    </w:p>
    <w:p>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pPr>
        <w:pStyle w:val="aa"/>
        <w:jc w:val="both"/>
        <w:ind w:left="0" w:firstLine="709"/>
        <w:tabs>
          <w:tab w:val="left" w:pos="1260"/>
        </w:tabs>
      </w:pPr>
      <w:r>
        <w:t xml:space="preserve">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pPr>
        <w:pStyle w:val="LBGovstyle2"/>
        <w:rPr>
          <w:lang w:val="ru-RU"/>
        </w:rPr>
      </w:pPr>
      <w:r>
        <w:rPr>
          <w:lang w:val="ru-RU"/>
        </w:rPr>
        <w:t xml:space="preserve">Стороны обязуются обеспечить конфиденциальность сведений, относящихся к предмету Договора, и ставших им известными в ходе исполнения Договора:</w:t>
      </w:r>
    </w:p>
    <w:p>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pPr>
        <w:pStyle w:val="LBGovstyle3"/>
        <w:rPr>
          <w:lang w:val="ru-RU"/>
        </w:rPr>
      </w:pPr>
      <w:r>
        <w:rPr>
          <w:lang w:val="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pPr>
        <w:pStyle w:val="LBGovstyle3"/>
        <w:rPr>
          <w:lang w:val="ru-RU"/>
        </w:rPr>
      </w:pPr>
      <w:r>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pPr>
        <w:pStyle w:val="LBGovstyle2"/>
        <w:rPr>
          <w:lang w:val="ru-RU"/>
        </w:rPr>
      </w:pPr>
      <w:r>
        <w:rPr>
          <w:lang w:val="ru-RU"/>
        </w:rPr>
        <w:t xml:space="preserve">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pPr>
        <w:pStyle w:val="LBGovstyle2"/>
        <w:rPr>
          <w:lang w:val="ru-RU"/>
        </w:rPr>
      </w:pPr>
      <w:r>
        <w:rPr>
          <w:lang w:val="ru-RU"/>
        </w:rPr>
        <w:t xml:space="preserve">В случае, если между положениями Договора и Технического задания есть противоречия, то приоритет имеют положения Договора.</w:t>
      </w:r>
    </w:p>
    <w:p>
      <w:pPr>
        <w:pStyle w:val="LBGovstyle1"/>
      </w:pPr>
      <w:r>
        <w:t>Приложения</w:t>
      </w:r>
    </w:p>
    <w:p>
      <w:pPr>
        <w:rPr>
          <w:sz w:val="24"/>
        </w:rPr>
        <w:jc w:val="both"/>
        <w:ind w:firstLine="709"/>
        <w:spacing w:after="0" w:line="240" w:lineRule="auto"/>
        <w:tabs>
          <w:tab w:val="left" w:pos="284"/>
          <w:tab w:val="left" w:pos="1134"/>
        </w:tabs>
      </w:pPr>
      <w:r>
        <w:rPr>
          <w:sz w:val="24"/>
        </w:rPr>
        <w:t xml:space="preserve">К Договору прилагаются и являются его неотъемлемой частью:</w:t>
      </w:r>
    </w:p>
    <w:p>
      <w:pPr>
        <w:rPr>
          <w:sz w:val="24"/>
        </w:rPr>
        <w:jc w:val="both"/>
        <w:spacing w:after="0" w:line="240" w:lineRule="auto"/>
        <w:tabs>
          <w:tab w:val="left" w:pos="284"/>
          <w:tab w:val="left" w:pos="1134"/>
        </w:tabs>
      </w:pPr>
      <w:r>
        <w:rPr>
          <w:sz w:val="24"/>
        </w:rPr>
        <w:t xml:space="preserve">Приложение № 1. Спецификация.</w:t>
      </w:r>
    </w:p>
    <w:p>
      <w:pPr>
        <w:rPr>
          <w:sz w:val="24"/>
        </w:rPr>
        <w:jc w:val="both"/>
        <w:spacing w:after="0" w:line="240" w:lineRule="auto"/>
        <w:tabs>
          <w:tab w:val="left" w:pos="284"/>
          <w:tab w:val="left" w:pos="1134"/>
        </w:tabs>
      </w:pPr>
      <w:r>
        <w:rPr>
          <w:sz w:val="24"/>
        </w:rPr>
        <w:t xml:space="preserve">Приложение № 2. Форма Заявки.</w:t>
      </w:r>
    </w:p>
    <w:p>
      <w:pPr>
        <w:rPr>
          <w:sz w:val="24"/>
        </w:rPr>
        <w:jc w:val="both"/>
        <w:spacing w:after="0" w:line="240" w:lineRule="auto"/>
        <w:tabs>
          <w:tab w:val="left" w:pos="284"/>
          <w:tab w:val="left" w:pos="1134"/>
        </w:tabs>
      </w:pPr>
      <w:r>
        <w:rPr>
          <w:sz w:val="24"/>
        </w:rPr>
        <w:fldChar w:fldCharType="begin" w:fldLock="true"/>
        <w:instrText xml:space="preserve">LBVARIABLE \id "167" \displaced</w:instrText>
        <w:fldChar w:fldCharType="separate"/>
      </w:r>
      <w:r>
        <w:rPr>
          <w:sz w:val="24"/>
        </w:rPr>
        <w:t xml:space="preserve">Приложение № 3. Техническое задание.</w:t>
      </w:r>
      <w:r>
        <w:rPr>
          <w:sz w:val="24"/>
        </w:rPr>
        <w:fldChar w:fldCharType="end"/>
      </w:r>
    </w:p>
    <w:p>
      <w:pPr>
        <w:rPr>
          <w:sz w:val="24"/>
        </w:rPr>
        <w:jc w:val="both"/>
        <w:spacing w:after="0" w:line="240" w:lineRule="auto"/>
      </w:pPr>
      <w:r>
        <w:rPr>
          <w:sz w:val="24"/>
        </w:rPr>
        <w:fldChar w:fldCharType="begin" w:fldLock="true"/>
        <w:instrText xml:space="preserve">LBVARIABLE \id "474" \displaced</w:instrText>
        <w:fldChar w:fldCharType="separate"/>
      </w:r>
      <w:r>
        <w:rPr>
          <w:sz w:val="24"/>
        </w:rPr>
        <w:t xml:space="preserve">Приложение № </w:t>
      </w:r>
      <w:r>
        <w:rPr>
          <w:sz w:val="24"/>
        </w:rPr>
        <w:fldChar w:fldCharType="begin" w:fldLock="true"/>
        <w:instrText xml:space="preserve">LBVARIABLE \id "368" \dateFormat "dd.MM.yyyy" \moneyFormat "0,000.00 (ISpell) I$$$$ .00 F$$"</w:instrText>
        <w:fldChar w:fldCharType="separate"/>
      </w:r>
      <w:r>
        <w:rPr>
          <w:sz w:val="24"/>
        </w:rPr>
        <w:t>4</w:t>
      </w:r>
      <w:r>
        <w:rPr>
          <w:sz w:val="24"/>
        </w:rPr>
        <w:fldChar w:fldCharType="end"/>
      </w:r>
      <w:r>
        <w:rPr>
          <w:sz w:val="24"/>
        </w:rPr>
        <w:t xml:space="preserve">.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r>
        <w:t>​​</w:t>
      </w:r>
    </w:p>
    <w:p>
      <w:pPr>
        <w:rPr>
          <w:sz w:val="24"/>
        </w:rPr>
        <w:jc w:val="both"/>
        <w:spacing w:after="0" w:line="240" w:lineRule="auto"/>
      </w:pPr>
      <w:r>
        <w:rPr>
          <w:sz w:val="24"/>
        </w:rPr>
        <w:t xml:space="preserve">Приложение № </w:t>
      </w:r>
      <w:r>
        <w:rPr>
          <w:sz w:val="24"/>
        </w:rPr>
        <w:fldChar w:fldCharType="begin" w:fldLock="true"/>
        <w:instrText xml:space="preserve">LBVARIABLE \id "370" \dateFormat "dd.MM.yyyy" \moneyFormat "0,000.00 (ISpell) I$$$$ .00 F$$"</w:instrText>
        <w:fldChar w:fldCharType="separate"/>
      </w:r>
      <w:r>
        <w:rPr>
          <w:sz w:val="24"/>
        </w:rPr>
        <w:t>5</w:t>
      </w:r>
      <w:r>
        <w:rPr>
          <w:sz w:val="24"/>
        </w:rPr>
        <w:fldChar w:fldCharType="end"/>
      </w:r>
      <w:r>
        <w:rPr>
          <w:sz w:val="24"/>
        </w:rPr>
        <w:t xml:space="preserve">. Место доставки Товара.</w:t>
      </w:r>
      <w:r>
        <w:t>​​</w:t>
      </w:r>
    </w:p>
    <w:p>
      <w:pPr>
        <w:rPr>
          <w:sz w:val="24"/>
        </w:rPr>
        <w:jc w:val="both"/>
        <w:spacing w:after="0" w:line="240" w:lineRule="auto"/>
      </w:pPr>
      <w:r>
        <w:t>​​</w:t>
      </w:r>
    </w:p>
    <w:p>
      <w:pPr>
        <w:rPr>
          <w:sz w:val="24"/>
        </w:rPr>
        <w:jc w:val="both"/>
        <w:spacing w:after="0" w:line="240" w:lineRule="auto"/>
      </w:pPr>
      <w:r>
        <w:rPr>
          <w:sz w:val="24"/>
        </w:rPr>
        <w:t xml:space="preserve">Приложение № </w:t>
      </w:r>
      <w:r>
        <w:rPr>
          <w:sz w:val="24"/>
        </w:rPr>
        <w:fldChar w:fldCharType="begin" w:fldLock="true"/>
        <w:instrText xml:space="preserve">LBVARIABLE \id "536" \dateFormat "dd.MM.yyyy" \moneyFormat "0,000.00 (ISpell) I$$$$ .00 F$$"</w:instrText>
        <w:fldChar w:fldCharType="separate"/>
      </w:r>
      <w:r>
        <w:rPr>
          <w:sz w:val="24"/>
        </w:rPr>
        <w:t>6</w:t>
      </w:r>
      <w:r>
        <w:rPr>
          <w:sz w:val="24"/>
        </w:rPr>
        <w:fldChar w:fldCharType="end"/>
      </w:r>
      <w:r>
        <w:rPr>
          <w:sz w:val="24"/>
        </w:rPr>
        <w:t xml:space="preserve">. Комплаенс-оговорка</w:t>
      </w:r>
      <w:r>
        <w:t>​​</w:t>
      </w:r>
    </w:p>
    <w:p>
      <w:pPr>
        <w:pStyle w:val="LBGovstyle1"/>
      </w:pPr>
      <w:r>
        <w:t xml:space="preserve">Адреса и банковские реквизиты Сторон</w:t>
      </w:r>
    </w:p>
    <w:tbl>
      <w:tblPr>
        <w:tblStyle w:val="a4"/>
        <w:tblW w:w="9356"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820"/>
        <w:gridCol w:w="4536"/>
      </w:tblGrid>
      <w:tr>
        <w:tc>
          <w:tcPr>
            <w:tcW w:w="4820" w:type="dxa"/>
          </w:tcPr>
          <w:p>
            <w:pPr>
              <w:pStyle w:val="LBBodyText1"/>
              <w:rPr>
                <w:b/>
                <w:sz w:val="22"/>
              </w:rPr>
              <w:jc w:val="left"/>
            </w:pPr>
            <w:r>
              <w:rPr>
                <w:b/>
                <w:sz w:val="22"/>
              </w:rPr>
              <w:t>ПОКУПАТЕЛЬ:</w:t>
            </w:r>
          </w:p>
        </w:tc>
        <w:tc>
          <w:tcPr>
            <w:tcW w:w="4536" w:type="dxa"/>
          </w:tcPr>
          <w:p>
            <w:pPr>
              <w:pStyle w:val="LBBodyText1"/>
              <w:rPr>
                <w:b/>
                <w:sz w:val="22"/>
              </w:rPr>
              <w:jc w:val="left"/>
            </w:pPr>
            <w:r>
              <w:rPr>
                <w:b/>
                <w:sz w:val="22"/>
              </w:rPr>
              <w:t>ПОСТАВЩИК:</w:t>
            </w:r>
          </w:p>
        </w:tc>
      </w:tr>
      <w:tr>
        <w:tc>
          <w:tcPr>
            <w:tcW w:w="4820" w:type="dxa"/>
            <w:shd w:fill="auto"/>
          </w:tcPr>
          <w:p>
            <w:pPr>
              <w:pStyle w:val="LBBodyText1"/>
              <w:rPr>
                <w:b/>
                <w:sz w:val="22"/>
              </w:rPr>
              <w:jc w:val="left"/>
              <w:spacing w:before="120" w:after="120"/>
              <w:tabs>
                <w:tab w:val="left" w:pos="3633"/>
              </w:tabs>
            </w:pPr>
            <w:r>
              <w:rPr>
                <w:b/>
                <w:sz w:val="22"/>
              </w:rPr>
              <w:t xml:space="preserve">Акционерное общество «Почта России»</w:t>
            </w:r>
          </w:p>
        </w:tc>
        <w:tc>
          <w:tcPr>
            <w:tcW w:w="4536" w:type="dxa"/>
          </w:tcPr>
          <w:p>
            <w:pPr>
              <w:pStyle w:val="LBBodyText1"/>
              <w:rPr>
                <w:sz w:val="22"/>
              </w:rPr>
              <w:spacing w:before="120" w:after="120"/>
            </w:pPr>
            <w:r>
              <w:rPr>
                <w:sz w:val="22"/>
              </w:rPr>
              <w:fldChar w:fldCharType="begin" w:fldLock="true"/>
              <w:instrText xml:space="preserve">LBVARIABLE \id "2"</w:instrText>
              <w:fldChar w:fldCharType="separate"/>
            </w:r>
            <w:r>
              <w:rPr>
                <w:sz w:val="22"/>
              </w:rPr>
              <w:t xml:space="preserve">[Полное наименование/ФИО поставщика]</w:t>
            </w:r>
            <w:r>
              <w:rPr>
                <w:sz w:val="22"/>
              </w:rPr>
              <w:fldChar w:fldCharType="end"/>
            </w:r>
          </w:p>
        </w:tc>
      </w:tr>
      <w:tr>
        <w:tc>
          <w:tcPr>
            <w:tcW w:w="4820" w:type="dxa"/>
          </w:tcPr>
          <w:p>
            <w:pPr>
              <w:pStyle w:val="LBBodyText1"/>
              <w:rPr>
                <w:sz w:val="22"/>
              </w:rPr>
              <w:jc w:val="left"/>
            </w:pPr>
            <w:r>
              <w:rPr>
                <w:sz w:val="22"/>
              </w:rPr>
              <w:t xml:space="preserve">Адрес местонахождения: 125252 г. Москва, вн.тер.г. муниципальный округ Хорошевский, ул. 3-я Песчаная, д. 2а</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[Адрес местонахождения]</w:t>
            </w:r>
            <w:r>
              <w:rPr>
                <w:sz w:val="22"/>
              </w:rPr>
              <w:fldChar w:fldCharType="end"/>
            </w:r>
          </w:p>
        </w:tc>
      </w:tr>
      <w:tr>
        <w:tc>
          <w:tcPr>
            <w:tcW w:w="4820" w:type="dxa"/>
          </w:tcPr>
          <w:p>
            <w:pPr>
              <w:pStyle w:val="LBBodyText1"/>
              <w:rPr>
                <w:sz w:val="22"/>
              </w:rPr>
              <w:jc w:val="left"/>
            </w:pPr>
            <w:r>
              <w:rPr>
                <w:sz w:val="22"/>
              </w:rPr>
              <w:t xml:space="preserve">Почтовый адрес: </w:t>
            </w:r>
            <w:r>
              <w:rPr>
                <w:sz w:val="22"/>
              </w:rPr>
              <w:fldChar w:fldCharType="begin" w:fldLock="true"/>
              <w:instrText xml:space="preserve">LBVARIABLE \id "478"</w:instrText>
              <w:fldChar w:fldCharType="separate"/>
            </w:r>
            <w:r>
              <w:rPr>
                <w:sz w:val="22"/>
              </w:rPr>
              <w:t xml:space="preserve">443099, РОССИЯ, САМАРСКАЯ ОБЛ, САМАРА Г, ЛЕНИНГРАДСКАЯ УЛ, 24</w:t>
            </w:r>
            <w:r>
              <w:rPr>
                <w:sz w:val="22"/>
              </w:rPr>
              <w:fldChar w:fldCharType="end"/>
            </w:r>
          </w:p>
        </w:tc>
        <w:tc>
          <w:tcPr>
            <w:tcW w:w="4536" w:type="dxa"/>
          </w:tcPr>
          <w:p>
            <w:pPr>
              <w:pStyle w:val="LBBodyText1"/>
              <w:rPr>
                <w:sz w:val="22"/>
              </w:rPr>
              <w:jc w:val="left"/>
            </w:pPr>
            <w:r>
              <w:rPr>
                <w:sz w:val="22"/>
              </w:rPr>
              <w:fldChar w:fldCharType="begin" w:fldLock="true"/>
              <w:instrText xml:space="preserve">LBVARIABLE \id "2"</w:instrText>
              <w:fldChar w:fldCharType="separate"/>
            </w:r>
            <w:r>
              <w:rPr>
                <w:sz w:val="22"/>
              </w:rPr>
              <w:t xml:space="preserve">[Почтовый адрес]</w:t>
            </w:r>
            <w:r>
              <w:rPr>
                <w:sz w:val="22"/>
              </w:rPr>
              <w:fldChar w:fldCharType="end"/>
            </w:r>
          </w:p>
        </w:tc>
      </w:tr>
      <w:tr>
        <w:tc>
          <w:tcPr>
            <w:tcW w:w="4820" w:type="dxa"/>
          </w:tcPr>
          <w:p>
            <w:pPr>
              <w:pStyle w:val="LBBodyText1"/>
              <w:rPr>
                <w:sz w:val="22"/>
              </w:rPr>
              <w:jc w:val="left"/>
            </w:pPr>
            <w:r>
              <w:rPr>
                <w:sz w:val="22"/>
              </w:rPr>
              <w:t xml:space="preserve">ОГРН 1197746000000</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[ОГРН/ОГРНИП/Регистрационный номер]</w:t>
            </w:r>
            <w:r>
              <w:rPr>
                <w:sz w:val="22"/>
              </w:rPr>
              <w:fldChar w:fldCharType="end"/>
            </w:r>
          </w:p>
        </w:tc>
      </w:tr>
      <w:tr>
        <w:tc>
          <w:tcPr>
            <w:tcW w:w="4820" w:type="dxa"/>
          </w:tcPr>
          <w:p>
            <w:pPr>
              <w:pStyle w:val="LBBodyText1"/>
              <w:rPr>
                <w:sz w:val="22"/>
              </w:rPr>
              <w:jc w:val="left"/>
            </w:pPr>
            <w:r>
              <w:rPr>
                <w:sz w:val="22"/>
              </w:rPr>
              <w:t xml:space="preserve">ИНН 7724490000</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[ИНН / регистрационный номер]</w:t>
            </w:r>
            <w:r>
              <w:rPr>
                <w:sz w:val="22"/>
              </w:rPr>
              <w:fldChar w:fldCharType="end"/>
            </w:r>
          </w:p>
        </w:tc>
      </w:tr>
      <w:tr>
        <w:tc>
          <w:tcPr>
            <w:tcW w:w="4820" w:type="dxa"/>
          </w:tcPr>
          <w:p>
            <w:pPr>
              <w:pStyle w:val="LBBodyText1"/>
              <w:rPr>
                <w:sz w:val="22"/>
              </w:rPr>
              <w:jc w:val="left"/>
            </w:pPr>
            <w:r>
              <w:rPr>
                <w:sz w:val="22"/>
              </w:rPr>
              <w:t xml:space="preserve">КПП 997650001</w:t>
            </w:r>
          </w:p>
        </w:tc>
        <w:tc>
          <w:tcPr>
            <w:tcW w:w="4536" w:type="dxa"/>
          </w:tcPr>
          <w:p>
            <w:pPr>
              <w:pStyle w:val="LBBodyText1"/>
              <w:rPr>
                <w:sz w:val="22"/>
              </w:rPr>
              <w:jc w:val="left"/>
            </w:pPr>
            <w:r>
              <w:rPr>
                <w:sz w:val="22"/>
              </w:rPr>
              <w:fldChar w:fldCharType="begin" w:fldLock="true"/>
              <w:instrText xml:space="preserve">LBVARIABLE \id "2"</w:instrText>
              <w:fldChar w:fldCharType="separate"/>
            </w:r>
            <w:r>
              <w:rPr>
                <w:sz w:val="22"/>
              </w:rPr>
              <w:t>[КПП]</w:t>
            </w:r>
            <w:r>
              <w:rPr>
                <w:sz w:val="22"/>
              </w:rPr>
              <w:fldChar w:fldCharType="end"/>
            </w:r>
          </w:p>
        </w:tc>
      </w:tr>
      <w:tr>
        <w:tc>
          <w:tcPr>
            <w:tcW w:w="4820" w:type="dxa"/>
          </w:tcPr>
          <w:p>
            <w:pPr>
              <w:pStyle w:val="LBBodyText1"/>
              <w:rPr>
                <w:sz w:val="22"/>
              </w:rPr>
              <w:jc w:val="left"/>
            </w:pPr>
            <w:r>
              <w:rPr>
                <w:sz w:val="22"/>
              </w:rPr>
              <w:t xml:space="preserve">Тел. +7 (495) 956-20-67</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[Тел.:]</w:t>
            </w:r>
            <w:r>
              <w:rPr>
                <w:sz w:val="22"/>
              </w:rPr>
              <w:fldChar w:fldCharType="end"/>
            </w:r>
          </w:p>
        </w:tc>
      </w:tr>
      <w:tr>
        <w:tc>
          <w:tcPr>
            <w:tcW w:w="4820" w:type="dxa"/>
          </w:tcPr>
          <w:p>
            <w:pPr>
              <w:pStyle w:val="LBBodyText1"/>
              <w:rPr>
                <w:sz w:val="22"/>
              </w:rPr>
              <w:jc w:val="left"/>
            </w:pPr>
            <w:r>
              <w:rPr>
                <w:sz w:val="22"/>
              </w:rPr>
              <w:t xml:space="preserve"> </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[E-mail:]</w:t>
            </w:r>
            <w:r>
              <w:rPr>
                <w:sz w:val="22"/>
              </w:rPr>
              <w:fldChar w:fldCharType="end"/>
            </w:r>
            <w:r>
              <w:rPr>
                <w:sz w:val="22"/>
              </w:rPr>
              <w:t xml:space="preserve"> </w:t>
            </w:r>
          </w:p>
        </w:tc>
      </w:tr>
      <w:tr>
        <w:tc>
          <w:tcPr>
            <w:tcW w:w="4820" w:type="dxa"/>
          </w:tcPr>
          <w:p>
            <w:pPr>
              <w:pStyle w:val="LBScheduleBodytext"/>
              <w:rPr>
                <w:sz w:val="22"/>
                <w:lang w:val="ru-RU"/>
              </w:rPr>
            </w:pPr>
            <w:r>
              <w:rPr>
                <w:sz w:val="22"/>
                <w:lang w:val="ru-RU"/>
              </w:rPr>
              <w:fldChar w:fldCharType="begin" w:fldLock="true"/>
              <w:instrText xml:space="preserve">LBVARIABLE \id "2" \displaced</w:instrText>
              <w:fldChar w:fldCharType="separate"/>
            </w:r>
            <w:r>
              <w:rPr>
                <w:sz w:val="22"/>
                <w:lang w:val="ru-RU"/>
              </w:rPr>
              <w:fldChar w:fldCharType="begin" w:fldLock="true"/>
              <w:instrText xml:space="preserve">LBVARIABLE \id "2" \displaced</w:instrText>
              <w:fldChar w:fldCharType="separate"/>
            </w:r>
            <w:r>
              <w:rPr>
                <w:sz w:val="22"/>
                <w:lang w:val="ru-RU"/>
              </w:rPr>
              <w:t xml:space="preserve"> </w:t>
            </w:r>
          </w:p>
        </w:tc>
        <w:tc>
          <w:tcPr>
            <w:tcW w:w="4536" w:type="dxa"/>
          </w:tcPr>
          <w:p>
            <w:pPr>
              <w:pStyle w:val="LBBodyText1"/>
              <w:rPr>
                <w:sz w:val="22"/>
              </w:rPr>
              <w:jc w:val="left"/>
            </w:pPr>
            <w:r>
              <w:rPr>
                <w:sz w:val="22"/>
              </w:rPr>
              <w:t xml:space="preserve"> [Паспортные данные]</w:t>
            </w:r>
            <w:r>
              <w:rPr>
                <w:sz w:val="22"/>
              </w:rPr>
              <w:fldChar w:fldCharType="end"/>
            </w:r>
            <w:r>
              <w:rPr>
                <w:sz w:val="22"/>
              </w:rPr>
              <w:fldChar w:fldCharType="end"/>
            </w:r>
          </w:p>
        </w:tc>
      </w:tr>
      <w:tr>
        <w:tc>
          <w:tcPr>
            <w:tcW w:w="4820" w:type="dxa"/>
          </w:tcPr>
          <w:p>
            <w:pPr>
              <w:pStyle w:val="LBBodyText1"/>
              <w:rPr>
                <w:sz w:val="22"/>
              </w:rPr>
              <w:jc w:val="left"/>
            </w:pPr>
            <w:r>
              <w:rPr>
                <w:sz w:val="22"/>
              </w:rPr>
              <w:fldChar w:fldCharType="begin" w:fldLock="true"/>
              <w:instrText xml:space="preserve">LBVARIABLE \id "2" \displaced</w:instrText>
              <w:fldChar w:fldCharType="separate"/>
            </w:r>
            <w:r>
              <w:rPr>
                <w:sz w:val="22"/>
              </w:rPr>
              <w:fldChar w:fldCharType="begin" w:fldLock="true"/>
              <w:instrText xml:space="preserve">LBVARIABLE \id "2" \displaced</w:instrText>
              <w:fldChar w:fldCharType="separate"/>
            </w:r>
            <w:r>
              <w:rPr>
                <w:sz w:val="22"/>
              </w:rPr>
              <w:t xml:space="preserve"> </w:t>
            </w:r>
          </w:p>
        </w:tc>
        <w:tc>
          <w:tcPr>
            <w:tcW w:w="4536" w:type="dxa"/>
          </w:tcPr>
          <w:p>
            <w:pPr>
              <w:pStyle w:val="LBBodyText1"/>
              <w:rPr>
                <w:sz w:val="22"/>
              </w:rPr>
              <w:jc w:val="left"/>
            </w:pPr>
            <w:r>
              <w:rPr>
                <w:sz w:val="22"/>
              </w:rPr>
              <w:t xml:space="preserve"> [СНИЛС]</w:t>
            </w:r>
            <w:r>
              <w:rPr>
                <w:rStyle w:val="a9"/>
                <w:sz w:val="22"/>
              </w:rPr>
              <w:footnoteReference w:id="19"/>
            </w:r>
            <w:r>
              <w:rPr>
                <w:sz w:val="22"/>
              </w:rPr>
              <w:t xml:space="preserve"> </w:t>
            </w:r>
            <w:r>
              <w:rPr>
                <w:sz w:val="22"/>
              </w:rPr>
              <w:fldChar w:fldCharType="end"/>
            </w:r>
            <w:r>
              <w:rPr>
                <w:sz w:val="22"/>
              </w:rPr>
              <w:fldChar w:fldCharType="end"/>
            </w:r>
          </w:p>
        </w:tc>
      </w:tr>
      <w:tr>
        <w:tc>
          <w:tcPr>
            <w:tcW w:w="4820" w:type="dxa"/>
          </w:tcPr>
          <w:p>
            <w:pPr>
              <w:pStyle w:val="LBBodyText1"/>
              <w:rPr>
                <w:sz w:val="22"/>
              </w:rPr>
              <w:jc w:val="left"/>
              <w:spacing w:before="240"/>
            </w:pPr>
            <w:r>
              <w:rPr>
                <w:b/>
                <w:sz w:val="22"/>
              </w:rPr>
              <w:fldChar w:fldCharType="begin" w:fldLock="true"/>
              <w:instrText xml:space="preserve">LBVARIABLE \id "363" \displaced</w:instrText>
              <w:fldChar w:fldCharType="separate"/>
            </w:r>
            <w:r>
              <w:rPr>
                <w:b/>
                <w:sz w:val="22"/>
              </w:rPr>
              <w:t xml:space="preserve"> </w:t>
            </w:r>
            <w:r>
              <w:rPr>
                <w:b/>
                <w:sz w:val="22"/>
              </w:rPr>
              <w:fldChar w:fldCharType="begin" w:fldLock="true"/>
              <w:instrText xml:space="preserve">LBVARIABLE \id "6" \displaced</w:instrText>
              <w:fldChar w:fldCharType="separate"/>
            </w:r>
            <w:r>
              <w:rPr>
                <w:b/>
                <w:sz w:val="22"/>
              </w:rPr>
              <w:t xml:space="preserve">Со стороны Покупателя:</w:t>
            </w:r>
            <w:r>
              <w:rPr>
                <w:sz w:val="22"/>
              </w:rPr>
              <w:t xml:space="preserve"> </w:t>
            </w:r>
            <w:r>
              <w:rPr>
                <w:sz w:val="22"/>
              </w:rPr>
              <w:fldChar w:fldCharType="end"/>
            </w:r>
          </w:p>
        </w:tc>
        <w:tc>
          <w:tcPr>
            <w:tcW w:w="4536" w:type="dxa"/>
          </w:tcPr>
          <w:p>
            <w:pPr>
              <w:pStyle w:val="LBBodyText1"/>
              <w:rPr>
                <w:sz w:val="22"/>
              </w:rPr>
              <w:spacing w:before="240"/>
            </w:pPr>
            <w:r>
              <w:rPr>
                <w:b/>
                <w:sz w:val="22"/>
              </w:rPr>
              <w:t xml:space="preserve"> </w:t>
            </w:r>
          </w:p>
        </w:tc>
      </w:tr>
      <w:tr>
        <w:tc>
          <w:tcPr>
            <w:tcW w:w="4820" w:type="dxa"/>
          </w:tcPr>
          <w:p>
            <w:pPr>
              <w:pStyle w:val="LBBodyText1"/>
              <w:rPr>
                <w:sz w:val="22"/>
              </w:rPr>
              <w:jc w:val="left"/>
              <w:spacing w:before="120"/>
            </w:pPr>
            <w:r>
              <w:rPr>
                <w:sz w:val="22"/>
              </w:rPr>
              <w:t xml:space="preserve"> </w:t>
            </w:r>
            <w:r>
              <w:rPr>
                <w:sz w:val="22"/>
              </w:rPr>
              <w:fldChar w:fldCharType="begin" w:fldLock="true"/>
              <w:instrText xml:space="preserve">LBVARIABLE \id "6" \displaced</w:instrText>
              <w:fldChar w:fldCharType="separate"/>
            </w:r>
            <w:r>
              <w:rPr>
                <w:sz w:val="22"/>
              </w:rPr>
              <w:t xml:space="preserve">Филиал: </w:t>
            </w:r>
            <w:r>
              <w:rPr>
                <w:sz w:val="22"/>
              </w:rPr>
              <w:fldChar w:fldCharType="begin" w:fldLock="true"/>
              <w:instrText xml:space="preserve">LBVARIABLE \id "11"</w:instrText>
              <w:fldChar w:fldCharType="separate"/>
            </w:r>
            <w:r>
              <w:rPr>
                <w:sz w:val="22"/>
              </w:rPr>
              <w:t xml:space="preserve">УФПС САМАРСКОЙ ОБЛАСТИ</w:t>
            </w:r>
            <w:r>
              <w:rPr>
                <w:sz w:val="22"/>
              </w:rPr>
              <w:fldChar w:fldCharType="end"/>
            </w:r>
            <w:r>
              <w:rPr>
                <w:sz w:val="22"/>
              </w:rPr>
              <w:fldChar w:fldCharType="end"/>
            </w:r>
          </w:p>
        </w:tc>
        <w:tc>
          <w:tcPr>
            <w:tcW w:w="4536" w:type="dxa"/>
          </w:tcPr>
          <w:p>
            <w:pPr>
              <w:pStyle w:val="LBBodyText1"/>
              <w:rPr>
                <w:sz w:val="22"/>
              </w:rPr>
              <w:spacing w:before="120"/>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Адрес местонахождения филиала: </w:t>
            </w:r>
            <w:r>
              <w:rPr>
                <w:sz w:val="22"/>
              </w:rPr>
              <w:fldChar w:fldCharType="begin" w:fldLock="true"/>
              <w:instrText xml:space="preserve">LBVARIABLE \id "12"</w:instrText>
              <w:fldChar w:fldCharType="separate"/>
            </w:r>
            <w:r>
              <w:rPr>
                <w:sz w:val="22"/>
              </w:rPr>
              <w:t xml:space="preserve">443099, РОССИЯ, САМАРСКАЯ ОБЛ, САМАРА Г, ЛЕНИНГРАДСКАЯ УЛ, 24</w:t>
            </w:r>
            <w:r>
              <w:rPr>
                <w:sz w:val="22"/>
              </w:rPr>
              <w:fldChar w:fldCharType="end"/>
            </w:r>
            <w:r>
              <w:rPr>
                <w:sz w:val="22"/>
              </w:rPr>
              <w:t xml:space="preserve"> </w:t>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Почтовый адрес филиала: </w:t>
            </w:r>
            <w:r>
              <w:rPr>
                <w:sz w:val="22"/>
              </w:rPr>
              <w:fldChar w:fldCharType="begin" w:fldLock="true"/>
              <w:instrText xml:space="preserve">LBVARIABLE \id "13"</w:instrText>
              <w:fldChar w:fldCharType="separate"/>
            </w:r>
            <w:r>
              <w:rPr>
                <w:sz w:val="22"/>
              </w:rPr>
              <w:t xml:space="preserve">443099, РОССИЯ, САМАРСКАЯ ОБЛ, САМАРА Г, ЛЕНИНГРАДСКАЯ УЛ, 24</w:t>
            </w:r>
            <w:r>
              <w:rPr>
                <w:sz w:val="22"/>
              </w:rPr>
              <w:fldChar w:fldCharType="end"/>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КПП филиала: </w:t>
            </w:r>
            <w:r>
              <w:rPr>
                <w:sz w:val="22"/>
              </w:rPr>
              <w:fldChar w:fldCharType="begin" w:fldLock="true"/>
              <w:instrText xml:space="preserve">LBVARIABLE \id "14"</w:instrText>
              <w:fldChar w:fldCharType="separate"/>
            </w:r>
            <w:r>
              <w:rPr>
                <w:sz w:val="22"/>
              </w:rPr>
              <w:t>631743001</w:t>
            </w:r>
            <w:r>
              <w:rPr>
                <w:sz w:val="22"/>
              </w:rPr>
              <w:fldChar w:fldCharType="end"/>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Р/с филиала: </w:t>
            </w:r>
            <w:r>
              <w:rPr>
                <w:sz w:val="22"/>
              </w:rPr>
              <w:fldChar w:fldCharType="begin" w:fldLock="true"/>
              <w:instrText xml:space="preserve">LBVARIABLE \id "15"</w:instrText>
              <w:fldChar w:fldCharType="separate"/>
            </w:r>
            <w:r>
              <w:rPr>
                <w:sz w:val="22"/>
              </w:rPr>
              <w:t>40502810510240000053</w:t>
            </w:r>
            <w:r>
              <w:rPr>
                <w:sz w:val="22"/>
              </w:rPr>
              <w:fldChar w:fldCharType="end"/>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в </w:t>
            </w:r>
            <w:r>
              <w:rPr>
                <w:sz w:val="22"/>
              </w:rPr>
              <w:fldChar w:fldCharType="begin" w:fldLock="true"/>
              <w:instrText xml:space="preserve">LBVARIABLE \id "16"</w:instrText>
              <w:fldChar w:fldCharType="separate"/>
            </w:r>
            <w:r>
              <w:rPr>
                <w:sz w:val="22"/>
              </w:rPr>
              <w:t xml:space="preserve">Филиал Банка ВТБ (ПАО) в г. Нижнем Новгороде</w:t>
            </w:r>
            <w:r>
              <w:rPr>
                <w:sz w:val="22"/>
              </w:rPr>
              <w:fldChar w:fldCharType="end"/>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к/с </w:t>
            </w:r>
            <w:r>
              <w:rPr>
                <w:sz w:val="22"/>
              </w:rPr>
              <w:fldChar w:fldCharType="begin" w:fldLock="true"/>
              <w:instrText xml:space="preserve">LBVARIABLE \id "17"</w:instrText>
              <w:fldChar w:fldCharType="separate"/>
            </w:r>
            <w:r>
              <w:rPr>
                <w:sz w:val="22"/>
              </w:rPr>
              <w:t>30101810200000000837</w:t>
            </w:r>
            <w:r>
              <w:rPr>
                <w:sz w:val="22"/>
              </w:rPr>
              <w:fldChar w:fldCharType="end"/>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БИК </w:t>
            </w:r>
            <w:r>
              <w:rPr>
                <w:sz w:val="22"/>
              </w:rPr>
              <w:fldChar w:fldCharType="begin" w:fldLock="true"/>
              <w:instrText xml:space="preserve">LBVARIABLE \id "18"</w:instrText>
              <w:fldChar w:fldCharType="separate"/>
            </w:r>
            <w:r>
              <w:rPr>
                <w:sz w:val="22"/>
              </w:rPr>
              <w:t>042202837</w:t>
            </w:r>
            <w:r>
              <w:rPr>
                <w:sz w:val="22"/>
              </w:rPr>
              <w:fldChar w:fldCharType="end"/>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Тел.: </w:t>
            </w:r>
            <w:r>
              <w:rPr>
                <w:sz w:val="22"/>
              </w:rPr>
              <w:fldChar w:fldCharType="begin" w:fldLock="true"/>
              <w:instrText xml:space="preserve">LBVARIABLE \id "19"</w:instrText>
              <w:fldChar w:fldCharType="separate"/>
            </w:r>
            <w:r>
              <w:rPr>
                <w:sz w:val="22"/>
              </w:rPr>
              <w:t xml:space="preserve">+7 (846)332-32-32</w:t>
            </w:r>
            <w:r>
              <w:rPr>
                <w:sz w:val="22"/>
              </w:rPr>
              <w:fldChar w:fldCharType="end"/>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"6" \displaced</w:instrText>
              <w:fldChar w:fldCharType="separate"/>
            </w:r>
            <w:r>
              <w:rPr>
                <w:sz w:val="22"/>
              </w:rPr>
              <w:t xml:space="preserve">E-mail: </w:t>
            </w:r>
            <w:r>
              <w:rPr>
                <w:sz w:val="22"/>
              </w:rPr>
              <w:fldChar w:fldCharType="begin" w:fldLock="true"/>
              <w:instrText xml:space="preserve">LBVARIABLE \id "20"</w:instrText>
              <w:fldChar w:fldCharType="separate"/>
            </w:r>
            <w:r>
              <w:rPr>
                <w:sz w:val="22"/>
              </w:rPr>
              <w:t>office-R63@russianpost.ru</w:t>
            </w:r>
            <w:r>
              <w:rPr>
                <w:sz w:val="22"/>
              </w:rPr>
              <w:fldChar w:fldCharType="end"/>
            </w:r>
            <w:r>
              <w:rPr>
                <w:sz w:val="22"/>
              </w:rPr>
              <w:fldChar w:fldCharType="end"/>
            </w:r>
          </w:p>
        </w:tc>
        <w:tc>
          <w:tcPr>
            <w:tcW w:w="4536" w:type="dxa"/>
          </w:tcPr>
          <w:p>
            <w:pPr>
              <w:pStyle w:val="LBBodyText1"/>
              <w:rPr>
                <w:sz w:val="22"/>
              </w:rPr>
            </w:pPr>
            <w:r>
              <w:rPr>
                <w:sz w:val="22"/>
              </w:rPr>
              <w:t xml:space="preserve"> </w:t>
            </w:r>
          </w:p>
        </w:tc>
      </w:tr>
      <w:tr>
        <w:tc>
          <w:tcPr>
            <w:tcW w:w="4820" w:type="dxa"/>
          </w:tcPr>
          <w:p>
            <w:pPr>
              <w:pStyle w:val="LBBodyText1"/>
              <w:rPr>
                <w:sz w:val="22"/>
              </w:rPr>
              <w:jc w:val="left"/>
              <w:spacing w:before="240"/>
            </w:pPr>
            <w:r>
              <w:rPr>
                <w:sz w:val="22"/>
              </w:rPr>
              <w:fldChar w:fldCharType="end"/>
            </w:r>
            <w:r>
              <w:rPr>
                <w:b/>
                <w:sz w:val="22"/>
              </w:rPr>
              <w:t>ПОКУПАТЕЛЬ:</w:t>
            </w:r>
          </w:p>
        </w:tc>
        <w:tc>
          <w:tcPr>
            <w:tcW w:w="4536" w:type="dxa"/>
          </w:tcPr>
          <w:p>
            <w:pPr>
              <w:pStyle w:val="LBBodyText1"/>
              <w:rPr>
                <w:sz w:val="22"/>
              </w:rPr>
              <w:jc w:val="left"/>
              <w:spacing w:before="240"/>
            </w:pPr>
            <w:r>
              <w:rPr>
                <w:b/>
                <w:sz w:val="22"/>
              </w:rPr>
              <w:t>ПОСТАВЩИК:</w:t>
            </w:r>
          </w:p>
        </w:tc>
      </w:tr>
      <w:tr>
        <w:tc>
          <w:tcPr>
            <w:tcW w:w="4820" w:type="dxa"/>
          </w:tcPr>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"27"</w:instrText>
              <w:fldChar w:fldCharType="separate"/>
            </w:r>
            <w:r>
              <w:rPr>
                <w:sz w:val="22"/>
              </w:rPr>
              <w:t xml:space="preserve">Директор УФПС Самарской области</w:t>
            </w:r>
            <w:r>
              <w:rPr>
                <w:sz w:val="22"/>
              </w:rPr>
              <w:fldChar w:fldCharType="end"/>
            </w:r>
            <w:r>
              <w:rPr>
                <w:sz w:val="22"/>
              </w:rPr>
              <w:fldChar w:fldCharType="end"/>
            </w:r>
          </w:p>
          <w:p>
            <w:pPr>
              <w:pStyle w:val="LBBodyText1"/>
              <w:rPr>
                <w:sz w:val="22"/>
              </w:rPr>
              <w:jc w:val="left"/>
            </w:pPr>
            <w:r>
              <w:rPr>
                <w:sz w:val="22"/>
              </w:rPr>
              <w:t>____________________</w:t>
            </w:r>
          </w:p>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"28" \letterCase "camel"</w:instrText>
              <w:fldChar w:fldCharType="separate"/>
            </w:r>
            <w:r>
              <w:rPr>
                <w:sz w:val="22"/>
              </w:rPr>
              <w:t xml:space="preserve">Попов Андрей Константинович</w:t>
            </w:r>
            <w:r>
              <w:rPr>
                <w:sz w:val="22"/>
              </w:rPr>
              <w:fldChar w:fldCharType="end"/>
            </w:r>
            <w:r>
              <w:rPr>
                <w:sz w:val="22"/>
              </w:rPr>
              <w:fldChar w:fldCharType="end"/>
            </w:r>
          </w:p>
        </w:tc>
        <w:tc>
          <w:tcPr>
            <w:tcW w:w="4536" w:type="dxa"/>
          </w:tcPr>
          <w:p>
            <w:pPr>
              <w:pStyle w:val="LBBodyText1"/>
              <w:rPr>
                <w:sz w:val="22"/>
              </w:rPr>
            </w:pPr>
          </w:p>
          <w:p>
            <w:pPr>
              <w:pStyle w:val="LBBodyText1"/>
              <w:rPr>
                <w:sz w:val="22"/>
              </w:rPr>
              <w:jc w:val="left"/>
            </w:pPr>
            <w:r>
              <w:rPr>
                <w:sz w:val="22"/>
              </w:rPr>
              <w:t>____________________</w:t>
            </w:r>
          </w:p>
          <w:p>
            <w:pPr>
              <w:pStyle w:val="LBBodyText1"/>
              <w:rPr>
                <w:sz w:val="22"/>
              </w:rPr>
            </w:pPr>
          </w:p>
        </w:tc>
      </w:tr>
      <w:tr>
        <w:tc>
          <w:tcPr>
            <w:tcW w:w="4820" w:type="dxa"/>
          </w:tcPr>
          <w:p>
            <w:pPr>
              <w:pStyle w:val="LBBodyText1"/>
              <w:rPr>
                <w:sz w:val="22"/>
              </w:rPr>
              <w:jc w:val="left"/>
            </w:pPr>
            <w:r>
              <w:rPr>
                <w:sz w:val="22"/>
              </w:rPr>
              <w:t xml:space="preserve">___ ____________ 20__ г.</w:t>
            </w:r>
          </w:p>
        </w:tc>
        <w:tc>
          <w:tcPr>
            <w:tcW w:w="4536" w:type="dxa"/>
          </w:tcPr>
          <w:p>
            <w:pPr>
              <w:pStyle w:val="LBBodyText1"/>
              <w:rPr>
                <w:sz w:val="22"/>
              </w:rPr>
              <w:jc w:val="left"/>
            </w:pPr>
            <w:r>
              <w:rPr>
                <w:sz w:val="22"/>
              </w:rPr>
              <w:t xml:space="preserve">___ ____________ 20__ г.</w:t>
            </w:r>
          </w:p>
        </w:tc>
      </w:tr>
      <w:tr>
        <w:tc>
          <w:tcPr>
            <w:tcW w:w="4820" w:type="dxa"/>
          </w:tcPr>
          <w:p>
            <w:pPr>
              <w:pStyle w:val="LBBodyText1"/>
              <w:rPr>
                <w:sz w:val="22"/>
                <w:vertAlign w:val="superscript"/>
              </w:rPr>
              <w:jc w:val="left"/>
            </w:pPr>
          </w:p>
        </w:tc>
        <w:tc>
          <w:tcPr>
            <w:tcW w:w="4536" w:type="dxa"/>
          </w:tcPr>
          <w:p>
            <w:pPr>
              <w:pStyle w:val="LBBodyText1"/>
              <w:rPr>
                <w:sz w:val="22"/>
                <w:vertAlign w:val="superscript"/>
              </w:rPr>
              <w:jc w:val="left"/>
            </w:pPr>
            <w:r>
              <w:rPr>
                <w:sz w:val="22"/>
              </w:rPr>
              <w:t xml:space="preserve">М.П. (при наличии печати)</w:t>
            </w:r>
          </w:p>
        </w:tc>
      </w:tr>
    </w:tbl>
    <w:p>
      <w:pPr>
        <w:rPr>
          <w:sz w:val="24"/>
        </w:rPr>
        <w:spacing w:after="0" w:line="240" w:lineRule="auto"/>
        <w:sectPr>
          <w:pgSz w:w="11906" w:h="16838" w:orient="portrait"/>
          <w:pgMar w:left="1701" w:right="851" w:top="1134" w:bottom="1134" w:gutter="0" w:header="708" w:footer="708"/>
          <w:headerReference r:id="rId13" w:type="default"/>
          <w:titlePg w:val="true"/>
        </w:sectPr>
      </w:pPr>
    </w:p>
    <w:p>
      <w:pPr>
        <w:rPr>
          <w:sz w:val="24"/>
        </w:rPr>
        <w:jc w:val="both"/>
        <w:ind w:left="9339"/>
        <w:spacing w:after="0" w:line="240" w:lineRule="auto"/>
      </w:pPr>
      <w:r>
        <w:rPr>
          <w:sz w:val="24"/>
        </w:rPr>
        <w:t xml:space="preserve">Приложение №1 к</w:t>
      </w:r>
    </w:p>
    <w:p>
      <w:pPr>
        <w:rPr>
          <w:sz w:val="24"/>
        </w:rPr>
        <w:jc w:val="both"/>
        <w:ind w:left="9339"/>
        <w:spacing w:after="0" w:line="240" w:lineRule="auto"/>
      </w:pPr>
      <w:r>
        <w:rPr>
          <w:sz w:val="24"/>
        </w:rPr>
        <w:t xml:space="preserve">Договору на поставку </w:t>
      </w:r>
      <w:r>
        <w:rPr>
          <w:sz w:val="24"/>
        </w:rPr>
        <w:fldChar w:fldCharType="begin" w:fldLock="true"/>
        <w:instrText xml:space="preserve">LBVARIABLE \id "169" \grammarCase "nominative"</w:instrText>
        <w:fldChar w:fldCharType="separate"/>
      </w:r>
      <w:r>
        <w:rPr>
          <w:sz w:val="24"/>
        </w:rPr>
        <w:t xml:space="preserve">Поставка запасных частей для транспортных средств марки Ford для нужд УФПС Самарской области</w:t>
      </w:r>
      <w:r>
        <w:rPr>
          <w:sz w:val="24"/>
        </w:rPr>
        <w:fldChar w:fldCharType="end"/>
      </w:r>
    </w:p>
    <w:p>
      <w:pPr>
        <w:rPr>
          <w:sz w:val="24"/>
        </w:rPr>
        <w:jc w:val="both"/>
        <w:ind w:left="9339"/>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20"/>
      </w:r>
      <w:r>
        <w:rPr>
          <w:sz w:val="24"/>
        </w:rPr>
        <w:t xml:space="preserve"> </w:t>
      </w:r>
      <w:r>
        <w:rPr>
          <w:sz w:val="24"/>
        </w:rPr>
        <w:fldChar w:fldCharType="end"/>
      </w:r>
    </w:p>
    <w:p>
      <w:pPr>
        <w:rPr>
          <w:sz w:val="24"/>
        </w:rPr>
        <w:jc w:val="both"/>
        <w:ind w:left="9339"/>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9"/>
          <w:sz w:val="24"/>
        </w:rPr>
        <w:footnoteReference w:id="21"/>
      </w:r>
      <w:r>
        <w:rPr>
          <w:sz w:val="24"/>
        </w:rPr>
        <w:t xml:space="preserve"> </w:t>
      </w:r>
      <w:r>
        <w:rPr>
          <w:sz w:val="24"/>
        </w:rPr>
        <w:fldChar w:fldCharType="end"/>
      </w:r>
    </w:p>
    <w:p>
      <w:pPr>
        <w:rPr>
          <w:b/>
          <w:sz w:val="24"/>
        </w:rPr>
        <w:jc w:val="center"/>
        <w:tabs>
          <w:tab w:val="left" w:pos="5670"/>
        </w:tabs>
      </w:pPr>
    </w:p>
    <w:p>
      <w:pPr>
        <w:rPr>
          <w:b/>
          <w:sz w:val="24"/>
        </w:rPr>
        <w:jc w:val="center"/>
        <w:tabs>
          <w:tab w:val="left" w:pos="5670"/>
        </w:tabs>
      </w:pPr>
      <w:r>
        <w:rPr>
          <w:b/>
          <w:sz w:val="24"/>
        </w:rPr>
        <w:t>Спецификация</w:t>
      </w:r>
    </w:p>
    <w:p>
      <w:pPr>
        <w:rPr>
          <w:sz w:val="24"/>
        </w:rPr>
        <w:jc w:val="center"/>
        <w:tabs>
          <w:tab w:val="left" w:pos="5670"/>
        </w:tabs>
      </w:pPr>
      <w:r>
        <w:rPr>
          <w:sz w:val="24"/>
        </w:rPr>
        <w:t xml:space="preserve">на поставку </w:t>
      </w:r>
      <w:r>
        <w:rPr>
          <w:sz w:val="24"/>
        </w:rPr>
        <w:fldChar w:fldCharType="begin" w:fldLock="true"/>
        <w:instrText xml:space="preserve">LBVARIABLE \id "169" \grammarCase "nominative"</w:instrText>
        <w:fldChar w:fldCharType="separate"/>
      </w:r>
      <w:r>
        <w:rPr>
          <w:sz w:val="24"/>
        </w:rPr>
        <w:t xml:space="preserve">Поставка запасных частей для транспортных средств марки Ford для нужд УФПС Самарской области</w:t>
      </w:r>
      <w:r>
        <w:rPr>
          <w:sz w:val="24"/>
        </w:rPr>
        <w:fldChar w:fldCharType="end"/>
      </w:r>
      <w:r>
        <w:rPr>
          <w:sz w:val="24"/>
        </w:rPr>
        <w:t xml:space="preserve"> </w:t>
      </w:r>
    </w:p>
    <w:p>
      <w:pPr>
        <w:rPr>
          <w:sz w:val="24"/>
        </w:rPr>
        <w:keepNext/>
        <w:tabs>
          <w:tab w:val="left" w:pos="565"/>
          <w:tab w:val="left" w:pos="2964"/>
          <w:tab w:val="left" w:pos="4319"/>
          <w:tab w:val="left" w:pos="5366"/>
          <w:tab w:val="left" w:pos="6588"/>
          <w:tab w:val="left" w:pos="7495"/>
          <w:tab w:val="left" w:pos="8764"/>
        </w:tabs>
      </w:pPr>
      <w:r>
        <w:rPr>
          <w:sz w:val="24"/>
        </w:rPr>
        <w:tab/>
      </w:r>
      <w:r>
        <w:rPr>
          <w:sz w:val="24"/>
        </w:rPr>
        <w:tab/>
      </w:r>
    </w:p>
    <w:tbl>
      <w:tblPr>
        <w:tblW w:w="14167" w:type="dxa"/>
        <w:tblCellMar>
          <w:left w:w="70" w:type="dxa"/>
          <w:right w:w="70" w:type="dxa"/>
        </w:tblCellMar>
        <w:tblLayout w:type="fixed"/>
      </w:tblPr>
      <w:tblGrid>
        <w:gridCol w:w="418"/>
        <w:gridCol w:w="1417"/>
        <w:gridCol w:w="1276"/>
        <w:gridCol w:w="1134"/>
        <w:gridCol w:w="992"/>
        <w:gridCol w:w="851"/>
        <w:gridCol w:w="1134"/>
        <w:gridCol w:w="1417"/>
        <w:gridCol w:w="709"/>
        <w:gridCol w:w="709"/>
        <w:gridCol w:w="708"/>
        <w:gridCol w:w="1134"/>
        <w:gridCol w:w="1134"/>
        <w:gridCol w:w="1134"/>
      </w:tblGrid>
      <w:tr>
        <w:trPr>
          <w:trHeight w:val="1225" w:hRule="atLeast"/>
          <w:cantSplit/>
        </w:trPr>
        <w:tc>
          <w:tcPr>
            <w:tcW w:w="418"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both"/>
              <w:spacing w:line="254" w:lineRule="auto"/>
            </w:pPr>
            <w:r>
              <w:rPr>
                <w:b/>
                <w:sz w:val="16"/>
                <w:rFonts w:ascii="Times New Roman" w:hAnsi="Times New Roman"/>
              </w:rPr>
              <w:t>Номер</w:t>
            </w:r>
          </w:p>
          <w:p>
            <w:pPr>
              <w:pStyle w:val="ConsPlusCell"/>
              <w:rPr>
                <w:b/>
                <w:sz w:val="16"/>
                <w:rFonts w:ascii="Times New Roman" w:hAnsi="Times New Roman"/>
              </w:rPr>
              <w:jc w:val="both"/>
              <w:spacing w:line="254" w:lineRule="auto"/>
            </w:pPr>
            <w:r>
              <w:rPr>
                <w:b/>
                <w:sz w:val="16"/>
                <w:rFonts w:ascii="Times New Roman" w:hAnsi="Times New Roman"/>
              </w:rPr>
              <w:t>п/п</w:t>
            </w:r>
          </w:p>
        </w:tc>
        <w:tc>
          <w:tcPr>
            <w:tcW w:w="1417"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Наименование ТРУ/ Товара </w:t>
            </w:r>
          </w:p>
        </w:tc>
        <w:tc>
          <w:tcPr>
            <w:tcW w:w="1276" w:type="dxa"/>
            <w:tcBorders>
              <w:left w:sz="6" w:space="0" w:val="single" w:color="auto"/>
              <w:top w:sz="6" w:space="0" w:val="single" w:color="auto"/>
              <w:right w:sz="4"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fldChar w:fldCharType="begin" w:fldLock="true"/>
              <w:instrText xml:space="preserve">LBVARIABLE \id "342"</w:instrText>
              <w:fldChar w:fldCharType="separate"/>
            </w:r>
            <w:r>
              <w:rPr>
                <w:b/>
                <w:sz w:val="16"/>
                <w:rFonts w:ascii="Times New Roman" w:hAnsi="Times New Roman"/>
              </w:rPr>
              <w:t xml:space="preserve">Ассортимент Товара</w:t>
            </w:r>
            <w:r>
              <w:rPr>
                <w:b/>
                <w:sz w:val="16"/>
                <w:rFonts w:ascii="Times New Roman" w:hAnsi="Times New Roman"/>
              </w:rPr>
              <w:fldChar w:fldCharType="end"/>
            </w:r>
            <w:r>
              <w:rPr>
                <w:rStyle w:val="a9"/>
                <w:b/>
                <w:sz w:val="16"/>
                <w:rFonts w:ascii="Times New Roman" w:hAnsi="Times New Roman"/>
              </w:rPr>
              <w:footnoteReference w:id="22"/>
            </w:r>
          </w:p>
        </w:tc>
        <w:tc>
          <w:tcPr>
            <w:tcW w:w="1134" w:type="dxa"/>
            <w:tcBorders>
              <w:left w:sz="4" w:space="0" w:val="single" w:color="auto"/>
              <w:top w:sz="6" w:space="0" w:val="single" w:color="auto"/>
              <w:right w:sz="6" w:space="0" w:val="single" w:color="auto"/>
              <w:bottom w:sz="6" w:space="0" w:val="single" w:color="auto"/>
            </w:tcBorders>
            <w:hideMark/>
          </w:tcPr>
          <w:p>
            <w:pPr>
              <w:rPr>
                <w:b/>
                <w:sz w:val="16"/>
              </w:rPr>
              <w:jc w:val="center"/>
            </w:pPr>
            <w:r>
              <w:rPr>
                <w:b/>
                <w:sz w:val="16"/>
              </w:rPr>
              <w:t xml:space="preserve">Код ОКПД2</w:t>
            </w:r>
          </w:p>
        </w:tc>
        <w:tc>
          <w:tcPr>
            <w:tcW w:w="992" w:type="dxa"/>
            <w:tcBorders>
              <w:left w:sz="6" w:space="0" w:val="single" w:color="auto"/>
              <w:top w:sz="6" w:space="0" w:val="single" w:color="auto"/>
              <w:right w:sz="6" w:space="0" w:val="single" w:color="auto"/>
              <w:bottom w:sz="6" w:space="0" w:val="single" w:color="auto"/>
            </w:tcBorders>
          </w:tcPr>
          <w:p>
            <w:pPr>
              <w:rPr>
                <w:b/>
                <w:sz w:val="16"/>
              </w:rPr>
              <w:jc w:val="center"/>
            </w:pPr>
            <w:r>
              <w:rPr>
                <w:b/>
                <w:sz w:val="16"/>
              </w:rPr>
              <w:t xml:space="preserve">Количество (объем)</w:t>
            </w:r>
          </w:p>
        </w:tc>
        <w:tc>
          <w:tcPr>
            <w:tcW w:w="851" w:type="dxa"/>
            <w:tcBorders>
              <w:left w:sz="6" w:space="0" w:val="single" w:color="auto"/>
              <w:top w:sz="6" w:space="0" w:val="single" w:color="auto"/>
              <w:right w:sz="6" w:space="0" w:val="single" w:color="auto"/>
              <w:bottom w:sz="6" w:space="0" w:val="single" w:color="auto"/>
            </w:tcBorders>
            <w:hideMark/>
          </w:tcPr>
          <w:p>
            <w:pPr>
              <w:rPr>
                <w:b/>
                <w:sz w:val="16"/>
              </w:rPr>
              <w:jc w:val="center"/>
            </w:pPr>
            <w:r>
              <w:rPr>
                <w:b/>
                <w:sz w:val="16"/>
              </w:rPr>
              <w:t xml:space="preserve">Единица измерения</w:t>
            </w:r>
          </w:p>
        </w:tc>
        <w:tc>
          <w:tcPr>
            <w:tcW w:w="1134" w:type="dxa"/>
            <w:tcBorders>
              <w:left w:sz="6" w:space="0" w:val="single" w:color="auto"/>
              <w:top w:sz="6" w:space="0" w:val="single" w:color="auto"/>
              <w:right w:sz="4" w:space="0" w:val="single" w:color="auto"/>
              <w:bottom w:sz="6" w:space="0" w:val="single" w:color="auto"/>
            </w:tcBorders>
          </w:tcPr>
          <w:p>
            <w:pPr>
              <w:rPr>
                <w:b/>
                <w:sz w:val="16"/>
              </w:rPr>
              <w:jc w:val="center"/>
            </w:pPr>
            <w:r>
              <w:rPr>
                <w:b/>
                <w:sz w:val="16"/>
              </w:rPr>
              <w:t xml:space="preserve">Страна происхождения Товара</w:t>
            </w:r>
          </w:p>
          <w:p>
            <w:pPr>
              <w:rPr>
                <w:b/>
                <w:sz w:val="16"/>
              </w:rPr>
              <w:jc w:val="center"/>
            </w:pPr>
          </w:p>
        </w:tc>
        <w:tc>
          <w:tcPr>
            <w:tcW w:w="1417" w:type="dxa"/>
            <w:tcBorders>
              <w:left w:sz="4" w:space="0" w:val="single" w:color="auto"/>
              <w:top w:sz="6" w:space="0" w:val="single" w:color="auto"/>
              <w:right w:sz="4"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Номер реестровой записи товара, наименование реестра</w:t>
            </w:r>
          </w:p>
        </w:tc>
        <w:tc>
          <w:tcPr>
            <w:tcW w:w="709" w:type="dxa"/>
            <w:tcBorders>
              <w:left w:sz="4" w:space="0" w:val="single" w:color="auto"/>
              <w:top w:sz="6" w:space="0" w:val="single" w:color="auto"/>
              <w:right w:sz="4"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Цена за единицу без НДС (руб.)</w:t>
            </w:r>
          </w:p>
        </w:tc>
        <w:tc>
          <w:tcPr>
            <w:tcW w:w="709" w:type="dxa"/>
            <w:tcBorders>
              <w:left w:sz="4"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Стоимость всего без НДС (руб.)</w:t>
            </w:r>
          </w:p>
        </w:tc>
        <w:tc>
          <w:tcPr>
            <w:tcW w:w="708" w:type="dxa"/>
            <w:tcBorders>
              <w:left w:sz="6" w:space="0" w:val="single" w:color="auto"/>
              <w:top w:sz="6" w:space="0" w:val="single" w:color="auto"/>
              <w:right w:sz="6"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Сумма НДС </w:t>
            </w:r>
            <w:r>
              <w:rPr>
                <w:b/>
                <w:sz w:val="16"/>
                <w:rFonts w:ascii="Times New Roman" w:hAnsi="Times New Roman"/>
              </w:rPr>
              <w:fldChar w:fldCharType="begin" w:fldLock="true"/>
              <w:instrText xml:space="preserve">LBVARIABLE \id "2"</w:instrText>
              <w:fldChar w:fldCharType="separate"/>
            </w:r>
            <w:r>
              <w:rPr>
                <w:b/>
                <w:sz w:val="16"/>
                <w:rFonts w:ascii="Times New Roman" w:hAnsi="Times New Roman"/>
              </w:rPr>
              <w:t>__%</w:t>
            </w:r>
            <w:r>
              <w:rPr>
                <w:b/>
                <w:sz w:val="16"/>
                <w:rFonts w:ascii="Times New Roman" w:hAnsi="Times New Roman"/>
              </w:rPr>
              <w:fldChar w:fldCharType="end"/>
            </w:r>
            <w:r>
              <w:rPr>
                <w:b/>
                <w:sz w:val="16"/>
                <w:rFonts w:ascii="Times New Roman" w:hAnsi="Times New Roman"/>
              </w:rPr>
              <w:t xml:space="preserve"> (руб.)</w:t>
            </w:r>
            <w:r>
              <w:t>​​</w:t>
            </w:r>
          </w:p>
        </w:tc>
        <w:tc>
          <w:tcPr>
            <w:tcW w:w="1134"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Стоимость всего с НДС (руб.)</w:t>
            </w:r>
          </w:p>
        </w:tc>
        <w:tc>
          <w:tcPr>
            <w:tcW w:w="1134" w:type="dxa"/>
            <w:tcBorders>
              <w:left w:sz="6" w:space="0" w:val="single" w:color="auto"/>
              <w:top w:sz="6" w:space="0" w:val="single" w:color="auto"/>
              <w:right w:sz="6"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Цена за единицу ТРУ (</w:t>
            </w:r>
            <w:r>
              <w:rPr>
                <w:b/>
                <w:sz w:val="16"/>
                <w:rFonts w:ascii="Times New Roman" w:hAnsi="Times New Roman"/>
              </w:rPr>
              <w:fldChar w:fldCharType="begin" w:fldLock="true"/>
              <w:instrText xml:space="preserve">LBVARIABLE \id "544"</w:instrText>
              <w:fldChar w:fldCharType="separate"/>
            </w:r>
            <w:r>
              <w:rPr>
                <w:b/>
                <w:sz w:val="16"/>
                <w:rFonts w:ascii="Times New Roman" w:hAnsi="Times New Roman"/>
              </w:rPr>
              <w:t>руб.</w:t>
            </w:r>
            <w:r>
              <w:rPr>
                <w:b/>
                <w:sz w:val="16"/>
                <w:rFonts w:ascii="Times New Roman" w:hAnsi="Times New Roman"/>
              </w:rPr>
              <w:fldChar w:fldCharType="end"/>
            </w:r>
            <w:r>
              <w:rPr>
                <w:b/>
                <w:sz w:val="16"/>
                <w:rFonts w:ascii="Times New Roman" w:hAnsi="Times New Roman"/>
              </w:rPr>
              <w:t>)</w:t>
            </w:r>
          </w:p>
        </w:tc>
        <w:tc>
          <w:tcPr>
            <w:tcW w:w="1134" w:type="dxa"/>
            <w:tcBorders>
              <w:left w:sz="6" w:space="0" w:val="single" w:color="auto"/>
              <w:top w:sz="6" w:space="0" w:val="single" w:color="auto"/>
              <w:right w:sz="6"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Цена ТРУ итого (</w:t>
            </w:r>
            <w:r>
              <w:rPr>
                <w:b/>
                <w:sz w:val="16"/>
                <w:rFonts w:ascii="Times New Roman" w:hAnsi="Times New Roman"/>
              </w:rPr>
              <w:fldChar w:fldCharType="begin" w:fldLock="true"/>
              <w:instrText xml:space="preserve">LBVARIABLE \id "544"</w:instrText>
              <w:fldChar w:fldCharType="separate"/>
            </w:r>
            <w:r>
              <w:rPr>
                <w:b/>
                <w:sz w:val="16"/>
                <w:rFonts w:ascii="Times New Roman" w:hAnsi="Times New Roman"/>
              </w:rPr>
              <w:t>руб.</w:t>
            </w:r>
            <w:r>
              <w:rPr>
                <w:b/>
                <w:sz w:val="16"/>
                <w:rFonts w:ascii="Times New Roman" w:hAnsi="Times New Roman"/>
              </w:rPr>
              <w:fldChar w:fldCharType="end"/>
            </w:r>
            <w:r>
              <w:rPr>
                <w:b/>
                <w:sz w:val="16"/>
                <w:rFonts w:ascii="Times New Roman" w:hAnsi="Times New Roman"/>
              </w:rPr>
              <w:t>)</w:t>
            </w:r>
          </w:p>
        </w:tc>
      </w:tr>
      <w:tr>
        <w:trPr>
          <w:trHeight w:val="306" w:hRule="atLeast"/>
          <w:cantSplit/>
        </w:trPr>
        <w:tc>
          <w:tcPr>
            <w:tcW w:w="418"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w:t>
            </w:r>
          </w:p>
        </w:tc>
        <w:tc>
          <w:tcPr>
            <w:tcW w:w="1417"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2</w:t>
            </w:r>
          </w:p>
        </w:tc>
        <w:tc>
          <w:tcPr>
            <w:tcW w:w="1276" w:type="dxa"/>
            <w:tcBorders>
              <w:left w:sz="6" w:space="0" w:val="single" w:color="auto"/>
              <w:top w:sz="6" w:space="0" w:val="single" w:color="auto"/>
              <w:right w:sz="4"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3</w:t>
            </w:r>
          </w:p>
        </w:tc>
        <w:tc>
          <w:tcPr>
            <w:tcW w:w="1134" w:type="dxa"/>
            <w:tcBorders>
              <w:left w:sz="4"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4</w:t>
            </w:r>
          </w:p>
        </w:tc>
        <w:tc>
          <w:tcPr>
            <w:tcW w:w="992"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5</w:t>
            </w:r>
          </w:p>
        </w:tc>
        <w:tc>
          <w:tcPr>
            <w:tcW w:w="851"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6</w:t>
            </w:r>
          </w:p>
        </w:tc>
        <w:tc>
          <w:tcPr>
            <w:tcW w:w="1134" w:type="dxa"/>
            <w:tcBorders>
              <w:left w:sz="6" w:space="0" w:val="single" w:color="auto"/>
              <w:top w:sz="6" w:space="0" w:val="single" w:color="auto"/>
              <w:right w:sz="4"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7</w:t>
            </w:r>
          </w:p>
        </w:tc>
        <w:tc>
          <w:tcPr>
            <w:tcW w:w="141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8</w:t>
            </w:r>
          </w:p>
        </w:tc>
        <w:tc>
          <w:tcPr>
            <w:tcW w:w="709" w:type="dxa"/>
            <w:tcBorders>
              <w:left w:sz="4" w:space="0" w:val="single" w:color="auto"/>
              <w:top w:sz="6" w:space="0" w:val="single" w:color="auto"/>
              <w:right w:sz="4"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9</w:t>
            </w:r>
          </w:p>
        </w:tc>
        <w:tc>
          <w:tcPr>
            <w:tcW w:w="709" w:type="dxa"/>
            <w:tcBorders>
              <w:left w:sz="4"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10</w:t>
            </w:r>
          </w:p>
        </w:tc>
        <w:tc>
          <w:tcPr>
            <w:tcW w:w="70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11</w:t>
            </w:r>
          </w:p>
        </w:tc>
        <w:tc>
          <w:tcPr>
            <w:tcW w:w="1134"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12</w:t>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13</w:t>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14</w:t>
            </w:r>
          </w:p>
        </w:tc>
      </w:tr>
      <w:tr>
        <w:trPr>
          <w:trHeight w:val="240" w:hRule="atLeast"/>
          <w:cantSplit/>
        </w:trPr>
        <w:tc>
          <w:tcPr>
            <w:tcW w:w="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r>
              <w:rPr>
                <w:sz w:val="16"/>
                <w:rFonts w:ascii="Times New Roman" w:hAnsi="Times New Roman"/>
              </w:rPr>
              <w:fldChar w:fldCharType="begin" w:fldLock="true"/>
              <w:instrText xml:space="preserve">LBVARIABLE \id "314" \displaced</w:instrText>
              <w:fldChar w:fldCharType="separate"/>
            </w: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w:t>
            </w:r>
            <w:r>
              <w:rPr>
                <w:sz w:val="16"/>
                <w:rFonts w:ascii="Times New Roman" w:hAnsi="Times New Roman"/>
              </w:rPr>
              <w:fldChar w:fldCharType="end"/>
            </w:r>
          </w:p>
        </w:tc>
        <w:tc>
          <w:tcPr>
            <w:tcW w:w="1417"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w:t>
            </w:r>
            <w:r>
              <w:rPr>
                <w:sz w:val="16"/>
                <w:rFonts w:ascii="Times New Roman" w:hAnsi="Times New Roman"/>
              </w:rPr>
              <w:fldChar w:fldCharType="end"/>
            </w:r>
          </w:p>
        </w:tc>
        <w:tc>
          <w:tcPr>
            <w:tcW w:w="1276"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w:t>
            </w:r>
            <w:r>
              <w:rPr>
                <w:sz w:val="16"/>
                <w:rFonts w:ascii="Times New Roman" w:hAnsi="Times New Roman"/>
              </w:rPr>
              <w:fldChar w:fldCharType="end"/>
            </w:r>
          </w:p>
        </w:tc>
        <w:tc>
          <w:tcPr>
            <w:tcW w:w="992"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"510" \dateFormat "dd.MM.yyyy" \moneyFormat "0,000.00 (ISpell) I$$$$ .00 F$$"</w:instrText>
              <w:fldChar w:fldCharType="separate"/>
            </w:r>
            <w:r>
              <w:rPr>
                <w:sz w:val="16"/>
                <w:rFonts w:ascii="Times New Roman" w:hAnsi="Times New Roman"/>
              </w:rPr>
              <w:t xml:space="preserve">Количество (объем)</w:t>
            </w:r>
            <w:r>
              <w:rPr>
                <w:sz w:val="16"/>
                <w:rFonts w:ascii="Times New Roman" w:hAnsi="Times New Roman"/>
              </w:rPr>
              <w:fldChar w:fldCharType="end"/>
            </w:r>
            <w:r>
              <w:t>​​</w:t>
            </w:r>
          </w:p>
        </w:tc>
        <w:tc>
          <w:tcPr>
            <w:tcW w:w="851"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417"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709"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t>​</w:t>
            </w:r>
          </w:p>
        </w:tc>
        <w:tc>
          <w:tcPr>
            <w:tcW w:w="709"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"326"</w:instrText>
              <w:fldChar w:fldCharType="separate"/>
            </w:r>
            <w:r>
              <w:rPr>
                <w:sz w:val="16"/>
                <w:rFonts w:ascii="Times New Roman" w:hAnsi="Times New Roman"/>
              </w:rPr>
              <w:fldChar w:fldCharType="end"/>
            </w:r>
            <w:r>
              <w:t>​​</w:t>
            </w:r>
          </w:p>
        </w:tc>
        <w:tc>
          <w:tcPr>
            <w:tcW w:w="70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t>​​​</w:t>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t>​​​​</w:t>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t>​​</w:t>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end"/>
            </w:r>
            <w:r>
              <w:rPr>
                <w:sz w:val="16"/>
                <w:rFonts w:ascii="Times New Roman" w:hAnsi="Times New Roman"/>
              </w:rPr>
              <w:fldChar w:fldCharType="end"/>
            </w:r>
            <w:r>
              <w:t>​​</w:t>
            </w:r>
          </w:p>
        </w:tc>
      </w:tr>
    </w:tbl>
    <w:p>
      <w:pPr>
        <w:rPr>
          <w:sz w:val="24"/>
        </w:rPr>
        <w:jc w:val="both"/>
        <w:ind w:firstLine="540"/>
        <w:spacing w:line="276" w:lineRule="auto"/>
      </w:pPr>
    </w:p>
    <w:p>
      <w:pPr>
        <w:rPr>
          <w:sz w:val="24"/>
        </w:rPr>
        <w:jc w:val="both"/>
        <w:ind w:firstLine="709"/>
        <w:spacing w:line="276" w:lineRule="auto"/>
      </w:pPr>
      <w:r>
        <w:rPr>
          <w:sz w:val="24"/>
        </w:rPr>
        <w:t xml:space="preserve">Итого: </w:t>
      </w:r>
      <w:r>
        <w:rPr>
          <w:sz w:val="24"/>
        </w:rPr>
        <w:fldChar w:fldCharType="begin" w:fldLock="true"/>
        <w:instrText xml:space="preserve">LBVARIABLE \id "2"</w:instrText>
        <w:fldChar w:fldCharType="separate"/>
      </w:r>
      <w:r>
        <w:rPr>
          <w:sz w:val="24"/>
        </w:rPr>
        <w:t xml:space="preserve">заполняется по итогам закупки</w:t>
      </w:r>
      <w:r>
        <w:rPr>
          <w:sz w:val="24"/>
        </w:rPr>
        <w:fldChar w:fldCharType="end"/>
      </w:r>
      <w:r>
        <w:t>.​​​​​​</w:t>
      </w:r>
    </w:p>
    <w:p>
      <w:pPr>
        <w:rPr>
          <w:sz w:val="24"/>
        </w:rPr>
        <w:jc w:val="both"/>
        <w:spacing w:line="360" w:lineRule="auto"/>
      </w:pPr>
      <w:r>
        <w:rPr>
          <w:sz w:val="24"/>
        </w:rPr>
        <w:t xml:space="preserve">Комплектность Товара: </w:t>
      </w:r>
      <w:r>
        <w:rPr>
          <w:sz w:val="24"/>
        </w:rPr>
        <w:fldChar w:fldCharType="begin" w:fldLock="true"/>
        <w:instrText xml:space="preserve">LBVARIABLE \id "348"</w:instrText>
        <w:fldChar w:fldCharType="separate"/>
      </w:r>
      <w:r>
        <w:rPr>
          <w:sz w:val="24"/>
        </w:rPr>
        <w:t xml:space="preserve">Товар должен поставляться в соответствии с комплектацией завода-изготовителя, иметь сертификат соответствия и паспорт качества</w:t>
      </w:r>
      <w:r>
        <w:rPr>
          <w:sz w:val="24"/>
        </w:rPr>
        <w:fldChar w:fldCharType="end"/>
      </w:r>
    </w:p>
    <w:p>
      <w:pPr>
        <w:rPr>
          <w:sz w:val="24"/>
        </w:rPr>
        <w:jc w:val="both"/>
        <w:spacing w:line="360" w:lineRule="auto"/>
      </w:pPr>
      <w:r>
        <w:rPr>
          <w:sz w:val="24"/>
        </w:rPr>
        <w:t xml:space="preserve">Документы, подлежащие передаче Покупателю:</w:t>
      </w:r>
    </w:p>
    <w:tbl>
      <w:tblPr>
        <w:tblW w:w="14381" w:type="dxa"/>
        <w:tblInd w:w="70" w:type="dxa"/>
        <w:tblCellMar>
          <w:left w:w="70" w:type="dxa"/>
          <w:right w:w="70" w:type="dxa"/>
        </w:tblCellMar>
        <w:tblLayout w:type="fixed"/>
      </w:tblPr>
      <w:tblGrid>
        <w:gridCol w:w="360"/>
        <w:gridCol w:w="5232"/>
        <w:gridCol w:w="2552"/>
        <w:gridCol w:w="6237"/>
      </w:tblGrid>
      <w:tr>
        <w:trPr>
          <w:trHeight w:val="360" w:hRule="atLeast"/>
          <w:cantSplit/>
        </w:trPr>
        <w:tc>
          <w:tcPr>
            <w:tcW w:w="360"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76" w:lineRule="auto"/>
            </w:pPr>
            <w:r>
              <w:rPr>
                <w:b/>
                <w:rFonts w:ascii="Times New Roman" w:hAnsi="Times New Roman"/>
              </w:rPr>
              <w:t>№</w:t>
            </w:r>
          </w:p>
        </w:tc>
        <w:tc>
          <w:tcPr>
            <w:tcW w:w="5232"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Наименование</w:t>
            </w:r>
          </w:p>
        </w:tc>
        <w:tc>
          <w:tcPr>
            <w:tcW w:w="2552"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Количество</w:t>
            </w:r>
          </w:p>
        </w:tc>
        <w:tc>
          <w:tcPr>
            <w:tcW w:w="6237"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 xml:space="preserve">Язык составления и форма документа     </w:t>
            </w:r>
            <w:r>
              <w:rPr>
                <w:b/>
                <w:rFonts w:ascii="Times New Roman" w:hAnsi="Times New Roman"/>
              </w:rPr>
              <w:br/>
            </w:r>
            <w:r>
              <w:rPr>
                <w:b/>
                <w:rFonts w:ascii="Times New Roman" w:hAnsi="Times New Roman"/>
              </w:rPr>
              <w:t xml:space="preserve">(оригинал, копия и т.д.)</w:t>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"349" \displaced</w:instrText>
              <w:fldChar w:fldCharType="separate"/>
            </w: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1</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Товарная накладная ТОРГ-12 / УПД</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2</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2</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Счет-фактура (при наличии НДС)</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2</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3</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Счет на оплату</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1</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4</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Товарно-транспортная накладная по форме №1-Т</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2</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5</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Сертификаты, декларации, паспорта качества или сертификаты соответствия, иные документы, подтверждающие качество Товара, паспорта, инструкции, документы, подтверждающие гарантийные обязательства</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1</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Русский</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pPr>
        <w:rPr>
          <w:sz w:val="24"/>
        </w:rPr>
        <w:spacing w:line="276" w:lineRule="auto"/>
      </w:pPr>
    </w:p>
    <w:tbl>
      <w:tblPr>
        <w:tblStyle w:val="a4"/>
        <w:tblW w:w="1445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7312"/>
        <w:gridCol w:w="7142"/>
      </w:tblGrid>
      <w:tr>
        <w:tc>
          <w:tcPr>
            <w:tcW w:w="7312" w:type="dxa"/>
          </w:tcPr>
          <w:p>
            <w:pPr>
              <w:pStyle w:val="LBScheduleBodytext"/>
              <w:rPr>
                <w:b/>
                <w:lang w:val="ru-RU"/>
              </w:rPr>
            </w:pPr>
            <w:r>
              <w:rPr>
                <w:b/>
                <w:lang w:val="ru-RU"/>
              </w:rPr>
              <w:t>ПОКУПАТЕЛЬ:</w:t>
            </w:r>
          </w:p>
        </w:tc>
        <w:tc>
          <w:tcPr>
            <w:tcW w:w="7142" w:type="dxa"/>
          </w:tcPr>
          <w:p>
            <w:pPr>
              <w:pStyle w:val="LBScheduleBodytext"/>
              <w:rPr>
                <w:b/>
                <w:lang w:val="ru-RU"/>
              </w:rPr>
            </w:pPr>
            <w:r>
              <w:rPr>
                <w:b/>
                <w:lang w:val="ru-RU"/>
              </w:rPr>
              <w:t>ПОСТАВЩИК:</w:t>
            </w:r>
          </w:p>
        </w:tc>
      </w:tr>
      <w:tr>
        <w:tc>
          <w:tcPr>
            <w:tcW w:w="7312" w:type="dxa"/>
          </w:tcPr>
          <w:p>
            <w:pPr>
              <w:pStyle w:val="LBScheduleBodytext"/>
              <w:rPr>
                <w:lang w:val="ru-RU"/>
              </w:rPr>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Самарской области</w:t>
            </w:r>
            <w:r>
              <w:rPr>
                <w:lang w:val="ru-RU"/>
              </w:rPr>
              <w:fldChar w:fldCharType="end"/>
            </w:r>
            <w:r>
              <w:rPr>
                <w:lang w:val="ru-RU"/>
              </w:rPr>
              <w:fldChar w:fldCharType="end"/>
            </w:r>
          </w:p>
        </w:tc>
        <w:tc>
          <w:tcPr>
            <w:tcW w:w="7142" w:type="dxa"/>
          </w:tcPr>
          <w:p>
            <w:pPr>
              <w:pStyle w:val="LBScheduleBodytext"/>
              <w:rPr>
                <w:lang w:val="ru-RU"/>
              </w:rPr>
              <w:jc w:val="both"/>
            </w:pPr>
          </w:p>
        </w:tc>
      </w:tr>
      <w:tr>
        <w:tc>
          <w:tcPr>
            <w:tcW w:w="7312" w:type="dxa"/>
          </w:tcPr>
          <w:p>
            <w:pPr>
              <w:pStyle w:val="LBScheduleBodytext"/>
              <w:rPr>
                <w:lang w:val="ru-RU"/>
              </w:rPr>
            </w:pPr>
            <w:r>
              <w:rPr>
                <w:lang w:val="ru-RU"/>
              </w:rPr>
              <w:t xml:space="preserve">____________________ </w:t>
            </w:r>
          </w:p>
          <w:p>
            <w:pPr>
              <w:pStyle w:val="LBScheduleBodytext"/>
              <w:rPr>
                <w:lang w:val="ru-RU"/>
              </w:rPr>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Попов Андрей Константинович</w:t>
            </w:r>
            <w:r>
              <w:rPr>
                <w:lang w:val="ru-RU"/>
              </w:rPr>
              <w:fldChar w:fldCharType="end"/>
            </w:r>
            <w:r>
              <w:rPr>
                <w:lang w:val="ru-RU"/>
              </w:rPr>
              <w:fldChar w:fldCharType="end"/>
            </w:r>
          </w:p>
        </w:tc>
        <w:tc>
          <w:tcPr>
            <w:tcW w:w="7142" w:type="dxa"/>
          </w:tcPr>
          <w:p>
            <w:pPr>
              <w:pStyle w:val="LBScheduleBodytext"/>
              <w:rPr>
                <w:lang w:val="ru-RU"/>
              </w:rPr>
            </w:pPr>
            <w:r>
              <w:rPr>
                <w:lang w:val="ru-RU"/>
              </w:rPr>
              <w:t xml:space="preserve">____________________ </w:t>
            </w:r>
          </w:p>
          <w:p>
            <w:pPr>
              <w:pStyle w:val="LBScheduleBodytext"/>
              <w:rPr>
                <w:lang w:val="ru-RU"/>
              </w:rPr>
              <w:jc w:val="both"/>
            </w:pPr>
          </w:p>
        </w:tc>
      </w:tr>
      <w:tr>
        <w:tc>
          <w:tcPr>
            <w:tcW w:w="7312" w:type="dxa"/>
          </w:tcPr>
          <w:p>
            <w:pPr>
              <w:pStyle w:val="LBScheduleBodytext"/>
              <w:rPr>
                <w:lang w:val="ru-RU"/>
              </w:rPr>
            </w:pPr>
            <w:r>
              <w:rPr>
                <w:lang w:val="ru-RU"/>
              </w:rPr>
              <w:t xml:space="preserve">«___» ______________ 20 __ г.</w:t>
            </w:r>
          </w:p>
        </w:tc>
        <w:tc>
          <w:tcPr>
            <w:tcW w:w="7142"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rPr>
          <w:sz w:val="24"/>
        </w:rPr>
        <w:spacing w:line="276" w:lineRule="auto"/>
      </w:pPr>
    </w:p>
    <w:p>
      <w:pPr>
        <w:rPr>
          <w:b/>
          <w:caps/>
          <w:sz w:val="24"/>
        </w:rPr>
        <w:spacing w:after="0"/>
        <w:sectPr>
          <w:pgSz w:w="16838" w:h="11906" w:orient="landscape"/>
          <w:pgMar w:left="1701" w:right="851" w:top="1134" w:bottom="1134" w:gutter="0" w:header="709" w:footer="709"/>
        </w:sectPr>
      </w:pPr>
    </w:p>
    <w:p>
      <w:pPr>
        <w:rPr>
          <w:sz w:val="24"/>
        </w:rPr>
        <w:jc w:val="both"/>
        <w:ind w:left="9609"/>
        <w:spacing w:after="0" w:line="240" w:lineRule="auto"/>
      </w:pPr>
      <w:r>
        <w:rPr>
          <w:sz w:val="24"/>
        </w:rPr>
        <w:t xml:space="preserve">Приложение № 2 </w:t>
      </w:r>
    </w:p>
    <w:p>
      <w:pPr>
        <w:rPr>
          <w:sz w:val="24"/>
        </w:rPr>
        <w:jc w:val="both"/>
        <w:ind w:left="9609"/>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Поставка запасных частей для транспортных средств марки Ford для нужд УФПС Самарской области</w:t>
      </w:r>
      <w:r>
        <w:rPr>
          <w:sz w:val="24"/>
        </w:rPr>
        <w:fldChar w:fldCharType="end"/>
      </w:r>
    </w:p>
    <w:p>
      <w:pPr>
        <w:rPr>
          <w:sz w:val="24"/>
        </w:rPr>
        <w:jc w:val="both"/>
        <w:ind w:left="9609"/>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23"/>
      </w:r>
      <w:r>
        <w:rPr>
          <w:sz w:val="24"/>
        </w:rPr>
        <w:t xml:space="preserve"> </w:t>
      </w:r>
      <w:r>
        <w:rPr>
          <w:sz w:val="24"/>
        </w:rPr>
        <w:fldChar w:fldCharType="end"/>
      </w:r>
    </w:p>
    <w:p>
      <w:pPr>
        <w:rPr>
          <w:sz w:val="24"/>
        </w:rPr>
        <w:jc w:val="both"/>
        <w:ind w:left="9609"/>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9"/>
          <w:sz w:val="24"/>
        </w:rPr>
        <w:footnoteReference w:id="24"/>
      </w:r>
      <w:r>
        <w:rPr>
          <w:sz w:val="24"/>
        </w:rPr>
        <w:t xml:space="preserve"> </w:t>
      </w:r>
      <w:r>
        <w:rPr>
          <w:sz w:val="24"/>
        </w:rPr>
        <w:fldChar w:fldCharType="end"/>
      </w:r>
    </w:p>
    <w:p>
      <w:pPr>
        <w:rPr>
          <w:sz w:val="24"/>
        </w:rPr>
        <w:ind w:firstLine="5670"/>
        <w:spacing w:after="0" w:line="276" w:lineRule="auto"/>
      </w:pPr>
      <w:r>
        <w:rPr>
          <w:sz w:val="24"/>
        </w:rPr>
        <w:t>ФОРМА</w:t>
      </w:r>
    </w:p>
    <w:p>
      <w:pPr>
        <w:rPr>
          <w:b/>
          <w:sz w:val="24"/>
        </w:rPr>
        <w:jc w:val="right"/>
        <w:outlineLvl w:val="0"/>
      </w:pPr>
    </w:p>
    <w:p>
      <w:pPr>
        <w:rPr>
          <w:b/>
          <w:sz w:val="24"/>
        </w:rPr>
        <w:jc w:val="center"/>
        <w:spacing w:after="0" w:line="240" w:lineRule="auto"/>
      </w:pPr>
      <w:r>
        <w:rPr>
          <w:b/>
          <w:sz w:val="24"/>
        </w:rPr>
        <w:t xml:space="preserve">Заявка № _____от «___»______________20__г. </w:t>
      </w:r>
    </w:p>
    <w:p>
      <w:pPr>
        <w:rPr>
          <w:b/>
          <w:sz w:val="24"/>
        </w:rPr>
        <w:jc w:val="center"/>
        <w:spacing w:after="0" w:line="240" w:lineRule="auto"/>
      </w:pPr>
      <w:r>
        <w:rPr>
          <w:b/>
          <w:sz w:val="24"/>
        </w:rPr>
        <w:t xml:space="preserve">  к Договору на поставку </w:t>
      </w:r>
      <w:r>
        <w:rPr>
          <w:b/>
          <w:sz w:val="24"/>
        </w:rPr>
        <w:fldChar w:fldCharType="begin" w:fldLock="true"/>
        <w:instrText xml:space="preserve">LBVARIABLE \id "169" \grammarCase "nominative"</w:instrText>
        <w:fldChar w:fldCharType="separate"/>
      </w:r>
      <w:r>
        <w:rPr>
          <w:b/>
          <w:sz w:val="24"/>
        </w:rPr>
        <w:t xml:space="preserve">Поставка запасных частей для транспортных средств марки Ford для нужд УФПС Самарской области</w:t>
      </w:r>
      <w:r>
        <w:rPr>
          <w:b/>
          <w:sz w:val="24"/>
        </w:rPr>
        <w:fldChar w:fldCharType="end"/>
      </w:r>
      <w:r>
        <w:rPr>
          <w:b/>
          <w:sz w:val="24"/>
        </w:rPr>
        <w:t xml:space="preserve"> № ________ от «____»_____________20__г.</w:t>
      </w:r>
    </w:p>
    <w:p>
      <w:pPr>
        <w:rPr>
          <w:sz w:val="24"/>
        </w:rPr>
        <w:jc w:val="both"/>
        <w:ind w:firstLine="540"/>
      </w:pPr>
    </w:p>
    <w:p>
      <w:pPr>
        <w:rPr>
          <w:sz w:val="24"/>
        </w:rPr>
        <w:jc w:val="both"/>
        <w:spacing w:after="0" w:line="276" w:lineRule="auto"/>
      </w:pPr>
      <w:r>
        <w:rPr>
          <w:sz w:val="24"/>
        </w:rPr>
        <w:t xml:space="preserve">Покупатель: _________________________________________________________________</w:t>
      </w:r>
    </w:p>
    <w:p>
      <w:pPr>
        <w:rPr>
          <w:sz w:val="24"/>
        </w:rPr>
        <w:jc w:val="both"/>
      </w:pPr>
      <w:r>
        <w:rPr>
          <w:sz w:val="24"/>
        </w:rPr>
        <w:t xml:space="preserve">Адрес: ______________________________________________________________________</w:t>
      </w:r>
    </w:p>
    <w:p>
      <w:pPr>
        <w:rPr>
          <w:sz w:val="24"/>
        </w:rPr>
        <w:jc w:val="both"/>
      </w:pPr>
    </w:p>
    <w:p>
      <w:pPr>
        <w:rPr>
          <w:sz w:val="24"/>
        </w:rPr>
        <w:jc w:val="both"/>
        <w:spacing w:after="0" w:line="240" w:lineRule="auto"/>
      </w:pPr>
      <w:r>
        <w:rPr>
          <w:sz w:val="24"/>
        </w:rPr>
        <w:t xml:space="preserve">Поставщик: __________________________________________________________________</w:t>
      </w:r>
    </w:p>
    <w:p>
      <w:pPr>
        <w:rPr>
          <w:sz w:val="24"/>
        </w:rPr>
        <w:jc w:val="both"/>
      </w:pPr>
      <w:r>
        <w:rPr>
          <w:sz w:val="24"/>
        </w:rPr>
        <w:t xml:space="preserve">Адрес: ______________________________________________________________________</w:t>
      </w:r>
    </w:p>
    <w:p>
      <w:pPr>
        <w:rPr>
          <w:sz w:val="24"/>
        </w:rPr>
        <w:jc w:val="both"/>
        <w:ind w:firstLine="709"/>
        <w:spacing w:line="276" w:lineRule="auto"/>
      </w:pPr>
      <w:r>
        <w:rPr>
          <w:sz w:val="24"/>
        </w:rPr>
        <w:t xml:space="preserve">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CellMar>
          <w:left w:w="70" w:type="dxa"/>
          <w:right w:w="70" w:type="dxa"/>
        </w:tblCellMar>
        <w:tblLayout w:type="fixed"/>
      </w:tblPr>
      <w:tblGrid>
        <w:gridCol w:w="1204"/>
        <w:gridCol w:w="1560"/>
        <w:gridCol w:w="1275"/>
        <w:gridCol w:w="1276"/>
        <w:gridCol w:w="1418"/>
        <w:gridCol w:w="1417"/>
        <w:gridCol w:w="992"/>
        <w:gridCol w:w="1340"/>
        <w:gridCol w:w="992"/>
        <w:gridCol w:w="1418"/>
        <w:gridCol w:w="1275"/>
      </w:tblGrid>
      <w:tr>
        <w:trPr>
          <w:trHeight w:val="1225" w:hRule="atLeast"/>
          <w:cantSplit/>
        </w:trPr>
        <w:tc>
          <w:tcPr>
            <w:tcW w:w="1204"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w:t>
            </w:r>
          </w:p>
          <w:p>
            <w:pPr>
              <w:pStyle w:val="ConsPlusCell"/>
              <w:rPr>
                <w:b/>
                <w:rFonts w:ascii="Times New Roman" w:hAnsi="Times New Roman"/>
              </w:rPr>
              <w:jc w:val="center"/>
              <w:spacing w:line="254" w:lineRule="auto"/>
            </w:pPr>
            <w:r>
              <w:rPr>
                <w:b/>
                <w:rFonts w:ascii="Times New Roman" w:hAnsi="Times New Roman"/>
              </w:rPr>
              <w:t>п/п</w:t>
            </w:r>
          </w:p>
        </w:tc>
        <w:tc>
          <w:tcPr>
            <w:tcW w:w="1560"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 xml:space="preserve">Наименование Товара </w:t>
            </w:r>
          </w:p>
        </w:tc>
        <w:tc>
          <w:tcPr>
            <w:tcW w:w="1275" w:type="dxa"/>
            <w:tcBorders>
              <w:left w:sz="6" w:space="0" w:val="single" w:color="auto"/>
              <w:top w:sz="6" w:space="0" w:val="single" w:color="auto"/>
              <w:right w:sz="4"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fldChar w:fldCharType="begin" w:fldLock="true"/>
              <w:instrText xml:space="preserve">LBVARIABLE \id "342"</w:instrText>
              <w:fldChar w:fldCharType="separate"/>
            </w:r>
            <w:r>
              <w:rPr>
                <w:b/>
                <w:rFonts w:ascii="Times New Roman" w:hAnsi="Times New Roman"/>
              </w:rPr>
              <w:t xml:space="preserve">Ассортимент Товара</w:t>
            </w:r>
            <w:r>
              <w:rPr>
                <w:b/>
                <w:rFonts w:ascii="Times New Roman" w:hAnsi="Times New Roman"/>
              </w:rPr>
              <w:fldChar w:fldCharType="end"/>
            </w:r>
            <w:r>
              <w:rPr>
                <w:rStyle w:val="a9"/>
                <w:b/>
                <w:sz w:val="16"/>
                <w:rFonts w:ascii="Times New Roman" w:hAnsi="Times New Roman"/>
              </w:rPr>
              <w:footnoteReference w:id="25"/>
            </w:r>
          </w:p>
        </w:tc>
        <w:tc>
          <w:tcPr>
            <w:tcW w:w="1276" w:type="dxa"/>
            <w:tcBorders>
              <w:left w:sz="4" w:space="0" w:val="single" w:color="auto"/>
              <w:top w:sz="6" w:space="0" w:val="single" w:color="auto"/>
              <w:right w:sz="6" w:space="0" w:val="single" w:color="auto"/>
              <w:bottom w:sz="6" w:space="0" w:val="single" w:color="auto"/>
            </w:tcBorders>
            <w:hideMark/>
          </w:tcPr>
          <w:p>
            <w:pPr>
              <w:rPr>
                <w:b/>
                <w:sz w:val="20"/>
              </w:rPr>
              <w:jc w:val="center"/>
            </w:pPr>
            <w:r>
              <w:rPr>
                <w:b/>
                <w:sz w:val="20"/>
              </w:rPr>
              <w:t xml:space="preserve">Код товара</w:t>
            </w:r>
            <w:r>
              <w:rPr>
                <w:rStyle w:val="a9"/>
                <w:b/>
                <w:sz w:val="16"/>
              </w:rPr>
              <w:footnoteReference w:id="26"/>
            </w:r>
          </w:p>
        </w:tc>
        <w:tc>
          <w:tcPr>
            <w:tcW w:w="1418" w:type="dxa"/>
            <w:tcBorders>
              <w:left w:sz="6" w:space="0" w:val="single" w:color="auto"/>
              <w:top w:sz="6" w:space="0" w:val="single" w:color="auto"/>
              <w:right w:sz="6" w:space="0" w:val="single" w:color="auto"/>
              <w:bottom w:sz="6" w:space="0" w:val="single" w:color="auto"/>
            </w:tcBorders>
            <w:hideMark/>
          </w:tcPr>
          <w:p>
            <w:pPr>
              <w:rPr>
                <w:b/>
                <w:sz w:val="20"/>
              </w:rPr>
              <w:jc w:val="center"/>
            </w:pPr>
            <w:r>
              <w:rPr>
                <w:b/>
                <w:sz w:val="20"/>
              </w:rPr>
              <w:t xml:space="preserve">Ед. измерения</w:t>
            </w:r>
          </w:p>
        </w:tc>
        <w:tc>
          <w:tcPr>
            <w:tcW w:w="1417" w:type="dxa"/>
            <w:tcBorders>
              <w:left w:sz="6" w:space="0" w:val="single" w:color="auto"/>
              <w:top w:sz="6" w:space="0" w:val="single" w:color="auto"/>
              <w:right w:sz="4" w:space="0" w:val="single" w:color="auto"/>
              <w:bottom w:sz="6" w:space="0" w:val="single" w:color="auto"/>
            </w:tcBorders>
          </w:tcPr>
          <w:p>
            <w:pPr>
              <w:rPr>
                <w:b/>
                <w:sz w:val="20"/>
              </w:rPr>
              <w:jc w:val="center"/>
            </w:pPr>
            <w:r>
              <w:rPr>
                <w:b/>
                <w:sz w:val="20"/>
              </w:rPr>
              <w:t xml:space="preserve">Кол-во Товара,</w:t>
            </w:r>
          </w:p>
          <w:p>
            <w:pPr>
              <w:rPr>
                <w:b/>
                <w:sz w:val="20"/>
              </w:rPr>
              <w:jc w:val="center"/>
            </w:pPr>
            <w:r>
              <w:rPr>
                <w:b/>
                <w:sz w:val="20"/>
              </w:rPr>
              <w:t>ед.</w:t>
            </w:r>
          </w:p>
          <w:p>
            <w:pPr>
              <w:rPr>
                <w:b/>
                <w:sz w:val="20"/>
              </w:rPr>
              <w:jc w:val="center"/>
            </w:pPr>
          </w:p>
        </w:tc>
        <w:tc>
          <w:tcPr>
            <w:tcW w:w="992" w:type="dxa"/>
            <w:tcBorders>
              <w:left w:sz="4" w:space="0" w:val="single" w:color="auto"/>
              <w:top w:sz="6" w:space="0" w:val="single" w:color="auto"/>
              <w:right w:sz="4"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 xml:space="preserve">Цена Товара, без НДС, руб. за ед.</w:t>
            </w:r>
          </w:p>
        </w:tc>
        <w:tc>
          <w:tcPr>
            <w:tcW w:w="1340" w:type="dxa"/>
            <w:tcBorders>
              <w:left w:sz="4"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 xml:space="preserve">Стоимость Товара, без НДС, руб.</w:t>
            </w:r>
          </w:p>
        </w:tc>
        <w:tc>
          <w:tcPr>
            <w:tcW w:w="992"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 xml:space="preserve">Ставка НДС __%</w:t>
            </w:r>
            <w:r>
              <w:rPr>
                <w:rStyle w:val="a9"/>
                <w:sz w:val="24"/>
                <w:rFonts w:ascii="Times New Roman" w:hAnsi="Times New Roman"/>
              </w:rPr>
              <w:footnoteReference w:id="27"/>
            </w:r>
          </w:p>
        </w:tc>
        <w:tc>
          <w:tcPr>
            <w:tcW w:w="1418" w:type="dxa"/>
            <w:tcBorders>
              <w:left w:sz="6" w:space="0" w:val="single" w:color="auto"/>
              <w:top w:sz="6" w:space="0" w:val="single" w:color="auto"/>
              <w:right w:sz="6" w:space="0" w:val="single" w:color="auto"/>
              <w:bottom w:sz="6" w:space="0" w:val="single" w:color="auto"/>
            </w:tcBorders>
            <w:hideMark/>
          </w:tcPr>
          <w:p>
            <w:pPr>
              <w:rPr>
                <w:b/>
                <w:sz w:val="20"/>
              </w:rPr>
              <w:jc w:val="center"/>
            </w:pPr>
            <w:r>
              <w:rPr>
                <w:b/>
                <w:sz w:val="20"/>
              </w:rPr>
              <w:t xml:space="preserve">Сумма НДС руб.</w:t>
            </w:r>
            <w:r>
              <w:rPr>
                <w:rStyle w:val="a9"/>
                <w:sz w:val="24"/>
              </w:rPr>
              <w:footnoteReference w:id="28"/>
            </w:r>
          </w:p>
        </w:tc>
        <w:tc>
          <w:tcPr>
            <w:tcW w:w="1275"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 xml:space="preserve">Стоимость Товара,</w:t>
            </w:r>
          </w:p>
          <w:p>
            <w:pPr>
              <w:pStyle w:val="ConsPlusCell"/>
              <w:rPr>
                <w:b/>
                <w:rFonts w:ascii="Times New Roman" w:hAnsi="Times New Roman"/>
              </w:rPr>
              <w:jc w:val="center"/>
              <w:spacing w:line="254" w:lineRule="auto"/>
            </w:pPr>
            <w:r>
              <w:rPr>
                <w:b/>
                <w:rFonts w:ascii="Times New Roman" w:hAnsi="Times New Roman"/>
              </w:rPr>
              <w:t xml:space="preserve">в т.ч. НДС, руб.</w:t>
            </w:r>
            <w:r>
              <w:rPr>
                <w:rStyle w:val="a9"/>
                <w:rFonts w:ascii="Times New Roman" w:hAnsi="Times New Roman"/>
              </w:rPr>
              <w:footnoteReference w:id="29"/>
            </w:r>
          </w:p>
        </w:tc>
      </w:tr>
      <w:tr>
        <w:trPr>
          <w:trHeight w:val="306" w:hRule="atLeast"/>
          <w:cantSplit/>
        </w:trPr>
        <w:tc>
          <w:tcPr>
            <w:tcW w:w="1204" w:type="dxa"/>
            <w:tcBorders>
              <w:left w:sz="6" w:space="0" w:val="single" w:color="auto"/>
              <w:top w:sz="6" w:space="0" w:val="single" w:color="auto"/>
              <w:right w:sz="6"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1</w:t>
            </w:r>
          </w:p>
        </w:tc>
        <w:tc>
          <w:tcPr>
            <w:tcW w:w="1560" w:type="dxa"/>
            <w:tcBorders>
              <w:left w:sz="6" w:space="0" w:val="single" w:color="auto"/>
              <w:top w:sz="6" w:space="0" w:val="single" w:color="auto"/>
              <w:right w:sz="6"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2</w:t>
            </w:r>
          </w:p>
        </w:tc>
        <w:tc>
          <w:tcPr>
            <w:tcW w:w="1275" w:type="dxa"/>
            <w:tcBorders>
              <w:left w:sz="6" w:space="0" w:val="single" w:color="auto"/>
              <w:top w:sz="6" w:space="0" w:val="single" w:color="auto"/>
              <w:right w:sz="4"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3</w:t>
            </w:r>
          </w:p>
        </w:tc>
        <w:tc>
          <w:tcPr>
            <w:tcW w:w="1276" w:type="dxa"/>
            <w:tcBorders>
              <w:left w:sz="4" w:space="0" w:val="single" w:color="auto"/>
              <w:top w:sz="6" w:space="0" w:val="single" w:color="auto"/>
              <w:right w:sz="6"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4</w:t>
            </w:r>
          </w:p>
        </w:tc>
        <w:tc>
          <w:tcPr>
            <w:tcW w:w="1418" w:type="dxa"/>
            <w:tcBorders>
              <w:left w:sz="6" w:space="0" w:val="single" w:color="auto"/>
              <w:top w:sz="6" w:space="0" w:val="single" w:color="auto"/>
              <w:right w:sz="6"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5</w:t>
            </w:r>
          </w:p>
        </w:tc>
        <w:tc>
          <w:tcPr>
            <w:tcW w:w="1417" w:type="dxa"/>
            <w:tcBorders>
              <w:left w:sz="6" w:space="0" w:val="single" w:color="auto"/>
              <w:top w:sz="6" w:space="0" w:val="single" w:color="auto"/>
              <w:right w:sz="4"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6</w:t>
            </w:r>
          </w:p>
        </w:tc>
        <w:tc>
          <w:tcPr>
            <w:tcW w:w="992" w:type="dxa"/>
            <w:tcBorders>
              <w:left w:sz="4" w:space="0" w:val="single" w:color="auto"/>
              <w:top w:sz="6" w:space="0" w:val="single" w:color="auto"/>
              <w:right w:sz="4"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7</w:t>
            </w:r>
          </w:p>
        </w:tc>
        <w:tc>
          <w:tcPr>
            <w:tcW w:w="1340" w:type="dxa"/>
            <w:tcBorders>
              <w:left w:sz="4" w:space="0" w:val="single" w:color="auto"/>
              <w:top w:sz="6" w:space="0" w:val="single" w:color="auto"/>
              <w:right w:sz="6"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8</w:t>
            </w:r>
          </w:p>
        </w:tc>
        <w:tc>
          <w:tcPr>
            <w:tcW w:w="992" w:type="dxa"/>
            <w:tcBorders>
              <w:left w:sz="6" w:space="0" w:val="single" w:color="auto"/>
              <w:top w:sz="6" w:space="0" w:val="single" w:color="auto"/>
              <w:right w:sz="6"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9</w:t>
            </w:r>
          </w:p>
        </w:tc>
        <w:tc>
          <w:tcPr>
            <w:tcW w:w="1418" w:type="dxa"/>
            <w:tcBorders>
              <w:left w:sz="6" w:space="0" w:val="single" w:color="auto"/>
              <w:top w:sz="6" w:space="0" w:val="single" w:color="auto"/>
              <w:right w:sz="6"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10</w:t>
            </w:r>
          </w:p>
        </w:tc>
        <w:tc>
          <w:tcPr>
            <w:tcW w:w="1275" w:type="dxa"/>
            <w:tcBorders>
              <w:left w:sz="6" w:space="0" w:val="single" w:color="auto"/>
              <w:top w:sz="6" w:space="0" w:val="single" w:color="auto"/>
              <w:right w:sz="6" w:space="0" w:val="single" w:color="auto"/>
              <w:bottom w:sz="6" w:space="0" w:val="single" w:color="auto"/>
            </w:tcBorders>
            <w:hideMark/>
          </w:tcPr>
          <w:p>
            <w:pPr>
              <w:pStyle w:val="ConsPlusCell"/>
              <w:rPr>
                <w:rFonts w:ascii="Times New Roman" w:hAnsi="Times New Roman"/>
              </w:rPr>
              <w:jc w:val="center"/>
              <w:spacing w:line="276" w:lineRule="auto"/>
            </w:pPr>
            <w:r>
              <w:rPr>
                <w:rFonts w:ascii="Times New Roman" w:hAnsi="Times New Roman"/>
              </w:rPr>
              <w:t>11</w:t>
            </w:r>
          </w:p>
        </w:tc>
      </w:tr>
      <w:tr>
        <w:trPr>
          <w:trHeight w:val="240" w:hRule="atLeast"/>
          <w:cantSplit/>
        </w:trPr>
        <w:tc>
          <w:tcPr>
            <w:tcW w:w="120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p>
        </w:tc>
        <w:tc>
          <w:tcPr>
            <w:tcW w:w="1560"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p>
        </w:tc>
        <w:tc>
          <w:tcPr>
            <w:tcW w:w="1275"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spacing w:line="276" w:lineRule="auto"/>
            </w:pPr>
          </w:p>
        </w:tc>
        <w:tc>
          <w:tcPr>
            <w:tcW w:w="1276"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p>
        </w:tc>
        <w:tc>
          <w:tcPr>
            <w:tcW w:w="1417"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spacing w:line="276" w:lineRule="auto"/>
            </w:pPr>
          </w:p>
        </w:tc>
        <w:tc>
          <w:tcPr>
            <w:tcW w:w="992"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spacing w:line="276" w:lineRule="auto"/>
            </w:pPr>
          </w:p>
        </w:tc>
        <w:tc>
          <w:tcPr>
            <w:tcW w:w="1340"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p>
        </w:tc>
        <w:tc>
          <w:tcPr>
            <w:tcW w:w="992"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p>
        </w:tc>
        <w:tc>
          <w:tcPr>
            <w:tcW w:w="1418"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p>
        </w:tc>
        <w:tc>
          <w:tcPr>
            <w:tcW w:w="1275"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p>
        </w:tc>
      </w:tr>
      <w:tr>
        <w:trPr>
          <w:trHeight w:val="344" w:hRule="atLeast"/>
          <w:cantSplit/>
        </w:trPr>
        <w:tc>
          <w:tcPr>
            <w:tcW w:w="14167" w:type="dxa"/>
            <w:gridSpan w:val="11"/>
            <w:tcBorders>
              <w:left w:sz="6" w:space="0" w:val="single" w:color="auto"/>
              <w:top w:sz="6" w:space="0" w:val="single" w:color="auto"/>
              <w:right w:sz="6" w:space="0" w:val="single" w:color="auto"/>
              <w:bottom w:sz="6" w:space="0" w:val="single" w:color="auto"/>
            </w:tcBorders>
            <w:hideMark/>
          </w:tcPr>
          <w:p>
            <w:pPr>
              <w:pStyle w:val="ConsPlusCell"/>
              <w:rPr>
                <w:rFonts w:ascii="Times New Roman" w:hAnsi="Times New Roman"/>
              </w:rPr>
              <w:spacing w:line="276" w:lineRule="auto"/>
            </w:pPr>
            <w:r>
              <w:rPr>
                <w:rFonts w:ascii="Times New Roman" w:hAnsi="Times New Roman"/>
              </w:rPr>
              <w:t>Итого</w:t>
            </w:r>
            <w:r>
              <w:rPr>
                <w:rStyle w:val="a9"/>
                <w:sz w:val="24"/>
                <w:rFonts w:ascii="Times New Roman" w:hAnsi="Times New Roman"/>
              </w:rPr>
              <w:footnoteReference w:id="30"/>
            </w:r>
            <w:r>
              <w:rPr>
                <w:rFonts w:ascii="Times New Roman" w:hAnsi="Times New Roman"/>
              </w:rPr>
              <w:t>:</w:t>
            </w:r>
          </w:p>
        </w:tc>
      </w:tr>
    </w:tbl>
    <w:p>
      <w:pPr>
        <w:rPr>
          <w:sz w:val="24"/>
        </w:rPr>
        <w:jc w:val="both"/>
        <w:ind w:firstLine="709"/>
        <w:spacing w:line="276" w:lineRule="auto"/>
      </w:pPr>
    </w:p>
    <w:p>
      <w:pPr>
        <w:rPr>
          <w:sz w:val="24"/>
        </w:rPr>
        <w:jc w:val="both"/>
      </w:pPr>
      <w:r>
        <w:rPr>
          <w:sz w:val="24"/>
        </w:rPr>
        <w:t xml:space="preserve">Срок поставки:____(_______) дней с момента получения Заявки.</w:t>
      </w:r>
    </w:p>
    <w:p>
      <w:pPr>
        <w:rPr>
          <w:sz w:val="24"/>
        </w:rPr>
        <w:jc w:val="both"/>
        <w:spacing w:after="0" w:line="240" w:lineRule="auto"/>
      </w:pPr>
      <w:r>
        <w:rPr>
          <w:sz w:val="24"/>
        </w:rPr>
        <w:t xml:space="preserve">Примечания: ___________________________________________________________</w:t>
      </w:r>
    </w:p>
    <w:p>
      <w:pPr>
        <w:rPr>
          <w:sz w:val="24"/>
        </w:rPr>
        <w:jc w:val="both"/>
        <w:spacing w:after="0" w:line="240" w:lineRule="auto"/>
      </w:pPr>
    </w:p>
    <w:tbl>
      <w:tblPr>
        <w:tblW w:w="11449" w:type="dxa"/>
        <w:tblpPr w:horzAnchor="margin" w:vertAnchor="text" w:tblpY="142" w:tblpXSpec="center" w:leftFromText="180" w:rightFromText="180" w:bottomFromText="160"/>
        <w:tblLayout w:type="fixed"/>
      </w:tblPr>
      <w:tblGrid>
        <w:gridCol w:w="4786"/>
        <w:gridCol w:w="6663"/>
      </w:tblGrid>
      <w:tr>
        <w:tc>
          <w:tcPr>
            <w:tcW w:w="4786" w:type="dxa"/>
            <w:hideMark/>
          </w:tcPr>
          <w:p>
            <w:pPr>
              <w:rPr>
                <w:b/>
                <w:caps/>
                <w:sz w:val="24"/>
              </w:rPr>
              <w:jc w:val="center"/>
              <w:spacing w:after="0" w:line="240" w:lineRule="auto"/>
            </w:pPr>
            <w:r>
              <w:rPr>
                <w:b/>
                <w:caps/>
                <w:sz w:val="24"/>
              </w:rPr>
              <w:t>ПОСТАВЩИК:</w:t>
            </w:r>
          </w:p>
          <w:p>
            <w:pPr>
              <w:rPr>
                <w:sz w:val="24"/>
              </w:rPr>
              <w:jc w:val="center"/>
              <w:spacing w:after="0" w:line="240" w:lineRule="auto"/>
            </w:pPr>
            <w:r>
              <w:rPr>
                <w:sz w:val="24"/>
              </w:rPr>
              <w:t>____________________________</w:t>
            </w:r>
          </w:p>
          <w:p>
            <w:pPr>
              <w:rPr>
                <w:sz w:val="24"/>
              </w:rPr>
              <w:jc w:val="center"/>
              <w:spacing w:after="0" w:line="240" w:lineRule="auto"/>
            </w:pPr>
            <w:r>
              <w:rPr>
                <w:sz w:val="24"/>
                <w:vertAlign w:val="superscript"/>
              </w:rPr>
              <w:t>(должность)</w:t>
            </w:r>
          </w:p>
          <w:p>
            <w:pPr>
              <w:rPr>
                <w:sz w:val="24"/>
              </w:rPr>
              <w:jc w:val="center"/>
              <w:spacing w:after="0" w:line="240" w:lineRule="auto"/>
            </w:pPr>
            <w:r>
              <w:rPr>
                <w:sz w:val="24"/>
              </w:rPr>
              <w:t>____________________________</w:t>
            </w:r>
          </w:p>
          <w:p>
            <w:pPr>
              <w:rPr>
                <w:sz w:val="24"/>
                <w:vertAlign w:val="superscript"/>
              </w:rPr>
              <w:jc w:val="center"/>
              <w:spacing w:line="240" w:lineRule="auto"/>
            </w:pPr>
            <w:r>
              <w:rPr>
                <w:sz w:val="24"/>
                <w:vertAlign w:val="superscript"/>
              </w:rPr>
              <w:t xml:space="preserve">(подпись, фамилия и инициалы)</w:t>
            </w:r>
          </w:p>
          <w:p>
            <w:pPr>
              <w:rPr>
                <w:sz w:val="24"/>
              </w:rPr>
              <w:jc w:val="center"/>
              <w:spacing w:after="0" w:line="240" w:lineRule="auto"/>
            </w:pPr>
            <w:r>
              <w:rPr>
                <w:sz w:val="24"/>
              </w:rPr>
              <w:t xml:space="preserve">___ ____________ 20__ г.</w:t>
            </w:r>
          </w:p>
          <w:p>
            <w:pPr>
              <w:rPr>
                <w:sz w:val="24"/>
              </w:rPr>
              <w:jc w:val="center"/>
              <w:spacing w:line="240" w:lineRule="auto"/>
            </w:pPr>
            <w:r>
              <w:rPr>
                <w:sz w:val="24"/>
              </w:rPr>
              <w:br/>
            </w:r>
            <w:r>
              <w:rPr>
                <w:sz w:val="24"/>
              </w:rPr>
              <w:t xml:space="preserve">М.П. (при наличии печати)</w:t>
            </w:r>
          </w:p>
        </w:tc>
        <w:tc>
          <w:tcPr>
            <w:tcW w:w="6663" w:type="dxa"/>
            <w:hideMark/>
          </w:tcPr>
          <w:p>
            <w:pPr>
              <w:rPr>
                <w:b/>
                <w:caps/>
                <w:sz w:val="24"/>
              </w:rPr>
              <w:jc w:val="center"/>
              <w:spacing w:after="0" w:line="240" w:lineRule="auto"/>
            </w:pPr>
            <w:r>
              <w:rPr>
                <w:b/>
                <w:caps/>
                <w:sz w:val="24"/>
              </w:rPr>
              <w:t>Покупатель:</w:t>
            </w:r>
          </w:p>
          <w:p>
            <w:pPr>
              <w:rPr>
                <w:sz w:val="24"/>
              </w:rPr>
              <w:jc w:val="center"/>
              <w:spacing w:after="0" w:line="240" w:lineRule="auto"/>
            </w:pPr>
            <w:r>
              <w:rPr>
                <w:sz w:val="24"/>
              </w:rPr>
              <w:t>____________________________</w:t>
            </w:r>
          </w:p>
          <w:p>
            <w:pPr>
              <w:rPr>
                <w:sz w:val="24"/>
              </w:rPr>
              <w:jc w:val="center"/>
              <w:spacing w:after="0" w:line="240" w:lineRule="auto"/>
            </w:pPr>
            <w:r>
              <w:rPr>
                <w:sz w:val="24"/>
                <w:vertAlign w:val="superscript"/>
              </w:rPr>
              <w:t>(должность)</w:t>
            </w:r>
          </w:p>
          <w:p>
            <w:pPr>
              <w:rPr>
                <w:sz w:val="24"/>
              </w:rPr>
              <w:jc w:val="center"/>
              <w:spacing w:after="0" w:line="240" w:lineRule="auto"/>
            </w:pPr>
            <w:r>
              <w:rPr>
                <w:sz w:val="24"/>
              </w:rPr>
              <w:t>____________________________</w:t>
            </w:r>
          </w:p>
          <w:p>
            <w:pPr>
              <w:rPr>
                <w:sz w:val="24"/>
                <w:vertAlign w:val="superscript"/>
              </w:rPr>
              <w:jc w:val="center"/>
              <w:spacing w:line="240" w:lineRule="auto"/>
            </w:pPr>
            <w:r>
              <w:rPr>
                <w:sz w:val="24"/>
                <w:vertAlign w:val="superscript"/>
              </w:rPr>
              <w:t xml:space="preserve">(подпись, фамилия и инициалы)</w:t>
            </w:r>
          </w:p>
          <w:p>
            <w:pPr>
              <w:rPr>
                <w:sz w:val="24"/>
              </w:rPr>
              <w:jc w:val="center"/>
              <w:spacing w:after="0" w:line="240" w:lineRule="auto"/>
            </w:pPr>
            <w:r>
              <w:rPr>
                <w:sz w:val="24"/>
              </w:rPr>
              <w:t xml:space="preserve">___ ____________ 20__ г.</w:t>
            </w:r>
          </w:p>
          <w:p>
            <w:pPr>
              <w:rPr>
                <w:sz w:val="24"/>
              </w:rPr>
              <w:jc w:val="center"/>
              <w:spacing w:line="240" w:lineRule="auto"/>
            </w:pPr>
            <w:r>
              <w:rPr>
                <w:sz w:val="24"/>
              </w:rPr>
              <w:br/>
            </w:r>
          </w:p>
        </w:tc>
      </w:tr>
    </w:tbl>
    <w:p>
      <w:pPr>
        <w:rPr>
          <w:sz w:val="24"/>
        </w:rPr>
        <w:jc w:val="both"/>
        <w:spacing w:line="276" w:lineRule="auto"/>
      </w:pPr>
    </w:p>
    <w:p>
      <w:pPr>
        <w:rPr>
          <w:sz w:val="24"/>
        </w:rPr>
        <w:jc w:val="both"/>
        <w:spacing w:line="276" w:lineRule="auto"/>
      </w:pPr>
    </w:p>
    <w:p>
      <w:pPr>
        <w:rPr>
          <w:sz w:val="24"/>
        </w:rPr>
        <w:jc w:val="both"/>
        <w:spacing w:line="276" w:lineRule="auto"/>
      </w:pPr>
    </w:p>
    <w:p>
      <w:pPr>
        <w:rPr>
          <w:sz w:val="24"/>
        </w:rPr>
        <w:jc w:val="both"/>
        <w:spacing w:line="276" w:lineRule="auto"/>
      </w:pPr>
    </w:p>
    <w:p>
      <w:pPr>
        <w:rPr>
          <w:sz w:val="24"/>
        </w:rPr>
        <w:jc w:val="both"/>
        <w:spacing w:line="276" w:lineRule="auto"/>
      </w:pPr>
    </w:p>
    <w:p>
      <w:pPr>
        <w:rPr>
          <w:sz w:val="24"/>
        </w:rPr>
        <w:jc w:val="both"/>
        <w:spacing w:line="276" w:lineRule="auto"/>
        <w:pBdr>
          <w:bottom w:sz="12" w:space="1" w:val="single" w:color="auto"/>
        </w:pBdr>
      </w:pPr>
    </w:p>
    <w:tbl>
      <w:tblPr>
        <w:tblStyle w:val="a4"/>
        <w:tblW w:w="14625"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7312"/>
        <w:gridCol w:w="7313"/>
      </w:tblGrid>
      <w:tr>
        <w:tc>
          <w:tcPr>
            <w:tcW w:w="7312" w:type="dxa"/>
          </w:tcPr>
          <w:p>
            <w:pPr>
              <w:pStyle w:val="LBScheduleBodytext"/>
              <w:rPr>
                <w:b/>
                <w:lang w:val="ru-RU"/>
              </w:rPr>
            </w:pPr>
            <w:r>
              <w:rPr>
                <w:b/>
                <w:lang w:val="ru-RU"/>
              </w:rPr>
              <w:t>ПОКУПАТЕЛЬ:</w:t>
            </w:r>
          </w:p>
        </w:tc>
        <w:tc>
          <w:tcPr>
            <w:tcW w:w="7313" w:type="dxa"/>
          </w:tcPr>
          <w:p>
            <w:pPr>
              <w:pStyle w:val="LBScheduleBodytext"/>
              <w:rPr>
                <w:b/>
                <w:lang w:val="ru-RU"/>
              </w:rPr>
            </w:pPr>
            <w:r>
              <w:rPr>
                <w:b/>
                <w:lang w:val="ru-RU"/>
              </w:rPr>
              <w:t>ПОСТАВЩИК:</w:t>
            </w:r>
          </w:p>
        </w:tc>
      </w:tr>
      <w:tr>
        <w:tc>
          <w:tcPr>
            <w:tcW w:w="7312" w:type="dxa"/>
          </w:tcPr>
          <w:p>
            <w:pPr>
              <w:pStyle w:val="LBScheduleBodytext"/>
              <w:rPr>
                <w:lang w:val="ru-RU"/>
              </w:rPr>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Самарской области</w:t>
            </w:r>
            <w:r>
              <w:rPr>
                <w:lang w:val="ru-RU"/>
              </w:rPr>
              <w:fldChar w:fldCharType="end"/>
            </w:r>
            <w:r>
              <w:rPr>
                <w:lang w:val="ru-RU"/>
              </w:rPr>
              <w:fldChar w:fldCharType="end"/>
            </w:r>
          </w:p>
        </w:tc>
        <w:tc>
          <w:tcPr>
            <w:tcW w:w="7313" w:type="dxa"/>
          </w:tcPr>
          <w:p>
            <w:pPr>
              <w:pStyle w:val="LBScheduleBodytext"/>
              <w:rPr>
                <w:lang w:val="ru-RU"/>
              </w:rPr>
              <w:jc w:val="both"/>
            </w:pPr>
          </w:p>
        </w:tc>
      </w:tr>
      <w:tr>
        <w:tc>
          <w:tcPr>
            <w:tcW w:w="7312" w:type="dxa"/>
          </w:tcPr>
          <w:p>
            <w:pPr>
              <w:pStyle w:val="LBScheduleBodytext"/>
              <w:rPr>
                <w:lang w:val="ru-RU"/>
              </w:rPr>
            </w:pPr>
            <w:r>
              <w:rPr>
                <w:lang w:val="ru-RU"/>
              </w:rPr>
              <w:t xml:space="preserve">____________________ </w:t>
            </w:r>
          </w:p>
          <w:p>
            <w:pPr>
              <w:pStyle w:val="LBScheduleBodytext"/>
              <w:rPr>
                <w:lang w:val="ru-RU"/>
              </w:rPr>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Попов Андрей Константинович</w:t>
            </w:r>
            <w:r>
              <w:rPr>
                <w:lang w:val="ru-RU"/>
              </w:rPr>
              <w:fldChar w:fldCharType="end"/>
            </w:r>
            <w:r>
              <w:rPr>
                <w:lang w:val="ru-RU"/>
              </w:rPr>
              <w:fldChar w:fldCharType="end"/>
            </w:r>
          </w:p>
        </w:tc>
        <w:tc>
          <w:tcPr>
            <w:tcW w:w="7313" w:type="dxa"/>
          </w:tcPr>
          <w:p>
            <w:pPr>
              <w:pStyle w:val="LBScheduleBodytext"/>
              <w:rPr>
                <w:lang w:val="ru-RU"/>
              </w:rPr>
            </w:pPr>
            <w:r>
              <w:rPr>
                <w:lang w:val="ru-RU"/>
              </w:rPr>
              <w:t xml:space="preserve">____________________ </w:t>
            </w:r>
          </w:p>
          <w:p>
            <w:pPr>
              <w:pStyle w:val="LBScheduleBodytext"/>
              <w:rPr>
                <w:lang w:val="ru-RU"/>
              </w:rPr>
              <w:jc w:val="both"/>
            </w:pPr>
          </w:p>
        </w:tc>
      </w:tr>
      <w:tr>
        <w:tc>
          <w:tcPr>
            <w:tcW w:w="7312" w:type="dxa"/>
          </w:tcPr>
          <w:p>
            <w:pPr>
              <w:pStyle w:val="LBScheduleBodytext"/>
              <w:rPr>
                <w:lang w:val="ru-RU"/>
              </w:rPr>
            </w:pPr>
            <w:r>
              <w:rPr>
                <w:lang w:val="ru-RU"/>
              </w:rPr>
              <w:t xml:space="preserve">«___» ______________ 20 __ г.</w:t>
            </w:r>
          </w:p>
        </w:tc>
        <w:tc>
          <w:tcPr>
            <w:tcW w:w="7313"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rPr>
          <w:sz w:val="24"/>
        </w:rPr>
        <w:spacing w:after="0"/>
        <w:sectPr>
          <w:pgSz w:w="16838" w:h="11906" w:orient="landscape"/>
          <w:pgMar w:left="1701" w:right="851" w:top="1134" w:bottom="1134" w:gutter="0" w:header="709" w:footer="709"/>
        </w:sectPr>
      </w:pPr>
    </w:p>
    <w:p>
      <w:pPr>
        <w:rPr>
          <w:sz w:val="24"/>
        </w:rPr>
        <w:jc w:val="both"/>
        <w:ind w:left="5103"/>
        <w:spacing w:after="0" w:line="240" w:lineRule="auto"/>
      </w:pPr>
      <w:r>
        <w:rPr>
          <w:sz w:val="24"/>
        </w:rPr>
        <w:fldChar w:fldCharType="begin" w:fldLock="true"/>
        <w:instrText xml:space="preserve">LBVARIABLE \id "167" \displaced</w:instrText>
        <w:fldChar w:fldCharType="separate"/>
      </w:r>
      <w:r>
        <w:rPr>
          <w:sz w:val="24"/>
        </w:rPr>
        <w:t xml:space="preserve">Приложение №3 </w:t>
      </w:r>
    </w:p>
    <w:p>
      <w:pPr>
        <w:rPr>
          <w:sz w:val="24"/>
        </w:rPr>
        <w:jc w:val="both"/>
        <w:ind w:left="5103"/>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Поставка запасных частей для транспортных средств марки Ford для нужд УФПС Самарской области</w:t>
      </w:r>
      <w:r>
        <w:rPr>
          <w:sz w:val="24"/>
        </w:rPr>
        <w:fldChar w:fldCharType="end"/>
      </w:r>
    </w:p>
    <w:p>
      <w:pPr>
        <w:rPr>
          <w:sz w:val="24"/>
        </w:rPr>
        <w:jc w:val="both"/>
        <w:ind w:left="5103"/>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31"/>
      </w:r>
      <w:r>
        <w:rPr>
          <w:sz w:val="24"/>
        </w:rPr>
        <w:t xml:space="preserve"> </w:t>
      </w:r>
      <w:r>
        <w:rPr>
          <w:sz w:val="24"/>
        </w:rPr>
        <w:fldChar w:fldCharType="end"/>
      </w:r>
    </w:p>
    <w:p>
      <w:pPr>
        <w:rPr>
          <w:sz w:val="24"/>
        </w:rPr>
        <w:jc w:val="both"/>
        <w:ind w:left="5103"/>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9"/>
          <w:sz w:val="24"/>
          <w:spacing w:val="-16"/>
        </w:rPr>
        <w:footnoteReference w:id="32"/>
      </w:r>
      <w:r>
        <w:rPr>
          <w:sz w:val="24"/>
        </w:rPr>
        <w:t xml:space="preserve"> </w:t>
      </w:r>
      <w:r>
        <w:rPr>
          <w:sz w:val="24"/>
        </w:rPr>
        <w:fldChar w:fldCharType="end"/>
      </w:r>
    </w:p>
    <w:p>
      <w:pPr>
        <w:rPr>
          <w:sz w:val="24"/>
        </w:rPr>
        <w:jc w:val="right"/>
      </w:pPr>
    </w:p>
    <w:p>
      <w:pPr>
        <w:rPr>
          <w:sz w:val="24"/>
        </w:rPr>
        <w:jc w:val="right"/>
      </w:pPr>
    </w:p>
    <w:p>
      <w:pPr>
        <w:rPr>
          <w:b/>
          <w:sz w:val="24"/>
        </w:rPr>
        <w:jc w:val="center"/>
        <w:spacing w:line="360" w:lineRule="auto"/>
      </w:pPr>
      <w:r>
        <w:rPr>
          <w:b/>
          <w:sz w:val="24"/>
        </w:rPr>
        <w:t xml:space="preserve">Техническое задание</w:t>
      </w:r>
    </w:p>
    <w:p>
      <w:pPr>
        <w:rPr>
          <w:b/>
          <w:sz w:val="24"/>
        </w:rPr>
        <w:jc w:val="center"/>
        <w:spacing w:line="360" w:lineRule="auto"/>
      </w:pPr>
      <w:r>
        <w:rPr>
          <w:b/>
          <w:sz w:val="24"/>
        </w:rPr>
        <w:t xml:space="preserve">[Прикладывается отдельным файлом]</w:t>
      </w:r>
    </w:p>
    <w:p>
      <w:pPr>
        <w:rPr>
          <w:sz w:val="24"/>
        </w:rPr>
        <w:jc w:val="right"/>
        <w:ind w:left="5103" w:hanging="5103"/>
        <w:spacing w:line="360" w:lineRule="auto"/>
      </w:pPr>
    </w:p>
    <w:p>
      <w:pPr>
        <w:rPr>
          <w:sz w:val="24"/>
        </w:rPr>
        <w:jc w:val="right"/>
        <w:ind w:left="5103" w:hanging="5103"/>
        <w:spacing w:line="360" w:lineRule="auto"/>
      </w:pPr>
    </w:p>
    <w:p>
      <w:pPr>
        <w:rPr>
          <w:sz w:val="24"/>
        </w:rPr>
        <w:jc w:val="right"/>
        <w:ind w:left="5103" w:hanging="5103"/>
        <w:spacing w:line="360" w:lineRule="auto"/>
      </w:pPr>
    </w:p>
    <w:p>
      <w:pPr>
        <w:rPr>
          <w:sz w:val="24"/>
        </w:rPr>
        <w:jc w:val="right"/>
        <w:ind w:left="5103" w:hanging="5103"/>
        <w:spacing w:line="360" w:lineRule="auto"/>
      </w:pPr>
    </w:p>
    <w:p>
      <w:pPr>
        <w:rPr>
          <w:sz w:val="24"/>
        </w:rPr>
        <w:jc w:val="right"/>
        <w:ind w:left="5103" w:hanging="5103"/>
        <w:spacing w:line="360" w:lineRule="auto"/>
      </w:pPr>
    </w:p>
    <w:p>
      <w:pPr>
        <w:rPr>
          <w:sz w:val="24"/>
        </w:rPr>
        <w:jc w:val="right"/>
      </w:pPr>
    </w:p>
    <w:p>
      <w:pPr>
        <w:rPr>
          <w:sz w:val="24"/>
        </w:rPr>
        <w:jc w:val="right"/>
      </w:pPr>
    </w:p>
    <w:p>
      <w:pPr>
        <w:rPr>
          <w:sz w:val="24"/>
        </w:rPr>
        <w:jc w:val="right"/>
      </w:pPr>
    </w:p>
    <w:p>
      <w:pPr>
        <w:rPr>
          <w:sz w:val="24"/>
        </w:rPr>
        <w:jc w:val="right"/>
      </w:pPr>
    </w:p>
    <w:p>
      <w:pPr>
        <w:rPr>
          <w:sz w:val="24"/>
        </w:rPr>
        <w:jc w:val="right"/>
      </w:pPr>
    </w:p>
    <w:p>
      <w:pPr>
        <w:rPr>
          <w:sz w:val="24"/>
        </w:rPr>
        <w:jc w:val="right"/>
      </w:pPr>
    </w:p>
    <w:p>
      <w:pPr>
        <w:rPr>
          <w:sz w:val="24"/>
        </w:rPr>
      </w:pPr>
    </w:p>
    <w:p>
      <w:pPr>
        <w:rPr>
          <w:sz w:val="24"/>
        </w:rPr>
        <w:sectPr>
          <w:pgSz w:w="11906" w:h="16838" w:orient="portrait"/>
          <w:pgMar w:left="1701" w:right="707" w:top="1134" w:bottom="1134" w:gutter="0" w:header="709" w:footer="709"/>
          <w:headerReference r:id="rId14" w:type="default"/>
          <w:footerReference r:id="rId15" w:type="default"/>
        </w:sectPr>
      </w:pPr>
      <w:r>
        <w:rPr>
          <w:sz w:val="24"/>
        </w:rPr>
        <w:fldChar w:fldCharType="end"/>
      </w:r>
    </w:p>
    <w:p>
      <w:pPr>
        <w:rPr>
          <w:sz w:val="24"/>
        </w:rPr>
        <w:jc w:val="both"/>
        <w:ind w:left="4962"/>
        <w:spacing w:after="0" w:line="240" w:lineRule="auto"/>
      </w:pPr>
      <w:r>
        <w:rPr>
          <w:sz w:val="24"/>
        </w:rPr>
        <w:fldChar w:fldCharType="begin" w:fldLock="true"/>
        <w:instrText xml:space="preserve">LBVARIABLE \id "474" \displaced</w:instrText>
        <w:fldChar w:fldCharType="separate"/>
      </w:r>
      <w:r>
        <w:rPr>
          <w:sz w:val="24"/>
        </w:rPr>
        <w:t xml:space="preserve">Приложение № </w:t>
      </w:r>
      <w:r>
        <w:rPr>
          <w:sz w:val="24"/>
        </w:rPr>
        <w:fldChar w:fldCharType="begin" w:fldLock="true"/>
        <w:instrText xml:space="preserve">LBVARIABLE \id "368" \dateFormat "dd.MM.yyyy" \moneyFormat "0,000.00 (ISpell) I$$$$ .00 F$$"</w:instrText>
        <w:fldChar w:fldCharType="separate"/>
      </w:r>
      <w:r>
        <w:rPr>
          <w:sz w:val="24"/>
        </w:rPr>
        <w:t>4</w:t>
      </w:r>
      <w:r>
        <w:rPr>
          <w:sz w:val="24"/>
        </w:rPr>
        <w:fldChar w:fldCharType="end"/>
      </w:r>
      <w:r>
        <w:t>​​</w:t>
      </w:r>
    </w:p>
    <w:p>
      <w:pPr>
        <w:rPr>
          <w:sz w:val="24"/>
        </w:rPr>
        <w:jc w:val="both"/>
        <w:ind w:left="4962"/>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Поставка запасных частей для транспортных средств марки Ford для нужд УФПС Самарской области</w:t>
      </w:r>
      <w:r>
        <w:rPr>
          <w:sz w:val="24"/>
        </w:rPr>
        <w:fldChar w:fldCharType="end"/>
      </w:r>
    </w:p>
    <w:p>
      <w:pPr>
        <w:rPr>
          <w:sz w:val="24"/>
        </w:rPr>
        <w:jc w:val="both"/>
        <w:ind w:left="4962"/>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33"/>
      </w:r>
      <w:r>
        <w:rPr>
          <w:sz w:val="24"/>
        </w:rPr>
        <w:t xml:space="preserve"> </w:t>
      </w:r>
      <w:r>
        <w:rPr>
          <w:sz w:val="24"/>
        </w:rPr>
        <w:fldChar w:fldCharType="end"/>
      </w:r>
    </w:p>
    <w:p>
      <w:pPr>
        <w:pStyle w:val="aa"/>
        <w:jc w:val="both"/>
        <w:ind w:left="4962" w:right="140"/>
      </w:pPr>
      <w:r>
        <w:t xml:space="preserve">№ </w:t>
      </w:r>
      <w:r>
        <w:fldChar w:fldCharType="begin" w:fldLock="true"/>
        <w:instrText xml:space="preserve">LBVARIABLE \id "2"</w:instrText>
        <w:fldChar w:fldCharType="separate"/>
      </w:r>
      <w:r>
        <w:t xml:space="preserve">_______________ </w:t>
      </w:r>
      <w:r>
        <w:rPr>
          <w:rStyle w:val="a9"/>
          <w:spacing w:val="-16"/>
        </w:rPr>
        <w:footnoteReference w:id="34"/>
      </w:r>
      <w:r>
        <w:t xml:space="preserve"> </w:t>
      </w:r>
      <w:r>
        <w:fldChar w:fldCharType="end"/>
      </w:r>
    </w:p>
    <w:p>
      <w:pPr>
        <w:pStyle w:val="aa"/>
        <w:jc w:val="right"/>
        <w:ind w:left="1134" w:right="140"/>
        <w:spacing w:line="276" w:lineRule="auto"/>
      </w:pPr>
    </w:p>
    <w:p>
      <w:pPr>
        <w:pStyle w:val="aa"/>
        <w:jc w:val="right"/>
        <w:ind w:left="1134" w:right="140"/>
        <w:spacing w:line="276" w:lineRule="auto"/>
      </w:pPr>
    </w:p>
    <w:p>
      <w:pPr>
        <w:pStyle w:val="aa"/>
        <w:rPr>
          <w:b/>
        </w:rPr>
        <w:jc w:val="center"/>
        <w:ind w:left="357" w:hanging="357"/>
        <w:spacing w:before="240" w:after="120"/>
      </w:pPr>
      <w:r>
        <w:rPr>
          <w:b/>
        </w:rPr>
        <w:t xml:space="preserve">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pPr>
        <w:pStyle w:val="aa"/>
        <w:jc w:val="both"/>
        <w:ind w:left="0" w:right="140" w:firstLine="709"/>
        <w:tabs>
          <w:tab w:val="left" w:pos="993"/>
        </w:tabs>
      </w:pPr>
      <w:r>
        <w:t>1)</w:t>
      </w:r>
      <w:r>
        <w:tab/>
      </w:r>
      <w:r>
        <w:t xml:space="preserve">Учредительные или иные документы:</w:t>
      </w:r>
    </w:p>
    <w:p>
      <w:pPr>
        <w:pStyle w:val="aa"/>
        <w:jc w:val="both"/>
        <w:ind w:left="0" w:right="140" w:firstLine="709"/>
        <w:tabs>
          <w:tab w:val="left" w:pos="1134"/>
        </w:tabs>
      </w:pPr>
      <w:r>
        <w:t>1.1)</w:t>
      </w:r>
      <w:r>
        <w:tab/>
      </w:r>
      <w:r>
        <w:t xml:space="preserve">подтверждающие статус Контрагента как соответствующий применимому иностранному законодательству разновидности организационно-правовой формы;</w:t>
      </w:r>
    </w:p>
    <w:p>
      <w:pPr>
        <w:pStyle w:val="aa"/>
        <w:jc w:val="both"/>
        <w:ind w:left="0" w:right="140" w:firstLine="709"/>
        <w:tabs>
          <w:tab w:val="left" w:pos="1134"/>
        </w:tabs>
      </w:pPr>
      <w:r>
        <w:t>1.2)</w:t>
      </w:r>
      <w:r>
        <w:tab/>
      </w:r>
      <w:r>
        <w:t xml:space="preserve">содержащие сведения о долях участия, наличии управляющих органов и об общем распределении полномочий между ними.</w:t>
      </w:r>
    </w:p>
    <w:p>
      <w:pPr>
        <w:pStyle w:val="aa"/>
        <w:jc w:val="both"/>
        <w:ind w:left="0" w:right="140" w:firstLine="709"/>
        <w:tabs>
          <w:tab w:val="left" w:pos="993"/>
        </w:tabs>
      </w:pPr>
      <w:r>
        <w:t>2)</w:t>
      </w:r>
      <w:r>
        <w:tab/>
      </w:r>
      <w:r>
        <w:t xml:space="preserve">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pPr>
        <w:pStyle w:val="aa"/>
        <w:jc w:val="both"/>
        <w:ind w:left="0" w:right="140" w:firstLine="709"/>
        <w:tabs>
          <w:tab w:val="left" w:pos="993"/>
        </w:tabs>
      </w:pPr>
      <w:r>
        <w:t>3)</w:t>
      </w:r>
      <w:r>
        <w:tab/>
      </w:r>
      <w:r>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pPr>
        <w:pStyle w:val="aa"/>
        <w:jc w:val="both"/>
        <w:ind w:left="0" w:right="140" w:firstLine="709"/>
        <w:tabs>
          <w:tab w:val="left" w:pos="993"/>
        </w:tabs>
      </w:pPr>
      <w:r>
        <w:t>4)</w:t>
      </w:r>
      <w:r>
        <w:tab/>
      </w:r>
      <w:r>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pPr>
        <w:pStyle w:val="aa"/>
        <w:jc w:val="both"/>
        <w:ind w:left="0" w:right="140" w:firstLine="709"/>
        <w:tabs>
          <w:tab w:val="left" w:pos="993"/>
        </w:tabs>
      </w:pPr>
      <w:r>
        <w:t>5)</w:t>
      </w:r>
      <w:r>
        <w:tab/>
      </w:r>
      <w: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pPr>
        <w:pStyle w:val="aa"/>
        <w:jc w:val="both"/>
        <w:ind w:left="0" w:right="140" w:firstLine="709"/>
        <w:tabs>
          <w:tab w:val="left" w:pos="1134"/>
        </w:tabs>
      </w:pPr>
      <w:r>
        <w:t>5.1)</w:t>
      </w:r>
      <w:r>
        <w:tab/>
      </w:r>
      <w:r>
        <w:t xml:space="preserve">факт включения облагаемых доходов от источников в РФ и связанных с ними расходов в налогооблагаемую базу Контрагента;</w:t>
      </w:r>
    </w:p>
    <w:p>
      <w:pPr>
        <w:pStyle w:val="aa"/>
        <w:jc w:val="both"/>
        <w:ind w:left="0" w:right="140" w:firstLine="709"/>
        <w:tabs>
          <w:tab w:val="left" w:pos="1134"/>
        </w:tabs>
      </w:pPr>
      <w:r>
        <w:t>5.2)</w:t>
      </w:r>
      <w:r>
        <w:tab/>
      </w:r>
      <w:r>
        <w:t xml:space="preserve">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pPr>
        <w:pStyle w:val="aa"/>
        <w:jc w:val="both"/>
        <w:ind w:left="0" w:right="-2" w:firstLine="709"/>
      </w:pPr>
      <w:r>
        <w:t xml:space="preserve">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pPr>
        <w:pStyle w:val="aa"/>
        <w:jc w:val="both"/>
        <w:ind w:left="0" w:right="-2" w:firstLine="709"/>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pPr>
        <w:pStyle w:val="aa"/>
        <w:jc w:val="both"/>
        <w:ind w:left="0" w:firstLine="709"/>
        <w:spacing w:before="240" w:after="120"/>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pPr>
        <w:pStyle w:val="aa"/>
        <w:rPr>
          <w:b/>
        </w:rPr>
        <w:jc w:val="center"/>
        <w:ind w:left="357" w:hanging="357"/>
        <w:spacing w:before="240" w:after="120"/>
      </w:pPr>
    </w:p>
    <w:p>
      <w:pPr>
        <w:pStyle w:val="VL0"/>
        <w:rPr>
          <w:color w:val="auto"/>
          <w:sz w:val="24"/>
        </w:rPr>
      </w:pPr>
    </w:p>
    <w:tbl>
      <w:tblPr>
        <w:tblStyle w:val="a4"/>
        <w:tblW w:w="921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678"/>
        <w:gridCol w:w="4536"/>
      </w:tblGrid>
      <w:tr>
        <w:tc>
          <w:tcPr>
            <w:tcW w:w="4678" w:type="dxa"/>
          </w:tcPr>
          <w:p>
            <w:pPr>
              <w:pStyle w:val="LBScheduleBodytext"/>
              <w:rPr>
                <w:b/>
                <w:lang w:val="ru-RU"/>
              </w:rPr>
            </w:pPr>
            <w:r>
              <w:rPr>
                <w:b/>
                <w:lang w:val="ru-RU"/>
              </w:rPr>
              <w:t>ПОКУПАТЕЛЬ:</w:t>
            </w:r>
          </w:p>
        </w:tc>
        <w:tc>
          <w:tcPr>
            <w:tcW w:w="4536" w:type="dxa"/>
          </w:tcPr>
          <w:p>
            <w:pPr>
              <w:pStyle w:val="LBScheduleBodytext"/>
              <w:rPr>
                <w:b/>
                <w:lang w:val="ru-RU"/>
              </w:rPr>
            </w:pPr>
            <w:r>
              <w:rPr>
                <w:b/>
                <w:lang w:val="ru-RU"/>
              </w:rPr>
              <w:t>ПОСТАВЩИК:</w:t>
            </w:r>
          </w:p>
        </w:tc>
      </w:tr>
      <w:tr>
        <w:tc>
          <w:tcPr>
            <w:tcW w:w="4678" w:type="dxa"/>
          </w:tcPr>
          <w:p>
            <w:pPr>
              <w:pStyle w:val="LBScheduleBodytext"/>
              <w:rPr>
                <w:lang w:val="ru-RU"/>
              </w:rPr>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Самарской области</w:t>
            </w:r>
            <w:r>
              <w:rPr>
                <w:lang w:val="ru-RU"/>
              </w:rPr>
              <w:fldChar w:fldCharType="end"/>
            </w:r>
            <w:r>
              <w:rPr>
                <w:lang w:val="ru-RU"/>
              </w:rPr>
              <w:fldChar w:fldCharType="end"/>
            </w:r>
          </w:p>
        </w:tc>
        <w:tc>
          <w:tcPr>
            <w:tcW w:w="4536" w:type="dxa"/>
          </w:tcPr>
          <w:p>
            <w:pPr>
              <w:pStyle w:val="LBScheduleBodytext"/>
              <w:rPr>
                <w:lang w:val="ru-RU"/>
              </w:rPr>
              <w:jc w:val="both"/>
            </w:pPr>
          </w:p>
        </w:tc>
      </w:tr>
      <w:tr>
        <w:tc>
          <w:tcPr>
            <w:tcW w:w="4678" w:type="dxa"/>
          </w:tcPr>
          <w:p>
            <w:pPr>
              <w:pStyle w:val="LBScheduleBodytext"/>
              <w:rPr>
                <w:lang w:val="ru-RU"/>
              </w:rPr>
            </w:pPr>
            <w:r>
              <w:rPr>
                <w:lang w:val="ru-RU"/>
              </w:rPr>
              <w:t xml:space="preserve">____________________ </w:t>
            </w:r>
          </w:p>
          <w:p>
            <w:pPr>
              <w:pStyle w:val="LBScheduleBodytext"/>
              <w:rPr>
                <w:lang w:val="ru-RU"/>
              </w:rPr>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Попов Андрей Константинович</w:t>
            </w:r>
            <w:r>
              <w:rPr>
                <w:lang w:val="ru-RU"/>
              </w:rPr>
              <w:fldChar w:fldCharType="end"/>
            </w:r>
            <w:r>
              <w:rPr>
                <w:lang w:val="ru-RU"/>
              </w:rPr>
              <w:fldChar w:fldCharType="end"/>
            </w:r>
          </w:p>
        </w:tc>
        <w:tc>
          <w:tcPr>
            <w:tcW w:w="4536" w:type="dxa"/>
          </w:tcPr>
          <w:p>
            <w:pPr>
              <w:pStyle w:val="LBScheduleBodytext"/>
              <w:rPr>
                <w:lang w:val="ru-RU"/>
              </w:rPr>
            </w:pPr>
            <w:r>
              <w:rPr>
                <w:lang w:val="ru-RU"/>
              </w:rPr>
              <w:t xml:space="preserve">____________________ </w:t>
            </w:r>
          </w:p>
          <w:p>
            <w:pPr>
              <w:pStyle w:val="LBScheduleBodytext"/>
              <w:rPr>
                <w:lang w:val="ru-RU"/>
              </w:rPr>
              <w:jc w:val="both"/>
            </w:pPr>
          </w:p>
        </w:tc>
      </w:tr>
      <w:tr>
        <w:tc>
          <w:tcPr>
            <w:tcW w:w="4678" w:type="dxa"/>
          </w:tcPr>
          <w:p>
            <w:pPr>
              <w:pStyle w:val="LBScheduleBodytext"/>
              <w:rPr>
                <w:lang w:val="ru-RU"/>
              </w:rPr>
            </w:pPr>
            <w:r>
              <w:rPr>
                <w:lang w:val="ru-RU"/>
              </w:rPr>
              <w:t xml:space="preserve">«___» ______________ 20 __ г.</w:t>
            </w:r>
          </w:p>
        </w:tc>
        <w:tc>
          <w:tcPr>
            <w:tcW w:w="4536"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pStyle w:val="VL0"/>
        <w:rPr>
          <w:color w:val="auto"/>
          <w:sz w:val="24"/>
        </w:rPr>
      </w:pPr>
    </w:p>
    <w:p>
      <w:pPr>
        <w:rPr>
          <w:sz w:val="24"/>
        </w:rPr>
        <w:sectPr>
          <w:pgSz w:w="11906" w:h="16838" w:orient="portrait"/>
          <w:pgMar w:left="1701" w:right="707" w:top="1134" w:bottom="1134" w:gutter="0" w:header="709" w:footer="709"/>
        </w:sectPr>
      </w:pPr>
      <w:r>
        <w:rPr>
          <w:sz w:val="24"/>
        </w:rPr>
        <w:fldChar w:fldCharType="end"/>
      </w:r>
    </w:p>
    <w:p>
      <w:pPr>
        <w:rPr>
          <w:sz w:val="24"/>
        </w:rPr>
        <w:jc w:val="both"/>
        <w:ind w:left="5103"/>
        <w:spacing w:after="0" w:line="240" w:lineRule="auto"/>
      </w:pPr>
      <w:r>
        <w:rPr>
          <w:sz w:val="24"/>
        </w:rPr>
        <w:t xml:space="preserve">Приложение № </w:t>
      </w:r>
      <w:r>
        <w:rPr>
          <w:sz w:val="24"/>
        </w:rPr>
        <w:fldChar w:fldCharType="begin" w:fldLock="true"/>
        <w:instrText xml:space="preserve">LBVARIABLE \id "370" \dateFormat "dd.MM.yyyy" \moneyFormat "0,000.00 (ISpell) I$$$$ .00 F$$"</w:instrText>
        <w:fldChar w:fldCharType="separate"/>
      </w:r>
      <w:r>
        <w:rPr>
          <w:sz w:val="24"/>
        </w:rPr>
        <w:t>5</w:t>
      </w:r>
      <w:r>
        <w:rPr>
          <w:sz w:val="24"/>
        </w:rPr>
        <w:fldChar w:fldCharType="end"/>
      </w:r>
      <w:r>
        <w:t>​​</w:t>
      </w:r>
    </w:p>
    <w:p>
      <w:pPr>
        <w:rPr>
          <w:sz w:val="24"/>
        </w:rPr>
        <w:jc w:val="both"/>
        <w:ind w:left="5103"/>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Поставка запасных частей для транспортных средств марки Ford для нужд УФПС Самарской области</w:t>
      </w:r>
      <w:r>
        <w:rPr>
          <w:sz w:val="24"/>
        </w:rPr>
        <w:fldChar w:fldCharType="end"/>
      </w:r>
    </w:p>
    <w:p>
      <w:pPr>
        <w:rPr>
          <w:sz w:val="24"/>
        </w:rPr>
        <w:jc w:val="both"/>
        <w:ind w:left="5103"/>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35"/>
      </w:r>
      <w:r>
        <w:rPr>
          <w:sz w:val="24"/>
        </w:rPr>
        <w:t xml:space="preserve"> </w:t>
      </w:r>
      <w:r>
        <w:rPr>
          <w:sz w:val="24"/>
        </w:rPr>
        <w:fldChar w:fldCharType="end"/>
      </w:r>
    </w:p>
    <w:p>
      <w:pPr>
        <w:rPr>
          <w:sz w:val="24"/>
        </w:rPr>
        <w:jc w:val="both"/>
        <w:ind w:left="5103"/>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9"/>
          <w:sz w:val="24"/>
          <w:spacing w:val="-16"/>
        </w:rPr>
        <w:footnoteReference w:id="36"/>
      </w:r>
      <w:r>
        <w:rPr>
          <w:sz w:val="24"/>
        </w:rPr>
        <w:t xml:space="preserve"> </w:t>
      </w:r>
      <w:r>
        <w:rPr>
          <w:sz w:val="24"/>
        </w:rPr>
        <w:fldChar w:fldCharType="end"/>
      </w:r>
    </w:p>
    <w:p>
      <w:pPr>
        <w:rPr>
          <w:sz w:val="24"/>
        </w:rPr>
        <w:jc w:val="right"/>
      </w:pPr>
    </w:p>
    <w:p>
      <w:pPr>
        <w:rPr>
          <w:b/>
          <w:sz w:val="24"/>
        </w:rPr>
        <w:jc w:val="center"/>
      </w:pPr>
      <w:r>
        <w:rPr>
          <w:b/>
          <w:sz w:val="24"/>
        </w:rPr>
        <w:t xml:space="preserve">МЕСТО ДОСТАВКИ ТОВАРА</w:t>
      </w:r>
    </w:p>
    <w:tbl>
      <w:tblPr>
        <w:tblStyle w:val="24"/>
        <w:tblW w:w="9782" w:type="dxa"/>
        <w:tblInd w:w="-431" w:type="dxa"/>
        <w:tblLayout w:type="fixed"/>
      </w:tblPr>
      <w:tblGrid>
        <w:gridCol w:w="568"/>
        <w:gridCol w:w="4224"/>
        <w:gridCol w:w="4990"/>
      </w:tblGrid>
      <w:tr>
        <w:tc>
          <w:tcPr>
            <w:tcW w:w="568" w:type="dxa"/>
            <w:tcBorders>
              <w:left w:sz="4" w:space="0" w:val="single" w:color="auto"/>
              <w:top w:sz="4" w:space="0" w:val="single" w:color="auto"/>
              <w:right w:sz="4" w:space="0" w:val="single" w:color="auto"/>
              <w:bottom w:sz="4" w:space="0" w:val="single" w:color="auto"/>
            </w:tcBorders>
            <w:hideMark/>
          </w:tcPr>
          <w:p>
            <w:pPr>
              <w:rPr>
                <w:sz w:val="24"/>
              </w:rPr>
              <w:jc w:val="center"/>
            </w:pPr>
            <w:r>
              <w:rPr>
                <w:sz w:val="24"/>
              </w:rPr>
              <w:t xml:space="preserve">№ пп</w:t>
            </w:r>
          </w:p>
        </w:tc>
        <w:tc>
          <w:tcPr>
            <w:tcW w:w="4224" w:type="dxa"/>
            <w:tcBorders>
              <w:left w:sz="4" w:space="0" w:val="single" w:color="auto"/>
              <w:top w:sz="4" w:space="0" w:val="single" w:color="auto"/>
              <w:right w:sz="4" w:space="0" w:val="single" w:color="auto"/>
              <w:bottom w:sz="4" w:space="0" w:val="single" w:color="auto"/>
            </w:tcBorders>
            <w:hideMark/>
          </w:tcPr>
          <w:p>
            <w:pPr>
              <w:rPr>
                <w:sz w:val="24"/>
              </w:rPr>
              <w:jc w:val="center"/>
            </w:pPr>
            <w:r>
              <w:rPr>
                <w:sz w:val="24"/>
              </w:rPr>
              <w:t xml:space="preserve">Наименование объектов </w:t>
            </w:r>
          </w:p>
        </w:tc>
        <w:tc>
          <w:tcPr>
            <w:tcW w:w="4990" w:type="dxa"/>
            <w:tcBorders>
              <w:left w:sz="4" w:space="0" w:val="single" w:color="auto"/>
              <w:top w:sz="4" w:space="0" w:val="single" w:color="auto"/>
              <w:right w:sz="4" w:space="0" w:val="single" w:color="auto"/>
              <w:bottom w:sz="4" w:space="0" w:val="single" w:color="auto"/>
            </w:tcBorders>
            <w:hideMark/>
          </w:tcPr>
          <w:p>
            <w:pPr>
              <w:rPr>
                <w:sz w:val="24"/>
              </w:rPr>
              <w:jc w:val="center"/>
            </w:pPr>
            <w:r>
              <w:rPr>
                <w:sz w:val="24"/>
              </w:rPr>
              <w:t xml:space="preserve">Адрес доставки Товара</w:t>
            </w:r>
          </w:p>
        </w:tc>
      </w:tr>
      <w:tr>
        <w:tc>
          <w:tcPr>
            <w:tcW w:w="568" w:type="dxa"/>
            <w:tcBorders>
              <w:left w:sz="4" w:space="0" w:val="single" w:color="auto"/>
              <w:top w:sz="4" w:space="0" w:val="single" w:color="auto"/>
              <w:right w:sz="4" w:space="0" w:val="single" w:color="auto"/>
              <w:bottom w:sz="4" w:space="0" w:val="single" w:color="auto"/>
            </w:tcBorders>
          </w:tcPr>
          <w:p>
            <w:pPr>
              <w:rPr>
                <w:sz w:val="24"/>
              </w:rPr>
              <w:jc w:val="center"/>
            </w:pPr>
            <w:r>
              <w:fldChar w:fldCharType="begin" w:fldLock="true"/>
              <w:instrText xml:space="preserve">LBVARIABLE \id "354" \displaced</w:instrText>
              <w:fldChar w:fldCharType="separate"/>
            </w:r>
            <w:r>
              <w:fldChar w:fldCharType="begin" w:fldLock="true"/>
              <w:instrText xml:space="preserve">LBVARIABLE \displaced</w:instrText>
              <w:fldChar w:fldCharType="separate"/>
            </w:r>
            <w:r>
              <w:fldChar w:fldCharType="begin" w:fldLock="true"/>
              <w:instrText xml:space="preserve">LBVARIABLE \id "355"</w:instrText>
              <w:fldChar w:fldCharType="separate"/>
            </w:r>
            <w:r>
              <w:t>1</w:t>
            </w:r>
            <w:r>
              <w:fldChar w:fldCharType="end"/>
            </w:r>
          </w:p>
        </w:tc>
        <w:tc>
          <w:tcPr>
            <w:tcW w:w="4224" w:type="dxa"/>
            <w:tcBorders>
              <w:left w:sz="4" w:space="0" w:val="single" w:color="auto"/>
              <w:top w:sz="4" w:space="0" w:val="single" w:color="auto"/>
              <w:right w:sz="4" w:space="0" w:val="single" w:color="auto"/>
              <w:bottom w:sz="4" w:space="0" w:val="single" w:color="auto"/>
            </w:tcBorders>
          </w:tcPr>
          <w:p>
            <w:pPr>
              <w:rPr>
                <w:sz w:val="24"/>
              </w:rPr>
              <w:jc w:val="center"/>
            </w:pPr>
            <w:r>
              <w:fldChar w:fldCharType="begin" w:fldLock="true"/>
              <w:instrText xml:space="preserve">LBVARIABLE \id "356"</w:instrText>
              <w:fldChar w:fldCharType="separate"/>
            </w:r>
            <w:r>
              <w:t xml:space="preserve">Автобаза УФПС Самарской области</w:t>
            </w:r>
            <w:r>
              <w:fldChar w:fldCharType="end"/>
            </w:r>
          </w:p>
        </w:tc>
        <w:tc>
          <w:tcPr>
            <w:tcW w:w="4990" w:type="dxa"/>
            <w:tcBorders>
              <w:left w:sz="4" w:space="0" w:val="single" w:color="auto"/>
              <w:top w:sz="4" w:space="0" w:val="single" w:color="auto"/>
              <w:right w:sz="4" w:space="0" w:val="single" w:color="auto"/>
              <w:bottom w:sz="4" w:space="0" w:val="single" w:color="auto"/>
            </w:tcBorders>
          </w:tcPr>
          <w:p>
            <w:pPr>
              <w:rPr>
                <w:sz w:val="24"/>
              </w:rPr>
              <w:jc w:val="center"/>
            </w:pPr>
            <w:r>
              <w:fldChar w:fldCharType="begin" w:fldLock="true"/>
              <w:instrText xml:space="preserve">LBVARIABLE \id "357"</w:instrText>
              <w:fldChar w:fldCharType="separate"/>
            </w:r>
            <w:r>
              <w:t xml:space="preserve">443036, г. Самара, ул. Перовская, д. 1А</w:t>
            </w:r>
            <w:r>
              <w:fldChar w:fldCharType="end"/>
            </w:r>
            <w:r>
              <w:fldChar w:fldCharType="end"/>
            </w:r>
            <w:r>
              <w:fldChar w:fldCharType="end"/>
            </w:r>
          </w:p>
        </w:tc>
      </w:tr>
    </w:tbl>
    <w:tbl>
      <w:tblPr>
        <w:tblStyle w:val="a4"/>
        <w:tblW w:w="921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678"/>
        <w:gridCol w:w="4536"/>
      </w:tblGrid>
      <w:tr>
        <w:tc>
          <w:tcPr>
            <w:tcW w:w="4678" w:type="dxa"/>
          </w:tcPr>
          <w:p>
            <w:pPr>
              <w:pStyle w:val="LBScheduleBodytext"/>
              <w:rPr>
                <w:b/>
                <w:lang w:val="ru-RU"/>
              </w:rPr>
            </w:pPr>
          </w:p>
          <w:p>
            <w:pPr>
              <w:pStyle w:val="LBScheduleBodytext"/>
              <w:rPr>
                <w:b/>
                <w:lang w:val="ru-RU"/>
              </w:rPr>
            </w:pPr>
            <w:r>
              <w:rPr>
                <w:b/>
                <w:lang w:val="ru-RU"/>
              </w:rPr>
              <w:t>ПОКУПАТЕЛЬ:</w:t>
            </w:r>
          </w:p>
        </w:tc>
        <w:tc>
          <w:tcPr>
            <w:tcW w:w="4536" w:type="dxa"/>
          </w:tcPr>
          <w:p>
            <w:pPr>
              <w:pStyle w:val="LBScheduleBodytext"/>
              <w:rPr>
                <w:b/>
                <w:lang w:val="ru-RU"/>
              </w:rPr>
            </w:pPr>
          </w:p>
          <w:p>
            <w:pPr>
              <w:pStyle w:val="LBScheduleBodytext"/>
              <w:rPr>
                <w:b/>
                <w:lang w:val="ru-RU"/>
              </w:rPr>
            </w:pPr>
            <w:r>
              <w:rPr>
                <w:b/>
                <w:lang w:val="ru-RU"/>
              </w:rPr>
              <w:t>ПОСТАВЩИК:</w:t>
            </w:r>
          </w:p>
        </w:tc>
      </w:tr>
      <w:tr>
        <w:tc>
          <w:tcPr>
            <w:tcW w:w="4678" w:type="dxa"/>
          </w:tcPr>
          <w:p>
            <w:pPr>
              <w:pStyle w:val="LBScheduleBodytext"/>
              <w:rPr>
                <w:lang w:val="ru-RU"/>
              </w:rPr>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Директор УФПС Самарской области</w:t>
            </w:r>
            <w:r>
              <w:rPr>
                <w:lang w:val="ru-RU"/>
              </w:rPr>
              <w:fldChar w:fldCharType="end"/>
            </w:r>
            <w:r>
              <w:rPr>
                <w:lang w:val="ru-RU"/>
              </w:rPr>
              <w:fldChar w:fldCharType="end"/>
            </w:r>
          </w:p>
        </w:tc>
        <w:tc>
          <w:tcPr>
            <w:tcW w:w="4536" w:type="dxa"/>
          </w:tcPr>
          <w:p>
            <w:pPr>
              <w:pStyle w:val="LBScheduleBodytext"/>
              <w:rPr>
                <w:lang w:val="ru-RU"/>
              </w:rPr>
              <w:jc w:val="both"/>
            </w:pPr>
          </w:p>
        </w:tc>
      </w:tr>
      <w:tr>
        <w:tc>
          <w:tcPr>
            <w:tcW w:w="4678" w:type="dxa"/>
          </w:tcPr>
          <w:p>
            <w:pPr>
              <w:pStyle w:val="LBScheduleBodytext"/>
              <w:rPr>
                <w:lang w:val="ru-RU"/>
              </w:rPr>
              <w:jc w:val="both"/>
            </w:pPr>
            <w:r>
              <w:rPr>
                <w:lang w:val="ru-RU"/>
              </w:rPr>
              <w:t xml:space="preserve">____________________ </w:t>
            </w:r>
          </w:p>
          <w:p>
            <w:pPr>
              <w:pStyle w:val="LBScheduleBodytext"/>
              <w:rPr>
                <w:lang w:val="ru-RU"/>
              </w:rPr>
              <w:jc w:val="both"/>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Попов Андрей Константинович</w:t>
            </w:r>
            <w:r>
              <w:rPr>
                <w:lang w:val="ru-RU"/>
              </w:rPr>
              <w:fldChar w:fldCharType="end"/>
            </w:r>
            <w:r>
              <w:rPr>
                <w:lang w:val="ru-RU"/>
              </w:rPr>
              <w:fldChar w:fldCharType="end"/>
            </w:r>
          </w:p>
        </w:tc>
        <w:tc>
          <w:tcPr>
            <w:tcW w:w="4536" w:type="dxa"/>
          </w:tcPr>
          <w:p>
            <w:pPr>
              <w:pStyle w:val="LBScheduleBodytext"/>
              <w:rPr>
                <w:lang w:val="ru-RU"/>
              </w:rPr>
            </w:pPr>
            <w:r>
              <w:rPr>
                <w:lang w:val="ru-RU"/>
              </w:rPr>
              <w:t xml:space="preserve">____________________ </w:t>
            </w:r>
          </w:p>
          <w:p>
            <w:pPr>
              <w:pStyle w:val="LBScheduleBodytext"/>
              <w:rPr>
                <w:lang w:val="ru-RU"/>
              </w:rPr>
              <w:jc w:val="both"/>
            </w:pPr>
          </w:p>
        </w:tc>
      </w:tr>
      <w:tr>
        <w:tc>
          <w:tcPr>
            <w:tcW w:w="4678" w:type="dxa"/>
          </w:tcPr>
          <w:p>
            <w:pPr>
              <w:pStyle w:val="LBScheduleBodytext"/>
              <w:rPr>
                <w:lang w:val="ru-RU"/>
              </w:rPr>
            </w:pPr>
            <w:r>
              <w:rPr>
                <w:lang w:val="ru-RU"/>
              </w:rPr>
              <w:t xml:space="preserve">«___» ______________ 20 __ г.</w:t>
            </w:r>
          </w:p>
        </w:tc>
        <w:tc>
          <w:tcPr>
            <w:tcW w:w="4536"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rPr>
          <w:sz w:val="24"/>
        </w:rPr>
        <w:tabs>
          <w:tab w:val="left" w:pos="2605"/>
        </w:tabs>
      </w:pPr>
    </w:p>
    <w:p>
      <w:pPr>
        <w:rPr>
          <w:sz w:val="24"/>
        </w:rPr>
        <w:tabs>
          <w:tab w:val="left" w:pos="2605"/>
        </w:tabs>
      </w:pPr>
    </w:p>
    <w:p>
      <w:pPr>
        <w:rPr>
          <w:sz w:val="24"/>
        </w:rPr>
        <w:sectPr>
          <w:pgSz w:w="11906" w:h="16838" w:orient="portrait"/>
          <w:pgMar w:left="1701" w:right="707" w:top="1134" w:bottom="1134" w:gutter="0" w:header="709" w:footer="709"/>
        </w:sectPr>
      </w:pPr>
    </w:p>
    <w:p>
      <w:pPr>
        <w:rPr>
          <w:sz w:val="24"/>
        </w:rPr>
        <w:jc w:val="both"/>
        <w:spacing w:after="0" w:line="240" w:lineRule="auto"/>
      </w:pPr>
      <w:r>
        <w:rPr>
          <w:sz w:val="24"/>
        </w:rPr>
        <w:br w:type="page"/>
      </w:r>
    </w:p>
    <w:p>
      <w:pPr>
        <w:rPr>
          <w:sz w:val="24"/>
        </w:rPr>
        <w:jc w:val="both"/>
        <w:ind w:left="5103"/>
        <w:spacing w:after="0" w:line="240" w:lineRule="auto"/>
      </w:pPr>
      <w:r>
        <w:rPr>
          <w:sz w:val="24"/>
        </w:rPr>
        <w:t xml:space="preserve">Приложение №</w:t>
      </w:r>
      <w:r>
        <w:rPr>
          <w:sz w:val="24"/>
        </w:rPr>
        <w:fldChar w:fldCharType="begin" w:fldLock="true"/>
        <w:instrText xml:space="preserve">LBVARIABLE \id "536"</w:instrText>
        <w:fldChar w:fldCharType="separate"/>
      </w:r>
      <w:r>
        <w:rPr>
          <w:sz w:val="24"/>
        </w:rPr>
        <w:t>6</w:t>
      </w:r>
      <w:r>
        <w:rPr>
          <w:sz w:val="24"/>
        </w:rPr>
        <w:fldChar w:fldCharType="end"/>
      </w: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Поставка запасных частей для транспортных средств марки Ford для нужд УФПС Самарской области</w:t>
      </w:r>
      <w:r>
        <w:rPr>
          <w:sz w:val="24"/>
        </w:rPr>
        <w:fldChar w:fldCharType="end"/>
      </w:r>
    </w:p>
    <w:p>
      <w:pPr>
        <w:rPr>
          <w:sz w:val="24"/>
        </w:rPr>
        <w:jc w:val="both"/>
        <w:ind w:left="5103"/>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45"/>
      </w:r>
      <w:r>
        <w:rPr>
          <w:sz w:val="24"/>
        </w:rPr>
        <w:t xml:space="preserve"> </w:t>
      </w:r>
      <w:r>
        <w:rPr>
          <w:sz w:val="24"/>
        </w:rPr>
        <w:fldChar w:fldCharType="end"/>
      </w:r>
    </w:p>
    <w:p>
      <w:pPr>
        <w:rPr>
          <w:sz w:val="24"/>
        </w:rPr>
        <w:jc w:val="both"/>
        <w:ind w:left="5103"/>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9"/>
          <w:sz w:val="24"/>
          <w:spacing w:val="-16"/>
        </w:rPr>
        <w:footnoteReference w:id="46"/>
      </w:r>
      <w:r>
        <w:rPr>
          <w:sz w:val="24"/>
        </w:rPr>
        <w:t xml:space="preserve"> </w:t>
      </w:r>
      <w:r>
        <w:rPr>
          <w:sz w:val="24"/>
        </w:rPr>
        <w:fldChar w:fldCharType="end"/>
      </w:r>
    </w:p>
    <w:p/>
    <w:p>
      <w:pPr>
        <w:rPr>
          <w:b/>
          <w:sz w:val="24"/>
        </w:rPr>
        <w:jc w:val="center"/>
        <w:ind w:firstLine="709"/>
        <w:spacing w:line="280" w:lineRule="exact"/>
      </w:pPr>
      <w:r>
        <w:rPr>
          <w:b/>
          <w:sz w:val="24"/>
        </w:rPr>
        <w:t>Комплаенс-оговорка</w:t>
      </w:r>
      <w:r>
        <w:rPr>
          <w:rStyle w:val="a9"/>
          <w:b/>
          <w:sz w:val="24"/>
        </w:rPr>
        <w:footnoteReference w:id="47"/>
      </w:r>
    </w:p>
    <w:p>
      <w:pPr>
        <w:rPr>
          <w:b/>
          <w:sz w:val="24"/>
        </w:rPr>
        <w:jc w:val="center"/>
        <w:ind w:firstLine="709"/>
        <w:spacing w:line="280" w:lineRule="exact"/>
      </w:pPr>
    </w:p>
    <w:p>
      <w:pPr>
        <w:rPr>
          <w:sz w:val="24"/>
        </w:rPr>
        <w:jc w:val="both"/>
        <w:ind w:firstLine="709"/>
        <w:spacing w:after="0" w:line="240" w:lineRule="auto"/>
        <w:tabs>
          <w:tab w:val="left" w:pos="1134"/>
        </w:tabs>
      </w:pPr>
      <w:r>
        <w:rPr>
          <w:sz w:val="24"/>
        </w:rPr>
        <w:t>1.</w:t>
      </w:r>
      <w:r>
        <w:rPr>
          <w:sz w:val="24"/>
        </w:rPr>
        <w:tab/>
      </w:r>
      <w:r>
        <w:rPr>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pPr>
        <w:rPr>
          <w:sz w:val="24"/>
        </w:rPr>
        <w:jc w:val="both"/>
        <w:ind w:firstLine="709"/>
        <w:spacing w:after="0" w:line="240" w:lineRule="auto"/>
        <w:tabs>
          <w:tab w:val="left" w:pos="1276"/>
        </w:tabs>
      </w:pPr>
      <w:r>
        <w:rPr>
          <w:sz w:val="24"/>
        </w:rPr>
        <w:t>1.1.</w:t>
      </w:r>
      <w:r>
        <w:rPr>
          <w:sz w:val="24"/>
        </w:rPr>
        <w:tab/>
      </w:r>
      <w:r>
        <w:rPr>
          <w:sz w:val="24"/>
        </w:rPr>
        <w:t xml:space="preserve">Стороны соблюдают действующее законодательство о налогах</w:t>
      </w:r>
      <w:r>
        <w:rPr>
          <w:sz w:val="24"/>
        </w:rPr>
        <w:br/>
      </w:r>
      <w:r>
        <w:rPr>
          <w:sz w:val="24"/>
        </w:rPr>
        <w:t xml:space="preserve">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r>
      <w:r>
        <w:rPr>
          <w:sz w:val="24"/>
        </w:rPr>
        <w:t xml:space="preserve">и использования поддельных документов;</w:t>
      </w:r>
    </w:p>
    <w:p>
      <w:pPr>
        <w:rPr>
          <w:sz w:val="24"/>
        </w:rPr>
        <w:jc w:val="both"/>
        <w:ind w:firstLine="709"/>
        <w:spacing w:after="0" w:line="240" w:lineRule="auto"/>
        <w:tabs>
          <w:tab w:val="left" w:pos="1276"/>
        </w:tabs>
      </w:pPr>
      <w:r>
        <w:rPr>
          <w:sz w:val="24"/>
        </w:rPr>
        <w:t>1.2.</w:t>
      </w:r>
      <w:r>
        <w:rPr>
          <w:sz w:val="24"/>
        </w:rPr>
        <w:tab/>
      </w:r>
      <w:r>
        <w:rPr>
          <w:sz w:val="24"/>
        </w:rPr>
        <w:t xml:space="preserve">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pPr>
        <w:rPr>
          <w:sz w:val="24"/>
        </w:rPr>
        <w:jc w:val="both"/>
        <w:ind w:firstLine="709"/>
        <w:spacing w:after="0" w:line="240" w:lineRule="auto"/>
        <w:tabs>
          <w:tab w:val="left" w:pos="1276"/>
        </w:tabs>
      </w:pPr>
      <w:r>
        <w:rPr>
          <w:sz w:val="24"/>
        </w:rPr>
        <w:t>1.3.</w:t>
      </w:r>
      <w:r>
        <w:rPr>
          <w:sz w:val="24"/>
        </w:rPr>
        <w:tab/>
      </w:r>
      <w:r>
        <w:rPr>
          <w:sz w:val="24"/>
        </w:rPr>
        <w:t xml:space="preserve">Стороны неукоснительно соблюдают требования и ограничения, установленные действующим законодательством Российской Федерации</w:t>
      </w:r>
      <w:r>
        <w:rPr>
          <w:sz w:val="24"/>
        </w:rPr>
        <w:br/>
      </w:r>
      <w:r>
        <w:rPr>
          <w:sz w:val="24"/>
        </w:rPr>
        <w:t xml:space="preserve">в части обеспечения применения ответных специальных экономических мер</w:t>
      </w:r>
      <w:r>
        <w:rPr>
          <w:sz w:val="24"/>
        </w:rPr>
        <w:br/>
      </w:r>
      <w:r>
        <w:rPr>
          <w:sz w:val="24"/>
        </w:rPr>
        <w:t xml:space="preserve">в связи с недружественными действиями некоторых иностранных государств и международных организаций. </w:t>
      </w:r>
    </w:p>
    <w:p>
      <w:pPr>
        <w:rPr>
          <w:sz w:val="24"/>
        </w:rPr>
        <w:jc w:val="both"/>
        <w:ind w:firstLine="709"/>
        <w:spacing w:after="0" w:line="240" w:lineRule="auto"/>
        <w:tabs>
          <w:tab w:val="left" w:pos="1418"/>
        </w:tabs>
      </w:pPr>
      <w:r>
        <w:rPr>
          <w:sz w:val="24"/>
        </w:rPr>
        <w:t>1.3.1.</w:t>
      </w:r>
      <w:r>
        <w:rPr>
          <w:sz w:val="24"/>
        </w:rPr>
        <w:tab/>
      </w:r>
      <w:r>
        <w:rPr>
          <w:sz w:val="24"/>
        </w:rPr>
        <w:t xml:space="preserve">Стороны исходят из следующих заверений об обстоятельствах, </w:t>
      </w:r>
      <w:r>
        <w:rPr>
          <w:sz w:val="24"/>
          <w:spacing w:val="-8"/>
        </w:rPr>
        <w:t xml:space="preserve">имеющих существенное значение при заключении, исполнении и прекращении</w:t>
      </w:r>
      <w:r>
        <w:rPr>
          <w:sz w:val="24"/>
        </w:rPr>
        <w:t xml:space="preserve"> Договора: </w:t>
      </w:r>
    </w:p>
    <w:p>
      <w:pPr>
        <w:rPr>
          <w:sz w:val="24"/>
        </w:rPr>
        <w:jc w:val="both"/>
        <w:ind w:firstLine="709"/>
        <w:spacing w:after="0" w:line="240" w:lineRule="auto"/>
        <w:tabs>
          <w:tab w:val="left" w:pos="1134"/>
        </w:tabs>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r>
      <w:r>
        <w:rPr>
          <w:sz w:val="24"/>
        </w:rPr>
        <w:t xml:space="preserve">в соответствии с которыми заключение и/или исполнение настоящего Договора запрещено или ограничено (далее – Перечень);</w:t>
      </w:r>
    </w:p>
    <w:p>
      <w:pPr>
        <w:rPr>
          <w:sz w:val="24"/>
        </w:rPr>
        <w:jc w:val="both"/>
        <w:ind w:firstLine="709"/>
        <w:spacing w:after="0" w:line="240" w:lineRule="auto"/>
        <w:tabs>
          <w:tab w:val="left" w:pos="1134"/>
        </w:tabs>
      </w:pPr>
      <w:r>
        <w:rPr>
          <w:sz w:val="24"/>
        </w:rPr>
        <w:t xml:space="preserve">б) ни одна из Сторон не находится во владении и/или под контролем лиц, включенных в Перечень.</w:t>
      </w:r>
    </w:p>
    <w:p>
      <w:pPr>
        <w:rPr>
          <w:sz w:val="24"/>
        </w:rPr>
        <w:jc w:val="both"/>
        <w:ind w:firstLine="709"/>
        <w:spacing w:after="0" w:line="240" w:lineRule="auto"/>
        <w:tabs>
          <w:tab w:val="left" w:pos="1418"/>
        </w:tabs>
      </w:pPr>
      <w:r>
        <w:rPr>
          <w:sz w:val="24"/>
        </w:rPr>
        <w:t>1.3.2.</w:t>
      </w:r>
      <w:r>
        <w:rPr>
          <w:sz w:val="24"/>
        </w:rPr>
        <w:tab/>
      </w:r>
      <w:r>
        <w:rPr>
          <w:sz w:val="24"/>
        </w:rPr>
        <w:t xml:space="preserve">Сторона обязуется незамедлительно уведомить другую Сторону</w:t>
      </w:r>
      <w:r>
        <w:rPr>
          <w:sz w:val="24"/>
        </w:rPr>
        <w:br/>
      </w:r>
      <w:r>
        <w:rPr>
          <w:sz w:val="24"/>
        </w:rPr>
        <w:t xml:space="preserve">в случае изменения обстоятельств, указанных в п. 1.3.1 настоящего Приложения.</w:t>
      </w:r>
    </w:p>
    <w:p>
      <w:pPr>
        <w:rPr>
          <w:sz w:val="24"/>
        </w:rPr>
        <w:jc w:val="both"/>
        <w:ind w:firstLine="709"/>
        <w:spacing w:after="0" w:line="240" w:lineRule="auto"/>
        <w:tabs>
          <w:tab w:val="left" w:pos="1418"/>
        </w:tabs>
      </w:pPr>
      <w:r>
        <w:rPr>
          <w:sz w:val="24"/>
        </w:rPr>
        <w:t>1.3.3.</w:t>
      </w:r>
      <w:r>
        <w:rPr>
          <w:sz w:val="24"/>
        </w:rPr>
        <w:tab/>
      </w:r>
      <w:r>
        <w:rPr>
          <w:sz w:val="24"/>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pPr>
        <w:pStyle w:val="aa"/>
        <w:numPr>
          <w:numId w:val="34"/>
          <w:ilvl w:val="0"/>
        </w:numPr>
        <w:jc w:val="both"/>
        <w:ind w:left="0" w:firstLine="709"/>
        <w:tabs>
          <w:tab w:val="left" w:pos="1134"/>
        </w:tabs>
      </w:pPr>
      <w:r>
        <w:t xml:space="preserve">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pPr>
        <w:pStyle w:val="aa"/>
        <w:numPr>
          <w:numId w:val="34"/>
          <w:ilvl w:val="0"/>
        </w:numPr>
        <w:jc w:val="both"/>
        <w:ind w:left="0" w:firstLine="709"/>
        <w:tabs>
          <w:tab w:val="left" w:pos="1134"/>
        </w:tabs>
      </w:pPr>
      <w: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pPr>
        <w:rPr>
          <w:sz w:val="24"/>
        </w:rPr>
        <w:jc w:val="both"/>
        <w:ind w:firstLine="709"/>
        <w:spacing w:after="0" w:line="240" w:lineRule="auto"/>
        <w:tabs>
          <w:tab w:val="left" w:pos="1134"/>
        </w:tabs>
      </w:pPr>
      <w:r>
        <w:rPr>
          <w:sz w:val="24"/>
        </w:rPr>
        <w:t xml:space="preserve">Уведомление АО «Почта России» осуществляется посредством направления письма на электронный адрес: </w:t>
      </w:r>
      <w:r>
        <w:fldChar w:fldCharType="begin" w:fldLock="false"/>
        <w:instrText xml:space="preserve">HYPERLINK "mailto:compliance-R00@russianpost.ru"</w:instrText>
        <w:fldChar w:fldCharType="separate"/>
      </w:r>
      <w:r>
        <w:rPr>
          <w:rStyle w:val="af9"/>
          <w:sz w:val="24"/>
        </w:rPr>
        <w:t>compliance-R00@russianpost.ru</w:t>
      </w:r>
      <w:r>
        <w:fldChar w:fldCharType="end"/>
      </w:r>
      <w:r>
        <w:rPr>
          <w:sz w:val="24"/>
        </w:rPr>
        <w:t xml:space="preserve">. </w:t>
      </w:r>
    </w:p>
    <w:p>
      <w:pPr>
        <w:rPr>
          <w:sz w:val="24"/>
        </w:rPr>
        <w:jc w:val="both"/>
        <w:ind w:firstLine="709"/>
        <w:spacing w:after="0" w:line="240" w:lineRule="auto"/>
        <w:tabs>
          <w:tab w:val="left" w:pos="1134"/>
        </w:tabs>
      </w:pPr>
      <w:r>
        <w:rPr>
          <w:sz w:val="24"/>
        </w:rPr>
        <w:t xml:space="preserve">Уведомление </w:t>
      </w:r>
      <w:r>
        <w:rPr>
          <w:sz w:val="24"/>
        </w:rPr>
        <w:fldChar w:fldCharType="begin" w:fldLock="true"/>
        <w:instrText xml:space="preserve">LBVARIABLE \id "597"</w:instrText>
        <w:fldChar w:fldCharType="separate"/>
      </w:r>
      <w:r>
        <w:rPr>
          <w:sz w:val="24"/>
        </w:rPr>
        <w:t>___________</w:t>
      </w:r>
      <w:r>
        <w:rPr>
          <w:sz w:val="24"/>
        </w:rPr>
        <w:fldChar w:fldCharType="end"/>
      </w:r>
      <w:r>
        <w:rPr>
          <w:sz w:val="24"/>
        </w:rPr>
        <w:t xml:space="preserve"> осуществляется посредством направления </w:t>
      </w:r>
      <w:r>
        <w:rPr>
          <w:sz w:val="24"/>
        </w:rPr>
        <w:fldChar w:fldCharType="begin" w:fldLock="true"/>
        <w:instrText xml:space="preserve">LBVARIABLE \id "598"</w:instrText>
        <w:fldChar w:fldCharType="separate"/>
      </w:r>
      <w:r>
        <w:rPr>
          <w:sz w:val="24"/>
        </w:rPr>
        <w:t>_____________</w:t>
      </w:r>
      <w:r>
        <w:rPr>
          <w:sz w:val="24"/>
        </w:rPr>
        <w:fldChar w:fldCharType="end"/>
      </w:r>
      <w:r>
        <w:rPr>
          <w:sz w:val="24"/>
        </w:rPr>
        <w:t>.</w:t>
      </w:r>
    </w:p>
    <w:p>
      <w:pPr>
        <w:rPr>
          <w:sz w:val="24"/>
        </w:rPr>
        <w:jc w:val="both"/>
        <w:ind w:firstLine="709"/>
        <w:spacing w:after="0" w:line="240" w:lineRule="auto"/>
        <w:tabs>
          <w:tab w:val="left" w:pos="1134"/>
        </w:tabs>
      </w:pPr>
      <w:r>
        <w:rPr>
          <w:color w:val="000000"/>
          <w:sz w:val="24"/>
        </w:rPr>
        <w:t xml:space="preserve">В случае если Договором установлен </w:t>
      </w:r>
      <w:r>
        <w:rPr>
          <w:sz w:val="24"/>
        </w:rPr>
        <w:t xml:space="preserve">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pPr>
        <w:rPr>
          <w:sz w:val="24"/>
        </w:rPr>
        <w:jc w:val="both"/>
        <w:ind w:firstLine="709"/>
        <w:spacing w:after="0" w:line="240" w:lineRule="auto"/>
        <w:tabs>
          <w:tab w:val="left" w:pos="1134"/>
        </w:tabs>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 </w:t>
      </w:r>
    </w:p>
    <w:p>
      <w:pPr>
        <w:rPr>
          <w:sz w:val="24"/>
        </w:rPr>
        <w:jc w:val="both"/>
        <w:ind w:firstLine="709"/>
        <w:spacing w:after="0" w:line="240" w:lineRule="auto"/>
        <w:tabs>
          <w:tab w:val="left" w:pos="1134"/>
        </w:tabs>
      </w:pPr>
      <w:r>
        <w:rPr>
          <w:sz w:val="24"/>
        </w:rPr>
        <w:t>2.</w:t>
      </w:r>
      <w:r>
        <w:rPr>
          <w:sz w:val="24"/>
        </w:rPr>
        <w:tab/>
      </w:r>
      <w:r>
        <w:rPr>
          <w:sz w:val="24"/>
        </w:rPr>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r>
      <w:r>
        <w:rPr>
          <w:sz w:val="24"/>
        </w:rPr>
        <w:t xml:space="preserve">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 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pPr>
        <w:rPr>
          <w:sz w:val="24"/>
        </w:rPr>
        <w:jc w:val="both"/>
        <w:ind w:firstLine="709"/>
        <w:spacing w:after="0" w:line="240" w:lineRule="auto"/>
        <w:tabs>
          <w:tab w:val="left" w:pos="1134"/>
        </w:tabs>
      </w:pPr>
      <w:r>
        <w:rPr>
          <w:sz w:val="24"/>
        </w:rPr>
        <w:t>3.</w:t>
      </w:r>
      <w:r>
        <w:rPr>
          <w:sz w:val="24"/>
        </w:rPr>
        <w:tab/>
      </w:r>
      <w:r>
        <w:rPr>
          <w:sz w:val="24"/>
        </w:rPr>
        <w:t xml:space="preserve">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pPr>
        <w:rPr>
          <w:sz w:val="24"/>
        </w:rPr>
        <w:jc w:val="both"/>
        <w:ind w:firstLine="709"/>
        <w:spacing w:after="0" w:line="240" w:lineRule="auto"/>
        <w:tabs>
          <w:tab w:val="left" w:pos="1134"/>
        </w:tabs>
      </w:pPr>
      <w:r>
        <w:rPr>
          <w:sz w:val="24"/>
        </w:rPr>
        <w:t xml:space="preserve">Уведомление Сторон осуществляется в порядке, определенном в пункте 1.3.3 настоящего Приложения.</w:t>
      </w:r>
    </w:p>
    <w:p>
      <w:pPr>
        <w:rPr>
          <w:sz w:val="24"/>
        </w:rPr>
        <w:jc w:val="both"/>
        <w:ind w:firstLine="709"/>
        <w:spacing w:after="0" w:line="240" w:lineRule="auto"/>
        <w:tabs>
          <w:tab w:val="left" w:pos="1134"/>
        </w:tabs>
      </w:pPr>
      <w:r>
        <w:rPr>
          <w:sz w:val="24"/>
        </w:rPr>
        <w:t xml:space="preserve">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pPr>
        <w:rPr>
          <w:sz w:val="24"/>
        </w:rPr>
        <w:jc w:val="both"/>
        <w:ind w:firstLine="709"/>
        <w:spacing w:after="0" w:line="240" w:lineRule="auto"/>
        <w:tabs>
          <w:tab w:val="left" w:pos="1134"/>
        </w:tabs>
      </w:pPr>
      <w:r>
        <w:rPr>
          <w:sz w:val="24"/>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pPr>
        <w:rPr>
          <w:sz w:val="24"/>
        </w:rPr>
        <w:jc w:val="both"/>
        <w:ind w:firstLine="709"/>
        <w:spacing w:after="0" w:line="240" w:lineRule="auto"/>
        <w:tabs>
          <w:tab w:val="left" w:pos="1134"/>
        </w:tabs>
      </w:pPr>
      <w:r>
        <w:rPr>
          <w:sz w:val="24"/>
        </w:rPr>
        <w:t>4.</w:t>
      </w:r>
      <w:r>
        <w:rPr>
          <w:sz w:val="24"/>
        </w:rPr>
        <w:tab/>
      </w:r>
      <w:r>
        <w:rPr>
          <w:sz w:val="24"/>
        </w:rPr>
        <w:t xml:space="preserve">В случае подтверждения факта совершения Стороной действий, квалифицированных как «недружественное влияние», и/или неполучения</w:t>
      </w:r>
      <w:r>
        <w:rPr>
          <w:sz w:val="24"/>
        </w:rPr>
        <w:br/>
      </w:r>
      <w:r>
        <w:rPr>
          <w:sz w:val="24"/>
        </w:rPr>
        <w:t xml:space="preserve">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pPr>
        <w:rPr>
          <w:sz w:val="24"/>
        </w:rPr>
        <w:jc w:val="both"/>
        <w:ind w:firstLine="709"/>
        <w:spacing w:after="0" w:line="240" w:lineRule="auto"/>
        <w:tabs>
          <w:tab w:val="left" w:pos="1134"/>
        </w:tabs>
      </w:pPr>
      <w:r>
        <w:rPr>
          <w:sz w:val="24"/>
        </w:rPr>
        <w:t xml:space="preserve">- потребовать уплаты штрафа в размере, установленном Договором применительно к нарушениям настоящего Приложения;</w:t>
      </w:r>
    </w:p>
    <w:p>
      <w:pPr>
        <w:rPr>
          <w:sz w:val="24"/>
        </w:rPr>
        <w:jc w:val="both"/>
        <w:ind w:firstLine="709"/>
        <w:spacing w:after="0" w:line="240" w:lineRule="auto"/>
        <w:tabs>
          <w:tab w:val="left" w:pos="1134"/>
        </w:tabs>
      </w:pPr>
      <w:r>
        <w:rPr>
          <w:sz w:val="24"/>
        </w:rPr>
        <w:t xml:space="preserve">-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pPr>
        <w:rPr>
          <w:sz w:val="24"/>
        </w:rPr>
        <w:jc w:val="both"/>
        <w:ind w:firstLine="709"/>
        <w:spacing w:after="0" w:line="240" w:lineRule="auto"/>
        <w:tabs>
          <w:tab w:val="left" w:pos="1134"/>
        </w:tabs>
      </w:pPr>
      <w:r>
        <w:rPr>
          <w:sz w:val="24"/>
        </w:rPr>
        <w:t xml:space="preserve">Право требования уплаты штрафа возникает за каждый выявленный факт «недружественного влияния».</w:t>
      </w:r>
    </w:p>
    <w:p>
      <w:r>
        <w:rPr>
          <w:sz w:val="24"/>
        </w:rPr>
        <w:t xml:space="preserve">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tbl>
      <w:tblPr>
        <w:tblStyle w:val="a4"/>
        <w:tblW w:w="921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678"/>
        <w:gridCol w:w="4536"/>
      </w:tblGrid>
      <w:tr>
        <w:tc>
          <w:tcPr>
            <w:tcW w:w="4678" w:type="dxa"/>
          </w:tcPr>
          <w:p>
            <w:pPr>
              <w:rPr>
                <w:b/>
                <w:sz w:val="24"/>
              </w:rPr>
              <w:jc w:val="center"/>
              <w:spacing w:after="160" w:line="259" w:lineRule="auto"/>
            </w:pPr>
            <w:r>
              <w:rPr>
                <w:b/>
                <w:sz w:val="24"/>
              </w:rPr>
              <w:t>ПОКУПАТЕЛЬ:</w:t>
            </w:r>
          </w:p>
        </w:tc>
        <w:tc>
          <w:tcPr>
            <w:tcW w:w="4536" w:type="dxa"/>
          </w:tcPr>
          <w:p>
            <w:pPr>
              <w:rPr>
                <w:b/>
                <w:sz w:val="24"/>
              </w:rPr>
              <w:jc w:val="center"/>
              <w:spacing w:after="160" w:line="259" w:lineRule="auto"/>
            </w:pPr>
            <w:r>
              <w:rPr>
                <w:b/>
                <w:sz w:val="24"/>
              </w:rPr>
              <w:t>ПОСТАВЩИК:</w:t>
            </w:r>
          </w:p>
        </w:tc>
      </w:tr>
      <w:tr>
        <w:tc>
          <w:tcPr>
            <w:tcW w:w="4678" w:type="dxa"/>
          </w:tcPr>
          <w:p>
            <w:pPr>
              <w:rPr>
                <w:sz w:val="24"/>
              </w:rPr>
              <w:spacing w:after="160" w:line="259" w:lineRule="auto"/>
            </w:pPr>
            <w:r>
              <w:rPr>
                <w:sz w:val="24"/>
              </w:rPr>
              <w:fldChar w:fldCharType="begin" w:fldLock="true"/>
              <w:instrText xml:space="preserve">LBVARIABLE \id "23"</w:instrText>
              <w:fldChar w:fldCharType="separate"/>
            </w:r>
            <w:r>
              <w:rPr>
                <w:sz w:val="24"/>
              </w:rPr>
              <w:fldChar w:fldCharType="begin" w:fldLock="true"/>
              <w:instrText xml:space="preserve">LBVARIABLE \id "27"</w:instrText>
              <w:fldChar w:fldCharType="separate"/>
            </w:r>
            <w:r>
              <w:rPr>
                <w:sz w:val="24"/>
              </w:rPr>
              <w:t xml:space="preserve">Директор УФПС Самарской области</w:t>
            </w:r>
            <w:r>
              <w:rPr>
                <w:sz w:val="24"/>
              </w:rPr>
              <w:fldChar w:fldCharType="end"/>
            </w:r>
            <w:r>
              <w:rPr>
                <w:sz w:val="24"/>
              </w:rPr>
              <w:fldChar w:fldCharType="end"/>
            </w:r>
          </w:p>
        </w:tc>
        <w:tc>
          <w:tcPr>
            <w:tcW w:w="4536" w:type="dxa"/>
          </w:tcPr>
          <w:p>
            <w:pPr>
              <w:rPr>
                <w:sz w:val="24"/>
              </w:rPr>
              <w:jc w:val="both"/>
              <w:spacing w:after="160" w:line="259" w:lineRule="auto"/>
            </w:pPr>
          </w:p>
        </w:tc>
      </w:tr>
      <w:tr>
        <w:tc>
          <w:tcPr>
            <w:tcW w:w="4678" w:type="dxa"/>
          </w:tcPr>
          <w:p>
            <w:pPr>
              <w:rPr>
                <w:sz w:val="24"/>
              </w:rPr>
              <w:spacing w:after="160" w:line="259" w:lineRule="auto"/>
            </w:pPr>
            <w:r>
              <w:rPr>
                <w:sz w:val="24"/>
              </w:rPr>
              <w:t xml:space="preserve">____________________ </w:t>
            </w:r>
          </w:p>
          <w:p>
            <w:pPr>
              <w:rPr>
                <w:sz w:val="24"/>
              </w:rPr>
              <w:spacing w:after="160" w:line="259" w:lineRule="auto"/>
            </w:pPr>
            <w:r>
              <w:rPr>
                <w:sz w:val="24"/>
              </w:rPr>
              <w:fldChar w:fldCharType="begin" w:fldLock="true"/>
              <w:instrText xml:space="preserve">LBVARIABLE \id "23"</w:instrText>
              <w:fldChar w:fldCharType="separate"/>
            </w:r>
            <w:r>
              <w:rPr>
                <w:sz w:val="24"/>
              </w:rPr>
              <w:fldChar w:fldCharType="begin" w:fldLock="true"/>
              <w:instrText xml:space="preserve">LBVARIABLE \id "28" \letterCase "camel"</w:instrText>
              <w:fldChar w:fldCharType="separate"/>
            </w:r>
            <w:r>
              <w:rPr>
                <w:sz w:val="24"/>
              </w:rPr>
              <w:t xml:space="preserve">Попов Андрей Константинович</w:t>
            </w:r>
            <w:r>
              <w:rPr>
                <w:sz w:val="24"/>
              </w:rPr>
              <w:fldChar w:fldCharType="end"/>
            </w:r>
            <w:r>
              <w:rPr>
                <w:sz w:val="24"/>
              </w:rPr>
              <w:fldChar w:fldCharType="end"/>
            </w:r>
          </w:p>
        </w:tc>
        <w:tc>
          <w:tcPr>
            <w:tcW w:w="4536" w:type="dxa"/>
          </w:tcPr>
          <w:p>
            <w:pPr>
              <w:rPr>
                <w:sz w:val="24"/>
              </w:rPr>
              <w:spacing w:after="160" w:line="259" w:lineRule="auto"/>
            </w:pPr>
            <w:r>
              <w:rPr>
                <w:sz w:val="24"/>
              </w:rPr>
              <w:t xml:space="preserve">____________________ </w:t>
            </w:r>
          </w:p>
          <w:p>
            <w:pPr>
              <w:rPr>
                <w:sz w:val="24"/>
              </w:rPr>
              <w:jc w:val="both"/>
              <w:spacing w:after="160" w:line="259" w:lineRule="auto"/>
            </w:pPr>
          </w:p>
        </w:tc>
      </w:tr>
      <w:tr>
        <w:tc>
          <w:tcPr>
            <w:tcW w:w="4678" w:type="dxa"/>
          </w:tcPr>
          <w:p>
            <w:pPr>
              <w:rPr>
                <w:sz w:val="24"/>
              </w:rPr>
              <w:spacing w:after="160" w:line="259" w:lineRule="auto"/>
            </w:pPr>
            <w:r>
              <w:rPr>
                <w:sz w:val="24"/>
              </w:rPr>
              <w:t xml:space="preserve">«___» ______________ 20 __ г.</w:t>
            </w:r>
          </w:p>
        </w:tc>
        <w:tc>
          <w:tcPr>
            <w:tcW w:w="4536" w:type="dxa"/>
          </w:tcPr>
          <w:p>
            <w:pPr>
              <w:rPr>
                <w:sz w:val="24"/>
              </w:rPr>
              <w:spacing w:after="160" w:line="259" w:lineRule="auto"/>
            </w:pPr>
            <w:r>
              <w:rPr>
                <w:sz w:val="24"/>
              </w:rPr>
              <w:t xml:space="preserve">«___» ______________ 20 __ г.</w:t>
            </w:r>
          </w:p>
          <w:p>
            <w:pPr>
              <w:rPr>
                <w:sz w:val="24"/>
              </w:rPr>
              <w:spacing w:after="160" w:line="259" w:lineRule="auto"/>
            </w:pPr>
            <w:r>
              <w:rPr>
                <w:sz w:val="24"/>
              </w:rPr>
              <w:t xml:space="preserve">М.П. (при наличии печати)</w:t>
            </w:r>
          </w:p>
        </w:tc>
      </w:tr>
    </w:tbl>
    <w:p/>
    <w:sectPr>
      <w:pgSz w:w="11906" w:h="16838" w:orient="portrait"/>
      <w:pgMar w:left="1701" w:right="707" w:top="1134" w:bottom="1134" w:gutter="0" w:header="709" w:footer="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BFA" w:rsidRDefault="00735BFA" w:rsidP="00CE05AB">
      <w:pPr>
        <w:spacing w:after="0" w:line="240" w:lineRule="auto"/>
      </w:pPr>
      <w:r>
        <w:separator/>
      </w:r>
    </w:p>
  </w:endnote>
  <w:endnote w:type="continuationSeparator" w:id="0">
    <w:p w:rsidR="00735BFA" w:rsidRDefault="00735BFA"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C6A" w:rsidRDefault="000A2C6A">
    <w:pPr>
      <w:pStyle w:val="afa"/>
      <w:jc w:val="right"/>
    </w:pPr>
  </w:p>
  <w:p w:rsidR="000A2C6A" w:rsidRDefault="000A2C6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BFA" w:rsidRDefault="00735BFA" w:rsidP="00CE05AB">
      <w:pPr>
        <w:spacing w:after="0" w:line="240" w:lineRule="auto"/>
      </w:pPr>
      <w:r>
        <w:separator/>
      </w:r>
    </w:p>
  </w:footnote>
  <w:footnote w:type="continuationSeparator" w:id="0">
    <w:p w:rsidR="00735BFA" w:rsidRDefault="00735BFA" w:rsidP="00CE05AB">
      <w:pPr>
        <w:spacing w:after="0" w:line="240" w:lineRule="auto"/>
      </w:pPr>
      <w:r>
        <w:continuationSeparator/>
      </w:r>
    </w:p>
  </w:footnote>
  <w:footnote w:id="1">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0A2C6A" w:rsidRDefault="000A2C6A">
      <w:pPr>
        <w:pStyle w:val="a7"/>
      </w:pPr>
      <w:r>
        <w:rPr>
          <w:rStyle w:val="a9"/>
        </w:rPr>
        <w:footnoteRef/>
      </w:r>
      <w:r>
        <w:t xml:space="preserve"> </w:t>
      </w:r>
      <w:r w:rsidRPr="003C45A8">
        <w:rPr>
          <w:sz w:val="18"/>
          <w:szCs w:val="18"/>
        </w:rPr>
        <w:t>Указывается дата заключения Договора.</w:t>
      </w:r>
    </w:p>
  </w:footnote>
  <w:footnote w:id="3">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Условие включается, если обязанности по приемке (оформлению первичных документов) возложены на филиал и Поставщик</w:t>
      </w:r>
      <w:r>
        <w:rPr>
          <w:sz w:val="18"/>
          <w:szCs w:val="18"/>
        </w:rPr>
        <w:t xml:space="preserve"> является плательщиком НДС</w:t>
      </w:r>
      <w:r w:rsidRPr="00B80575">
        <w:rPr>
          <w:sz w:val="18"/>
          <w:szCs w:val="18"/>
        </w:rPr>
        <w:t xml:space="preserve">. </w:t>
      </w:r>
    </w:p>
  </w:footnote>
  <w:footnote w:id="7">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8">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Указать страну происхождения Товара применительно к каждому виду Товара. Заполняется по результатам закупочных процедур.</w:t>
      </w:r>
    </w:p>
  </w:footnote>
  <w:footnote w:id="9">
    <w:p w:rsidR="004E0121" w:rsidRDefault="004E0121">
      <w:pPr>
        <w:pStyle w:val="a7"/>
      </w:pPr>
      <w:r>
        <w:rPr>
          <w:rStyle w:val="a9"/>
        </w:rPr>
        <w:footnoteRef/>
      </w:r>
      <w:r>
        <w:t xml:space="preserve"> </w:t>
      </w:r>
      <w:r w:rsidRPr="004E0121">
        <w:rPr>
          <w:sz w:val="18"/>
        </w:rPr>
        <w:t>Стороны вправе использовать Универсальный передаточный документ (далее – УПД). 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10">
    <w:p w:rsidR="00FC2C4D" w:rsidRDefault="00FC2C4D">
      <w:pPr>
        <w:pStyle w:val="a7"/>
      </w:pPr>
      <w:r>
        <w:rPr>
          <w:rStyle w:val="a9"/>
        </w:rPr>
        <w:footnoteRef/>
      </w:r>
      <w:r>
        <w:t xml:space="preserve"> </w:t>
      </w:r>
      <w:r w:rsidRPr="00FC2C4D">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11">
    <w:p w:rsidR="000A2C6A" w:rsidRPr="00B80575" w:rsidRDefault="000A2C6A" w:rsidP="00B80575">
      <w:pPr>
        <w:pStyle w:val="a7"/>
        <w:jc w:val="both"/>
        <w:rPr>
          <w:sz w:val="18"/>
          <w:szCs w:val="18"/>
        </w:rPr>
      </w:pPr>
      <w:r w:rsidRPr="00B80575">
        <w:rPr>
          <w:rStyle w:val="a9"/>
          <w:sz w:val="18"/>
          <w:szCs w:val="18"/>
        </w:rPr>
        <w:footnoteRef/>
      </w:r>
      <w:r w:rsidRPr="00B80575">
        <w:rPr>
          <w:sz w:val="18"/>
          <w:szCs w:val="18"/>
        </w:rPr>
        <w:t xml:space="preserve"> 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2">
    <w:p w:rsidR="000A2C6A" w:rsidRDefault="000A2C6A" w:rsidP="00B80575">
      <w:pPr>
        <w:pStyle w:val="a7"/>
        <w:jc w:val="both"/>
      </w:pPr>
      <w:r w:rsidRPr="00B80575">
        <w:rPr>
          <w:rStyle w:val="a9"/>
          <w:sz w:val="18"/>
          <w:szCs w:val="18"/>
        </w:rPr>
        <w:footnoteRef/>
      </w:r>
      <w:r w:rsidRPr="00B80575">
        <w:rPr>
          <w:sz w:val="18"/>
          <w:szCs w:val="18"/>
        </w:rPr>
        <w:t xml:space="preserve"> 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13">
    <w:p w:rsidR="000A2C6A" w:rsidRDefault="000A2C6A" w:rsidP="00A9211F">
      <w:pPr>
        <w:pStyle w:val="a7"/>
        <w:jc w:val="both"/>
      </w:pPr>
      <w:r>
        <w:rPr>
          <w:rStyle w:val="a9"/>
        </w:rPr>
        <w:footnoteRef/>
      </w:r>
      <w:r>
        <w:t xml:space="preserve"> Пункт </w:t>
      </w:r>
      <w:r>
        <w:rPr>
          <w:sz w:val="18"/>
          <w:szCs w:val="18"/>
        </w:rPr>
        <w:t xml:space="preserve">подлежит включению в Договор в случае, если Поставщик – иностранное лицо. </w:t>
      </w:r>
    </w:p>
  </w:footnote>
  <w:footnote w:id="14">
    <w:p w:rsidR="000A2C6A" w:rsidRDefault="000A2C6A" w:rsidP="003934E6">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5">
    <w:p w:rsidR="000A2C6A" w:rsidRPr="003706A5" w:rsidRDefault="000A2C6A" w:rsidP="003706A5">
      <w:pPr>
        <w:pStyle w:val="a7"/>
        <w:jc w:val="both"/>
        <w:rPr>
          <w:sz w:val="18"/>
          <w:szCs w:val="18"/>
        </w:rPr>
      </w:pPr>
      <w:r>
        <w:rPr>
          <w:rStyle w:val="a9"/>
        </w:rPr>
        <w:footnoteRef/>
      </w:r>
      <w:r>
        <w:t xml:space="preserve"> </w:t>
      </w:r>
      <w:r w:rsidRPr="003706A5">
        <w:rPr>
          <w:sz w:val="18"/>
          <w:szCs w:val="18"/>
        </w:rPr>
        <w:t>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6">
    <w:p w:rsidR="000A2C6A" w:rsidRDefault="000A2C6A" w:rsidP="003706A5">
      <w:pPr>
        <w:pStyle w:val="a7"/>
        <w:jc w:val="both"/>
      </w:pPr>
      <w:r w:rsidRPr="003706A5">
        <w:rPr>
          <w:rStyle w:val="a9"/>
          <w:sz w:val="18"/>
          <w:szCs w:val="18"/>
        </w:rPr>
        <w:footnoteRef/>
      </w:r>
      <w:r w:rsidRPr="003706A5">
        <w:rPr>
          <w:sz w:val="18"/>
          <w:szCs w:val="18"/>
        </w:rPr>
        <w:t xml:space="preserve"> Если контрагентом является физическое лицо, то пункт удалить.</w:t>
      </w:r>
    </w:p>
  </w:footnote>
  <w:footnote w:id="17">
    <w:p w:rsidR="000A2C6A" w:rsidRPr="003706A5" w:rsidRDefault="000A2C6A">
      <w:pPr>
        <w:pStyle w:val="a7"/>
        <w:rPr>
          <w:sz w:val="18"/>
          <w:szCs w:val="18"/>
        </w:rPr>
      </w:pPr>
      <w:r w:rsidRPr="003706A5">
        <w:rPr>
          <w:rStyle w:val="a9"/>
          <w:sz w:val="18"/>
          <w:szCs w:val="18"/>
        </w:rPr>
        <w:footnoteRef/>
      </w:r>
      <w:r w:rsidRPr="003706A5">
        <w:rPr>
          <w:sz w:val="18"/>
          <w:szCs w:val="18"/>
        </w:rPr>
        <w:t xml:space="preserve"> Только для юридических лиц и индивидуальных предпринимателей.</w:t>
      </w:r>
    </w:p>
  </w:footnote>
  <w:footnote w:id="18">
    <w:p w:rsidR="000A2C6A" w:rsidRPr="00E15FA0" w:rsidRDefault="000A2C6A">
      <w:pPr>
        <w:pStyle w:val="a7"/>
      </w:pPr>
      <w:r w:rsidRPr="003706A5">
        <w:rPr>
          <w:rStyle w:val="a9"/>
          <w:sz w:val="18"/>
          <w:szCs w:val="18"/>
        </w:rPr>
        <w:footnoteRef/>
      </w:r>
      <w:r w:rsidRPr="003706A5">
        <w:rPr>
          <w:sz w:val="18"/>
          <w:szCs w:val="18"/>
        </w:rPr>
        <w:t xml:space="preserve"> Только для физических лиц.</w:t>
      </w:r>
    </w:p>
  </w:footnote>
  <w:footnote w:id="19">
    <w:p w:rsidR="000A2C6A" w:rsidRDefault="000A2C6A">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20">
    <w:p w:rsidR="000A2C6A" w:rsidRPr="000C0735" w:rsidRDefault="000A2C6A" w:rsidP="00851704">
      <w:pPr>
        <w:pStyle w:val="a7"/>
        <w:jc w:val="both"/>
        <w:rPr>
          <w:sz w:val="18"/>
          <w:szCs w:val="18"/>
        </w:rPr>
      </w:pPr>
      <w:r w:rsidRPr="000C0735">
        <w:rPr>
          <w:rStyle w:val="a9"/>
          <w:sz w:val="18"/>
          <w:szCs w:val="18"/>
        </w:rPr>
        <w:footnoteRef/>
      </w:r>
      <w:r w:rsidRPr="000C0735">
        <w:rPr>
          <w:sz w:val="18"/>
          <w:szCs w:val="18"/>
        </w:rPr>
        <w:t xml:space="preserve"> Указывается дата заключения Договора.</w:t>
      </w:r>
    </w:p>
  </w:footnote>
  <w:footnote w:id="21">
    <w:p w:rsidR="000A2C6A" w:rsidRPr="000C0735" w:rsidRDefault="000A2C6A" w:rsidP="00097550">
      <w:pPr>
        <w:pStyle w:val="a7"/>
        <w:jc w:val="both"/>
        <w:rPr>
          <w:sz w:val="18"/>
          <w:szCs w:val="18"/>
        </w:rPr>
      </w:pPr>
      <w:r w:rsidRPr="000C0735">
        <w:rPr>
          <w:rStyle w:val="a9"/>
          <w:sz w:val="18"/>
          <w:szCs w:val="18"/>
        </w:rPr>
        <w:footnoteRef/>
      </w:r>
      <w:r w:rsidRPr="000C0735">
        <w:rPr>
          <w:sz w:val="18"/>
          <w:szCs w:val="18"/>
        </w:rPr>
        <w:t xml:space="preserve"> Указывается номер Договора.</w:t>
      </w:r>
    </w:p>
  </w:footnote>
  <w:footnote w:id="22">
    <w:p w:rsidR="000A2C6A" w:rsidRPr="000C0735" w:rsidRDefault="000A2C6A">
      <w:pPr>
        <w:pStyle w:val="a7"/>
        <w:rPr>
          <w:sz w:val="18"/>
          <w:szCs w:val="18"/>
        </w:rPr>
      </w:pPr>
      <w:r w:rsidRPr="000C0735">
        <w:rPr>
          <w:rStyle w:val="a9"/>
          <w:sz w:val="18"/>
          <w:szCs w:val="18"/>
        </w:rPr>
        <w:footnoteRef/>
      </w:r>
      <w:r w:rsidRPr="000C073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3">
    <w:p w:rsidR="000A2C6A" w:rsidRPr="00851704" w:rsidRDefault="000A2C6A" w:rsidP="00851704">
      <w:pPr>
        <w:pStyle w:val="a7"/>
        <w:jc w:val="both"/>
        <w:rPr>
          <w:sz w:val="18"/>
          <w:szCs w:val="18"/>
        </w:rPr>
      </w:pPr>
      <w:r>
        <w:rPr>
          <w:rStyle w:val="a9"/>
        </w:rPr>
        <w:footnoteRef/>
      </w:r>
      <w:r>
        <w:t xml:space="preserve"> </w:t>
      </w:r>
      <w:r w:rsidRPr="00851704">
        <w:rPr>
          <w:sz w:val="18"/>
          <w:szCs w:val="18"/>
        </w:rPr>
        <w:t>Указывается дата заключения Договора.</w:t>
      </w:r>
    </w:p>
  </w:footnote>
  <w:footnote w:id="24">
    <w:p w:rsidR="000A2C6A" w:rsidRPr="00B80575"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номер Договора.</w:t>
      </w:r>
    </w:p>
  </w:footnote>
  <w:footnote w:id="25">
    <w:p w:rsidR="000A2C6A" w:rsidRPr="007B3A43" w:rsidRDefault="000A2C6A" w:rsidP="001215A2">
      <w:pPr>
        <w:pStyle w:val="a7"/>
        <w:rPr>
          <w:sz w:val="18"/>
          <w:szCs w:val="18"/>
        </w:rPr>
      </w:pPr>
      <w:r w:rsidRPr="007B3A43">
        <w:rPr>
          <w:rStyle w:val="a9"/>
          <w:sz w:val="18"/>
          <w:szCs w:val="18"/>
        </w:rPr>
        <w:footnoteRef/>
      </w:r>
      <w:r w:rsidRPr="007B3A43">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6">
    <w:p w:rsidR="000A2C6A" w:rsidRPr="001215A2" w:rsidRDefault="000A2C6A" w:rsidP="001215A2">
      <w:pPr>
        <w:pStyle w:val="a7"/>
      </w:pPr>
      <w:r w:rsidRPr="007B3A43">
        <w:rPr>
          <w:rStyle w:val="a9"/>
          <w:sz w:val="18"/>
          <w:szCs w:val="18"/>
        </w:rPr>
        <w:footnoteRef/>
      </w:r>
      <w:r w:rsidRPr="007B3A43">
        <w:rPr>
          <w:sz w:val="18"/>
          <w:szCs w:val="18"/>
        </w:rPr>
        <w:t xml:space="preserve"> Если применимо.</w:t>
      </w:r>
    </w:p>
  </w:footnote>
  <w:footnote w:id="27">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8">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29">
    <w:p w:rsidR="000A2C6A" w:rsidRPr="006027E7" w:rsidRDefault="000A2C6A" w:rsidP="00216EDC">
      <w:pPr>
        <w:pStyle w:val="a7"/>
        <w:jc w:val="both"/>
      </w:pPr>
      <w:r w:rsidRPr="006027E7">
        <w:rPr>
          <w:rStyle w:val="a9"/>
        </w:rPr>
        <w:footnoteRef/>
      </w:r>
      <w:r w:rsidRPr="006027E7">
        <w:t xml:space="preserve"> Не заполняется, если Поставщик не является плательщиком НДС.</w:t>
      </w:r>
    </w:p>
  </w:footnote>
  <w:footnote w:id="30">
    <w:p w:rsidR="000A2C6A" w:rsidRDefault="000A2C6A" w:rsidP="00C71288">
      <w:pPr>
        <w:pStyle w:val="a7"/>
      </w:pPr>
      <w:r>
        <w:rPr>
          <w:rStyle w:val="a9"/>
        </w:rPr>
        <w:footnoteRef/>
      </w:r>
      <w:r>
        <w:t xml:space="preserve"> </w:t>
      </w:r>
      <w:r w:rsidRPr="00C71288">
        <w:rPr>
          <w:sz w:val="18"/>
          <w:szCs w:val="18"/>
        </w:rPr>
        <w:t>Указывается общая цена договора с учетом применяемой системы налогообложения.</w:t>
      </w:r>
    </w:p>
  </w:footnote>
  <w:footnote w:id="31">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2">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3">
    <w:p w:rsidR="000A2C6A" w:rsidRPr="00851704" w:rsidRDefault="000A2C6A" w:rsidP="00851704">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4">
    <w:p w:rsidR="000A2C6A" w:rsidRDefault="000A2C6A" w:rsidP="00851704">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5">
    <w:p w:rsidR="000A2C6A" w:rsidRPr="00851704" w:rsidRDefault="000A2C6A"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6">
    <w:p w:rsidR="000A2C6A" w:rsidRDefault="000A2C6A"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7">
    <w:p w:rsidR="000A2C6A" w:rsidRPr="00851704" w:rsidRDefault="000A2C6A" w:rsidP="00E31782">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38">
    <w:p w:rsidR="000A2C6A" w:rsidRDefault="000A2C6A" w:rsidP="00E31782">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39">
    <w:p w:rsidR="000A2C6A" w:rsidRDefault="000A2C6A" w:rsidP="00F57B46">
      <w:pPr>
        <w:pStyle w:val="a7"/>
      </w:pPr>
      <w:r>
        <w:rPr>
          <w:rStyle w:val="a9"/>
        </w:rPr>
        <w:footnoteRef/>
      </w:r>
      <w:r>
        <w:t xml:space="preserve"> </w:t>
      </w:r>
      <w:r w:rsidRPr="00F57B46">
        <w:rPr>
          <w:sz w:val="18"/>
          <w:szCs w:val="18"/>
        </w:rPr>
        <w:t>Указать наименование товара в соответствии с условиями договора</w:t>
      </w:r>
      <w:r>
        <w:rPr>
          <w:sz w:val="18"/>
          <w:szCs w:val="18"/>
        </w:rPr>
        <w:t>.</w:t>
      </w:r>
    </w:p>
  </w:footnote>
  <w:footnote w:id="40">
    <w:p w:rsidR="000A2C6A" w:rsidRPr="00F57B46" w:rsidRDefault="000A2C6A" w:rsidP="00F57B46">
      <w:pPr>
        <w:pStyle w:val="a7"/>
        <w:jc w:val="both"/>
        <w:rPr>
          <w:sz w:val="18"/>
          <w:szCs w:val="18"/>
        </w:rPr>
      </w:pPr>
      <w:r>
        <w:rPr>
          <w:rStyle w:val="a9"/>
          <w:sz w:val="18"/>
          <w:szCs w:val="18"/>
        </w:rPr>
        <w:footnoteRef/>
      </w:r>
      <w:r>
        <w:rPr>
          <w:sz w:val="18"/>
          <w:szCs w:val="18"/>
        </w:rPr>
        <w:t xml:space="preserve"> </w:t>
      </w:r>
      <w:r w:rsidRPr="00F57B46">
        <w:rPr>
          <w:sz w:val="18"/>
          <w:szCs w:val="18"/>
        </w:rPr>
        <w:t>Сумма должна содержать указание на применяемую Поставщиком систему налогообложения (например: «в том числе НДС ____%___________ (__________) р</w:t>
      </w:r>
      <w:r>
        <w:rPr>
          <w:sz w:val="18"/>
          <w:szCs w:val="18"/>
        </w:rPr>
        <w:t xml:space="preserve">ублей», если Поставщик </w:t>
      </w:r>
      <w:r w:rsidRPr="00B50EEB">
        <w:rPr>
          <w:sz w:val="18"/>
        </w:rPr>
        <w:t>является плательщиком НДС</w:t>
      </w:r>
      <w:r w:rsidRPr="00F57B46">
        <w:rPr>
          <w:sz w:val="18"/>
          <w:szCs w:val="18"/>
        </w:rPr>
        <w:t>,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1">
    <w:p w:rsidR="000A2C6A" w:rsidRPr="00F57B46" w:rsidRDefault="000A2C6A" w:rsidP="00F57B46">
      <w:pPr>
        <w:pStyle w:val="a7"/>
        <w:jc w:val="both"/>
        <w:rPr>
          <w:sz w:val="18"/>
          <w:szCs w:val="18"/>
        </w:rPr>
      </w:pPr>
      <w:r w:rsidRPr="00F57B46">
        <w:rPr>
          <w:rStyle w:val="a9"/>
          <w:sz w:val="18"/>
          <w:szCs w:val="18"/>
        </w:rPr>
        <w:footnoteRef/>
      </w:r>
      <w:r w:rsidRPr="00F57B46">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w:t>
      </w:r>
      <w:r>
        <w:rPr>
          <w:sz w:val="18"/>
          <w:szCs w:val="18"/>
        </w:rPr>
        <w:t xml:space="preserve"> является плательщиком НДС</w:t>
      </w:r>
      <w:r w:rsidRPr="00F57B46">
        <w:rPr>
          <w:sz w:val="18"/>
          <w:szCs w:val="18"/>
        </w:rPr>
        <w:t>,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2">
    <w:p w:rsidR="000A2C6A" w:rsidRPr="00F57B46" w:rsidRDefault="000A2C6A" w:rsidP="00F57B46">
      <w:pPr>
        <w:pStyle w:val="a7"/>
        <w:jc w:val="both"/>
        <w:rPr>
          <w:sz w:val="18"/>
          <w:szCs w:val="18"/>
        </w:rPr>
      </w:pPr>
      <w:r w:rsidRPr="00F57B46">
        <w:rPr>
          <w:rStyle w:val="a9"/>
          <w:sz w:val="18"/>
          <w:szCs w:val="18"/>
        </w:rPr>
        <w:footnoteRef/>
      </w:r>
      <w:r w:rsidRPr="00F57B46">
        <w:rPr>
          <w:sz w:val="18"/>
          <w:szCs w:val="18"/>
        </w:rPr>
        <w:t xml:space="preserve"> </w:t>
      </w:r>
      <w:r w:rsidRPr="00F57B46">
        <w:rPr>
          <w:bCs/>
          <w:color w:val="000000"/>
          <w:sz w:val="18"/>
          <w:szCs w:val="18"/>
        </w:rPr>
        <w:t>Необходимо заполнить.</w:t>
      </w:r>
    </w:p>
  </w:footnote>
  <w:footnote w:id="43">
    <w:p w:rsidR="000A2C6A" w:rsidRPr="00F57B46" w:rsidRDefault="000A2C6A" w:rsidP="003934E6">
      <w:pPr>
        <w:pStyle w:val="a7"/>
        <w:jc w:val="both"/>
        <w:rPr>
          <w:sz w:val="18"/>
          <w:szCs w:val="18"/>
        </w:rPr>
      </w:pPr>
      <w:r w:rsidRPr="00F57B46">
        <w:rPr>
          <w:rStyle w:val="a9"/>
          <w:sz w:val="18"/>
          <w:szCs w:val="18"/>
        </w:rPr>
        <w:footnoteRef/>
      </w:r>
      <w:r w:rsidRPr="00F57B46">
        <w:rPr>
          <w:sz w:val="18"/>
          <w:szCs w:val="18"/>
        </w:rPr>
        <w:t xml:space="preserve"> </w:t>
      </w:r>
      <w:r w:rsidRPr="00F57B46">
        <w:rPr>
          <w:bCs/>
          <w:color w:val="000000"/>
          <w:sz w:val="18"/>
          <w:szCs w:val="18"/>
        </w:rPr>
        <w:t xml:space="preserve">Применяется, если Договор заключен с иностранным лицом, не имеющим представительства в Российской Федерации и в случаях, установленных п.п.4 п. 1 ст. 148 </w:t>
      </w:r>
      <w:r w:rsidRPr="00F57B46">
        <w:rPr>
          <w:sz w:val="18"/>
          <w:szCs w:val="18"/>
        </w:rPr>
        <w:t>Налогового Кодекса Российской Федерации</w:t>
      </w:r>
      <w:r w:rsidRPr="00F57B46">
        <w:rPr>
          <w:bCs/>
          <w:color w:val="000000"/>
          <w:sz w:val="18"/>
          <w:szCs w:val="18"/>
        </w:rPr>
        <w:t>.</w:t>
      </w:r>
    </w:p>
  </w:footnote>
  <w:footnote w:id="44">
    <w:p w:rsidR="000A2C6A" w:rsidRPr="00F57B46" w:rsidRDefault="000A2C6A" w:rsidP="00F57B46">
      <w:pPr>
        <w:pStyle w:val="a7"/>
        <w:jc w:val="both"/>
        <w:rPr>
          <w:sz w:val="18"/>
          <w:szCs w:val="18"/>
        </w:rPr>
      </w:pPr>
      <w:r w:rsidRPr="00F57B46">
        <w:rPr>
          <w:rStyle w:val="a9"/>
          <w:sz w:val="18"/>
          <w:szCs w:val="18"/>
        </w:rPr>
        <w:footnoteRef/>
      </w:r>
      <w:r w:rsidRPr="00F57B46">
        <w:rPr>
          <w:sz w:val="18"/>
          <w:szCs w:val="18"/>
        </w:rPr>
        <w:t xml:space="preserve"> Указываются отчетные документы в соответствии с условиями Договора.</w:t>
      </w:r>
    </w:p>
  </w:footnote>
  <w:footnote w:id="45">
    <w:p w:rsidR="000A2C6A" w:rsidRPr="00851704" w:rsidRDefault="000A2C6A" w:rsidP="00082020">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46">
    <w:p w:rsidR="000A2C6A" w:rsidRDefault="000A2C6A" w:rsidP="00082020">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47">
    <w:p w:rsidR="000A2C6A" w:rsidRPr="00A8356D" w:rsidRDefault="000A2C6A" w:rsidP="00082020">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sdt>
    <w:sdtPr>
      <w:docPartObj>
        <w:docPartGallery w:val="Page Numbers (Top of Page)"/>
        <w:docPartUnique/>
      </w:docPartObj>
      <w:id w:val="-519010330"/>
    </w:sdtPr>
    <w:sdtContent>
      <w:p>
        <w:pPr>
          <w:pStyle w:val="a0"/>
          <w:jc w:val="center"/>
        </w:pPr>
        <w:r>
          <w:fldChar w:fldCharType="begin" w:fldLock="false"/>
          <w:instrText xml:space="preserve">PAGE</w:instrText>
          <w:fldChar w:fldCharType="separate"/>
        </w:r>
        <w:r>
          <w:t>1</w:t>
        </w:r>
        <w:r>
          <w:fldChar w:fldCharType="end"/>
        </w:r>
      </w:p>
    </w:sdtContent>
  </w:sdt>
</w:hdr>
</file>

<file path=word/header2.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sdt>
    <w:sdtPr>
      <w:docPartObj>
        <w:docPartGallery w:val="Page Numbers (Top of Page)"/>
        <w:docPartUnique/>
      </w:docPartObj>
      <w:id w:val="-356356035"/>
    </w:sdtPr>
    <w:sdtContent>
      <w:p>
        <w:pPr>
          <w:pStyle w:val="a0"/>
          <w:jc w:val="center"/>
        </w:pPr>
        <w:r>
          <w:fldChar w:fldCharType="begin" w:fldLock="false"/>
          <w:instrText xml:space="preserve">PAGE</w:instrText>
          <w:fldChar w:fldCharType="separate"/>
        </w:r>
        <w:r>
          <w:t>1</w:t>
        </w:r>
        <w:r>
          <w:fldChar w:fldCharType="end"/>
        </w:r>
      </w:p>
    </w:sdtContent>
  </w:sdt>
  <w:p>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77D77"/>
    <w:multiLevelType w:val="multilevel"/>
    <w:tmpl w:val="1F5425E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 w15:restartNumberingAfterBreak="0">
    <w:nsid w:val="827B5C32"/>
    <w:multiLevelType w:val="multilevel"/>
    <w:tmpl w:val="470AB3CE"/>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82E8C598"/>
    <w:multiLevelType w:val="multilevel"/>
    <w:tmpl w:val="6274546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8975A127"/>
    <w:multiLevelType w:val="hybridMultilevel"/>
    <w:tmpl w:val="FA623E9E"/>
    <w:lvl w:ilvl="0" w:tplc="8F845462">
      <w:start w:val="1"/>
      <w:numFmt w:val="bullet"/>
      <w:lvlText w:val=""/>
      <w:lvlJc w:val="left"/>
      <w:pPr>
        <w:ind w:left="1429" w:hanging="360"/>
      </w:pPr>
      <w:rPr>
        <w:rFonts w:ascii="Symbol" w:hAnsi="Symbol"/>
      </w:rPr>
    </w:lvl>
    <w:lvl w:ilvl="1" w:tplc="B170C434">
      <w:start w:val="1"/>
      <w:numFmt w:val="bullet"/>
      <w:lvlText w:val="o"/>
      <w:lvlJc w:val="left"/>
      <w:pPr>
        <w:ind w:left="2149" w:hanging="360"/>
      </w:pPr>
      <w:rPr>
        <w:rFonts w:ascii="Courier New" w:hAnsi="Courier New"/>
      </w:rPr>
    </w:lvl>
    <w:lvl w:ilvl="2" w:tplc="738416CC">
      <w:start w:val="1"/>
      <w:numFmt w:val="bullet"/>
      <w:lvlText w:val=""/>
      <w:lvlJc w:val="left"/>
      <w:pPr>
        <w:ind w:left="2869" w:hanging="360"/>
      </w:pPr>
      <w:rPr>
        <w:rFonts w:ascii="Wingdings" w:hAnsi="Wingdings"/>
      </w:rPr>
    </w:lvl>
    <w:lvl w:ilvl="3" w:tplc="E3A00622">
      <w:start w:val="1"/>
      <w:numFmt w:val="bullet"/>
      <w:lvlText w:val=""/>
      <w:lvlJc w:val="left"/>
      <w:pPr>
        <w:ind w:left="3589" w:hanging="360"/>
      </w:pPr>
      <w:rPr>
        <w:rFonts w:ascii="Symbol" w:hAnsi="Symbol"/>
      </w:rPr>
    </w:lvl>
    <w:lvl w:ilvl="4" w:tplc="AAE6D392">
      <w:start w:val="1"/>
      <w:numFmt w:val="bullet"/>
      <w:lvlText w:val="o"/>
      <w:lvlJc w:val="left"/>
      <w:pPr>
        <w:ind w:left="4309" w:hanging="360"/>
      </w:pPr>
      <w:rPr>
        <w:rFonts w:ascii="Courier New" w:hAnsi="Courier New"/>
      </w:rPr>
    </w:lvl>
    <w:lvl w:ilvl="5" w:tplc="23A496F2">
      <w:start w:val="1"/>
      <w:numFmt w:val="bullet"/>
      <w:lvlText w:val=""/>
      <w:lvlJc w:val="left"/>
      <w:pPr>
        <w:ind w:left="5029" w:hanging="360"/>
      </w:pPr>
      <w:rPr>
        <w:rFonts w:ascii="Wingdings" w:hAnsi="Wingdings"/>
      </w:rPr>
    </w:lvl>
    <w:lvl w:ilvl="6" w:tplc="600630F2">
      <w:start w:val="1"/>
      <w:numFmt w:val="bullet"/>
      <w:lvlText w:val=""/>
      <w:lvlJc w:val="left"/>
      <w:pPr>
        <w:ind w:left="5749" w:hanging="360"/>
      </w:pPr>
      <w:rPr>
        <w:rFonts w:ascii="Symbol" w:hAnsi="Symbol"/>
      </w:rPr>
    </w:lvl>
    <w:lvl w:ilvl="7" w:tplc="06FAF028">
      <w:start w:val="1"/>
      <w:numFmt w:val="bullet"/>
      <w:lvlText w:val="o"/>
      <w:lvlJc w:val="left"/>
      <w:pPr>
        <w:ind w:left="6469" w:hanging="360"/>
      </w:pPr>
      <w:rPr>
        <w:rFonts w:ascii="Courier New" w:hAnsi="Courier New"/>
      </w:rPr>
    </w:lvl>
    <w:lvl w:ilvl="8" w:tplc="EA8800BA">
      <w:start w:val="1"/>
      <w:numFmt w:val="bullet"/>
      <w:lvlText w:val=""/>
      <w:lvlJc w:val="left"/>
      <w:pPr>
        <w:ind w:left="7189" w:hanging="360"/>
      </w:pPr>
      <w:rPr>
        <w:rFonts w:ascii="Wingdings" w:hAnsi="Wingdings"/>
      </w:rPr>
    </w:lvl>
  </w:abstractNum>
  <w:abstractNum w:abstractNumId="4" w15:restartNumberingAfterBreak="0">
    <w:nsid w:val="8A84D79D"/>
    <w:multiLevelType w:val="multilevel"/>
    <w:tmpl w:val="1C06517E"/>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8C6D8CFF"/>
    <w:multiLevelType w:val="multilevel"/>
    <w:tmpl w:val="DEBC6DF8"/>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6" w15:restartNumberingAfterBreak="0">
    <w:nsid w:val="8EF1B012"/>
    <w:multiLevelType w:val="multilevel"/>
    <w:tmpl w:val="42EE03F0"/>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 w15:restartNumberingAfterBreak="0">
    <w:nsid w:val="9205FE1B"/>
    <w:multiLevelType w:val="multilevel"/>
    <w:tmpl w:val="69BE35DE"/>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985F138E"/>
    <w:multiLevelType w:val="multilevel"/>
    <w:tmpl w:val="E188A516"/>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A0864079"/>
    <w:multiLevelType w:val="multilevel"/>
    <w:tmpl w:val="AD88DA96"/>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A54B66EE"/>
    <w:multiLevelType w:val="multilevel"/>
    <w:tmpl w:val="44E8F82A"/>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ADFA36D1"/>
    <w:multiLevelType w:val="multilevel"/>
    <w:tmpl w:val="FB6AD614"/>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B2BE3F5B"/>
    <w:multiLevelType w:val="multilevel"/>
    <w:tmpl w:val="7EA86112"/>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3" w15:restartNumberingAfterBreak="0">
    <w:nsid w:val="BFC9010A"/>
    <w:multiLevelType w:val="multilevel"/>
    <w:tmpl w:val="5276FA00"/>
    <w:lvl w:ilvl="0">
      <w:start w:val="1"/>
      <w:numFmt w:val="decimal"/>
      <w:lvlText w:val="%1."/>
      <w:lvlJc w:val="left"/>
      <w:pPr>
        <w:ind w:left="851" w:hanging="851"/>
      </w:pPr>
      <w:rPr>
        <w:b/>
        <w:i w:val="0"/>
      </w:rPr>
    </w:lvl>
    <w:lvl w:ilvl="1">
      <w:start w:val="1"/>
      <w:numFmt w:val="decimal"/>
      <w:lvlText w:val="%1.%2."/>
      <w:lvlJc w:val="left"/>
      <w:pPr>
        <w:ind w:left="851" w:hanging="851"/>
      </w:pPr>
      <w:rPr>
        <w:b w:val="0"/>
      </w:rPr>
    </w:lvl>
    <w:lvl w:ilvl="2">
      <w:start w:val="1"/>
      <w:numFmt w:val="decimal"/>
      <w:lvlText w:val="%1.%2.%3."/>
      <w:lvlJc w:val="left"/>
      <w:pPr>
        <w:ind w:left="851" w:hanging="851"/>
      </w:pPr>
      <w:rPr>
        <w:color w:val="auto"/>
      </w:rPr>
    </w:lvl>
    <w:lvl w:ilvl="3">
      <w:start w:val="1"/>
      <w:numFmt w:val="decimal"/>
      <w:lvlText w:val="%1.%2.%3.%4."/>
      <w:lvlJc w:val="left"/>
      <w:pPr>
        <w:ind w:left="851" w:hanging="851"/>
      </w:pPr>
    </w:lvl>
    <w:lvl w:ilvl="4">
      <w:start w:val="1"/>
      <w:numFmt w:val="lowerRoman"/>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4" w15:restartNumberingAfterBreak="0">
    <w:nsid w:val="C42EFDED"/>
    <w:multiLevelType w:val="multilevel"/>
    <w:tmpl w:val="55F4D9CA"/>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D749745D"/>
    <w:multiLevelType w:val="multilevel"/>
    <w:tmpl w:val="DBFE5B82"/>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C661429"/>
    <w:multiLevelType w:val="multilevel"/>
    <w:tmpl w:val="1674C15C"/>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E83E84F9"/>
    <w:multiLevelType w:val="multilevel"/>
    <w:tmpl w:val="7DFCC4A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ECAFB7C8"/>
    <w:multiLevelType w:val="hybridMultilevel"/>
    <w:tmpl w:val="CD1C27F0"/>
    <w:lvl w:ilvl="0" w:tplc="A7C4A5BE">
      <w:start w:val="1"/>
      <w:numFmt w:val="decimal"/>
      <w:lvlText w:val="%1."/>
      <w:lvlJc w:val="left"/>
      <w:pPr>
        <w:ind w:left="1654" w:hanging="945"/>
      </w:pPr>
      <w:rPr>
        <w:b w:val="0"/>
        <w:i w:val="0"/>
        <w:sz w:val="24"/>
      </w:rPr>
    </w:lvl>
    <w:lvl w:ilvl="1" w:tplc="EF2E5828">
      <w:start w:val="1"/>
      <w:numFmt w:val="lowerLetter"/>
      <w:lvlText w:val="%2."/>
      <w:lvlJc w:val="left"/>
      <w:pPr>
        <w:ind w:left="1440" w:hanging="360"/>
      </w:pPr>
    </w:lvl>
    <w:lvl w:ilvl="2" w:tplc="6FAEC148">
      <w:start w:val="1"/>
      <w:numFmt w:val="lowerRoman"/>
      <w:lvlText w:val="%3."/>
      <w:lvlJc w:val="right"/>
      <w:pPr>
        <w:ind w:left="2160" w:hanging="180"/>
      </w:pPr>
    </w:lvl>
    <w:lvl w:ilvl="3" w:tplc="59D000C2">
      <w:start w:val="1"/>
      <w:numFmt w:val="decimal"/>
      <w:lvlText w:val="%4."/>
      <w:lvlJc w:val="left"/>
      <w:pPr>
        <w:ind w:left="2880" w:hanging="360"/>
      </w:pPr>
    </w:lvl>
    <w:lvl w:ilvl="4" w:tplc="4910782A">
      <w:start w:val="1"/>
      <w:numFmt w:val="lowerLetter"/>
      <w:lvlText w:val="%5."/>
      <w:lvlJc w:val="left"/>
      <w:pPr>
        <w:ind w:left="3600" w:hanging="360"/>
      </w:pPr>
    </w:lvl>
    <w:lvl w:ilvl="5" w:tplc="4A541090">
      <w:start w:val="1"/>
      <w:numFmt w:val="lowerRoman"/>
      <w:lvlText w:val="%6."/>
      <w:lvlJc w:val="right"/>
      <w:pPr>
        <w:ind w:left="4320" w:hanging="180"/>
      </w:pPr>
    </w:lvl>
    <w:lvl w:ilvl="6" w:tplc="CA0A6D22">
      <w:start w:val="1"/>
      <w:numFmt w:val="decimal"/>
      <w:lvlText w:val="%7."/>
      <w:lvlJc w:val="left"/>
      <w:pPr>
        <w:ind w:left="5040" w:hanging="360"/>
      </w:pPr>
    </w:lvl>
    <w:lvl w:ilvl="7" w:tplc="0FACBAA2">
      <w:start w:val="1"/>
      <w:numFmt w:val="lowerLetter"/>
      <w:lvlText w:val="%8."/>
      <w:lvlJc w:val="left"/>
      <w:pPr>
        <w:ind w:left="5760" w:hanging="360"/>
      </w:pPr>
    </w:lvl>
    <w:lvl w:ilvl="8" w:tplc="488A6E88">
      <w:start w:val="1"/>
      <w:numFmt w:val="lowerRoman"/>
      <w:lvlText w:val="%9."/>
      <w:lvlJc w:val="right"/>
      <w:pPr>
        <w:ind w:left="6480" w:hanging="180"/>
      </w:pPr>
    </w:lvl>
  </w:abstractNum>
  <w:abstractNum w:abstractNumId="19" w15:restartNumberingAfterBreak="0">
    <w:nsid w:val="F6E465FA"/>
    <w:multiLevelType w:val="multilevel"/>
    <w:tmpl w:val="E1224F3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0" w15:restartNumberingAfterBreak="0">
    <w:nsid w:val="F9B254A9"/>
    <w:multiLevelType w:val="multilevel"/>
    <w:tmpl w:val="230E4B2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FA3F8E5C"/>
    <w:multiLevelType w:val="multilevel"/>
    <w:tmpl w:val="2B8CF762"/>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37A26C0"/>
    <w:multiLevelType w:val="multilevel"/>
    <w:tmpl w:val="05FC0AD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46C872"/>
    <w:multiLevelType w:val="multilevel"/>
    <w:tmpl w:val="38C42AC2"/>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2D44D51"/>
    <w:multiLevelType w:val="multilevel"/>
    <w:tmpl w:val="D948560C"/>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4"/>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D6C896"/>
    <w:multiLevelType w:val="multilevel"/>
    <w:tmpl w:val="8B5CB4D8"/>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A244DC"/>
    <w:multiLevelType w:val="multilevel"/>
    <w:tmpl w:val="33EE924C"/>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A17598"/>
    <w:multiLevelType w:val="multilevel"/>
    <w:tmpl w:val="E03E281A"/>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28" w15:restartNumberingAfterBreak="0">
    <w:nsid w:val="56D12499"/>
    <w:multiLevelType w:val="multilevel"/>
    <w:tmpl w:val="EFBCA04A"/>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29" w15:restartNumberingAfterBreak="0">
    <w:nsid w:val="577016F4"/>
    <w:multiLevelType w:val="multilevel"/>
    <w:tmpl w:val="AA80894E"/>
    <w:name w:val="l0"/>
    <w:lvl w:ilvl="0">
      <w:start w:val="1"/>
      <w:numFmt w:val="decimal"/>
      <w:lvlText w:val="%1."/>
      <w:lvlJc w:val="left"/>
      <w:pPr>
        <w:ind w:left="360" w:hanging="360"/>
      </w:pPr>
    </w:lvl>
    <w:lvl w:ilvl="1">
      <w:start w:val="1"/>
      <w:numFmt w:val="decimal"/>
      <w:lvlText w:val="%1.%2."/>
      <w:lvlJc w:val="left"/>
      <w:pPr>
        <w:ind w:left="1142" w:hanging="432"/>
      </w:pPr>
      <w:rPr>
        <w:rFonts w:ascii="Times New Roman" w:hAnsi="Times New Roman"/>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DD038"/>
    <w:multiLevelType w:val="multilevel"/>
    <w:tmpl w:val="F0E2B37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1" w15:restartNumberingAfterBreak="0">
    <w:nsid w:val="623559D3"/>
    <w:multiLevelType w:val="multilevel"/>
    <w:tmpl w:val="90F2F974"/>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F68A84"/>
    <w:multiLevelType w:val="multilevel"/>
    <w:tmpl w:val="9668B5F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6466CF"/>
    <w:multiLevelType w:val="multilevel"/>
    <w:tmpl w:val="91E22FC8"/>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2955D0"/>
    <w:multiLevelType w:val="hybridMultilevel"/>
    <w:tmpl w:val="9A9E3F12"/>
    <w:lvl w:ilvl="0" w:tplc="10169AD8">
      <w:start w:val="1"/>
      <w:numFmt w:val="decimal"/>
      <w:pStyle w:val="LBArabic1"/>
      <w:lvlText w:val="(%1)"/>
      <w:lvlJc w:val="left"/>
      <w:pPr>
        <w:tabs>
          <w:tab w:val="num" w:pos="720"/>
        </w:tabs>
        <w:ind w:left="720" w:hanging="720"/>
      </w:pPr>
    </w:lvl>
    <w:lvl w:ilvl="1" w:tplc="F272B94A">
      <w:start w:val="1"/>
      <w:numFmt w:val="lowerLetter"/>
      <w:lvlText w:val="%2."/>
      <w:lvlJc w:val="left"/>
      <w:pPr>
        <w:tabs>
          <w:tab w:val="num" w:pos="1440"/>
        </w:tabs>
        <w:ind w:left="1440" w:hanging="360"/>
      </w:pPr>
    </w:lvl>
    <w:lvl w:ilvl="2" w:tplc="BA0000E0">
      <w:start w:val="1"/>
      <w:numFmt w:val="lowerRoman"/>
      <w:lvlText w:val="%3."/>
      <w:lvlJc w:val="right"/>
      <w:pPr>
        <w:tabs>
          <w:tab w:val="num" w:pos="2160"/>
        </w:tabs>
        <w:ind w:left="2160" w:hanging="180"/>
      </w:pPr>
    </w:lvl>
    <w:lvl w:ilvl="3" w:tplc="D6C26D12">
      <w:start w:val="1"/>
      <w:numFmt w:val="decimal"/>
      <w:lvlText w:val="%4."/>
      <w:lvlJc w:val="left"/>
      <w:pPr>
        <w:tabs>
          <w:tab w:val="num" w:pos="2880"/>
        </w:tabs>
        <w:ind w:left="2880" w:hanging="360"/>
      </w:pPr>
    </w:lvl>
    <w:lvl w:ilvl="4" w:tplc="E2522218">
      <w:start w:val="1"/>
      <w:numFmt w:val="lowerLetter"/>
      <w:lvlText w:val="%5."/>
      <w:lvlJc w:val="left"/>
      <w:pPr>
        <w:tabs>
          <w:tab w:val="num" w:pos="3600"/>
        </w:tabs>
        <w:ind w:left="3600" w:hanging="360"/>
      </w:pPr>
    </w:lvl>
    <w:lvl w:ilvl="5" w:tplc="6A8C136E">
      <w:start w:val="1"/>
      <w:numFmt w:val="lowerRoman"/>
      <w:lvlText w:val="%6."/>
      <w:lvlJc w:val="right"/>
      <w:pPr>
        <w:tabs>
          <w:tab w:val="num" w:pos="4320"/>
        </w:tabs>
        <w:ind w:left="4320" w:hanging="180"/>
      </w:pPr>
    </w:lvl>
    <w:lvl w:ilvl="6" w:tplc="CA78098C">
      <w:start w:val="1"/>
      <w:numFmt w:val="decimal"/>
      <w:lvlText w:val="%7."/>
      <w:lvlJc w:val="left"/>
      <w:pPr>
        <w:tabs>
          <w:tab w:val="num" w:pos="5040"/>
        </w:tabs>
        <w:ind w:left="5040" w:hanging="360"/>
      </w:pPr>
    </w:lvl>
    <w:lvl w:ilvl="7" w:tplc="9DA4425E">
      <w:start w:val="1"/>
      <w:numFmt w:val="lowerLetter"/>
      <w:lvlText w:val="%8."/>
      <w:lvlJc w:val="left"/>
      <w:pPr>
        <w:tabs>
          <w:tab w:val="num" w:pos="5760"/>
        </w:tabs>
        <w:ind w:left="5760" w:hanging="360"/>
      </w:pPr>
    </w:lvl>
    <w:lvl w:ilvl="8" w:tplc="5AFA80DE">
      <w:start w:val="1"/>
      <w:numFmt w:val="lowerRoman"/>
      <w:lvlText w:val="%9."/>
      <w:lvlJc w:val="right"/>
      <w:pPr>
        <w:tabs>
          <w:tab w:val="num" w:pos="6480"/>
        </w:tabs>
        <w:ind w:left="6480" w:hanging="180"/>
      </w:pPr>
    </w:lvl>
  </w:abstractNum>
  <w:abstractNum w:abstractNumId="35" w15:restartNumberingAfterBreak="0">
    <w:nsid w:val="7F807DBA"/>
    <w:multiLevelType w:val="multilevel"/>
    <w:tmpl w:val="4A0AF7F8"/>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
    <w:abstractNumId w:val="4"/>
  </w:num>
  <w:num w:numId="3">
    <w:abstractNumId w:val="18"/>
    <w:lvlOverride w:ilvl="0">
      <w:lvl w:ilvl="0" w:tplc="A7C4A5BE">
        <w:numFmt w:val="decimal"/>
        <w:lvlText w:val=""/>
        <w:lvlJc w:val="left"/>
      </w:lvl>
    </w:lvlOverride>
    <w:lvlOverride w:ilvl="1">
      <w:lvl w:ilvl="1" w:tplc="EF2E5828">
        <w:numFmt w:val="decimal"/>
        <w:lvlText w:val=""/>
        <w:lvlJc w:val="left"/>
      </w:lvl>
    </w:lvlOverride>
    <w:lvlOverride w:ilvl="2">
      <w:lvl w:ilvl="2" w:tplc="6FAEC148">
        <w:numFmt w:val="decimal"/>
        <w:lvlText w:val=""/>
        <w:lvlJc w:val="left"/>
      </w:lvl>
    </w:lvlOverride>
    <w:lvlOverride w:ilvl="3">
      <w:lvl w:ilvl="3" w:tplc="59D000C2">
        <w:numFmt w:val="decimal"/>
        <w:lvlText w:val=""/>
        <w:lvlJc w:val="left"/>
      </w:lvl>
    </w:lvlOverride>
    <w:lvlOverride w:ilvl="4">
      <w:lvl w:ilvl="4" w:tplc="4910782A">
        <w:numFmt w:val="decimal"/>
        <w:lvlText w:val=""/>
        <w:lvlJc w:val="left"/>
      </w:lvl>
    </w:lvlOverride>
    <w:lvlOverride w:ilvl="5">
      <w:lvl w:ilvl="5" w:tplc="4A541090">
        <w:numFmt w:val="decimal"/>
        <w:lvlText w:val=""/>
        <w:lvlJc w:val="left"/>
      </w:lvl>
    </w:lvlOverride>
    <w:lvlOverride w:ilvl="6">
      <w:lvl w:ilvl="6" w:tplc="CA0A6D22">
        <w:numFmt w:val="decimal"/>
        <w:lvlText w:val=""/>
        <w:lvlJc w:val="left"/>
      </w:lvl>
    </w:lvlOverride>
    <w:lvlOverride w:ilvl="7">
      <w:lvl w:ilvl="7" w:tplc="0FACBAA2">
        <w:numFmt w:val="decimal"/>
        <w:lvlText w:val=""/>
        <w:lvlJc w:val="left"/>
      </w:lvl>
    </w:lvlOverride>
    <w:lvlOverride w:ilvl="8">
      <w:lvl w:ilvl="8" w:tplc="488A6E88">
        <w:numFmt w:val="decimal"/>
        <w:lvlText w:val=""/>
        <w:lvlJc w:val="left"/>
      </w:lvl>
    </w:lvlOverride>
  </w:num>
  <w:num w:numId="4">
    <w:abstractNumId w:val="24"/>
  </w:num>
  <w:num w:numId="5">
    <w:abstractNumId w:val="8"/>
  </w:num>
  <w:num w:numId="6">
    <w:abstractNumId w:val="31"/>
  </w:num>
  <w:num w:numId="7">
    <w:abstractNumId w:val="28"/>
  </w:num>
  <w:num w:numId="8">
    <w:abstractNumId w:val="0"/>
  </w:num>
  <w:num w:numId="9">
    <w:abstractNumId w:val="5"/>
  </w:num>
  <w:num w:numId="10">
    <w:abstractNumId w:val="34"/>
  </w:num>
  <w:num w:numId="11">
    <w:abstractNumId w:val="16"/>
  </w:num>
  <w:num w:numId="12">
    <w:abstractNumId w:val="12"/>
  </w:num>
  <w:num w:numId="13">
    <w:abstractNumId w:val="10"/>
  </w:num>
  <w:num w:numId="14">
    <w:abstractNumId w:val="19"/>
  </w:num>
  <w:num w:numId="15">
    <w:abstractNumId w:val="30"/>
  </w:num>
  <w:num w:numId="16">
    <w:abstractNumId w:val="27"/>
  </w:num>
  <w:num w:numId="17">
    <w:abstractNumId w:val="20"/>
  </w:num>
  <w:num w:numId="18">
    <w:abstractNumId w:val="22"/>
  </w:num>
  <w:num w:numId="19">
    <w:abstractNumId w:val="23"/>
  </w:num>
  <w:num w:numId="20">
    <w:abstractNumId w:val="26"/>
  </w:num>
  <w:num w:numId="21">
    <w:abstractNumId w:val="15"/>
  </w:num>
  <w:num w:numId="22">
    <w:abstractNumId w:val="17"/>
  </w:num>
  <w:num w:numId="23">
    <w:abstractNumId w:val="7"/>
  </w:num>
  <w:num w:numId="24">
    <w:abstractNumId w:val="35"/>
  </w:num>
  <w:num w:numId="25">
    <w:abstractNumId w:val="25"/>
  </w:num>
  <w:num w:numId="26">
    <w:abstractNumId w:val="32"/>
  </w:num>
  <w:num w:numId="27">
    <w:abstractNumId w:val="1"/>
  </w:num>
  <w:num w:numId="28">
    <w:abstractNumId w:val="13"/>
  </w:num>
  <w:num w:numId="29">
    <w:abstractNumId w:val="6"/>
  </w:num>
  <w:num w:numId="30">
    <w:abstractNumId w:val="21"/>
  </w:num>
  <w:num w:numId="31">
    <w:abstractNumId w:val="2"/>
  </w:num>
  <w:num w:numId="32">
    <w:abstractNumId w:val="14"/>
  </w:num>
  <w:num w:numId="33">
    <w:abstractNumId w:val="29"/>
  </w:num>
  <w:num w:numId="34">
    <w:abstractNumId w:val="3"/>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6A"/>
    <w:rsid w:val="00001451"/>
    <w:rsid w:val="00001E67"/>
    <w:rsid w:val="0000273D"/>
    <w:rsid w:val="000062BA"/>
    <w:rsid w:val="00013E35"/>
    <w:rsid w:val="00017FA6"/>
    <w:rsid w:val="000219B4"/>
    <w:rsid w:val="00023FB7"/>
    <w:rsid w:val="00027F35"/>
    <w:rsid w:val="0003070D"/>
    <w:rsid w:val="00043710"/>
    <w:rsid w:val="00051ADC"/>
    <w:rsid w:val="00051C59"/>
    <w:rsid w:val="00052CC0"/>
    <w:rsid w:val="00052D6C"/>
    <w:rsid w:val="0008039B"/>
    <w:rsid w:val="00081189"/>
    <w:rsid w:val="00081265"/>
    <w:rsid w:val="00082020"/>
    <w:rsid w:val="00083D0D"/>
    <w:rsid w:val="00085871"/>
    <w:rsid w:val="0009190E"/>
    <w:rsid w:val="00097550"/>
    <w:rsid w:val="000A2C6A"/>
    <w:rsid w:val="000B184D"/>
    <w:rsid w:val="000B218C"/>
    <w:rsid w:val="000B5618"/>
    <w:rsid w:val="000C0735"/>
    <w:rsid w:val="000C58A9"/>
    <w:rsid w:val="000C62B6"/>
    <w:rsid w:val="000C7152"/>
    <w:rsid w:val="000D794A"/>
    <w:rsid w:val="000E4FAC"/>
    <w:rsid w:val="000E554C"/>
    <w:rsid w:val="000E656F"/>
    <w:rsid w:val="000E6F13"/>
    <w:rsid w:val="000F1532"/>
    <w:rsid w:val="00104A1F"/>
    <w:rsid w:val="001066C1"/>
    <w:rsid w:val="00110ABF"/>
    <w:rsid w:val="00112306"/>
    <w:rsid w:val="001215A2"/>
    <w:rsid w:val="00123222"/>
    <w:rsid w:val="0012354C"/>
    <w:rsid w:val="00125632"/>
    <w:rsid w:val="001312DF"/>
    <w:rsid w:val="00132F07"/>
    <w:rsid w:val="0014521A"/>
    <w:rsid w:val="001513E3"/>
    <w:rsid w:val="001613E1"/>
    <w:rsid w:val="00161B4E"/>
    <w:rsid w:val="00166F63"/>
    <w:rsid w:val="00167623"/>
    <w:rsid w:val="00167998"/>
    <w:rsid w:val="00173C54"/>
    <w:rsid w:val="0017639B"/>
    <w:rsid w:val="00182AF3"/>
    <w:rsid w:val="00185CBD"/>
    <w:rsid w:val="00192CCB"/>
    <w:rsid w:val="00194889"/>
    <w:rsid w:val="00194AF9"/>
    <w:rsid w:val="001A5717"/>
    <w:rsid w:val="001B1FB1"/>
    <w:rsid w:val="001B20E2"/>
    <w:rsid w:val="001C4C76"/>
    <w:rsid w:val="001D1352"/>
    <w:rsid w:val="001D7083"/>
    <w:rsid w:val="001E1098"/>
    <w:rsid w:val="001E1F11"/>
    <w:rsid w:val="001F7A57"/>
    <w:rsid w:val="00204BD5"/>
    <w:rsid w:val="00206D22"/>
    <w:rsid w:val="00207602"/>
    <w:rsid w:val="00207773"/>
    <w:rsid w:val="002105FB"/>
    <w:rsid w:val="00212542"/>
    <w:rsid w:val="00214B24"/>
    <w:rsid w:val="00216EDC"/>
    <w:rsid w:val="002179E3"/>
    <w:rsid w:val="002200F9"/>
    <w:rsid w:val="0022104E"/>
    <w:rsid w:val="002232C5"/>
    <w:rsid w:val="00225BB5"/>
    <w:rsid w:val="002272F5"/>
    <w:rsid w:val="002278DF"/>
    <w:rsid w:val="00230150"/>
    <w:rsid w:val="00230272"/>
    <w:rsid w:val="00232214"/>
    <w:rsid w:val="002324E5"/>
    <w:rsid w:val="002333D9"/>
    <w:rsid w:val="002350CD"/>
    <w:rsid w:val="002351DC"/>
    <w:rsid w:val="0023618B"/>
    <w:rsid w:val="00237745"/>
    <w:rsid w:val="00241C35"/>
    <w:rsid w:val="00242695"/>
    <w:rsid w:val="002476F4"/>
    <w:rsid w:val="0025148B"/>
    <w:rsid w:val="002609F6"/>
    <w:rsid w:val="00263964"/>
    <w:rsid w:val="00266E77"/>
    <w:rsid w:val="002729FF"/>
    <w:rsid w:val="0027460A"/>
    <w:rsid w:val="002766AB"/>
    <w:rsid w:val="00281CC2"/>
    <w:rsid w:val="00281EA8"/>
    <w:rsid w:val="002905AB"/>
    <w:rsid w:val="002A2A62"/>
    <w:rsid w:val="002B0310"/>
    <w:rsid w:val="002B7336"/>
    <w:rsid w:val="002B79C2"/>
    <w:rsid w:val="002C7245"/>
    <w:rsid w:val="002C7C41"/>
    <w:rsid w:val="002D1CB2"/>
    <w:rsid w:val="002D3D54"/>
    <w:rsid w:val="002E286F"/>
    <w:rsid w:val="002E2FFD"/>
    <w:rsid w:val="002E3D97"/>
    <w:rsid w:val="002E65E6"/>
    <w:rsid w:val="002F15CA"/>
    <w:rsid w:val="002F23C0"/>
    <w:rsid w:val="002F3B1D"/>
    <w:rsid w:val="002F673E"/>
    <w:rsid w:val="002F7AE5"/>
    <w:rsid w:val="00300358"/>
    <w:rsid w:val="00303EE7"/>
    <w:rsid w:val="00304C72"/>
    <w:rsid w:val="0030550B"/>
    <w:rsid w:val="00310A1B"/>
    <w:rsid w:val="00312B0D"/>
    <w:rsid w:val="00316C1A"/>
    <w:rsid w:val="00316CB4"/>
    <w:rsid w:val="00320BE0"/>
    <w:rsid w:val="0032168D"/>
    <w:rsid w:val="00322B83"/>
    <w:rsid w:val="00325B0C"/>
    <w:rsid w:val="00332987"/>
    <w:rsid w:val="0034047B"/>
    <w:rsid w:val="003408A8"/>
    <w:rsid w:val="00342323"/>
    <w:rsid w:val="00344270"/>
    <w:rsid w:val="00344EF4"/>
    <w:rsid w:val="003475D3"/>
    <w:rsid w:val="00351E0B"/>
    <w:rsid w:val="00356DFA"/>
    <w:rsid w:val="00357F3C"/>
    <w:rsid w:val="00361A18"/>
    <w:rsid w:val="00362981"/>
    <w:rsid w:val="003659E0"/>
    <w:rsid w:val="003706A5"/>
    <w:rsid w:val="003742E4"/>
    <w:rsid w:val="00375D1F"/>
    <w:rsid w:val="003834C8"/>
    <w:rsid w:val="003849D4"/>
    <w:rsid w:val="00384AC6"/>
    <w:rsid w:val="003911D2"/>
    <w:rsid w:val="003934E6"/>
    <w:rsid w:val="003A0A66"/>
    <w:rsid w:val="003A135D"/>
    <w:rsid w:val="003B0AFF"/>
    <w:rsid w:val="003B4F47"/>
    <w:rsid w:val="003C165D"/>
    <w:rsid w:val="003C45A8"/>
    <w:rsid w:val="003C75EA"/>
    <w:rsid w:val="003C7D18"/>
    <w:rsid w:val="003D4018"/>
    <w:rsid w:val="003D63CA"/>
    <w:rsid w:val="003E36DE"/>
    <w:rsid w:val="003E683A"/>
    <w:rsid w:val="003F054F"/>
    <w:rsid w:val="003F0D10"/>
    <w:rsid w:val="003F1099"/>
    <w:rsid w:val="003F5CE0"/>
    <w:rsid w:val="00403898"/>
    <w:rsid w:val="004139F9"/>
    <w:rsid w:val="0041713B"/>
    <w:rsid w:val="00420F5A"/>
    <w:rsid w:val="004225E6"/>
    <w:rsid w:val="00422F5A"/>
    <w:rsid w:val="004234F4"/>
    <w:rsid w:val="00423C24"/>
    <w:rsid w:val="004270A1"/>
    <w:rsid w:val="00434A88"/>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95608"/>
    <w:rsid w:val="00497790"/>
    <w:rsid w:val="004A0346"/>
    <w:rsid w:val="004A396D"/>
    <w:rsid w:val="004A551A"/>
    <w:rsid w:val="004B0256"/>
    <w:rsid w:val="004B0707"/>
    <w:rsid w:val="004B2E64"/>
    <w:rsid w:val="004B4FD3"/>
    <w:rsid w:val="004C052C"/>
    <w:rsid w:val="004C2620"/>
    <w:rsid w:val="004D6BFA"/>
    <w:rsid w:val="004D7BAE"/>
    <w:rsid w:val="004E0121"/>
    <w:rsid w:val="004E185B"/>
    <w:rsid w:val="004E37F6"/>
    <w:rsid w:val="004F04D2"/>
    <w:rsid w:val="004F1192"/>
    <w:rsid w:val="004F1F33"/>
    <w:rsid w:val="00505C16"/>
    <w:rsid w:val="0051074E"/>
    <w:rsid w:val="00512B9A"/>
    <w:rsid w:val="00515186"/>
    <w:rsid w:val="0051565D"/>
    <w:rsid w:val="0052623F"/>
    <w:rsid w:val="00527C6C"/>
    <w:rsid w:val="005339AB"/>
    <w:rsid w:val="00534AA3"/>
    <w:rsid w:val="0054054C"/>
    <w:rsid w:val="00540880"/>
    <w:rsid w:val="0054092F"/>
    <w:rsid w:val="005516A0"/>
    <w:rsid w:val="00554D62"/>
    <w:rsid w:val="00555899"/>
    <w:rsid w:val="0055612C"/>
    <w:rsid w:val="005570B1"/>
    <w:rsid w:val="005604C5"/>
    <w:rsid w:val="00562A4C"/>
    <w:rsid w:val="00564AD7"/>
    <w:rsid w:val="00564FDD"/>
    <w:rsid w:val="00567BFF"/>
    <w:rsid w:val="00570016"/>
    <w:rsid w:val="00571A64"/>
    <w:rsid w:val="00582017"/>
    <w:rsid w:val="00582EFB"/>
    <w:rsid w:val="005841A9"/>
    <w:rsid w:val="005907D7"/>
    <w:rsid w:val="00590E55"/>
    <w:rsid w:val="00592389"/>
    <w:rsid w:val="00595635"/>
    <w:rsid w:val="005972A1"/>
    <w:rsid w:val="005A002B"/>
    <w:rsid w:val="005A0837"/>
    <w:rsid w:val="005A169E"/>
    <w:rsid w:val="005A37EB"/>
    <w:rsid w:val="005B716A"/>
    <w:rsid w:val="005B7F2C"/>
    <w:rsid w:val="005C4EC1"/>
    <w:rsid w:val="005C5126"/>
    <w:rsid w:val="005D21B5"/>
    <w:rsid w:val="005D3B88"/>
    <w:rsid w:val="005D4089"/>
    <w:rsid w:val="005D5AB6"/>
    <w:rsid w:val="005E2323"/>
    <w:rsid w:val="005E5E7B"/>
    <w:rsid w:val="005F165E"/>
    <w:rsid w:val="005F3AB8"/>
    <w:rsid w:val="005F3ED7"/>
    <w:rsid w:val="005F467D"/>
    <w:rsid w:val="005F61AB"/>
    <w:rsid w:val="00612D99"/>
    <w:rsid w:val="006176D8"/>
    <w:rsid w:val="00624F4E"/>
    <w:rsid w:val="006255F8"/>
    <w:rsid w:val="00630D08"/>
    <w:rsid w:val="00632319"/>
    <w:rsid w:val="006327E2"/>
    <w:rsid w:val="006375E2"/>
    <w:rsid w:val="00640B12"/>
    <w:rsid w:val="00644752"/>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0C87"/>
    <w:rsid w:val="006E3601"/>
    <w:rsid w:val="006E3A35"/>
    <w:rsid w:val="006E4214"/>
    <w:rsid w:val="006F08A0"/>
    <w:rsid w:val="006F0AD7"/>
    <w:rsid w:val="006F3CEC"/>
    <w:rsid w:val="006F4E37"/>
    <w:rsid w:val="006F750C"/>
    <w:rsid w:val="00700766"/>
    <w:rsid w:val="00703F24"/>
    <w:rsid w:val="00704740"/>
    <w:rsid w:val="007070E7"/>
    <w:rsid w:val="007146CC"/>
    <w:rsid w:val="00723550"/>
    <w:rsid w:val="007244FE"/>
    <w:rsid w:val="0072473D"/>
    <w:rsid w:val="00724CDD"/>
    <w:rsid w:val="00727E42"/>
    <w:rsid w:val="00730F99"/>
    <w:rsid w:val="007335BA"/>
    <w:rsid w:val="00733CA3"/>
    <w:rsid w:val="00735BFA"/>
    <w:rsid w:val="00737EA5"/>
    <w:rsid w:val="007406E8"/>
    <w:rsid w:val="00740C60"/>
    <w:rsid w:val="007413E4"/>
    <w:rsid w:val="007444D8"/>
    <w:rsid w:val="00751B17"/>
    <w:rsid w:val="00754CFB"/>
    <w:rsid w:val="00757AC3"/>
    <w:rsid w:val="0076530E"/>
    <w:rsid w:val="00765436"/>
    <w:rsid w:val="00771A1F"/>
    <w:rsid w:val="00777EAF"/>
    <w:rsid w:val="00781EE0"/>
    <w:rsid w:val="0078253C"/>
    <w:rsid w:val="00790A15"/>
    <w:rsid w:val="00791986"/>
    <w:rsid w:val="007A1598"/>
    <w:rsid w:val="007A188A"/>
    <w:rsid w:val="007A44A6"/>
    <w:rsid w:val="007B3A43"/>
    <w:rsid w:val="007C150D"/>
    <w:rsid w:val="007C1713"/>
    <w:rsid w:val="007C3AD9"/>
    <w:rsid w:val="007C6AE4"/>
    <w:rsid w:val="007D175D"/>
    <w:rsid w:val="007D18E6"/>
    <w:rsid w:val="007D352B"/>
    <w:rsid w:val="007D3B0A"/>
    <w:rsid w:val="007D6B10"/>
    <w:rsid w:val="007E4C90"/>
    <w:rsid w:val="007F1FF8"/>
    <w:rsid w:val="007F5C90"/>
    <w:rsid w:val="007F75B6"/>
    <w:rsid w:val="00802060"/>
    <w:rsid w:val="00802BBC"/>
    <w:rsid w:val="00803895"/>
    <w:rsid w:val="00804573"/>
    <w:rsid w:val="008065A2"/>
    <w:rsid w:val="0080666D"/>
    <w:rsid w:val="0081298D"/>
    <w:rsid w:val="00816055"/>
    <w:rsid w:val="008175DC"/>
    <w:rsid w:val="0082169B"/>
    <w:rsid w:val="00822BA6"/>
    <w:rsid w:val="0082459E"/>
    <w:rsid w:val="00824FFA"/>
    <w:rsid w:val="00831FE8"/>
    <w:rsid w:val="00833D01"/>
    <w:rsid w:val="00834AF4"/>
    <w:rsid w:val="008373F2"/>
    <w:rsid w:val="008441FF"/>
    <w:rsid w:val="008446DA"/>
    <w:rsid w:val="00850097"/>
    <w:rsid w:val="00851704"/>
    <w:rsid w:val="00852B8E"/>
    <w:rsid w:val="008568DC"/>
    <w:rsid w:val="008635BD"/>
    <w:rsid w:val="00865735"/>
    <w:rsid w:val="008669F5"/>
    <w:rsid w:val="00870E49"/>
    <w:rsid w:val="00873462"/>
    <w:rsid w:val="008753DC"/>
    <w:rsid w:val="00881038"/>
    <w:rsid w:val="00884035"/>
    <w:rsid w:val="008B00F7"/>
    <w:rsid w:val="008B0120"/>
    <w:rsid w:val="008B089A"/>
    <w:rsid w:val="008C17D0"/>
    <w:rsid w:val="008C6902"/>
    <w:rsid w:val="008D31F1"/>
    <w:rsid w:val="008E089E"/>
    <w:rsid w:val="008E13AE"/>
    <w:rsid w:val="008E3495"/>
    <w:rsid w:val="008F3BD4"/>
    <w:rsid w:val="008F50E5"/>
    <w:rsid w:val="008F5149"/>
    <w:rsid w:val="009002C2"/>
    <w:rsid w:val="00901A4B"/>
    <w:rsid w:val="00904D16"/>
    <w:rsid w:val="0091062C"/>
    <w:rsid w:val="009130BC"/>
    <w:rsid w:val="0092004F"/>
    <w:rsid w:val="0092167E"/>
    <w:rsid w:val="00921B57"/>
    <w:rsid w:val="00923714"/>
    <w:rsid w:val="009239F7"/>
    <w:rsid w:val="0093393D"/>
    <w:rsid w:val="00945F7D"/>
    <w:rsid w:val="00946176"/>
    <w:rsid w:val="00946675"/>
    <w:rsid w:val="00950D9D"/>
    <w:rsid w:val="00952525"/>
    <w:rsid w:val="00952D82"/>
    <w:rsid w:val="00953D28"/>
    <w:rsid w:val="00971C42"/>
    <w:rsid w:val="009731C2"/>
    <w:rsid w:val="00975428"/>
    <w:rsid w:val="00977C46"/>
    <w:rsid w:val="00981C34"/>
    <w:rsid w:val="00982A06"/>
    <w:rsid w:val="00984E23"/>
    <w:rsid w:val="009859CF"/>
    <w:rsid w:val="0098636C"/>
    <w:rsid w:val="009A171A"/>
    <w:rsid w:val="009A23D4"/>
    <w:rsid w:val="009A497E"/>
    <w:rsid w:val="009A578A"/>
    <w:rsid w:val="009B0CAC"/>
    <w:rsid w:val="009B13E8"/>
    <w:rsid w:val="009B2F26"/>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7DB7"/>
    <w:rsid w:val="00A00417"/>
    <w:rsid w:val="00A14335"/>
    <w:rsid w:val="00A14AFE"/>
    <w:rsid w:val="00A364C3"/>
    <w:rsid w:val="00A3690E"/>
    <w:rsid w:val="00A406C2"/>
    <w:rsid w:val="00A41E8B"/>
    <w:rsid w:val="00A45118"/>
    <w:rsid w:val="00A50BD6"/>
    <w:rsid w:val="00A7165D"/>
    <w:rsid w:val="00A72275"/>
    <w:rsid w:val="00A77C9D"/>
    <w:rsid w:val="00A849EA"/>
    <w:rsid w:val="00A8752B"/>
    <w:rsid w:val="00A916B8"/>
    <w:rsid w:val="00A9211F"/>
    <w:rsid w:val="00A92244"/>
    <w:rsid w:val="00A922FD"/>
    <w:rsid w:val="00A93656"/>
    <w:rsid w:val="00A96705"/>
    <w:rsid w:val="00A97279"/>
    <w:rsid w:val="00AA5EF4"/>
    <w:rsid w:val="00AB0F11"/>
    <w:rsid w:val="00AC04AE"/>
    <w:rsid w:val="00AC0709"/>
    <w:rsid w:val="00AD03ED"/>
    <w:rsid w:val="00AD4894"/>
    <w:rsid w:val="00AD6AE5"/>
    <w:rsid w:val="00AE143C"/>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4CC6"/>
    <w:rsid w:val="00B47ECB"/>
    <w:rsid w:val="00B50EEB"/>
    <w:rsid w:val="00B565D1"/>
    <w:rsid w:val="00B57696"/>
    <w:rsid w:val="00B57E08"/>
    <w:rsid w:val="00B57FAF"/>
    <w:rsid w:val="00B6122A"/>
    <w:rsid w:val="00B632E9"/>
    <w:rsid w:val="00B73F6C"/>
    <w:rsid w:val="00B75D25"/>
    <w:rsid w:val="00B76609"/>
    <w:rsid w:val="00B80575"/>
    <w:rsid w:val="00B80E79"/>
    <w:rsid w:val="00B85649"/>
    <w:rsid w:val="00B92DF8"/>
    <w:rsid w:val="00B9610A"/>
    <w:rsid w:val="00BB246E"/>
    <w:rsid w:val="00BB6E48"/>
    <w:rsid w:val="00BD002E"/>
    <w:rsid w:val="00BD3697"/>
    <w:rsid w:val="00BD44DE"/>
    <w:rsid w:val="00BD6757"/>
    <w:rsid w:val="00BD6F2D"/>
    <w:rsid w:val="00BE0457"/>
    <w:rsid w:val="00BE6957"/>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702"/>
    <w:rsid w:val="00C63E6F"/>
    <w:rsid w:val="00C6478E"/>
    <w:rsid w:val="00C71288"/>
    <w:rsid w:val="00C80790"/>
    <w:rsid w:val="00C83FFC"/>
    <w:rsid w:val="00C85609"/>
    <w:rsid w:val="00C8690B"/>
    <w:rsid w:val="00C96672"/>
    <w:rsid w:val="00CA1113"/>
    <w:rsid w:val="00CA22D2"/>
    <w:rsid w:val="00CA2637"/>
    <w:rsid w:val="00CB4059"/>
    <w:rsid w:val="00CC13E9"/>
    <w:rsid w:val="00CC3DF1"/>
    <w:rsid w:val="00CC66FB"/>
    <w:rsid w:val="00CC6727"/>
    <w:rsid w:val="00CC6A23"/>
    <w:rsid w:val="00CD137F"/>
    <w:rsid w:val="00CD17B6"/>
    <w:rsid w:val="00CD2410"/>
    <w:rsid w:val="00CD3012"/>
    <w:rsid w:val="00CD60AD"/>
    <w:rsid w:val="00CE05AB"/>
    <w:rsid w:val="00CE0A4A"/>
    <w:rsid w:val="00CE7082"/>
    <w:rsid w:val="00CE7B5E"/>
    <w:rsid w:val="00CF31B6"/>
    <w:rsid w:val="00CF79D2"/>
    <w:rsid w:val="00D03F0D"/>
    <w:rsid w:val="00D075EA"/>
    <w:rsid w:val="00D10F83"/>
    <w:rsid w:val="00D1116E"/>
    <w:rsid w:val="00D11705"/>
    <w:rsid w:val="00D11F91"/>
    <w:rsid w:val="00D16EF9"/>
    <w:rsid w:val="00D17DA9"/>
    <w:rsid w:val="00D201B2"/>
    <w:rsid w:val="00D3237D"/>
    <w:rsid w:val="00D32A57"/>
    <w:rsid w:val="00D4054E"/>
    <w:rsid w:val="00D40D90"/>
    <w:rsid w:val="00D414F7"/>
    <w:rsid w:val="00D41C50"/>
    <w:rsid w:val="00D42405"/>
    <w:rsid w:val="00D54269"/>
    <w:rsid w:val="00D57463"/>
    <w:rsid w:val="00D63B57"/>
    <w:rsid w:val="00D641DD"/>
    <w:rsid w:val="00D678E4"/>
    <w:rsid w:val="00D7177E"/>
    <w:rsid w:val="00D7278B"/>
    <w:rsid w:val="00D73C80"/>
    <w:rsid w:val="00D74BB9"/>
    <w:rsid w:val="00D76AD3"/>
    <w:rsid w:val="00D803FC"/>
    <w:rsid w:val="00D80999"/>
    <w:rsid w:val="00D97233"/>
    <w:rsid w:val="00D97F94"/>
    <w:rsid w:val="00DA1BA8"/>
    <w:rsid w:val="00DA3BF0"/>
    <w:rsid w:val="00DA6786"/>
    <w:rsid w:val="00DB67C5"/>
    <w:rsid w:val="00DB7120"/>
    <w:rsid w:val="00DB7D8E"/>
    <w:rsid w:val="00DC2908"/>
    <w:rsid w:val="00DC2DFF"/>
    <w:rsid w:val="00DC2E25"/>
    <w:rsid w:val="00DC4ED2"/>
    <w:rsid w:val="00DD2E4F"/>
    <w:rsid w:val="00DD3D50"/>
    <w:rsid w:val="00DD6117"/>
    <w:rsid w:val="00DE1227"/>
    <w:rsid w:val="00DE20F0"/>
    <w:rsid w:val="00DE578F"/>
    <w:rsid w:val="00DF1B49"/>
    <w:rsid w:val="00DF3114"/>
    <w:rsid w:val="00DF3963"/>
    <w:rsid w:val="00E01ED7"/>
    <w:rsid w:val="00E022DA"/>
    <w:rsid w:val="00E0531E"/>
    <w:rsid w:val="00E078B6"/>
    <w:rsid w:val="00E10ACF"/>
    <w:rsid w:val="00E14083"/>
    <w:rsid w:val="00E15FA0"/>
    <w:rsid w:val="00E16311"/>
    <w:rsid w:val="00E21815"/>
    <w:rsid w:val="00E22395"/>
    <w:rsid w:val="00E26904"/>
    <w:rsid w:val="00E31782"/>
    <w:rsid w:val="00E36027"/>
    <w:rsid w:val="00E36B68"/>
    <w:rsid w:val="00E477A2"/>
    <w:rsid w:val="00E51951"/>
    <w:rsid w:val="00E54F55"/>
    <w:rsid w:val="00E82C2C"/>
    <w:rsid w:val="00E855B9"/>
    <w:rsid w:val="00E85750"/>
    <w:rsid w:val="00E913E1"/>
    <w:rsid w:val="00EA6DB0"/>
    <w:rsid w:val="00EB1F01"/>
    <w:rsid w:val="00EC2E13"/>
    <w:rsid w:val="00EC3726"/>
    <w:rsid w:val="00EC4751"/>
    <w:rsid w:val="00ED64EF"/>
    <w:rsid w:val="00EE3B5A"/>
    <w:rsid w:val="00EE71E1"/>
    <w:rsid w:val="00EF0B0F"/>
    <w:rsid w:val="00EF4C9A"/>
    <w:rsid w:val="00EF4F45"/>
    <w:rsid w:val="00F0216F"/>
    <w:rsid w:val="00F06FDF"/>
    <w:rsid w:val="00F131F6"/>
    <w:rsid w:val="00F23F46"/>
    <w:rsid w:val="00F275EC"/>
    <w:rsid w:val="00F32621"/>
    <w:rsid w:val="00F32695"/>
    <w:rsid w:val="00F37BB0"/>
    <w:rsid w:val="00F406CB"/>
    <w:rsid w:val="00F414F9"/>
    <w:rsid w:val="00F447EF"/>
    <w:rsid w:val="00F57B46"/>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2C4D"/>
    <w:rsid w:val="00FC72C7"/>
    <w:rsid w:val="00FD2BE4"/>
    <w:rsid w:val="00FF1CC3"/>
    <w:rsid w:val="00FF57C0"/>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6"/>
      </w:numPr>
    </w:pPr>
  </w:style>
  <w:style w:type="numbering" w:customStyle="1" w:styleId="2">
    <w:name w:val="Стиль2"/>
    <w:basedOn w:val="1"/>
    <w:uiPriority w:val="99"/>
    <w:pPr>
      <w:numPr>
        <w:numId w:val="13"/>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character" w:customStyle="1" w:styleId="50">
    <w:name w:val="Заголовок 5 Знак"/>
    <w:basedOn w:val="a1"/>
    <w:link w:val="5"/>
    <w:uiPriority w:val="9"/>
    <w:semiHidden/>
    <w:rPr>
      <w:lang w:val="en-GB"/>
    </w:r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9"/>
      </w:numPr>
      <w:spacing w:before="120" w:line="240" w:lineRule="auto"/>
      <w:jc w:val="both"/>
    </w:pPr>
    <w:rPr>
      <w:lang w:val="en-GB"/>
    </w:rPr>
  </w:style>
  <w:style w:type="paragraph" w:customStyle="1" w:styleId="Recitals">
    <w:name w:val="Recitals"/>
    <w:basedOn w:val="afc"/>
    <w:uiPriority w:val="13"/>
    <w:semiHidden/>
    <w:pPr>
      <w:numPr>
        <w:numId w:val="5"/>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7"/>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3"/>
      </w:numPr>
      <w:spacing w:after="0" w:line="240" w:lineRule="auto"/>
    </w:pPr>
  </w:style>
  <w:style w:type="paragraph" w:customStyle="1" w:styleId="LBSchedule4">
    <w:name w:val="LB Schedule 4"/>
    <w:uiPriority w:val="11"/>
    <w:pPr>
      <w:numPr>
        <w:ilvl w:val="3"/>
        <w:numId w:val="23"/>
      </w:numPr>
      <w:spacing w:after="0" w:line="240" w:lineRule="auto"/>
    </w:pPr>
  </w:style>
  <w:style w:type="paragraph" w:customStyle="1" w:styleId="LBSchedule1">
    <w:name w:val="LB Schedule 1"/>
    <w:basedOn w:val="afc"/>
    <w:uiPriority w:val="11"/>
    <w:pPr>
      <w:numPr>
        <w:numId w:val="23"/>
      </w:numPr>
      <w:spacing w:before="60" w:after="60" w:line="240" w:lineRule="auto"/>
      <w:jc w:val="both"/>
    </w:pPr>
    <w:rPr>
      <w:b/>
      <w:caps/>
    </w:rPr>
  </w:style>
  <w:style w:type="paragraph" w:customStyle="1" w:styleId="LBSchedule3">
    <w:name w:val="LB Schedule 3"/>
    <w:basedOn w:val="afc"/>
    <w:uiPriority w:val="11"/>
    <w:pPr>
      <w:numPr>
        <w:ilvl w:val="2"/>
        <w:numId w:val="23"/>
      </w:numPr>
      <w:spacing w:after="0" w:line="240" w:lineRule="auto"/>
      <w:jc w:val="both"/>
    </w:pPr>
    <w:rPr>
      <w:sz w:val="24"/>
    </w:rPr>
  </w:style>
  <w:style w:type="paragraph" w:customStyle="1" w:styleId="LBSchedule2">
    <w:name w:val="LB Schedule 2"/>
    <w:basedOn w:val="afc"/>
    <w:uiPriority w:val="11"/>
    <w:pPr>
      <w:numPr>
        <w:ilvl w:val="1"/>
        <w:numId w:val="23"/>
      </w:numPr>
      <w:spacing w:after="0" w:line="240" w:lineRule="auto"/>
      <w:jc w:val="both"/>
    </w:pPr>
    <w:rPr>
      <w:sz w:val="24"/>
    </w:rPr>
  </w:style>
  <w:style w:type="paragraph" w:customStyle="1" w:styleId="LBArabic1">
    <w:name w:val="LB Arabic 1"/>
    <w:basedOn w:val="afc"/>
    <w:uiPriority w:val="48"/>
    <w:pPr>
      <w:numPr>
        <w:numId w:val="10"/>
      </w:numPr>
      <w:spacing w:after="0" w:line="240" w:lineRule="auto"/>
      <w:jc w:val="both"/>
    </w:pPr>
    <w:rPr>
      <w:sz w:val="24"/>
    </w:rPr>
  </w:style>
  <w:style w:type="paragraph" w:customStyle="1" w:styleId="LBArabic3">
    <w:name w:val="LB Arabic 3"/>
    <w:basedOn w:val="33"/>
    <w:uiPriority w:val="48"/>
    <w:pPr>
      <w:numPr>
        <w:numId w:val="9"/>
      </w:numPr>
      <w:spacing w:after="0"/>
    </w:pPr>
    <w:rPr>
      <w:sz w:val="24"/>
    </w:rPr>
  </w:style>
  <w:style w:type="paragraph" w:customStyle="1" w:styleId="LBArabic4">
    <w:name w:val="LB Arabic 4"/>
    <w:basedOn w:val="a"/>
    <w:uiPriority w:val="48"/>
    <w:pPr>
      <w:numPr>
        <w:numId w:val="11"/>
      </w:numPr>
      <w:spacing w:after="0" w:line="240" w:lineRule="auto"/>
      <w:jc w:val="both"/>
    </w:pPr>
    <w:rPr>
      <w:sz w:val="24"/>
    </w:rPr>
  </w:style>
  <w:style w:type="paragraph" w:customStyle="1" w:styleId="LBArabic5">
    <w:name w:val="LB Arabic 5"/>
    <w:basedOn w:val="a"/>
    <w:uiPriority w:val="48"/>
    <w:pPr>
      <w:numPr>
        <w:numId w:val="12"/>
      </w:numPr>
      <w:spacing w:after="0" w:line="240" w:lineRule="auto"/>
      <w:jc w:val="both"/>
    </w:pPr>
    <w:rPr>
      <w:sz w:val="24"/>
    </w:rPr>
  </w:style>
  <w:style w:type="paragraph" w:customStyle="1" w:styleId="LBArabic6">
    <w:name w:val="LB Arabic 6"/>
    <w:basedOn w:val="a"/>
    <w:uiPriority w:val="48"/>
    <w:pPr>
      <w:numPr>
        <w:numId w:val="8"/>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4"/>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4"/>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4"/>
      </w:numPr>
      <w:spacing w:after="140" w:line="290" w:lineRule="auto"/>
      <w:jc w:val="both"/>
      <w:outlineLvl w:val="5"/>
    </w:pPr>
    <w:rPr>
      <w:rFonts w:ascii="Arial" w:hAnsi="Arial"/>
      <w:sz w:val="20"/>
    </w:rPr>
  </w:style>
  <w:style w:type="paragraph" w:customStyle="1" w:styleId="LBSchedule1-Alt">
    <w:name w:val="LB Schedule 1 - Alt"/>
    <w:uiPriority w:val="12"/>
    <w:pPr>
      <w:numPr>
        <w:numId w:val="22"/>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22"/>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22"/>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22"/>
      </w:numPr>
      <w:tabs>
        <w:tab w:val="left" w:pos="2160"/>
      </w:tabs>
      <w:spacing w:after="0" w:line="240" w:lineRule="auto"/>
    </w:pPr>
    <w:rPr>
      <w:sz w:val="24"/>
      <w:lang w:val="en-GB"/>
    </w:rPr>
  </w:style>
  <w:style w:type="paragraph" w:customStyle="1" w:styleId="LBSchedule5-Alt">
    <w:name w:val="LB Schedule 5 - Alt"/>
    <w:uiPriority w:val="12"/>
    <w:pPr>
      <w:numPr>
        <w:ilvl w:val="5"/>
        <w:numId w:val="22"/>
      </w:numPr>
      <w:tabs>
        <w:tab w:val="left" w:pos="2880"/>
      </w:tabs>
      <w:spacing w:after="0" w:line="240" w:lineRule="auto"/>
      <w:jc w:val="both"/>
    </w:pPr>
    <w:rPr>
      <w:sz w:val="24"/>
      <w:lang w:val="en-GB"/>
    </w:rPr>
  </w:style>
  <w:style w:type="paragraph" w:customStyle="1" w:styleId="LBHeading1">
    <w:name w:val="LB Heading 1"/>
    <w:pPr>
      <w:numPr>
        <w:numId w:val="16"/>
      </w:numPr>
      <w:spacing w:before="240" w:after="120" w:line="240" w:lineRule="auto"/>
      <w:jc w:val="center"/>
    </w:pPr>
    <w:rPr>
      <w:b/>
      <w:caps/>
      <w:sz w:val="24"/>
    </w:rPr>
  </w:style>
  <w:style w:type="paragraph" w:customStyle="1" w:styleId="LBHeading2">
    <w:name w:val="LB Heading 2"/>
    <w:pPr>
      <w:numPr>
        <w:ilvl w:val="1"/>
        <w:numId w:val="16"/>
      </w:numPr>
      <w:spacing w:after="0" w:line="240" w:lineRule="auto"/>
      <w:jc w:val="both"/>
    </w:pPr>
    <w:rPr>
      <w:sz w:val="24"/>
    </w:rPr>
  </w:style>
  <w:style w:type="paragraph" w:customStyle="1" w:styleId="LBHeading3">
    <w:name w:val="LB Heading 3"/>
    <w:pPr>
      <w:numPr>
        <w:ilvl w:val="3"/>
        <w:numId w:val="16"/>
      </w:numPr>
      <w:spacing w:after="0" w:line="240" w:lineRule="auto"/>
      <w:jc w:val="both"/>
    </w:pPr>
    <w:rPr>
      <w:sz w:val="24"/>
    </w:rPr>
  </w:style>
  <w:style w:type="paragraph" w:customStyle="1" w:styleId="LBHeading3-111">
    <w:name w:val="LB Heading 3 - 1.1.1"/>
    <w:uiPriority w:val="99"/>
    <w:semiHidden/>
    <w:pPr>
      <w:numPr>
        <w:ilvl w:val="2"/>
        <w:numId w:val="16"/>
      </w:numPr>
      <w:spacing w:before="120" w:after="120" w:line="240" w:lineRule="auto"/>
      <w:jc w:val="both"/>
    </w:pPr>
    <w:rPr>
      <w:lang w:val="en-US"/>
    </w:rPr>
  </w:style>
  <w:style w:type="paragraph" w:customStyle="1" w:styleId="LBHeading4">
    <w:name w:val="LB Heading 4"/>
    <w:pPr>
      <w:numPr>
        <w:ilvl w:val="4"/>
        <w:numId w:val="16"/>
      </w:numPr>
      <w:spacing w:after="0" w:line="240" w:lineRule="auto"/>
      <w:jc w:val="both"/>
    </w:pPr>
    <w:rPr>
      <w:sz w:val="24"/>
    </w:rPr>
  </w:style>
  <w:style w:type="paragraph" w:customStyle="1" w:styleId="LBHeading5">
    <w:name w:val="LB Heading 5"/>
    <w:pPr>
      <w:numPr>
        <w:ilvl w:val="5"/>
        <w:numId w:val="16"/>
      </w:numPr>
      <w:spacing w:after="0" w:line="240" w:lineRule="auto"/>
      <w:jc w:val="both"/>
    </w:pPr>
  </w:style>
  <w:style w:type="paragraph" w:customStyle="1" w:styleId="LBHeading1-Alt">
    <w:name w:val="LB Heading 1 - Alt"/>
    <w:uiPriority w:val="1"/>
    <w:pPr>
      <w:numPr>
        <w:numId w:val="15"/>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5"/>
      </w:numPr>
      <w:spacing w:after="0" w:line="240" w:lineRule="auto"/>
      <w:jc w:val="both"/>
    </w:pPr>
    <w:rPr>
      <w:sz w:val="24"/>
      <w:lang w:val="en-GB"/>
    </w:rPr>
  </w:style>
  <w:style w:type="paragraph" w:customStyle="1" w:styleId="LBHeading3-Alt">
    <w:name w:val="LB Heading 3 - Alt"/>
    <w:uiPriority w:val="1"/>
    <w:pPr>
      <w:numPr>
        <w:ilvl w:val="3"/>
        <w:numId w:val="15"/>
      </w:numPr>
      <w:spacing w:after="0" w:line="240" w:lineRule="auto"/>
      <w:jc w:val="both"/>
    </w:pPr>
    <w:rPr>
      <w:sz w:val="24"/>
      <w:lang w:val="en-GB"/>
    </w:rPr>
  </w:style>
  <w:style w:type="paragraph" w:customStyle="1" w:styleId="LBHeading3-111Alt">
    <w:name w:val="LB Heading 3 - 1.1.1 Alt"/>
    <w:uiPriority w:val="99"/>
    <w:semiHidden/>
    <w:pPr>
      <w:numPr>
        <w:ilvl w:val="2"/>
        <w:numId w:val="15"/>
      </w:numPr>
      <w:tabs>
        <w:tab w:val="left" w:pos="720"/>
      </w:tabs>
      <w:spacing w:before="120" w:after="120" w:line="240" w:lineRule="auto"/>
      <w:jc w:val="both"/>
    </w:pPr>
  </w:style>
  <w:style w:type="paragraph" w:customStyle="1" w:styleId="LBHeading4-Alt">
    <w:name w:val="LB Heading 4 - Alt"/>
    <w:uiPriority w:val="1"/>
    <w:pPr>
      <w:numPr>
        <w:ilvl w:val="4"/>
        <w:numId w:val="15"/>
      </w:numPr>
      <w:spacing w:after="0" w:line="240" w:lineRule="auto"/>
      <w:jc w:val="both"/>
    </w:pPr>
    <w:rPr>
      <w:sz w:val="24"/>
      <w:lang w:val="en-GB"/>
    </w:rPr>
  </w:style>
  <w:style w:type="paragraph" w:customStyle="1" w:styleId="LBHeading5-Alt">
    <w:name w:val="LB Heading 5 - Alt"/>
    <w:uiPriority w:val="1"/>
    <w:pPr>
      <w:numPr>
        <w:ilvl w:val="5"/>
        <w:numId w:val="15"/>
      </w:numPr>
      <w:spacing w:after="0" w:line="240" w:lineRule="auto"/>
      <w:jc w:val="both"/>
    </w:pPr>
    <w:rPr>
      <w:sz w:val="24"/>
      <w:lang w:val="en-GB"/>
    </w:rPr>
  </w:style>
  <w:style w:type="paragraph" w:customStyle="1" w:styleId="Parties-Alt">
    <w:name w:val="Parties - Alt"/>
    <w:uiPriority w:val="13"/>
    <w:semiHidden/>
    <w:pPr>
      <w:numPr>
        <w:ilvl w:val="1"/>
        <w:numId w:val="18"/>
      </w:numPr>
      <w:spacing w:before="120" w:after="120" w:line="240" w:lineRule="auto"/>
      <w:jc w:val="both"/>
    </w:pPr>
  </w:style>
  <w:style w:type="paragraph" w:customStyle="1" w:styleId="Recitals-Alt">
    <w:name w:val="Recitals - Alt"/>
    <w:uiPriority w:val="13"/>
    <w:semiHidden/>
    <w:pPr>
      <w:numPr>
        <w:numId w:val="18"/>
      </w:numPr>
      <w:spacing w:before="120" w:after="120" w:line="240" w:lineRule="auto"/>
      <w:jc w:val="both"/>
    </w:pPr>
  </w:style>
  <w:style w:type="paragraph" w:customStyle="1" w:styleId="LBSchedule3-111Alt">
    <w:name w:val="LB Schedule 3 - 1.1.1 Alt"/>
    <w:uiPriority w:val="99"/>
    <w:semiHidden/>
    <w:pPr>
      <w:numPr>
        <w:ilvl w:val="2"/>
        <w:numId w:val="22"/>
      </w:numPr>
      <w:tabs>
        <w:tab w:val="left" w:pos="720"/>
      </w:tabs>
      <w:spacing w:before="120" w:after="120" w:line="240" w:lineRule="auto"/>
      <w:jc w:val="both"/>
    </w:pPr>
    <w:rPr>
      <w:lang w:val="en-US"/>
    </w:rPr>
  </w:style>
  <w:style w:type="paragraph" w:customStyle="1" w:styleId="LBArabic1-Alt">
    <w:name w:val="LB Arabic 1 - Alt"/>
    <w:uiPriority w:val="49"/>
    <w:pPr>
      <w:numPr>
        <w:numId w:val="17"/>
      </w:numPr>
      <w:spacing w:after="0" w:line="240" w:lineRule="auto"/>
      <w:jc w:val="both"/>
    </w:pPr>
    <w:rPr>
      <w:sz w:val="24"/>
      <w:lang w:val="en-GB"/>
    </w:rPr>
  </w:style>
  <w:style w:type="paragraph" w:customStyle="1" w:styleId="LBArabic2-Alt">
    <w:name w:val="LB Arabic 2 - Alt"/>
    <w:uiPriority w:val="49"/>
    <w:pPr>
      <w:numPr>
        <w:ilvl w:val="1"/>
        <w:numId w:val="17"/>
      </w:numPr>
      <w:spacing w:after="0" w:line="240" w:lineRule="auto"/>
      <w:jc w:val="both"/>
    </w:pPr>
    <w:rPr>
      <w:sz w:val="24"/>
      <w:lang w:val="en-GB"/>
    </w:rPr>
  </w:style>
  <w:style w:type="paragraph" w:customStyle="1" w:styleId="LBArabic3-Alt">
    <w:name w:val="LB Arabic 3 - Alt"/>
    <w:uiPriority w:val="49"/>
    <w:pPr>
      <w:numPr>
        <w:ilvl w:val="2"/>
        <w:numId w:val="17"/>
      </w:numPr>
      <w:spacing w:after="0" w:line="240" w:lineRule="auto"/>
      <w:jc w:val="both"/>
    </w:pPr>
    <w:rPr>
      <w:sz w:val="24"/>
      <w:lang w:val="en-GB"/>
    </w:rPr>
  </w:style>
  <w:style w:type="paragraph" w:customStyle="1" w:styleId="LBArabic4-Alt">
    <w:name w:val="LB Arabic 4 - Alt"/>
    <w:uiPriority w:val="49"/>
    <w:pPr>
      <w:numPr>
        <w:ilvl w:val="3"/>
        <w:numId w:val="17"/>
      </w:numPr>
      <w:spacing w:after="0" w:line="240" w:lineRule="auto"/>
      <w:jc w:val="both"/>
    </w:pPr>
    <w:rPr>
      <w:sz w:val="24"/>
      <w:lang w:val="en-GB"/>
    </w:rPr>
  </w:style>
  <w:style w:type="paragraph" w:customStyle="1" w:styleId="LBArabic5-Alt">
    <w:name w:val="LB Arabic 5 - Alt"/>
    <w:uiPriority w:val="49"/>
    <w:pPr>
      <w:numPr>
        <w:ilvl w:val="4"/>
        <w:numId w:val="17"/>
      </w:numPr>
      <w:spacing w:after="0" w:line="240" w:lineRule="auto"/>
      <w:jc w:val="both"/>
    </w:pPr>
    <w:rPr>
      <w:sz w:val="24"/>
      <w:lang w:val="en-GB"/>
    </w:rPr>
  </w:style>
  <w:style w:type="paragraph" w:customStyle="1" w:styleId="LBArabic6-Alt">
    <w:name w:val="LB Arabic 6 - Alt"/>
    <w:uiPriority w:val="49"/>
    <w:pPr>
      <w:numPr>
        <w:ilvl w:val="5"/>
        <w:numId w:val="17"/>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20"/>
      </w:numPr>
      <w:spacing w:after="0" w:line="240" w:lineRule="auto"/>
      <w:jc w:val="both"/>
    </w:pPr>
    <w:rPr>
      <w:sz w:val="24"/>
    </w:rPr>
  </w:style>
  <w:style w:type="paragraph" w:customStyle="1" w:styleId="LBScheduleParties-Alt">
    <w:name w:val="LB Schedule Parties - Alt"/>
    <w:uiPriority w:val="14"/>
    <w:pPr>
      <w:numPr>
        <w:numId w:val="21"/>
      </w:numPr>
      <w:spacing w:after="0" w:line="240" w:lineRule="auto"/>
      <w:jc w:val="both"/>
    </w:pPr>
    <w:rPr>
      <w:sz w:val="24"/>
      <w:lang w:val="en-GB"/>
    </w:rPr>
  </w:style>
  <w:style w:type="paragraph" w:customStyle="1" w:styleId="LBSimple1">
    <w:name w:val="LB Simple 1"/>
    <w:uiPriority w:val="15"/>
    <w:pPr>
      <w:numPr>
        <w:numId w:val="24"/>
      </w:numPr>
      <w:spacing w:after="0" w:line="240" w:lineRule="auto"/>
      <w:jc w:val="both"/>
    </w:pPr>
    <w:rPr>
      <w:sz w:val="24"/>
    </w:rPr>
  </w:style>
  <w:style w:type="paragraph" w:customStyle="1" w:styleId="LBSimple1-Alt">
    <w:name w:val="LB Simple 1 - Alt"/>
    <w:uiPriority w:val="16"/>
    <w:pPr>
      <w:numPr>
        <w:numId w:val="25"/>
      </w:numPr>
      <w:spacing w:after="0" w:line="240" w:lineRule="auto"/>
      <w:jc w:val="both"/>
    </w:pPr>
    <w:rPr>
      <w:sz w:val="24"/>
      <w:lang w:val="en-GB"/>
    </w:rPr>
  </w:style>
  <w:style w:type="paragraph" w:customStyle="1" w:styleId="LBSimple2">
    <w:name w:val="LB Simple 2"/>
    <w:uiPriority w:val="15"/>
    <w:pPr>
      <w:numPr>
        <w:ilvl w:val="1"/>
        <w:numId w:val="24"/>
      </w:numPr>
      <w:spacing w:after="0" w:line="240" w:lineRule="auto"/>
      <w:jc w:val="both"/>
    </w:pPr>
    <w:rPr>
      <w:sz w:val="24"/>
    </w:rPr>
  </w:style>
  <w:style w:type="paragraph" w:customStyle="1" w:styleId="LBSimple2-Alt">
    <w:name w:val="LB Simple 2 - Alt"/>
    <w:uiPriority w:val="16"/>
    <w:pPr>
      <w:numPr>
        <w:ilvl w:val="1"/>
        <w:numId w:val="25"/>
      </w:numPr>
      <w:spacing w:after="0" w:line="240" w:lineRule="auto"/>
      <w:jc w:val="both"/>
    </w:pPr>
    <w:rPr>
      <w:sz w:val="24"/>
      <w:lang w:val="en-GB"/>
    </w:rPr>
  </w:style>
  <w:style w:type="paragraph" w:customStyle="1" w:styleId="LBSimple3-Alt">
    <w:name w:val="LB Simple 3 - Alt"/>
    <w:uiPriority w:val="16"/>
    <w:pPr>
      <w:numPr>
        <w:ilvl w:val="2"/>
        <w:numId w:val="25"/>
      </w:numPr>
      <w:spacing w:after="0" w:line="240" w:lineRule="auto"/>
      <w:jc w:val="both"/>
    </w:pPr>
    <w:rPr>
      <w:sz w:val="24"/>
      <w:lang w:val="en-GB"/>
    </w:rPr>
  </w:style>
  <w:style w:type="paragraph" w:customStyle="1" w:styleId="LBSimple3">
    <w:name w:val="LB Simple 3"/>
    <w:uiPriority w:val="15"/>
    <w:pPr>
      <w:numPr>
        <w:ilvl w:val="2"/>
        <w:numId w:val="24"/>
      </w:numPr>
      <w:spacing w:after="0" w:line="240" w:lineRule="auto"/>
      <w:jc w:val="both"/>
    </w:pPr>
    <w:rPr>
      <w:sz w:val="24"/>
    </w:rPr>
  </w:style>
  <w:style w:type="paragraph" w:customStyle="1" w:styleId="LBGovstyle1">
    <w:name w:val="LB Gov style 1"/>
    <w:uiPriority w:val="98"/>
    <w:pPr>
      <w:numPr>
        <w:numId w:val="4"/>
      </w:numPr>
      <w:spacing w:before="240" w:after="120" w:line="240" w:lineRule="auto"/>
      <w:jc w:val="center"/>
    </w:pPr>
    <w:rPr>
      <w:b/>
      <w:sz w:val="24"/>
    </w:rPr>
  </w:style>
  <w:style w:type="paragraph" w:customStyle="1" w:styleId="LBGovstyle2">
    <w:name w:val="LB Gov style 2"/>
    <w:uiPriority w:val="98"/>
    <w:pPr>
      <w:numPr>
        <w:ilvl w:val="1"/>
        <w:numId w:val="4"/>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6"/>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6"/>
      </w:numPr>
      <w:spacing w:after="0" w:line="240" w:lineRule="auto"/>
      <w:ind w:left="0" w:firstLine="0"/>
      <w:jc w:val="both"/>
    </w:pPr>
    <w:rPr>
      <w:sz w:val="24"/>
      <w:lang w:val="en-US"/>
    </w:rPr>
  </w:style>
  <w:style w:type="paragraph" w:customStyle="1" w:styleId="LBGovstyle3-Alt">
    <w:name w:val="LB Gov style 3 - Alt"/>
    <w:uiPriority w:val="99"/>
    <w:pPr>
      <w:numPr>
        <w:ilvl w:val="2"/>
        <w:numId w:val="26"/>
      </w:numPr>
      <w:spacing w:after="0" w:line="240" w:lineRule="auto"/>
      <w:ind w:left="0" w:firstLine="0"/>
      <w:jc w:val="both"/>
    </w:pPr>
    <w:rPr>
      <w:sz w:val="24"/>
      <w:lang w:val="en-US"/>
    </w:rPr>
  </w:style>
  <w:style w:type="paragraph" w:customStyle="1" w:styleId="LBGovstyle4-Alt">
    <w:name w:val="LB Gov style 4 - Alt"/>
    <w:uiPriority w:val="99"/>
    <w:pPr>
      <w:numPr>
        <w:ilvl w:val="3"/>
        <w:numId w:val="26"/>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8"/>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7"/>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9"/>
      </w:numPr>
      <w:spacing w:before="120" w:after="120" w:line="240" w:lineRule="auto"/>
      <w:ind w:left="720"/>
      <w:jc w:val="both"/>
    </w:pPr>
  </w:style>
  <w:style w:type="paragraph" w:customStyle="1" w:styleId="LBGovstyle2doczillaStyle1">
    <w:name w:val="LB Gov style 2_doczillaStyle_1"/>
    <w:uiPriority w:val="98"/>
    <w:pPr>
      <w:numPr>
        <w:ilvl w:val="1"/>
        <w:numId w:val="29"/>
      </w:numPr>
      <w:spacing w:before="120" w:after="120" w:line="240" w:lineRule="auto"/>
      <w:jc w:val="both"/>
    </w:pPr>
    <w:rPr>
      <w:lang w:val="en-US"/>
    </w:rPr>
  </w:style>
  <w:style w:type="paragraph" w:customStyle="1" w:styleId="LBGovstyle3doczillaStyle1">
    <w:name w:val="LB Gov style 3_doczillaStyle_1"/>
    <w:uiPriority w:val="98"/>
    <w:pPr>
      <w:numPr>
        <w:ilvl w:val="2"/>
        <w:numId w:val="29"/>
      </w:numPr>
      <w:spacing w:before="120" w:after="120" w:line="240" w:lineRule="auto"/>
      <w:jc w:val="both"/>
    </w:pPr>
    <w:rPr>
      <w:lang w:val="en-US"/>
    </w:rPr>
  </w:style>
  <w:style w:type="paragraph" w:customStyle="1" w:styleId="LBGovstyle4doczillaStyle1">
    <w:name w:val="LB Gov style 4_doczillaStyle_1"/>
    <w:uiPriority w:val="98"/>
    <w:pPr>
      <w:numPr>
        <w:ilvl w:val="3"/>
        <w:numId w:val="29"/>
      </w:numPr>
      <w:spacing w:before="120" w:after="120" w:line="240" w:lineRule="auto"/>
      <w:jc w:val="both"/>
    </w:pPr>
    <w:rPr>
      <w:lang w:val="en-US"/>
    </w:rPr>
  </w:style>
  <w:style w:type="paragraph" w:customStyle="1" w:styleId="LBGovstyle5doczillaStyle1">
    <w:name w:val="LB Gov style 5_doczillaStyle_1"/>
    <w:uiPriority w:val="98"/>
    <w:pPr>
      <w:numPr>
        <w:ilvl w:val="4"/>
        <w:numId w:val="29"/>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9"/>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paragraph" w:customStyle="1" w:styleId="MsoNormaldoczillaStyle10">
    <w:name w:val="MsoNormal_doczillaStyle_10"/>
    <w:pPr>
      <w:spacing w:line="256" w:lineRule="auto"/>
    </w:p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style>
  <w:style w:type="character" w:customStyle="1" w:styleId="MsoHyperlink0">
    <w:name w:val="MsoHyperlink"/>
    <w:uiPriority w:val="99"/>
    <w:rPr>
      <w:rFonts w:ascii="Times New Roman" w:hAnsi="Times New Roman"/>
      <w:color w:val="000080"/>
      <w:u w:val="single"/>
    </w:rPr>
  </w:style>
  <w:style w:type="character" w:customStyle="1" w:styleId="MsoHyperlinkFollowed0">
    <w:name w:val="MsoHyperlinkFollowed"/>
    <w:uiPriority w:val="99"/>
    <w:semiHidden/>
    <w:rPr>
      <w:color w:val="626E77"/>
      <w:u w:val="single"/>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character" w:customStyle="1" w:styleId="msoIns0">
    <w:name w:val="msoIns"/>
    <w:rPr>
      <w:color w:val="008080"/>
      <w:u w:val="single"/>
    </w:rPr>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2">
    <w:name w:val="MsoNormal_doczillaStyle_12"/>
    <w:pPr>
      <w:spacing w:line="256" w:lineRule="auto"/>
    </w:pPr>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spacing w:after="0"/>
      <w:ind w:left="720"/>
    </w:pPr>
    <w:rPr>
      <w:sz w:val="24"/>
    </w:r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VLdoczillaStyle3">
    <w:name w:val="VL_Основной текст_doczillaStyle_3"/>
    <w:pPr>
      <w:spacing w:before="240" w:after="0"/>
      <w:jc w:val="both"/>
    </w:pPr>
    <w:rPr>
      <w:color w:val="1416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3.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6.xml><?xml version="1.0" encoding="utf-8"?>
<ds:datastoreItem xmlns:ds="http://schemas.openxmlformats.org/officeDocument/2006/customXml" ds:itemID="{6D2535F2-315A-41C6-BF0D-F305E27A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версия 2</Template>
  <TotalTime>14</TotalTime>
  <Pages>53</Pages>
  <Words>22082</Words>
  <Characters>125869</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Гераськина Мария Александровна</dc:creator>
  <cp:lastModifiedBy>Sergey.Ilyushkin</cp:lastModifiedBy>
  <dcterms:created xsi:type="dcterms:W3CDTF">2026-02-05T16:29:00+03:00</dcterms:created>
  <dcterms:modified xsi:type="dcterms:W3CDTF">2026-06-16T14:38:41.482+04:00</dcterms:modified>
  <dc:title/>
  <dc:subject/>
  <cp:keywords/>
  <dc:description/>
  <cp:revision>1</cp:revision>
  <cp:lastPrinted>2020-09-29T12:34:00Z</cp:lastPrin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