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9.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header13.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header6.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bCs/>
          <w:sz w:val="22"/>
          <w:szCs w:val="26"/>
        </w:rPr>
      </w:pPr>
      <w:r>
        <w:rPr>
          <w:bCs/>
          <w:sz w:val="22"/>
          <w:szCs w:val="26"/>
        </w:rPr>
        <w:t>«УТВЕРЖДАЮ»</w:t>
      </w:r>
    </w:p>
    <w:p>
      <w:pPr>
        <w:pStyle w:val="Normal"/>
        <w:keepNext w:val="true"/>
        <w:keepLines/>
        <w:jc w:val="right"/>
        <w:rPr>
          <w:bCs/>
          <w:sz w:val="22"/>
          <w:szCs w:val="26"/>
        </w:rPr>
      </w:pPr>
      <w:r>
        <w:rPr>
          <w:bCs/>
          <w:sz w:val="22"/>
          <w:szCs w:val="26"/>
        </w:rPr>
        <w:t>Первый заместитель директора –</w:t>
      </w:r>
    </w:p>
    <w:p>
      <w:pPr>
        <w:pStyle w:val="Normal"/>
        <w:keepNext w:val="true"/>
        <w:keepLines/>
        <w:jc w:val="right"/>
        <w:rPr>
          <w:bCs/>
          <w:sz w:val="22"/>
          <w:szCs w:val="26"/>
        </w:rPr>
      </w:pPr>
      <w:r>
        <w:rPr>
          <w:bCs/>
          <w:sz w:val="22"/>
          <w:szCs w:val="26"/>
        </w:rPr>
        <w:t>главный инженер Филиала</w:t>
      </w:r>
    </w:p>
    <w:p>
      <w:pPr>
        <w:pStyle w:val="Normal"/>
        <w:keepNext w:val="true"/>
        <w:keepLines/>
        <w:jc w:val="right"/>
        <w:rPr>
          <w:bCs/>
          <w:sz w:val="22"/>
          <w:szCs w:val="26"/>
        </w:rPr>
      </w:pPr>
      <w:r>
        <w:rPr>
          <w:bCs/>
          <w:sz w:val="22"/>
          <w:szCs w:val="26"/>
        </w:rPr>
        <w:t>ПАО «РусГидро» - «Дагестанский филиал»</w:t>
      </w:r>
    </w:p>
    <w:p>
      <w:pPr>
        <w:pStyle w:val="Normal"/>
        <w:keepNext w:val="true"/>
        <w:keepLines/>
        <w:jc w:val="right"/>
        <w:rPr>
          <w:bCs/>
          <w:sz w:val="22"/>
          <w:szCs w:val="26"/>
        </w:rPr>
      </w:pPr>
      <w:r>
        <w:rPr>
          <w:bCs/>
          <w:sz w:val="22"/>
          <w:szCs w:val="26"/>
        </w:rPr>
        <w:t>_____________М.Ш. Магомедов</w:t>
      </w:r>
    </w:p>
    <w:p>
      <w:pPr>
        <w:pStyle w:val="Normal"/>
        <w:keepNext w:val="true"/>
        <w:keepLines/>
        <w:jc w:val="right"/>
        <w:rPr>
          <w:bCs/>
          <w:sz w:val="22"/>
          <w:szCs w:val="26"/>
        </w:rPr>
      </w:pPr>
      <w:r>
        <w:rPr>
          <w:bCs/>
          <w:sz w:val="22"/>
          <w:szCs w:val="26"/>
        </w:rPr>
        <w:t>«____» ____________202</w:t>
      </w:r>
      <w:r>
        <w:rPr>
          <w:bCs/>
          <w:sz w:val="22"/>
          <w:szCs w:val="26"/>
          <w:lang w:val="en-US"/>
        </w:rPr>
        <w:t>6</w:t>
      </w:r>
      <w:r>
        <w:rPr>
          <w:bCs/>
          <w:sz w:val="22"/>
          <w:szCs w:val="26"/>
        </w:rPr>
        <w:t xml:space="preserve"> г.</w:t>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выполнение работ</w:t>
      </w:r>
    </w:p>
    <w:p>
      <w:pPr>
        <w:pStyle w:val="Normal"/>
        <w:keepNext w:val="true"/>
        <w:keepLines/>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120" w:after="120"/>
        <w:jc w:val="center"/>
        <w:rPr>
          <w:rFonts w:eastAsia="Calibri"/>
          <w:sz w:val="26"/>
          <w:szCs w:val="26"/>
        </w:rPr>
      </w:pPr>
      <w:r>
        <w:rPr>
          <w:rFonts w:eastAsia="Calibri"/>
          <w:i/>
          <w:sz w:val="26"/>
          <w:szCs w:val="26"/>
        </w:rPr>
        <w:t>«</w:t>
      </w:r>
      <w:r>
        <w:rPr>
          <w:rFonts w:eastAsia="Calibri"/>
          <w:sz w:val="26"/>
          <w:szCs w:val="26"/>
        </w:rPr>
        <w:t xml:space="preserve">Монтаж и наладка компрессорного оборудования высокого давления Гоцатлинской ГЭС» филиала ПАО «РусГидро»-«Дагестанского филиала» </w:t>
      </w:r>
    </w:p>
    <w:p>
      <w:pPr>
        <w:pStyle w:val="Normal"/>
        <w:widowControl w:val="false"/>
        <w:tabs>
          <w:tab w:val="clear" w:pos="708"/>
          <w:tab w:val="left" w:pos="426" w:leader="none"/>
        </w:tabs>
        <w:spacing w:before="120" w:after="120"/>
        <w:jc w:val="center"/>
        <w:rPr>
          <w:rFonts w:eastAsia="Calibri"/>
          <w:sz w:val="26"/>
          <w:szCs w:val="26"/>
        </w:rPr>
      </w:pPr>
      <w:r>
        <w:rPr>
          <w:rStyle w:val="Style8"/>
          <w:rFonts w:eastAsia="Calibri"/>
          <w:b w:val="false"/>
          <w:bCs w:val="false"/>
          <w:i w:val="false"/>
          <w:iCs w:val="false"/>
          <w:sz w:val="26"/>
          <w:szCs w:val="26"/>
          <w:shd w:fill="FFFFFF" w:val="clear"/>
          <w:lang w:val="en-US"/>
        </w:rPr>
        <w:t>Лот№ --ТПиР-2029-ДФ</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ascii="Calibri" w:hAnsi="Calibri" w:eastAsia="新細明體" w:cs="Arial" w:asciiTheme="minorHAnsi" w:cstheme="minorBidi" w:eastAsiaTheme="minorEastAsia" w:hAnsiTheme="minorHAnsi"/>
              <w:b w:val="false"/>
              <w:bCs w:val="false"/>
              <w:sz w:val="22"/>
              <w:szCs w:val="22"/>
            </w:rPr>
          </w:pPr>
          <w:r>
            <w:fldChar w:fldCharType="begin"/>
          </w:r>
          <w:r>
            <w:rPr>
              <w:webHidden/>
              <w:rStyle w:val="Style14"/>
              <w:vanish w:val="false"/>
            </w:rPr>
            <w:instrText xml:space="preserve"> TOC \z \o "1-4" \u \h</w:instrText>
          </w:r>
          <w:r>
            <w:rPr>
              <w:webHidden/>
              <w:rStyle w:val="Style14"/>
              <w:vanish w:val="false"/>
            </w:rPr>
            <w:fldChar w:fldCharType="separate"/>
          </w:r>
          <w:hyperlink w:anchor="_Toc157781488">
            <w:r>
              <w:rPr>
                <w:webHidden/>
                <w:rStyle w:val="Style14"/>
                <w:vanish w:val="false"/>
              </w:rPr>
              <w:t>1.</w:t>
            </w:r>
            <w:r>
              <w:rPr>
                <w:rStyle w:val="Style14"/>
                <w:rFonts w:eastAsia="新細明體" w:cs="Arial" w:ascii="Calibri" w:hAnsi="Calibri" w:asciiTheme="minorHAnsi" w:cstheme="minorBidi" w:eastAsiaTheme="minorEastAsia" w:hAnsiTheme="minorHAnsi"/>
                <w:b w:val="false"/>
                <w:bCs w:val="false"/>
                <w:sz w:val="22"/>
                <w:szCs w:val="22"/>
              </w:rPr>
              <w:tab/>
            </w:r>
            <w:r>
              <w:rPr>
                <w:rStyle w:val="Style14"/>
              </w:rPr>
              <w:t>Общие сведения</w:t>
            </w:r>
            <w:r>
              <w:rPr>
                <w:webHidden/>
              </w:rPr>
              <w:fldChar w:fldCharType="begin"/>
            </w:r>
            <w:r>
              <w:rPr>
                <w:webHidden/>
              </w:rPr>
              <w:instrText xml:space="preserve">PAGEREF _Toc157781488 \h</w:instrText>
            </w:r>
            <w:r>
              <w:rPr>
                <w:webHidden/>
              </w:rPr>
              <w:fldChar w:fldCharType="separate"/>
            </w:r>
            <w:r>
              <w:rPr>
                <w:rStyle w:val="Style14"/>
                <w:vanish w:val="false"/>
              </w:rPr>
              <w:tab/>
              <w:t>3</w:t>
            </w:r>
            <w:r>
              <w:rPr>
                <w:webHidden/>
              </w:rPr>
              <w:fldChar w:fldCharType="end"/>
            </w:r>
          </w:hyperlink>
        </w:p>
        <w:p>
          <w:pPr>
            <w:pStyle w:val="TOC4"/>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489">
            <w:r>
              <w:rPr>
                <w:webHidden/>
                <w:rStyle w:val="Style14"/>
                <w:iCs/>
                <w:vanish w:val="false"/>
              </w:rPr>
              <w:t>1.1.</w:t>
            </w:r>
            <w:r>
              <w:rPr>
                <w:rStyle w:val="Style14"/>
                <w:rFonts w:eastAsia="新細明體" w:cs="Arial" w:ascii="Calibri" w:hAnsi="Calibri" w:asciiTheme="minorHAnsi" w:cstheme="minorBidi" w:eastAsiaTheme="minorEastAsia" w:hAnsiTheme="minorHAnsi"/>
                <w:sz w:val="22"/>
                <w:szCs w:val="22"/>
              </w:rPr>
              <w:tab/>
            </w:r>
            <w:r>
              <w:rPr>
                <w:rStyle w:val="Style14"/>
              </w:rPr>
              <w:t>Обозначения и сокращения</w:t>
            </w:r>
            <w:r>
              <w:rPr>
                <w:webHidden/>
              </w:rPr>
              <w:fldChar w:fldCharType="begin"/>
            </w:r>
            <w:r>
              <w:rPr>
                <w:webHidden/>
              </w:rPr>
              <w:instrText xml:space="preserve">PAGEREF _Toc157781489 \h</w:instrText>
            </w:r>
            <w:r>
              <w:rPr>
                <w:webHidden/>
              </w:rPr>
              <w:fldChar w:fldCharType="separate"/>
            </w:r>
            <w:r>
              <w:rPr>
                <w:rStyle w:val="Style14"/>
                <w:vanish w:val="false"/>
              </w:rPr>
              <w:tab/>
              <w:t>3</w:t>
            </w:r>
            <w:r>
              <w:rPr>
                <w:webHidden/>
              </w:rPr>
              <w:fldChar w:fldCharType="end"/>
            </w:r>
          </w:hyperlink>
        </w:p>
        <w:p>
          <w:pPr>
            <w:pStyle w:val="TOC4"/>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490">
            <w:r>
              <w:rPr>
                <w:webHidden/>
                <w:rStyle w:val="Style14"/>
                <w:iCs/>
                <w:vanish w:val="false"/>
              </w:rPr>
              <w:t>1.2.</w:t>
            </w:r>
            <w:r>
              <w:rPr>
                <w:rStyle w:val="Style14"/>
                <w:rFonts w:eastAsia="新細明體" w:cs="Arial" w:ascii="Calibri" w:hAnsi="Calibri" w:asciiTheme="minorHAnsi" w:cstheme="minorBidi" w:eastAsiaTheme="minorEastAsia" w:hAnsiTheme="minorHAnsi"/>
                <w:sz w:val="22"/>
                <w:szCs w:val="22"/>
              </w:rPr>
              <w:tab/>
            </w:r>
            <w:r>
              <w:rPr>
                <w:rStyle w:val="Style14"/>
              </w:rPr>
              <w:t>Наименование закупаемой продукции</w:t>
            </w:r>
            <w:r>
              <w:rPr>
                <w:webHidden/>
              </w:rPr>
              <w:fldChar w:fldCharType="begin"/>
            </w:r>
            <w:r>
              <w:rPr>
                <w:webHidden/>
              </w:rPr>
              <w:instrText xml:space="preserve">PAGEREF _Toc157781490 \h</w:instrText>
            </w:r>
            <w:r>
              <w:rPr>
                <w:webHidden/>
              </w:rPr>
              <w:fldChar w:fldCharType="separate"/>
            </w:r>
            <w:r>
              <w:rPr>
                <w:rStyle w:val="Style14"/>
                <w:vanish w:val="false"/>
              </w:rPr>
              <w:tab/>
              <w:t>4</w:t>
            </w:r>
            <w:r>
              <w:rPr>
                <w:webHidden/>
              </w:rPr>
              <w:fldChar w:fldCharType="end"/>
            </w:r>
          </w:hyperlink>
        </w:p>
        <w:p>
          <w:pPr>
            <w:pStyle w:val="TOC4"/>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491">
            <w:r>
              <w:rPr>
                <w:webHidden/>
                <w:rStyle w:val="Style14"/>
                <w:iCs/>
                <w:vanish w:val="false"/>
              </w:rPr>
              <w:t>1.3.</w:t>
            </w:r>
            <w:r>
              <w:rPr>
                <w:rStyle w:val="Style14"/>
                <w:rFonts w:eastAsia="新細明體" w:cs="Arial" w:ascii="Calibri" w:hAnsi="Calibri" w:asciiTheme="minorHAnsi" w:cstheme="minorBidi" w:eastAsiaTheme="minorEastAsia" w:hAnsiTheme="minorHAnsi"/>
                <w:sz w:val="22"/>
                <w:szCs w:val="22"/>
              </w:rPr>
              <w:tab/>
            </w:r>
            <w:r>
              <w:rPr>
                <w:rStyle w:val="Style14"/>
              </w:rPr>
              <w:t>Цель выполнения работ</w:t>
            </w:r>
            <w:r>
              <w:rPr>
                <w:webHidden/>
              </w:rPr>
              <w:fldChar w:fldCharType="begin"/>
            </w:r>
            <w:r>
              <w:rPr>
                <w:webHidden/>
              </w:rPr>
              <w:instrText xml:space="preserve">PAGEREF _Toc157781491 \h</w:instrText>
            </w:r>
            <w:r>
              <w:rPr>
                <w:webHidden/>
              </w:rPr>
              <w:fldChar w:fldCharType="separate"/>
            </w:r>
            <w:r>
              <w:rPr>
                <w:rStyle w:val="Style14"/>
                <w:vanish w:val="false"/>
              </w:rPr>
              <w:tab/>
              <w:t>4</w:t>
            </w:r>
            <w:r>
              <w:rPr>
                <w:webHidden/>
              </w:rPr>
              <w:fldChar w:fldCharType="end"/>
            </w:r>
          </w:hyperlink>
        </w:p>
        <w:p>
          <w:pPr>
            <w:pStyle w:val="TOC4"/>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492">
            <w:r>
              <w:rPr>
                <w:webHidden/>
                <w:rStyle w:val="Style14"/>
                <w:iCs/>
                <w:vanish w:val="false"/>
              </w:rPr>
              <w:t>1.4.</w:t>
            </w:r>
            <w:r>
              <w:rPr>
                <w:rStyle w:val="Style14"/>
                <w:rFonts w:eastAsia="新細明體" w:cs="Arial" w:ascii="Calibri" w:hAnsi="Calibri" w:asciiTheme="minorHAnsi" w:cstheme="minorBidi" w:eastAsiaTheme="minorEastAsia" w:hAnsiTheme="minorHAnsi"/>
                <w:sz w:val="22"/>
                <w:szCs w:val="22"/>
              </w:rPr>
              <w:tab/>
            </w:r>
            <w:r>
              <w:rPr>
                <w:rStyle w:val="Style14"/>
              </w:rPr>
              <w:t>Существующее положение</w:t>
            </w:r>
            <w:r>
              <w:rPr>
                <w:webHidden/>
              </w:rPr>
              <w:fldChar w:fldCharType="begin"/>
            </w:r>
            <w:r>
              <w:rPr>
                <w:webHidden/>
              </w:rPr>
              <w:instrText xml:space="preserve">PAGEREF _Toc157781492 \h</w:instrText>
            </w:r>
            <w:r>
              <w:rPr>
                <w:webHidden/>
              </w:rPr>
              <w:fldChar w:fldCharType="separate"/>
            </w:r>
            <w:r>
              <w:rPr>
                <w:rStyle w:val="Style14"/>
                <w:vanish w:val="false"/>
              </w:rPr>
              <w:tab/>
              <w:t>4</w:t>
            </w:r>
            <w:r>
              <w:rPr>
                <w:webHidden/>
              </w:rPr>
              <w:fldChar w:fldCharType="end"/>
            </w:r>
          </w:hyperlink>
        </w:p>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sz w:val="22"/>
              <w:szCs w:val="22"/>
            </w:rPr>
          </w:pPr>
          <w:hyperlink w:anchor="_Toc157781493">
            <w:r>
              <w:rPr>
                <w:webHidden/>
              </w:rPr>
              <w:fldChar w:fldCharType="begin"/>
            </w:r>
            <w:r>
              <w:rPr>
                <w:webHidden/>
              </w:rPr>
              <w:instrText xml:space="preserve">PAGEREF _Toc157781493 \h</w:instrText>
            </w:r>
            <w:r>
              <w:rPr>
                <w:webHidden/>
              </w:rPr>
              <w:fldChar w:fldCharType="separate"/>
            </w:r>
            <w:r>
              <w:rPr>
                <w:webHidden/>
                <w:rStyle w:val="Style14"/>
                <w:vanish w:val="false"/>
              </w:rPr>
              <w:t>Таблица 1. Перечень объектов заказчика</w:t>
              <w:tab/>
              <w:t>4</w:t>
            </w:r>
            <w:r>
              <w:rPr>
                <w:webHidden/>
              </w:rPr>
              <w:fldChar w:fldCharType="end"/>
            </w:r>
          </w:hyperlink>
        </w:p>
        <w:p>
          <w:pPr>
            <w:pStyle w:val="TOC4"/>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494">
            <w:r>
              <w:rPr>
                <w:webHidden/>
                <w:rStyle w:val="Style14"/>
                <w:iCs/>
                <w:vanish w:val="false"/>
              </w:rPr>
              <w:t>1.5.</w:t>
            </w:r>
            <w:r>
              <w:rPr>
                <w:rStyle w:val="Style14"/>
                <w:rFonts w:eastAsia="新細明體" w:cs="Arial" w:ascii="Calibri" w:hAnsi="Calibri" w:asciiTheme="minorHAnsi" w:cstheme="minorBidi" w:eastAsiaTheme="minorEastAsia" w:hAnsiTheme="minorHAnsi"/>
                <w:sz w:val="22"/>
                <w:szCs w:val="22"/>
              </w:rPr>
              <w:tab/>
            </w:r>
            <w:r>
              <w:rPr>
                <w:rStyle w:val="Style14"/>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Pr>
                <w:webHidden/>
              </w:rPr>
              <w:fldChar w:fldCharType="begin"/>
            </w:r>
            <w:r>
              <w:rPr>
                <w:webHidden/>
              </w:rPr>
              <w:instrText xml:space="preserve">PAGEREF _Toc157781494 \h</w:instrText>
            </w:r>
            <w:r>
              <w:rPr>
                <w:webHidden/>
              </w:rPr>
              <w:fldChar w:fldCharType="separate"/>
            </w:r>
            <w:r>
              <w:rPr>
                <w:rStyle w:val="Style14"/>
                <w:vanish w:val="false"/>
              </w:rPr>
              <w:tab/>
              <w:t>4</w:t>
            </w:r>
            <w:r>
              <w:rPr>
                <w:webHidden/>
              </w:rPr>
              <w:fldChar w:fldCharType="end"/>
            </w:r>
          </w:hyperlink>
        </w:p>
        <w:p>
          <w:pPr>
            <w:pStyle w:val="TOC1"/>
            <w:tabs>
              <w:tab w:val="clear" w:pos="708"/>
              <w:tab w:val="left" w:pos="560" w:leader="none"/>
              <w:tab w:val="right" w:pos="9911" w:leader="dot"/>
            </w:tabs>
            <w:rPr>
              <w:rFonts w:ascii="Calibri" w:hAnsi="Calibri" w:eastAsia="新細明體" w:cs="Arial" w:asciiTheme="minorHAnsi" w:cstheme="minorBidi" w:eastAsiaTheme="minorEastAsia" w:hAnsiTheme="minorHAnsi"/>
              <w:b w:val="false"/>
              <w:bCs w:val="false"/>
              <w:sz w:val="22"/>
              <w:szCs w:val="22"/>
            </w:rPr>
          </w:pPr>
          <w:hyperlink w:anchor="_Toc157781495">
            <w:r>
              <w:rPr>
                <w:webHidden/>
                <w:rStyle w:val="Style14"/>
                <w:vanish w:val="false"/>
              </w:rPr>
              <w:t>2.</w:t>
            </w:r>
            <w:r>
              <w:rPr>
                <w:rStyle w:val="Style14"/>
                <w:rFonts w:eastAsia="新細明體" w:cs="Arial" w:ascii="Calibri" w:hAnsi="Calibri" w:asciiTheme="minorHAnsi" w:cstheme="minorBidi" w:eastAsiaTheme="minorEastAsia" w:hAnsiTheme="minorHAnsi"/>
                <w:b w:val="false"/>
                <w:bCs w:val="false"/>
                <w:sz w:val="22"/>
                <w:szCs w:val="22"/>
              </w:rPr>
              <w:tab/>
            </w:r>
            <w:r>
              <w:rPr>
                <w:rStyle w:val="Style14"/>
              </w:rPr>
              <w:t>Требования к продукции</w:t>
            </w:r>
            <w:r>
              <w:rPr>
                <w:webHidden/>
              </w:rPr>
              <w:fldChar w:fldCharType="begin"/>
            </w:r>
            <w:r>
              <w:rPr>
                <w:webHidden/>
              </w:rPr>
              <w:instrText xml:space="preserve">PAGEREF _Toc157781495 \h</w:instrText>
            </w:r>
            <w:r>
              <w:rPr>
                <w:webHidden/>
              </w:rPr>
              <w:fldChar w:fldCharType="separate"/>
            </w:r>
            <w:r>
              <w:rPr>
                <w:rStyle w:val="Style14"/>
                <w:vanish w:val="false"/>
              </w:rPr>
              <w:tab/>
              <w:t>5</w:t>
            </w:r>
            <w:r>
              <w:rPr>
                <w:webHidden/>
              </w:rPr>
              <w:fldChar w:fldCharType="end"/>
            </w:r>
          </w:hyperlink>
        </w:p>
        <w:p>
          <w:pPr>
            <w:pStyle w:val="TOC4"/>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496">
            <w:r>
              <w:rPr>
                <w:webHidden/>
                <w:rStyle w:val="Style14"/>
                <w:iCs/>
                <w:vanish w:val="false"/>
              </w:rPr>
              <w:t>2.1.</w:t>
            </w:r>
            <w:r>
              <w:rPr>
                <w:rStyle w:val="Style14"/>
                <w:rFonts w:eastAsia="新細明體" w:cs="Arial" w:ascii="Calibri" w:hAnsi="Calibri" w:asciiTheme="minorHAnsi" w:cstheme="minorBidi" w:eastAsiaTheme="minorEastAsia" w:hAnsiTheme="minorHAnsi"/>
                <w:sz w:val="22"/>
                <w:szCs w:val="22"/>
              </w:rPr>
              <w:tab/>
            </w:r>
            <w:r>
              <w:rPr>
                <w:rStyle w:val="Style14"/>
              </w:rPr>
              <w:t>Требования к объемам и срокам выполнения работ</w:t>
            </w:r>
            <w:r>
              <w:rPr>
                <w:webHidden/>
              </w:rPr>
              <w:fldChar w:fldCharType="begin"/>
            </w:r>
            <w:r>
              <w:rPr>
                <w:webHidden/>
              </w:rPr>
              <w:instrText xml:space="preserve">PAGEREF _Toc157781496 \h</w:instrText>
            </w:r>
            <w:r>
              <w:rPr>
                <w:webHidden/>
              </w:rPr>
              <w:fldChar w:fldCharType="separate"/>
            </w:r>
            <w:r>
              <w:rPr>
                <w:rStyle w:val="Style14"/>
                <w:vanish w:val="false"/>
              </w:rPr>
              <w:tab/>
              <w:t>5</w:t>
            </w:r>
            <w:r>
              <w:rPr>
                <w:webHidden/>
              </w:rPr>
              <w:fldChar w:fldCharType="end"/>
            </w:r>
          </w:hyperlink>
        </w:p>
        <w:p>
          <w:pPr>
            <w:pStyle w:val="TOC3"/>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497">
            <w:r>
              <w:rPr>
                <w:webHidden/>
                <w:rStyle w:val="Style14"/>
                <w:vanish w:val="false"/>
              </w:rPr>
              <w:t>2.1.1.</w:t>
            </w:r>
            <w:r>
              <w:rPr>
                <w:rStyle w:val="Style14"/>
                <w:rFonts w:eastAsia="新細明體" w:cs="Arial" w:ascii="Calibri" w:hAnsi="Calibri" w:asciiTheme="minorHAnsi" w:cstheme="minorBidi" w:eastAsiaTheme="minorEastAsia" w:hAnsiTheme="minorHAnsi"/>
                <w:sz w:val="22"/>
                <w:szCs w:val="22"/>
              </w:rPr>
              <w:tab/>
            </w:r>
            <w:r>
              <w:rPr>
                <w:rStyle w:val="Style14"/>
              </w:rPr>
              <w:t>Требования к видам и объемам работ</w:t>
            </w:r>
            <w:r>
              <w:rPr>
                <w:webHidden/>
              </w:rPr>
              <w:fldChar w:fldCharType="begin"/>
            </w:r>
            <w:r>
              <w:rPr>
                <w:webHidden/>
              </w:rPr>
              <w:instrText xml:space="preserve">PAGEREF _Toc157781497 \h</w:instrText>
            </w:r>
            <w:r>
              <w:rPr>
                <w:webHidden/>
              </w:rPr>
              <w:fldChar w:fldCharType="separate"/>
            </w:r>
            <w:r>
              <w:rPr>
                <w:rStyle w:val="Style14"/>
                <w:vanish w:val="false"/>
              </w:rPr>
              <w:tab/>
              <w:t>5</w:t>
            </w:r>
            <w:r>
              <w:rPr>
                <w:webHidden/>
              </w:rPr>
              <w:fldChar w:fldCharType="end"/>
            </w:r>
          </w:hyperlink>
        </w:p>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sz w:val="22"/>
              <w:szCs w:val="22"/>
            </w:rPr>
          </w:pPr>
          <w:hyperlink w:anchor="_Toc157781498">
            <w:r>
              <w:rPr>
                <w:webHidden/>
              </w:rPr>
              <w:fldChar w:fldCharType="begin"/>
            </w:r>
            <w:r>
              <w:rPr>
                <w:webHidden/>
              </w:rPr>
              <w:instrText xml:space="preserve">PAGEREF _Toc157781498 \h</w:instrText>
            </w:r>
            <w:r>
              <w:rPr>
                <w:webHidden/>
              </w:rPr>
              <w:fldChar w:fldCharType="separate"/>
            </w:r>
            <w:r>
              <w:rPr>
                <w:webHidden/>
                <w:rStyle w:val="Style14"/>
                <w:vanish w:val="false"/>
              </w:rPr>
              <w:t>Таблица 2. Перечень и объем выполняемых работ</w:t>
              <w:tab/>
              <w:t>5</w:t>
            </w:r>
            <w:r>
              <w:rPr>
                <w:webHidden/>
              </w:rPr>
              <w:fldChar w:fldCharType="end"/>
            </w:r>
          </w:hyperlink>
        </w:p>
        <w:p>
          <w:pPr>
            <w:pStyle w:val="TOC3"/>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499">
            <w:r>
              <w:rPr>
                <w:webHidden/>
                <w:rStyle w:val="Style14"/>
                <w:vanish w:val="false"/>
              </w:rPr>
              <w:t>2.1.2.</w:t>
            </w:r>
            <w:r>
              <w:rPr>
                <w:rStyle w:val="Style14"/>
                <w:rFonts w:eastAsia="新細明體" w:cs="Arial" w:ascii="Calibri" w:hAnsi="Calibri" w:asciiTheme="minorHAnsi" w:cstheme="minorBidi" w:eastAsiaTheme="minorEastAsia" w:hAnsiTheme="minorHAnsi"/>
                <w:sz w:val="22"/>
                <w:szCs w:val="22"/>
              </w:rPr>
              <w:tab/>
            </w:r>
            <w:r>
              <w:rPr>
                <w:rStyle w:val="Style14"/>
              </w:rPr>
              <w:t>Требования к срокам выполнения работ</w:t>
            </w:r>
            <w:r>
              <w:rPr>
                <w:webHidden/>
              </w:rPr>
              <w:fldChar w:fldCharType="begin"/>
            </w:r>
            <w:r>
              <w:rPr>
                <w:webHidden/>
              </w:rPr>
              <w:instrText xml:space="preserve">PAGEREF _Toc157781499 \h</w:instrText>
            </w:r>
            <w:r>
              <w:rPr>
                <w:webHidden/>
              </w:rPr>
              <w:fldChar w:fldCharType="separate"/>
            </w:r>
            <w:r>
              <w:rPr>
                <w:rStyle w:val="Style14"/>
                <w:vanish w:val="false"/>
              </w:rPr>
              <w:tab/>
              <w:t>6</w:t>
            </w:r>
            <w:r>
              <w:rPr>
                <w:webHidden/>
              </w:rPr>
              <w:fldChar w:fldCharType="end"/>
            </w:r>
          </w:hyperlink>
        </w:p>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sz w:val="22"/>
              <w:szCs w:val="22"/>
            </w:rPr>
          </w:pPr>
          <w:hyperlink w:anchor="_Toc157781500">
            <w:r>
              <w:rPr>
                <w:webHidden/>
              </w:rPr>
              <w:fldChar w:fldCharType="begin"/>
            </w:r>
            <w:r>
              <w:rPr>
                <w:webHidden/>
              </w:rPr>
              <w:instrText xml:space="preserve">PAGEREF _Toc157781500 \h</w:instrText>
            </w:r>
            <w:r>
              <w:rPr>
                <w:webHidden/>
              </w:rPr>
              <w:fldChar w:fldCharType="separate"/>
            </w:r>
            <w:r>
              <w:rPr>
                <w:webHidden/>
                <w:rStyle w:val="Style14"/>
                <w:vanish w:val="false"/>
              </w:rPr>
              <w:t>Таблица 3. Требования по срокам выполнения работ</w:t>
              <w:tab/>
              <w:t>6</w:t>
            </w:r>
            <w:r>
              <w:rPr>
                <w:webHidden/>
              </w:rPr>
              <w:fldChar w:fldCharType="end"/>
            </w:r>
          </w:hyperlink>
        </w:p>
        <w:p>
          <w:pPr>
            <w:pStyle w:val="TOC4"/>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501">
            <w:r>
              <w:rPr>
                <w:webHidden/>
                <w:rStyle w:val="Style14"/>
                <w:iCs/>
                <w:vanish w:val="false"/>
              </w:rPr>
              <w:t>2.2.</w:t>
            </w:r>
            <w:r>
              <w:rPr>
                <w:rStyle w:val="Style14"/>
                <w:rFonts w:eastAsia="新細明體" w:cs="Arial" w:ascii="Calibri" w:hAnsi="Calibri" w:asciiTheme="minorHAnsi" w:cstheme="minorBidi" w:eastAsiaTheme="minorEastAsia" w:hAnsiTheme="minorHAnsi"/>
                <w:sz w:val="22"/>
                <w:szCs w:val="22"/>
              </w:rPr>
              <w:tab/>
            </w:r>
            <w:r>
              <w:rPr>
                <w:rStyle w:val="Style14"/>
              </w:rPr>
              <w:t>Требования к качеству работ</w:t>
            </w:r>
            <w:r>
              <w:rPr>
                <w:webHidden/>
              </w:rPr>
              <w:fldChar w:fldCharType="begin"/>
            </w:r>
            <w:r>
              <w:rPr>
                <w:webHidden/>
              </w:rPr>
              <w:instrText xml:space="preserve">PAGEREF _Toc157781501 \h</w:instrText>
            </w:r>
            <w:r>
              <w:rPr>
                <w:webHidden/>
              </w:rPr>
              <w:fldChar w:fldCharType="separate"/>
            </w:r>
            <w:r>
              <w:rPr>
                <w:rStyle w:val="Style14"/>
                <w:vanish w:val="false"/>
              </w:rPr>
              <w:tab/>
              <w:t>7</w:t>
            </w:r>
            <w:r>
              <w:rPr>
                <w:webHidden/>
              </w:rPr>
              <w:fldChar w:fldCharType="end"/>
            </w:r>
          </w:hyperlink>
        </w:p>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sz w:val="22"/>
              <w:szCs w:val="22"/>
            </w:rPr>
          </w:pPr>
          <w:hyperlink w:anchor="_Toc157781502">
            <w:r>
              <w:rPr>
                <w:webHidden/>
              </w:rPr>
              <w:fldChar w:fldCharType="begin"/>
            </w:r>
            <w:r>
              <w:rPr>
                <w:webHidden/>
              </w:rPr>
              <w:instrText xml:space="preserve">PAGEREF _Toc157781502 \h</w:instrText>
            </w:r>
            <w:r>
              <w:rPr>
                <w:webHidden/>
              </w:rPr>
              <w:fldChar w:fldCharType="separate"/>
            </w:r>
            <w:r>
              <w:rPr>
                <w:webHidden/>
                <w:rStyle w:val="Style14"/>
                <w:vanish w:val="false"/>
              </w:rPr>
              <w:t>Таблица 4. Требования к качеству работ</w:t>
              <w:tab/>
              <w:t>7</w:t>
            </w:r>
            <w:r>
              <w:rPr>
                <w:webHidden/>
              </w:rPr>
              <w:fldChar w:fldCharType="end"/>
            </w:r>
          </w:hyperlink>
        </w:p>
        <w:p>
          <w:pPr>
            <w:pStyle w:val="TOC1"/>
            <w:tabs>
              <w:tab w:val="clear" w:pos="708"/>
              <w:tab w:val="left" w:pos="560" w:leader="none"/>
              <w:tab w:val="right" w:pos="9911" w:leader="dot"/>
            </w:tabs>
            <w:rPr>
              <w:rFonts w:ascii="Calibri" w:hAnsi="Calibri" w:eastAsia="新細明體" w:cs="Arial" w:asciiTheme="minorHAnsi" w:cstheme="minorBidi" w:eastAsiaTheme="minorEastAsia" w:hAnsiTheme="minorHAnsi"/>
              <w:b w:val="false"/>
              <w:bCs w:val="false"/>
              <w:sz w:val="22"/>
              <w:szCs w:val="22"/>
            </w:rPr>
          </w:pPr>
          <w:hyperlink w:anchor="_Toc157781503">
            <w:r>
              <w:rPr>
                <w:webHidden/>
                <w:rStyle w:val="Style14"/>
                <w:vanish w:val="false"/>
              </w:rPr>
              <w:t>3.</w:t>
            </w:r>
            <w:r>
              <w:rPr>
                <w:rStyle w:val="Style14"/>
                <w:rFonts w:eastAsia="新細明體" w:cs="Arial" w:ascii="Calibri" w:hAnsi="Calibri" w:asciiTheme="minorHAnsi" w:cstheme="minorBidi" w:eastAsiaTheme="minorEastAsia" w:hAnsiTheme="minorHAnsi"/>
                <w:b w:val="false"/>
                <w:bCs w:val="false"/>
                <w:sz w:val="22"/>
                <w:szCs w:val="22"/>
              </w:rPr>
              <w:tab/>
            </w:r>
            <w:r>
              <w:rPr>
                <w:rStyle w:val="Style14"/>
              </w:rPr>
              <w:t>Требования к документации по ценообразованию на этапе закупки</w:t>
            </w:r>
            <w:r>
              <w:rPr>
                <w:webHidden/>
              </w:rPr>
              <w:fldChar w:fldCharType="begin"/>
            </w:r>
            <w:r>
              <w:rPr>
                <w:webHidden/>
              </w:rPr>
              <w:instrText xml:space="preserve">PAGEREF _Toc157781503 \h</w:instrText>
            </w:r>
            <w:r>
              <w:rPr>
                <w:webHidden/>
              </w:rPr>
              <w:fldChar w:fldCharType="separate"/>
            </w:r>
            <w:r>
              <w:rPr>
                <w:rStyle w:val="Style14"/>
                <w:vanish w:val="false"/>
              </w:rPr>
              <w:tab/>
              <w:t>19</w:t>
            </w:r>
            <w:r>
              <w:rPr>
                <w:webHidden/>
              </w:rPr>
              <w:fldChar w:fldCharType="end"/>
            </w:r>
          </w:hyperlink>
        </w:p>
        <w:p>
          <w:pPr>
            <w:pStyle w:val="TOC1"/>
            <w:tabs>
              <w:tab w:val="clear" w:pos="708"/>
              <w:tab w:val="left" w:pos="560" w:leader="none"/>
              <w:tab w:val="right" w:pos="9911" w:leader="dot"/>
            </w:tabs>
            <w:rPr>
              <w:rFonts w:ascii="Calibri" w:hAnsi="Calibri" w:eastAsia="新細明體" w:cs="Arial" w:asciiTheme="minorHAnsi" w:cstheme="minorBidi" w:eastAsiaTheme="minorEastAsia" w:hAnsiTheme="minorHAnsi"/>
              <w:b w:val="false"/>
              <w:bCs w:val="false"/>
              <w:sz w:val="22"/>
              <w:szCs w:val="22"/>
            </w:rPr>
          </w:pPr>
          <w:hyperlink w:anchor="_Toc157781504">
            <w:r>
              <w:rPr>
                <w:webHidden/>
                <w:rStyle w:val="Style14"/>
                <w:vanish w:val="false"/>
              </w:rPr>
              <w:t>4.</w:t>
            </w:r>
            <w:r>
              <w:rPr>
                <w:rStyle w:val="Style14"/>
                <w:rFonts w:eastAsia="新細明體" w:cs="Arial" w:ascii="Calibri" w:hAnsi="Calibri" w:asciiTheme="minorHAnsi" w:cstheme="minorBidi" w:eastAsiaTheme="minorEastAsia" w:hAnsiTheme="minorHAnsi"/>
                <w:b w:val="false"/>
                <w:bCs w:val="false"/>
                <w:sz w:val="22"/>
                <w:szCs w:val="22"/>
              </w:rPr>
              <w:tab/>
            </w:r>
            <w:r>
              <w:rPr>
                <w:rStyle w:val="Style14"/>
              </w:rPr>
              <w:t>Приложения</w:t>
            </w:r>
            <w:r>
              <w:rPr>
                <w:webHidden/>
              </w:rPr>
              <w:fldChar w:fldCharType="begin"/>
            </w:r>
            <w:r>
              <w:rPr>
                <w:webHidden/>
              </w:rPr>
              <w:instrText xml:space="preserve">PAGEREF _Toc157781504 \h</w:instrText>
            </w:r>
            <w:r>
              <w:rPr>
                <w:webHidden/>
              </w:rPr>
              <w:fldChar w:fldCharType="separate"/>
            </w:r>
            <w:r>
              <w:rPr>
                <w:rStyle w:val="Style14"/>
                <w:vanish w:val="false"/>
              </w:rPr>
              <w:tab/>
              <w:t>20</w:t>
            </w:r>
            <w:r>
              <w:rPr>
                <w:webHidden/>
              </w:rPr>
              <w:fldChar w:fldCharType="end"/>
            </w:r>
          </w:hyperlink>
        </w:p>
        <w:p>
          <w:pPr>
            <w:pStyle w:val="TOC4"/>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505">
            <w:r>
              <w:rPr>
                <w:webHidden/>
                <w:rStyle w:val="Style14"/>
                <w:iCs/>
                <w:vanish w:val="false"/>
              </w:rPr>
              <w:t>4.1.</w:t>
            </w:r>
            <w:r>
              <w:rPr>
                <w:rStyle w:val="Style14"/>
                <w:rFonts w:eastAsia="新細明體" w:cs="Arial" w:ascii="Calibri" w:hAnsi="Calibri" w:asciiTheme="minorHAnsi" w:cstheme="minorBidi" w:eastAsiaTheme="minorEastAsia" w:hAnsiTheme="minorHAnsi"/>
                <w:sz w:val="22"/>
                <w:szCs w:val="22"/>
              </w:rPr>
              <w:tab/>
            </w:r>
            <w:r>
              <w:rPr>
                <w:rStyle w:val="Style14"/>
              </w:rPr>
              <w:t>Приложение №1: :</w:t>
            </w:r>
            <w:r>
              <w:rPr>
                <w:webHidden/>
              </w:rPr>
              <w:fldChar w:fldCharType="begin"/>
            </w:r>
            <w:r>
              <w:rPr>
                <w:webHidden/>
              </w:rPr>
              <w:instrText xml:space="preserve">PAGEREF _Toc157781505 \h</w:instrText>
            </w:r>
            <w:r>
              <w:rPr>
                <w:webHidden/>
              </w:rPr>
              <w:fldChar w:fldCharType="separate"/>
            </w:r>
            <w:r>
              <w:rPr>
                <w:rStyle w:val="Style14"/>
                <w:vanish w:val="false"/>
              </w:rPr>
              <w:tab/>
              <w:t>20</w:t>
            </w:r>
            <w:r>
              <w:rPr>
                <w:webHidden/>
              </w:rPr>
              <w:fldChar w:fldCharType="end"/>
            </w:r>
          </w:hyperlink>
        </w:p>
        <w:p>
          <w:pPr>
            <w:pStyle w:val="TOC4"/>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506">
            <w:r>
              <w:rPr>
                <w:webHidden/>
                <w:rStyle w:val="Style14"/>
                <w:iCs/>
                <w:vanish w:val="false"/>
              </w:rPr>
              <w:t>4.2.</w:t>
            </w:r>
            <w:r>
              <w:rPr>
                <w:rStyle w:val="Style14"/>
                <w:rFonts w:eastAsia="新細明體" w:cs="Arial" w:ascii="Calibri" w:hAnsi="Calibri" w:asciiTheme="minorHAnsi" w:cstheme="minorBidi" w:eastAsiaTheme="minorEastAsia" w:hAnsiTheme="minorHAnsi"/>
                <w:sz w:val="22"/>
                <w:szCs w:val="22"/>
              </w:rPr>
              <w:tab/>
            </w:r>
            <w:r>
              <w:rPr>
                <w:rStyle w:val="Style14"/>
              </w:rPr>
              <w:t xml:space="preserve">Приложение №2: </w:t>
            </w:r>
            <w:r>
              <w:rPr>
                <w:webHidden/>
              </w:rPr>
              <w:fldChar w:fldCharType="begin"/>
            </w:r>
            <w:r>
              <w:rPr>
                <w:webHidden/>
              </w:rPr>
              <w:instrText xml:space="preserve">PAGEREF _Toc157781506 \h</w:instrText>
            </w:r>
            <w:r>
              <w:rPr>
                <w:webHidden/>
              </w:rPr>
              <w:fldChar w:fldCharType="separate"/>
            </w:r>
            <w:r>
              <w:rPr>
                <w:rStyle w:val="Style14"/>
                <w:vanish w:val="false"/>
              </w:rPr>
              <w:tab/>
              <w:t>20</w:t>
            </w:r>
            <w:r>
              <w:rPr>
                <w:webHidden/>
              </w:rPr>
              <w:fldChar w:fldCharType="end"/>
            </w:r>
          </w:hyperlink>
        </w:p>
        <w:p>
          <w:pPr>
            <w:pStyle w:val="TOC3"/>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507">
            <w:r>
              <w:rPr>
                <w:webHidden/>
                <w:rStyle w:val="Style14"/>
                <w:vanish w:val="false"/>
              </w:rPr>
              <w:t>4.2.1.</w:t>
            </w:r>
            <w:r>
              <w:rPr>
                <w:rStyle w:val="Style14"/>
                <w:rFonts w:eastAsia="新細明體" w:cs="Arial" w:ascii="Calibri" w:hAnsi="Calibri" w:asciiTheme="minorHAnsi" w:cstheme="minorBidi" w:eastAsiaTheme="minorEastAsia" w:hAnsiTheme="minorHAnsi"/>
                <w:sz w:val="22"/>
                <w:szCs w:val="22"/>
              </w:rPr>
              <w:tab/>
            </w:r>
            <w:r>
              <w:rPr>
                <w:rStyle w:val="Style14"/>
              </w:rPr>
              <w:t>Приложение к распоряжению «ПАО РусГидро» от 14.08.2023 № 358р Порядок предоставления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r>
              <w:rPr>
                <w:webHidden/>
              </w:rPr>
              <w:fldChar w:fldCharType="begin"/>
            </w:r>
            <w:r>
              <w:rPr>
                <w:webHidden/>
              </w:rPr>
              <w:instrText xml:space="preserve">PAGEREF _Toc157781507 \h</w:instrText>
            </w:r>
            <w:r>
              <w:rPr>
                <w:webHidden/>
              </w:rPr>
              <w:fldChar w:fldCharType="separate"/>
            </w:r>
            <w:r>
              <w:rPr>
                <w:rStyle w:val="Style14"/>
                <w:vanish w:val="false"/>
              </w:rPr>
              <w:tab/>
              <w:t>20</w:t>
            </w:r>
            <w:r>
              <w:rPr>
                <w:webHidden/>
              </w:rPr>
              <w:fldChar w:fldCharType="end"/>
            </w:r>
          </w:hyperlink>
        </w:p>
        <w:p>
          <w:pPr>
            <w:pStyle w:val="TOC3"/>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508">
            <w:r>
              <w:rPr>
                <w:webHidden/>
                <w:rStyle w:val="Style14"/>
                <w:vanish w:val="false"/>
              </w:rPr>
              <w:t>4.2.2.</w:t>
            </w:r>
            <w:r>
              <w:rPr>
                <w:rStyle w:val="Style14"/>
                <w:rFonts w:eastAsia="新細明體" w:cs="Arial" w:ascii="Calibri" w:hAnsi="Calibri" w:asciiTheme="minorHAnsi" w:cstheme="minorBidi" w:eastAsiaTheme="minorEastAsia" w:hAnsiTheme="minorHAnsi"/>
                <w:sz w:val="22"/>
                <w:szCs w:val="22"/>
              </w:rPr>
              <w:tab/>
            </w:r>
            <w:r>
              <w:rPr>
                <w:rStyle w:val="Style14"/>
              </w:rPr>
              <w:t>Приложение к распоряжению «ПАО РусГидро» от 14.08.2023 № 258 Форма реестров и исполнительной документации.</w:t>
            </w:r>
            <w:r>
              <w:rPr>
                <w:webHidden/>
              </w:rPr>
              <w:fldChar w:fldCharType="begin"/>
            </w:r>
            <w:r>
              <w:rPr>
                <w:webHidden/>
              </w:rPr>
              <w:instrText xml:space="preserve">PAGEREF _Toc157781508 \h</w:instrText>
            </w:r>
            <w:r>
              <w:rPr>
                <w:webHidden/>
              </w:rPr>
              <w:fldChar w:fldCharType="separate"/>
            </w:r>
            <w:r>
              <w:rPr>
                <w:rStyle w:val="Style14"/>
                <w:vanish w:val="false"/>
              </w:rPr>
              <w:tab/>
              <w:t>20</w:t>
            </w:r>
            <w:r>
              <w:rPr>
                <w:webHidden/>
              </w:rPr>
              <w:fldChar w:fldCharType="end"/>
            </w:r>
          </w:hyperlink>
        </w:p>
        <w:p>
          <w:pPr>
            <w:pStyle w:val="TOC1"/>
            <w:tabs>
              <w:tab w:val="clear" w:pos="708"/>
              <w:tab w:val="left" w:pos="560" w:leader="none"/>
              <w:tab w:val="right" w:pos="9911" w:leader="dot"/>
            </w:tabs>
            <w:rPr>
              <w:rFonts w:ascii="Calibri" w:hAnsi="Calibri" w:eastAsia="新細明體" w:cs="Arial" w:asciiTheme="minorHAnsi" w:cstheme="minorBidi" w:eastAsiaTheme="minorEastAsia" w:hAnsiTheme="minorHAnsi"/>
              <w:b w:val="false"/>
              <w:bCs w:val="false"/>
              <w:sz w:val="22"/>
              <w:szCs w:val="22"/>
            </w:rPr>
          </w:pPr>
          <w:hyperlink w:anchor="_Toc157781509">
            <w:r>
              <w:rPr>
                <w:webHidden/>
                <w:rStyle w:val="Style14"/>
                <w:vanish w:val="false"/>
              </w:rPr>
              <w:t>5.</w:t>
            </w:r>
            <w:r>
              <w:rPr>
                <w:rStyle w:val="Style14"/>
                <w:rFonts w:eastAsia="新細明體" w:cs="Arial" w:ascii="Calibri" w:hAnsi="Calibri" w:asciiTheme="minorHAnsi" w:cstheme="minorBidi" w:eastAsiaTheme="minorEastAsia" w:hAnsiTheme="minorHAnsi"/>
                <w:b w:val="false"/>
                <w:bCs w:val="false"/>
                <w:sz w:val="22"/>
                <w:szCs w:val="22"/>
              </w:rPr>
              <w:tab/>
            </w:r>
            <w:r>
              <w:rPr>
                <w:rStyle w:val="Style14"/>
              </w:rPr>
              <w:t>Требования к документации по ценообразованию на этапе заключения (исполнения) договора</w:t>
            </w:r>
            <w:r>
              <w:rPr>
                <w:webHidden/>
              </w:rPr>
              <w:fldChar w:fldCharType="begin"/>
            </w:r>
            <w:r>
              <w:rPr>
                <w:webHidden/>
              </w:rPr>
              <w:instrText xml:space="preserve">PAGEREF _Toc157781509 \h</w:instrText>
            </w:r>
            <w:r>
              <w:rPr>
                <w:webHidden/>
              </w:rPr>
              <w:fldChar w:fldCharType="separate"/>
            </w:r>
            <w:r>
              <w:rPr>
                <w:rStyle w:val="Style14"/>
                <w:vanish w:val="false"/>
              </w:rPr>
              <w:tab/>
              <w:t>21</w:t>
            </w:r>
            <w:r>
              <w:rPr>
                <w:webHidden/>
              </w:rPr>
              <w:fldChar w:fldCharType="end"/>
            </w:r>
          </w:hyperlink>
        </w:p>
        <w:p>
          <w:pPr>
            <w:pStyle w:val="TOC4"/>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510">
            <w:r>
              <w:rPr>
                <w:webHidden/>
                <w:rStyle w:val="Style14"/>
                <w:iCs/>
                <w:vanish w:val="false"/>
              </w:rPr>
              <w:t>5.1.</w:t>
            </w:r>
            <w:r>
              <w:rPr>
                <w:rStyle w:val="Style14"/>
                <w:rFonts w:eastAsia="新細明體" w:cs="Arial" w:ascii="Calibri" w:hAnsi="Calibri" w:asciiTheme="minorHAnsi" w:cstheme="minorBidi" w:eastAsiaTheme="minorEastAsia" w:hAnsiTheme="minorHAnsi"/>
                <w:sz w:val="22"/>
                <w:szCs w:val="22"/>
              </w:rPr>
              <w:tab/>
            </w:r>
            <w:r>
              <w:rPr>
                <w:rStyle w:val="Style14"/>
              </w:rPr>
              <w:t>Приложение №3: Требования к оформлению и составлению сметной документации по программе реконструкция и техническое перевооружение;</w:t>
            </w:r>
            <w:r>
              <w:rPr>
                <w:webHidden/>
              </w:rPr>
              <w:fldChar w:fldCharType="begin"/>
            </w:r>
            <w:r>
              <w:rPr>
                <w:webHidden/>
              </w:rPr>
              <w:instrText xml:space="preserve">PAGEREF _Toc157781510 \h</w:instrText>
            </w:r>
            <w:r>
              <w:rPr>
                <w:webHidden/>
              </w:rPr>
              <w:fldChar w:fldCharType="separate"/>
            </w:r>
            <w:r>
              <w:rPr>
                <w:rStyle w:val="Style14"/>
                <w:vanish w:val="false"/>
              </w:rPr>
              <w:tab/>
              <w:t>21</w:t>
            </w:r>
            <w:r>
              <w:rPr>
                <w:webHidden/>
              </w:rPr>
              <w:fldChar w:fldCharType="end"/>
            </w:r>
          </w:hyperlink>
        </w:p>
        <w:p>
          <w:pPr>
            <w:pStyle w:val="TOC3"/>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511">
            <w:r>
              <w:rPr>
                <w:webHidden/>
                <w:rStyle w:val="Style14"/>
                <w:vanish w:val="false"/>
              </w:rPr>
              <w:t>5.1.1.</w:t>
            </w:r>
            <w:r>
              <w:rPr>
                <w:rStyle w:val="Style14"/>
                <w:rFonts w:eastAsia="新細明體" w:cs="Arial" w:ascii="Calibri" w:hAnsi="Calibri" w:asciiTheme="minorHAnsi" w:cstheme="minorBidi" w:eastAsiaTheme="minorEastAsia" w:hAnsiTheme="minorHAnsi"/>
                <w:sz w:val="22"/>
                <w:szCs w:val="22"/>
              </w:rPr>
              <w:tab/>
            </w:r>
            <w:r>
              <w:rPr>
                <w:rStyle w:val="Style14"/>
              </w:rPr>
              <w:t>Приложение №3.1: Требования к оформлению и составлению сводного сметного расчета к договорам на строительство, реконструкцию, техническое перевооружение, дополнительным соглашениям к указанным договорам;</w:t>
            </w:r>
            <w:r>
              <w:rPr>
                <w:webHidden/>
              </w:rPr>
              <w:fldChar w:fldCharType="begin"/>
            </w:r>
            <w:r>
              <w:rPr>
                <w:webHidden/>
              </w:rPr>
              <w:instrText xml:space="preserve">PAGEREF _Toc157781511 \h</w:instrText>
            </w:r>
            <w:r>
              <w:rPr>
                <w:webHidden/>
              </w:rPr>
              <w:fldChar w:fldCharType="separate"/>
            </w:r>
            <w:r>
              <w:rPr>
                <w:rStyle w:val="Style14"/>
                <w:vanish w:val="false"/>
              </w:rPr>
              <w:tab/>
              <w:t>21</w:t>
            </w:r>
            <w:r>
              <w:rPr>
                <w:webHidden/>
              </w:rPr>
              <w:fldChar w:fldCharType="end"/>
            </w:r>
          </w:hyperlink>
        </w:p>
        <w:p>
          <w:pPr>
            <w:pStyle w:val="TOC3"/>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157781512">
            <w:r>
              <w:rPr>
                <w:webHidden/>
                <w:rStyle w:val="Style14"/>
                <w:vanish w:val="false"/>
              </w:rPr>
              <w:t>5.1.2.</w:t>
            </w:r>
            <w:r>
              <w:rPr>
                <w:rStyle w:val="Style14"/>
                <w:rFonts w:eastAsia="新細明體" w:cs="Arial" w:ascii="Calibri" w:hAnsi="Calibri" w:asciiTheme="minorHAnsi" w:cstheme="minorBidi" w:eastAsiaTheme="minorEastAsia" w:hAnsiTheme="minorHAnsi"/>
                <w:sz w:val="22"/>
                <w:szCs w:val="22"/>
              </w:rPr>
              <w:tab/>
            </w:r>
            <w:r>
              <w:rPr>
                <w:rStyle w:val="Style14"/>
              </w:rPr>
              <w:t>Приложение №3.2: Условия формирования документов, подтверждающих ценообразование по договорам на ТПиР.</w:t>
            </w:r>
            <w:r>
              <w:rPr>
                <w:webHidden/>
              </w:rPr>
              <w:fldChar w:fldCharType="begin"/>
            </w:r>
            <w:r>
              <w:rPr>
                <w:webHidden/>
              </w:rPr>
              <w:instrText xml:space="preserve">PAGEREF _Toc157781512 \h</w:instrText>
            </w:r>
            <w:r>
              <w:rPr>
                <w:webHidden/>
              </w:rPr>
              <w:fldChar w:fldCharType="separate"/>
            </w:r>
            <w:r>
              <w:rPr>
                <w:rStyle w:val="Style14"/>
                <w:vanish w:val="false"/>
              </w:rPr>
              <w:tab/>
              <w:t>21</w:t>
            </w:r>
            <w:r>
              <w:rPr>
                <w:webHidden/>
              </w:rPr>
              <w:fldChar w:fldCharType="end"/>
            </w:r>
          </w:hyperlink>
          <w:r>
            <w:rPr>
              <w:rStyle w:val="Style14"/>
              <w:vanish w:val="false"/>
            </w:rPr>
            <w:fldChar w:fldCharType="end"/>
          </w:r>
        </w:p>
      </w:sdtContent>
    </w:sdt>
    <w:p>
      <w:pPr>
        <w:pStyle w:val="Heading2"/>
        <w:numPr>
          <w:ilvl w:val="0"/>
          <w:numId w:val="0"/>
        </w:numPr>
        <w:ind w:left="0" w:hanging="0"/>
        <w:rPr/>
      </w:pPr>
      <w:r>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numPr>
          <w:ilvl w:val="0"/>
          <w:numId w:val="3"/>
        </w:numPr>
        <w:ind w:left="0" w:hanging="0"/>
        <w:jc w:val="center"/>
        <w:rPr>
          <w:caps/>
        </w:rPr>
      </w:pPr>
      <w:bookmarkStart w:id="0" w:name="_Toc51339692"/>
      <w:bookmarkStart w:id="1" w:name="_Toc157781488"/>
      <w:r>
        <w:rPr/>
        <w:t>Общие сведения</w:t>
      </w:r>
      <w:bookmarkEnd w:id="0"/>
      <w:bookmarkEnd w:id="1"/>
    </w:p>
    <w:p>
      <w:pPr>
        <w:pStyle w:val="Heading4"/>
        <w:numPr>
          <w:ilvl w:val="1"/>
          <w:numId w:val="3"/>
        </w:numPr>
        <w:ind w:left="1276" w:hanging="850"/>
        <w:rPr/>
      </w:pPr>
      <w:bookmarkStart w:id="2" w:name="_Toc46743505"/>
      <w:bookmarkStart w:id="3" w:name="_Toc157781489"/>
      <w:r>
        <w:rPr/>
        <w:t>Обозначения и сокращения</w:t>
      </w:r>
      <w:bookmarkEnd w:id="2"/>
      <w:bookmarkEnd w:id="3"/>
    </w:p>
    <w:p>
      <w:pPr>
        <w:pStyle w:val="Normal"/>
        <w:rPr>
          <w:rStyle w:val="Style8"/>
          <w:b w:val="false"/>
          <w:bCs/>
          <w:iCs/>
          <w:sz w:val="26"/>
          <w:szCs w:val="26"/>
        </w:rPr>
      </w:pPr>
      <w:r>
        <w:rPr>
          <w:b w:val="false"/>
          <w:bCs/>
          <w:iCs/>
          <w:sz w:val="26"/>
          <w:szCs w:val="26"/>
        </w:rPr>
      </w:r>
    </w:p>
    <w:tbl>
      <w:tblPr>
        <w:tblW w:w="991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67"/>
        <w:gridCol w:w="346"/>
        <w:gridCol w:w="8498"/>
      </w:tblGrid>
      <w:tr>
        <w:trPr>
          <w:cantSplit w:val="true"/>
        </w:trPr>
        <w:tc>
          <w:tcPr>
            <w:tcW w:w="1067" w:type="dxa"/>
            <w:tcBorders/>
          </w:tcPr>
          <w:p>
            <w:pPr>
              <w:pStyle w:val="Normal"/>
              <w:widowControl w:val="false"/>
              <w:tabs>
                <w:tab w:val="clear" w:pos="708"/>
                <w:tab w:val="left" w:pos="426" w:leader="none"/>
              </w:tabs>
              <w:jc w:val="both"/>
              <w:rPr/>
            </w:pPr>
            <w:r>
              <w:rPr/>
              <w:t>ТТ</w:t>
            </w:r>
          </w:p>
        </w:tc>
        <w:tc>
          <w:tcPr>
            <w:tcW w:w="346"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sz w:val="24"/>
                <w:szCs w:val="24"/>
              </w:rPr>
              <w:t>–</w:t>
            </w:r>
          </w:p>
        </w:tc>
        <w:tc>
          <w:tcPr>
            <w:tcW w:w="8498"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sz w:val="24"/>
                <w:szCs w:val="24"/>
              </w:rPr>
              <w:t>технические требования</w:t>
            </w:r>
          </w:p>
        </w:tc>
      </w:tr>
      <w:tr>
        <w:trPr>
          <w:cantSplit w:val="true"/>
        </w:trPr>
        <w:tc>
          <w:tcPr>
            <w:tcW w:w="1067" w:type="dxa"/>
            <w:tcBorders/>
          </w:tcPr>
          <w:p>
            <w:pPr>
              <w:pStyle w:val="Normal"/>
              <w:widowControl w:val="false"/>
              <w:tabs>
                <w:tab w:val="clear" w:pos="708"/>
                <w:tab w:val="left" w:pos="426" w:leader="none"/>
              </w:tabs>
              <w:jc w:val="both"/>
              <w:rPr/>
            </w:pPr>
            <w:r>
              <w:rPr/>
              <w:t xml:space="preserve">ПАО </w:t>
            </w:r>
          </w:p>
        </w:tc>
        <w:tc>
          <w:tcPr>
            <w:tcW w:w="346"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sz w:val="24"/>
                <w:szCs w:val="24"/>
              </w:rPr>
              <w:t>–</w:t>
            </w:r>
          </w:p>
        </w:tc>
        <w:tc>
          <w:tcPr>
            <w:tcW w:w="8498"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lang w:val="en-US"/>
              </w:rPr>
            </w:pPr>
            <w:r>
              <w:rPr>
                <w:sz w:val="24"/>
                <w:szCs w:val="24"/>
              </w:rPr>
              <w:t>публичное акционерное общество</w:t>
            </w:r>
          </w:p>
        </w:tc>
      </w:tr>
      <w:tr>
        <w:trPr>
          <w:cantSplit w:val="true"/>
        </w:trPr>
        <w:tc>
          <w:tcPr>
            <w:tcW w:w="1067" w:type="dxa"/>
            <w:tcBorders/>
          </w:tcPr>
          <w:p>
            <w:pPr>
              <w:pStyle w:val="Normal"/>
              <w:widowControl w:val="false"/>
              <w:tabs>
                <w:tab w:val="clear" w:pos="708"/>
                <w:tab w:val="left" w:pos="426" w:leader="none"/>
              </w:tabs>
              <w:jc w:val="both"/>
              <w:rPr/>
            </w:pPr>
            <w:r>
              <w:rPr/>
              <w:t>ГЭС</w:t>
            </w:r>
          </w:p>
        </w:tc>
        <w:tc>
          <w:tcPr>
            <w:tcW w:w="346"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sz w:val="24"/>
                <w:szCs w:val="24"/>
              </w:rPr>
              <w:t>–</w:t>
            </w:r>
          </w:p>
        </w:tc>
        <w:tc>
          <w:tcPr>
            <w:tcW w:w="8498"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sz w:val="24"/>
                <w:szCs w:val="24"/>
              </w:rPr>
              <w:t>гидроэлектростанция</w:t>
            </w:r>
          </w:p>
        </w:tc>
      </w:tr>
      <w:tr>
        <w:trPr>
          <w:cantSplit w:val="true"/>
        </w:trPr>
        <w:tc>
          <w:tcPr>
            <w:tcW w:w="1067"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bCs/>
                <w:sz w:val="24"/>
                <w:szCs w:val="24"/>
              </w:rPr>
              <w:t>НТД</w:t>
            </w:r>
          </w:p>
        </w:tc>
        <w:tc>
          <w:tcPr>
            <w:tcW w:w="346"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sz w:val="24"/>
                <w:szCs w:val="24"/>
              </w:rPr>
              <w:t>–</w:t>
            </w:r>
          </w:p>
        </w:tc>
        <w:tc>
          <w:tcPr>
            <w:tcW w:w="8498"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bCs/>
                <w:sz w:val="24"/>
                <w:szCs w:val="24"/>
              </w:rPr>
              <w:t>нормативно-техническая документация</w:t>
            </w:r>
          </w:p>
        </w:tc>
      </w:tr>
      <w:tr>
        <w:trPr>
          <w:cantSplit w:val="true"/>
        </w:trPr>
        <w:tc>
          <w:tcPr>
            <w:tcW w:w="1067" w:type="dxa"/>
            <w:tcBorders/>
          </w:tcPr>
          <w:p>
            <w:pPr>
              <w:pStyle w:val="Normal"/>
              <w:widowControl w:val="false"/>
              <w:tabs>
                <w:tab w:val="clear" w:pos="708"/>
                <w:tab w:val="left" w:pos="426" w:leader="none"/>
              </w:tabs>
              <w:jc w:val="both"/>
              <w:rPr/>
            </w:pPr>
            <w:r>
              <w:rPr>
                <w:bCs/>
                <w:sz w:val="24"/>
                <w:szCs w:val="24"/>
              </w:rPr>
              <w:t>ТО</w:t>
            </w:r>
          </w:p>
        </w:tc>
        <w:tc>
          <w:tcPr>
            <w:tcW w:w="346" w:type="dxa"/>
            <w:tcBorders/>
          </w:tcPr>
          <w:p>
            <w:pPr>
              <w:pStyle w:val="Normal"/>
              <w:widowControl w:val="false"/>
              <w:tabs>
                <w:tab w:val="clear" w:pos="708"/>
                <w:tab w:val="left" w:pos="426" w:leader="none"/>
              </w:tabs>
              <w:jc w:val="both"/>
              <w:rPr/>
            </w:pPr>
            <w:r>
              <w:rPr>
                <w:bCs/>
                <w:sz w:val="24"/>
                <w:szCs w:val="24"/>
              </w:rPr>
              <w:t>–</w:t>
            </w:r>
          </w:p>
        </w:tc>
        <w:tc>
          <w:tcPr>
            <w:tcW w:w="8498" w:type="dxa"/>
            <w:tcBorders/>
          </w:tcPr>
          <w:p>
            <w:pPr>
              <w:pStyle w:val="Normal"/>
              <w:widowControl w:val="false"/>
              <w:tabs>
                <w:tab w:val="clear" w:pos="708"/>
                <w:tab w:val="left" w:pos="426" w:leader="none"/>
              </w:tabs>
              <w:jc w:val="both"/>
              <w:rPr/>
            </w:pPr>
            <w:r>
              <w:rPr>
                <w:bCs/>
                <w:sz w:val="24"/>
                <w:szCs w:val="24"/>
              </w:rPr>
              <w:t>техническое обслуживание</w:t>
            </w:r>
          </w:p>
        </w:tc>
      </w:tr>
      <w:tr>
        <w:trPr>
          <w:cantSplit w:val="true"/>
        </w:trPr>
        <w:tc>
          <w:tcPr>
            <w:tcW w:w="1067" w:type="dxa"/>
            <w:tcBorders/>
          </w:tcPr>
          <w:p>
            <w:pPr>
              <w:pStyle w:val="Normal"/>
              <w:widowControl w:val="false"/>
              <w:tabs>
                <w:tab w:val="clear" w:pos="708"/>
                <w:tab w:val="left" w:pos="426" w:leader="none"/>
              </w:tabs>
              <w:jc w:val="both"/>
              <w:rPr/>
            </w:pPr>
            <w:r>
              <w:rPr>
                <w:bCs/>
                <w:sz w:val="24"/>
                <w:szCs w:val="24"/>
              </w:rPr>
              <w:t>ПСД</w:t>
            </w:r>
          </w:p>
        </w:tc>
        <w:tc>
          <w:tcPr>
            <w:tcW w:w="346" w:type="dxa"/>
            <w:tcBorders/>
          </w:tcPr>
          <w:p>
            <w:pPr>
              <w:pStyle w:val="Normal"/>
              <w:widowControl w:val="false"/>
              <w:tabs>
                <w:tab w:val="clear" w:pos="708"/>
                <w:tab w:val="left" w:pos="426" w:leader="none"/>
              </w:tabs>
              <w:jc w:val="both"/>
              <w:rPr/>
            </w:pPr>
            <w:r>
              <w:rPr>
                <w:bCs/>
                <w:sz w:val="24"/>
                <w:szCs w:val="24"/>
              </w:rPr>
              <w:t>–</w:t>
            </w:r>
          </w:p>
        </w:tc>
        <w:tc>
          <w:tcPr>
            <w:tcW w:w="8498" w:type="dxa"/>
            <w:tcBorders/>
          </w:tcPr>
          <w:p>
            <w:pPr>
              <w:pStyle w:val="Normal"/>
              <w:widowControl w:val="false"/>
              <w:tabs>
                <w:tab w:val="clear" w:pos="708"/>
                <w:tab w:val="left" w:pos="426" w:leader="none"/>
              </w:tabs>
              <w:jc w:val="both"/>
              <w:rPr/>
            </w:pPr>
            <w:r>
              <w:rPr>
                <w:bCs/>
                <w:sz w:val="24"/>
                <w:szCs w:val="24"/>
              </w:rPr>
              <w:t>приемо-сдаточная документация</w:t>
            </w:r>
          </w:p>
        </w:tc>
      </w:tr>
      <w:tr>
        <w:trPr>
          <w:cantSplit w:val="true"/>
        </w:trPr>
        <w:tc>
          <w:tcPr>
            <w:tcW w:w="1067" w:type="dxa"/>
            <w:tcBorders/>
          </w:tcPr>
          <w:p>
            <w:pPr>
              <w:pStyle w:val="Normal"/>
              <w:widowControl w:val="false"/>
              <w:tabs>
                <w:tab w:val="clear" w:pos="708"/>
                <w:tab w:val="left" w:pos="426" w:leader="none"/>
              </w:tabs>
              <w:jc w:val="both"/>
              <w:rPr/>
            </w:pPr>
            <w:r>
              <w:rPr>
                <w:bCs/>
                <w:sz w:val="24"/>
                <w:szCs w:val="24"/>
              </w:rPr>
              <w:t>ППР</w:t>
            </w:r>
          </w:p>
        </w:tc>
        <w:tc>
          <w:tcPr>
            <w:tcW w:w="346" w:type="dxa"/>
            <w:tcBorders/>
          </w:tcPr>
          <w:p>
            <w:pPr>
              <w:pStyle w:val="Normal"/>
              <w:widowControl w:val="false"/>
              <w:tabs>
                <w:tab w:val="clear" w:pos="708"/>
                <w:tab w:val="left" w:pos="426" w:leader="none"/>
              </w:tabs>
              <w:jc w:val="both"/>
              <w:rPr>
                <w:bCs/>
                <w:sz w:val="24"/>
                <w:szCs w:val="24"/>
              </w:rPr>
            </w:pPr>
            <w:r>
              <w:rPr>
                <w:bCs/>
                <w:sz w:val="24"/>
                <w:szCs w:val="24"/>
              </w:rPr>
              <w:t>–</w:t>
            </w:r>
          </w:p>
        </w:tc>
        <w:tc>
          <w:tcPr>
            <w:tcW w:w="8498" w:type="dxa"/>
            <w:tcBorders/>
          </w:tcPr>
          <w:p>
            <w:pPr>
              <w:pStyle w:val="Normal"/>
              <w:widowControl w:val="false"/>
              <w:tabs>
                <w:tab w:val="clear" w:pos="708"/>
                <w:tab w:val="left" w:pos="426" w:leader="none"/>
              </w:tabs>
              <w:jc w:val="both"/>
              <w:rPr/>
            </w:pPr>
            <w:r>
              <w:rPr>
                <w:bCs/>
                <w:sz w:val="24"/>
                <w:szCs w:val="24"/>
              </w:rPr>
              <w:t>Проект производства работ</w:t>
            </w:r>
          </w:p>
        </w:tc>
      </w:tr>
      <w:tr>
        <w:trPr>
          <w:cantSplit w:val="true"/>
        </w:trPr>
        <w:tc>
          <w:tcPr>
            <w:tcW w:w="1067" w:type="dxa"/>
            <w:tcBorders/>
          </w:tcPr>
          <w:p>
            <w:pPr>
              <w:pStyle w:val="Normal"/>
              <w:widowControl w:val="false"/>
              <w:tabs>
                <w:tab w:val="clear" w:pos="708"/>
                <w:tab w:val="left" w:pos="426" w:leader="none"/>
              </w:tabs>
              <w:jc w:val="both"/>
              <w:rPr/>
            </w:pPr>
            <w:r>
              <w:rPr>
                <w:bCs/>
                <w:sz w:val="24"/>
                <w:szCs w:val="24"/>
              </w:rPr>
              <w:t>ПСИ</w:t>
            </w:r>
          </w:p>
        </w:tc>
        <w:tc>
          <w:tcPr>
            <w:tcW w:w="346" w:type="dxa"/>
            <w:tcBorders/>
          </w:tcPr>
          <w:p>
            <w:pPr>
              <w:pStyle w:val="Normal"/>
              <w:widowControl w:val="false"/>
              <w:tabs>
                <w:tab w:val="clear" w:pos="708"/>
                <w:tab w:val="left" w:pos="426" w:leader="none"/>
              </w:tabs>
              <w:jc w:val="both"/>
              <w:rPr>
                <w:bCs/>
                <w:sz w:val="24"/>
                <w:szCs w:val="24"/>
              </w:rPr>
            </w:pPr>
            <w:r>
              <w:rPr>
                <w:bCs/>
                <w:sz w:val="24"/>
                <w:szCs w:val="24"/>
              </w:rPr>
              <w:t>–</w:t>
            </w:r>
          </w:p>
        </w:tc>
        <w:tc>
          <w:tcPr>
            <w:tcW w:w="8498" w:type="dxa"/>
            <w:tcBorders/>
          </w:tcPr>
          <w:p>
            <w:pPr>
              <w:pStyle w:val="Normal"/>
              <w:widowControl w:val="false"/>
              <w:tabs>
                <w:tab w:val="clear" w:pos="708"/>
                <w:tab w:val="left" w:pos="426" w:leader="none"/>
              </w:tabs>
              <w:jc w:val="both"/>
              <w:rPr/>
            </w:pPr>
            <w:r>
              <w:rPr>
                <w:bCs/>
                <w:sz w:val="24"/>
                <w:szCs w:val="24"/>
              </w:rPr>
              <w:t>Приемо-сдаточные испытания</w:t>
            </w:r>
          </w:p>
        </w:tc>
      </w:tr>
      <w:tr>
        <w:trPr>
          <w:cantSplit w:val="true"/>
        </w:trPr>
        <w:tc>
          <w:tcPr>
            <w:tcW w:w="1067" w:type="dxa"/>
            <w:tcBorders/>
          </w:tcPr>
          <w:p>
            <w:pPr>
              <w:pStyle w:val="Normal"/>
              <w:widowControl w:val="false"/>
              <w:tabs>
                <w:tab w:val="clear" w:pos="708"/>
                <w:tab w:val="left" w:pos="426" w:leader="none"/>
              </w:tabs>
              <w:jc w:val="both"/>
              <w:rPr/>
            </w:pPr>
            <w:r>
              <w:rPr>
                <w:bCs/>
                <w:sz w:val="24"/>
                <w:szCs w:val="24"/>
              </w:rPr>
              <w:t>СМР</w:t>
            </w:r>
          </w:p>
        </w:tc>
        <w:tc>
          <w:tcPr>
            <w:tcW w:w="346" w:type="dxa"/>
            <w:tcBorders/>
          </w:tcPr>
          <w:p>
            <w:pPr>
              <w:pStyle w:val="Normal"/>
              <w:widowControl w:val="false"/>
              <w:tabs>
                <w:tab w:val="clear" w:pos="708"/>
                <w:tab w:val="left" w:pos="426" w:leader="none"/>
              </w:tabs>
              <w:jc w:val="both"/>
              <w:rPr>
                <w:bCs/>
                <w:sz w:val="24"/>
                <w:szCs w:val="24"/>
              </w:rPr>
            </w:pPr>
            <w:r>
              <w:rPr>
                <w:bCs/>
                <w:sz w:val="24"/>
                <w:szCs w:val="24"/>
              </w:rPr>
              <w:t>–</w:t>
            </w:r>
          </w:p>
        </w:tc>
        <w:tc>
          <w:tcPr>
            <w:tcW w:w="8498" w:type="dxa"/>
            <w:tcBorders/>
          </w:tcPr>
          <w:p>
            <w:pPr>
              <w:pStyle w:val="Normal"/>
              <w:widowControl w:val="false"/>
              <w:tabs>
                <w:tab w:val="clear" w:pos="708"/>
                <w:tab w:val="left" w:pos="426" w:leader="none"/>
              </w:tabs>
              <w:jc w:val="both"/>
              <w:rPr/>
            </w:pPr>
            <w:r>
              <w:rPr>
                <w:bCs/>
                <w:sz w:val="24"/>
                <w:szCs w:val="24"/>
              </w:rPr>
              <w:t>Строительно-монтажные работы</w:t>
            </w:r>
          </w:p>
        </w:tc>
      </w:tr>
      <w:tr>
        <w:trPr>
          <w:cantSplit w:val="true"/>
        </w:trPr>
        <w:tc>
          <w:tcPr>
            <w:tcW w:w="1067" w:type="dxa"/>
            <w:tcBorders/>
          </w:tcPr>
          <w:p>
            <w:pPr>
              <w:pStyle w:val="Normal"/>
              <w:widowControl w:val="false"/>
              <w:tabs>
                <w:tab w:val="clear" w:pos="708"/>
                <w:tab w:val="left" w:pos="426" w:leader="none"/>
              </w:tabs>
              <w:jc w:val="both"/>
              <w:rPr/>
            </w:pPr>
            <w:r>
              <w:rPr>
                <w:bCs/>
                <w:sz w:val="24"/>
                <w:szCs w:val="24"/>
              </w:rPr>
              <w:t>ПНР</w:t>
            </w:r>
          </w:p>
        </w:tc>
        <w:tc>
          <w:tcPr>
            <w:tcW w:w="346" w:type="dxa"/>
            <w:tcBorders/>
          </w:tcPr>
          <w:p>
            <w:pPr>
              <w:pStyle w:val="Normal"/>
              <w:widowControl w:val="false"/>
              <w:tabs>
                <w:tab w:val="clear" w:pos="708"/>
                <w:tab w:val="left" w:pos="426" w:leader="none"/>
              </w:tabs>
              <w:jc w:val="both"/>
              <w:rPr>
                <w:bCs/>
                <w:sz w:val="24"/>
                <w:szCs w:val="24"/>
              </w:rPr>
            </w:pPr>
            <w:r>
              <w:rPr>
                <w:bCs/>
                <w:sz w:val="24"/>
                <w:szCs w:val="24"/>
              </w:rPr>
              <w:t>–</w:t>
            </w:r>
          </w:p>
        </w:tc>
        <w:tc>
          <w:tcPr>
            <w:tcW w:w="8498" w:type="dxa"/>
            <w:tcBorders/>
          </w:tcPr>
          <w:p>
            <w:pPr>
              <w:pStyle w:val="Normal"/>
              <w:widowControl w:val="false"/>
              <w:tabs>
                <w:tab w:val="clear" w:pos="708"/>
                <w:tab w:val="left" w:pos="426" w:leader="none"/>
              </w:tabs>
              <w:jc w:val="both"/>
              <w:rPr/>
            </w:pPr>
            <w:r>
              <w:rPr>
                <w:bCs/>
                <w:sz w:val="24"/>
                <w:szCs w:val="24"/>
              </w:rPr>
              <w:t>Пуско-наладочные работы</w:t>
            </w:r>
          </w:p>
        </w:tc>
      </w:tr>
      <w:tr>
        <w:trPr>
          <w:cantSplit w:val="true"/>
        </w:trPr>
        <w:tc>
          <w:tcPr>
            <w:tcW w:w="1067" w:type="dxa"/>
            <w:tcBorders/>
          </w:tcPr>
          <w:p>
            <w:pPr>
              <w:pStyle w:val="Normal"/>
              <w:widowControl w:val="false"/>
              <w:tabs>
                <w:tab w:val="clear" w:pos="708"/>
                <w:tab w:val="left" w:pos="426" w:leader="none"/>
              </w:tabs>
              <w:jc w:val="both"/>
              <w:rPr>
                <w:bCs/>
                <w:sz w:val="24"/>
                <w:szCs w:val="24"/>
              </w:rPr>
            </w:pPr>
            <w:r>
              <w:rPr>
                <w:bCs/>
                <w:sz w:val="24"/>
                <w:szCs w:val="24"/>
              </w:rPr>
              <w:t>ИД</w:t>
            </w:r>
          </w:p>
        </w:tc>
        <w:tc>
          <w:tcPr>
            <w:tcW w:w="346" w:type="dxa"/>
            <w:tcBorders/>
          </w:tcPr>
          <w:p>
            <w:pPr>
              <w:pStyle w:val="Normal"/>
              <w:widowControl w:val="false"/>
              <w:tabs>
                <w:tab w:val="clear" w:pos="708"/>
                <w:tab w:val="left" w:pos="426" w:leader="none"/>
              </w:tabs>
              <w:jc w:val="both"/>
              <w:rPr>
                <w:bCs/>
                <w:sz w:val="24"/>
                <w:szCs w:val="24"/>
              </w:rPr>
            </w:pPr>
            <w:r>
              <w:rPr>
                <w:bCs/>
                <w:sz w:val="24"/>
                <w:szCs w:val="24"/>
              </w:rPr>
              <w:t>–</w:t>
            </w:r>
          </w:p>
        </w:tc>
        <w:tc>
          <w:tcPr>
            <w:tcW w:w="8498" w:type="dxa"/>
            <w:tcBorders/>
          </w:tcPr>
          <w:p>
            <w:pPr>
              <w:pStyle w:val="Normal"/>
              <w:widowControl w:val="false"/>
              <w:tabs>
                <w:tab w:val="clear" w:pos="708"/>
                <w:tab w:val="left" w:pos="426" w:leader="none"/>
              </w:tabs>
              <w:jc w:val="both"/>
              <w:rPr/>
            </w:pPr>
            <w:r>
              <w:rPr>
                <w:bCs/>
                <w:sz w:val="24"/>
                <w:szCs w:val="24"/>
              </w:rPr>
              <w:t>Исполнительная документация</w:t>
            </w:r>
          </w:p>
        </w:tc>
      </w:tr>
      <w:tr>
        <w:trPr>
          <w:cantSplit w:val="true"/>
        </w:trPr>
        <w:tc>
          <w:tcPr>
            <w:tcW w:w="1067" w:type="dxa"/>
            <w:tcBorders/>
          </w:tcPr>
          <w:p>
            <w:pPr>
              <w:pStyle w:val="Normal"/>
              <w:widowControl w:val="false"/>
              <w:tabs>
                <w:tab w:val="clear" w:pos="708"/>
                <w:tab w:val="left" w:pos="426" w:leader="none"/>
              </w:tabs>
              <w:jc w:val="both"/>
              <w:rPr/>
            </w:pPr>
            <w:r>
              <w:rPr>
                <w:bCs/>
                <w:sz w:val="24"/>
                <w:szCs w:val="24"/>
              </w:rPr>
              <w:t>РД</w:t>
            </w:r>
          </w:p>
        </w:tc>
        <w:tc>
          <w:tcPr>
            <w:tcW w:w="346" w:type="dxa"/>
            <w:tcBorders/>
          </w:tcPr>
          <w:p>
            <w:pPr>
              <w:pStyle w:val="Normal"/>
              <w:widowControl w:val="false"/>
              <w:tabs>
                <w:tab w:val="clear" w:pos="708"/>
                <w:tab w:val="left" w:pos="426" w:leader="none"/>
              </w:tabs>
              <w:jc w:val="both"/>
              <w:rPr>
                <w:bCs/>
                <w:sz w:val="24"/>
                <w:szCs w:val="24"/>
              </w:rPr>
            </w:pPr>
            <w:r>
              <w:rPr>
                <w:bCs/>
                <w:sz w:val="24"/>
                <w:szCs w:val="24"/>
              </w:rPr>
              <w:t>–</w:t>
            </w:r>
          </w:p>
        </w:tc>
        <w:tc>
          <w:tcPr>
            <w:tcW w:w="8498" w:type="dxa"/>
            <w:tcBorders/>
          </w:tcPr>
          <w:p>
            <w:pPr>
              <w:pStyle w:val="Normal"/>
              <w:widowControl w:val="false"/>
              <w:tabs>
                <w:tab w:val="clear" w:pos="708"/>
                <w:tab w:val="left" w:pos="426" w:leader="none"/>
              </w:tabs>
              <w:jc w:val="both"/>
              <w:rPr/>
            </w:pPr>
            <w:r>
              <w:rPr>
                <w:bCs/>
                <w:sz w:val="24"/>
                <w:szCs w:val="24"/>
              </w:rPr>
              <w:t>Рабочая документация</w:t>
            </w:r>
          </w:p>
        </w:tc>
      </w:tr>
      <w:tr>
        <w:trPr>
          <w:cantSplit w:val="true"/>
        </w:trPr>
        <w:tc>
          <w:tcPr>
            <w:tcW w:w="1067"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b w:val="false"/>
                <w:bCs/>
                <w:i w:val="false"/>
                <w:iCs/>
                <w:color w:val="000000" w:themeColor="text1"/>
                <w:sz w:val="24"/>
                <w:szCs w:val="24"/>
              </w:rPr>
            </w:r>
          </w:p>
        </w:tc>
        <w:tc>
          <w:tcPr>
            <w:tcW w:w="346" w:type="dxa"/>
            <w:tcBorders/>
          </w:tcPr>
          <w:p>
            <w:pPr>
              <w:pStyle w:val="Normal"/>
              <w:widowControl w:val="false"/>
              <w:tabs>
                <w:tab w:val="clear" w:pos="708"/>
                <w:tab w:val="left" w:pos="426" w:leader="none"/>
              </w:tabs>
              <w:jc w:val="both"/>
              <w:rPr>
                <w:sz w:val="24"/>
                <w:szCs w:val="24"/>
              </w:rPr>
            </w:pPr>
            <w:r>
              <w:rPr>
                <w:sz w:val="24"/>
                <w:szCs w:val="24"/>
              </w:rPr>
            </w:r>
          </w:p>
        </w:tc>
        <w:tc>
          <w:tcPr>
            <w:tcW w:w="8498"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b w:val="false"/>
                <w:bCs/>
                <w:i w:val="false"/>
                <w:iCs/>
                <w:color w:val="000000" w:themeColor="text1"/>
                <w:sz w:val="24"/>
                <w:szCs w:val="24"/>
              </w:rPr>
            </w:r>
          </w:p>
        </w:tc>
      </w:tr>
      <w:tr>
        <w:trPr>
          <w:cantSplit w:val="true"/>
        </w:trPr>
        <w:tc>
          <w:tcPr>
            <w:tcW w:w="1067"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b w:val="false"/>
                <w:bCs/>
                <w:i w:val="false"/>
                <w:iCs/>
                <w:color w:val="000000" w:themeColor="text1"/>
                <w:sz w:val="24"/>
                <w:szCs w:val="24"/>
              </w:rPr>
            </w:r>
          </w:p>
        </w:tc>
        <w:tc>
          <w:tcPr>
            <w:tcW w:w="346"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b w:val="false"/>
                <w:bCs/>
                <w:i w:val="false"/>
                <w:iCs/>
                <w:color w:val="000000" w:themeColor="text1"/>
                <w:sz w:val="24"/>
                <w:szCs w:val="24"/>
              </w:rPr>
            </w:r>
          </w:p>
        </w:tc>
        <w:tc>
          <w:tcPr>
            <w:tcW w:w="8498" w:type="dxa"/>
            <w:tcBorders/>
          </w:tcPr>
          <w:p>
            <w:pPr>
              <w:pStyle w:val="Normal"/>
              <w:widowControl w:val="false"/>
              <w:tabs>
                <w:tab w:val="clear" w:pos="708"/>
                <w:tab w:val="left" w:pos="426" w:leader="none"/>
              </w:tabs>
              <w:jc w:val="both"/>
              <w:rPr>
                <w:rStyle w:val="Style8"/>
                <w:b w:val="false"/>
                <w:bCs/>
                <w:i w:val="false"/>
                <w:i w:val="false"/>
                <w:iCs/>
                <w:color w:val="000000" w:themeColor="text1"/>
                <w:sz w:val="24"/>
                <w:szCs w:val="24"/>
              </w:rPr>
            </w:pPr>
            <w:r>
              <w:rPr>
                <w:b w:val="false"/>
                <w:bCs/>
                <w:i w:val="false"/>
                <w:iCs/>
                <w:color w:val="000000" w:themeColor="text1"/>
                <w:sz w:val="24"/>
                <w:szCs w:val="24"/>
              </w:rPr>
            </w:r>
          </w:p>
        </w:tc>
      </w:tr>
    </w:tbl>
    <w:p>
      <w:pPr>
        <w:pStyle w:val="Normal"/>
        <w:keepNext w:val="true"/>
        <w:keepLines/>
        <w:jc w:val="both"/>
        <w:rPr>
          <w:sz w:val="24"/>
          <w:szCs w:val="24"/>
        </w:rPr>
      </w:pPr>
      <w:r>
        <w:rPr>
          <w:sz w:val="24"/>
          <w:szCs w:val="24"/>
        </w:rPr>
      </w:r>
    </w:p>
    <w:p>
      <w:pPr>
        <w:pStyle w:val="Normal"/>
        <w:keepNext w:val="true"/>
        <w:keepLines/>
        <w:jc w:val="both"/>
        <w:rPr>
          <w:sz w:val="24"/>
          <w:szCs w:val="24"/>
        </w:rPr>
      </w:pPr>
      <w:r>
        <w:rPr>
          <w:sz w:val="24"/>
          <w:szCs w:val="24"/>
        </w:rPr>
      </w:r>
    </w:p>
    <w:p>
      <w:pPr>
        <w:pStyle w:val="Normal"/>
        <w:keepNext w:val="true"/>
        <w:keepLines/>
        <w:rPr>
          <w:sz w:val="24"/>
          <w:szCs w:val="24"/>
        </w:rPr>
      </w:pPr>
      <w:r>
        <w:rPr>
          <w:sz w:val="24"/>
          <w:szCs w:val="24"/>
        </w:rPr>
      </w:r>
      <w:r>
        <w:br w:type="page"/>
      </w:r>
    </w:p>
    <w:p>
      <w:pPr>
        <w:pStyle w:val="Heading4"/>
        <w:numPr>
          <w:ilvl w:val="1"/>
          <w:numId w:val="3"/>
        </w:numPr>
        <w:ind w:left="1276" w:hanging="850"/>
        <w:rPr/>
      </w:pPr>
      <w:bookmarkStart w:id="4" w:name="_Toc157781490"/>
      <w:bookmarkStart w:id="5" w:name="_Toc46743506"/>
      <w:r>
        <w:rPr/>
        <w:t>Наименование закупаемой продукции</w:t>
      </w:r>
      <w:bookmarkEnd w:id="4"/>
      <w:bookmarkEnd w:id="5"/>
    </w:p>
    <w:p>
      <w:pPr>
        <w:pStyle w:val="Normal"/>
        <w:widowControl w:val="false"/>
        <w:tabs>
          <w:tab w:val="clear" w:pos="708"/>
          <w:tab w:val="left" w:pos="426" w:leader="none"/>
        </w:tabs>
        <w:spacing w:before="120" w:after="120"/>
        <w:jc w:val="center"/>
        <w:rPr>
          <w:rFonts w:eastAsia="Calibri"/>
          <w:sz w:val="26"/>
          <w:szCs w:val="26"/>
        </w:rPr>
      </w:pPr>
      <w:r>
        <w:rPr>
          <w:rFonts w:eastAsia="Calibri"/>
          <w:color w:val="000000" w:themeColor="text1"/>
          <w:sz w:val="26"/>
          <w:szCs w:val="26"/>
        </w:rPr>
        <w:t>Монтаж и наладка компрессорного оборудования высокого давления Гоцатлинской ГЭС</w:t>
      </w:r>
      <w:bookmarkStart w:id="6" w:name="_Toc46743507"/>
    </w:p>
    <w:p>
      <w:pPr>
        <w:pStyle w:val="Heading4"/>
        <w:numPr>
          <w:ilvl w:val="1"/>
          <w:numId w:val="3"/>
        </w:numPr>
        <w:ind w:left="1276" w:hanging="850"/>
        <w:rPr/>
      </w:pPr>
      <w:bookmarkStart w:id="7" w:name="_Toc157781491"/>
      <w:r>
        <w:rPr/>
        <w:t xml:space="preserve">Цель </w:t>
      </w:r>
      <w:bookmarkEnd w:id="6"/>
      <w:r>
        <w:rPr/>
        <w:t>выполнения работ</w:t>
      </w:r>
      <w:bookmarkEnd w:id="7"/>
      <w:r>
        <w:rPr/>
        <w:t xml:space="preserve"> </w:t>
      </w:r>
    </w:p>
    <w:p>
      <w:pPr>
        <w:pStyle w:val="Normal"/>
        <w:ind w:firstLine="431"/>
        <w:jc w:val="both"/>
        <w:rPr>
          <w:sz w:val="24"/>
          <w:szCs w:val="24"/>
          <w:lang w:eastAsia="x-none"/>
        </w:rPr>
      </w:pPr>
      <w:r>
        <w:rPr>
          <w:sz w:val="24"/>
          <w:szCs w:val="24"/>
          <w:lang w:eastAsia="x-none"/>
        </w:rPr>
        <w:t xml:space="preserve">Целью выполнения работы является обеспечение надежной и безотказной работы </w:t>
      </w:r>
      <w:r>
        <w:rPr>
          <w:rFonts w:eastAsia="Calibri"/>
          <w:color w:val="000000" w:themeColor="text1"/>
          <w:sz w:val="24"/>
          <w:szCs w:val="24"/>
          <w:lang w:eastAsia="x-none"/>
        </w:rPr>
        <w:t>компрессорного оборудования высокого давления Гоцатлинской ГЭС</w:t>
      </w:r>
    </w:p>
    <w:p>
      <w:pPr>
        <w:pStyle w:val="Heading4"/>
        <w:numPr>
          <w:ilvl w:val="1"/>
          <w:numId w:val="3"/>
        </w:numPr>
        <w:ind w:left="1276" w:hanging="850"/>
        <w:rPr/>
      </w:pPr>
      <w:bookmarkStart w:id="8" w:name="_Toc46743508"/>
      <w:bookmarkStart w:id="9" w:name="_Toc157781492"/>
      <w:r>
        <w:rPr/>
        <w:t>Существующее положение</w:t>
      </w:r>
      <w:bookmarkEnd w:id="8"/>
      <w:bookmarkEnd w:id="9"/>
      <w:r>
        <w:rPr/>
        <w:t xml:space="preserve"> </w:t>
      </w:r>
    </w:p>
    <w:p>
      <w:pPr>
        <w:pStyle w:val="Normal"/>
        <w:keepLines/>
        <w:spacing w:before="240" w:after="60"/>
        <w:jc w:val="both"/>
        <w:rPr/>
      </w:pPr>
      <w:r>
        <w:rPr>
          <w:rStyle w:val="Style8"/>
          <w:b w:val="false"/>
          <w:i w:val="false"/>
          <w:sz w:val="24"/>
          <w:szCs w:val="24"/>
          <w:shd w:fill="auto" w:val="clear"/>
        </w:rPr>
        <w:t xml:space="preserve"> </w:t>
      </w:r>
      <w:r>
        <w:rPr>
          <w:rStyle w:val="Style8"/>
          <w:b w:val="false"/>
          <w:i w:val="false"/>
          <w:sz w:val="24"/>
          <w:szCs w:val="24"/>
          <w:shd w:fill="auto" w:val="clear"/>
        </w:rPr>
        <w:t xml:space="preserve">На Гоцатлинской ГЭС эксплуатируется два компрессора высокого давления ВШВ 3/100 для подачи давления сжатого воздуха в 6,3МПа в систему МНУ через два ресивера. Оборудование компрессорной системы высокого давления функционирует с 2015 г.. Для поддержания в системе необходимого давления и безаварийной эксплуатации оборудования и автоматики управления появилась необходимость реконструкции системы высокого давления в частности: </w:t>
      </w:r>
    </w:p>
    <w:p>
      <w:pPr>
        <w:pStyle w:val="Normal"/>
        <w:numPr>
          <w:ilvl w:val="0"/>
          <w:numId w:val="8"/>
        </w:numPr>
        <w:jc w:val="both"/>
        <w:rPr>
          <w:sz w:val="24"/>
          <w:szCs w:val="24"/>
        </w:rPr>
      </w:pPr>
      <w:r>
        <w:rPr>
          <w:sz w:val="24"/>
          <w:szCs w:val="24"/>
        </w:rPr>
        <w:t>замена компрессоров высокого давления ВШВ 3/100-2шт на новые компрессорные установки ВШВ 3/70 -2комплект и осушителя воздуха-1комплект;</w:t>
      </w:r>
    </w:p>
    <w:p>
      <w:pPr>
        <w:pStyle w:val="Normal"/>
        <w:numPr>
          <w:ilvl w:val="0"/>
          <w:numId w:val="8"/>
        </w:numPr>
        <w:jc w:val="both"/>
        <w:rPr>
          <w:sz w:val="24"/>
          <w:szCs w:val="24"/>
        </w:rPr>
      </w:pPr>
      <w:r>
        <w:rPr>
          <w:sz w:val="24"/>
          <w:szCs w:val="24"/>
        </w:rPr>
        <w:t>замена запорной арматуры трубопровода (перепускных, предохранительных и обратных клапанов) высокого давления на новые;</w:t>
      </w:r>
    </w:p>
    <w:p>
      <w:pPr>
        <w:pStyle w:val="Normal"/>
        <w:numPr>
          <w:ilvl w:val="0"/>
          <w:numId w:val="8"/>
        </w:numPr>
        <w:jc w:val="both"/>
        <w:rPr>
          <w:sz w:val="24"/>
          <w:szCs w:val="24"/>
        </w:rPr>
      </w:pPr>
      <w:r>
        <w:rPr>
          <w:sz w:val="24"/>
          <w:szCs w:val="24"/>
        </w:rPr>
        <w:t>замена шкафов управления компрессорами на новое:</w:t>
      </w:r>
    </w:p>
    <w:p>
      <w:pPr>
        <w:pStyle w:val="Normal"/>
        <w:numPr>
          <w:ilvl w:val="0"/>
        </w:numPr>
        <w:ind w:left="783" w:hanging="0"/>
        <w:jc w:val="both"/>
        <w:rPr>
          <w:sz w:val="24"/>
          <w:szCs w:val="24"/>
        </w:rPr>
      </w:pPr>
      <w:r>
        <w:rPr>
          <w:sz w:val="24"/>
          <w:szCs w:val="24"/>
        </w:rPr>
        <w:t>- с возможностью дистанционное местного перевода основной и резервный;                            - включения необходимого количества компрессоров в зависимости от расхода воздуха;</w:t>
      </w:r>
    </w:p>
    <w:p>
      <w:pPr>
        <w:pStyle w:val="Normal"/>
        <w:ind w:left="783" w:hanging="0"/>
        <w:jc w:val="both"/>
        <w:rPr>
          <w:sz w:val="24"/>
          <w:szCs w:val="24"/>
        </w:rPr>
      </w:pPr>
      <w:r>
        <w:rPr>
          <w:sz w:val="24"/>
          <w:szCs w:val="24"/>
        </w:rPr>
        <w:t>-  распределения времени работы компрессоров и выдачи аварийных, предупредительных сигналов в систему сигнализации станции.</w:t>
      </w:r>
    </w:p>
    <w:p>
      <w:pPr>
        <w:pStyle w:val="Normal"/>
        <w:numPr>
          <w:ilvl w:val="0"/>
          <w:numId w:val="8"/>
        </w:numPr>
        <w:jc w:val="both"/>
        <w:rPr>
          <w:sz w:val="24"/>
          <w:szCs w:val="24"/>
        </w:rPr>
      </w:pPr>
      <w:r>
        <w:rPr>
          <w:sz w:val="24"/>
          <w:szCs w:val="24"/>
        </w:rPr>
        <w:t>строительные работы по устройству полов и фундамента под компрессором.</w:t>
      </w:r>
    </w:p>
    <w:p>
      <w:pPr>
        <w:pStyle w:val="Normal"/>
        <w:numPr>
          <w:ilvl w:val="0"/>
          <w:numId w:val="0"/>
        </w:numPr>
        <w:ind w:left="360" w:hanging="0"/>
        <w:rPr>
          <w:sz w:val="24"/>
          <w:szCs w:val="24"/>
        </w:rPr>
      </w:pPr>
      <w:r>
        <w:rPr>
          <w:sz w:val="24"/>
          <w:szCs w:val="24"/>
        </w:rPr>
      </w:r>
    </w:p>
    <w:p>
      <w:pPr>
        <w:pStyle w:val="Heading1"/>
        <w:numPr>
          <w:ilvl w:val="0"/>
          <w:numId w:val="0"/>
        </w:numPr>
        <w:ind w:left="0" w:hanging="0"/>
        <w:rPr/>
      </w:pPr>
      <w:bookmarkStart w:id="10" w:name="_Toc157781493"/>
      <w:r>
        <w:rPr/>
        <w:t>Таблица 1. Перечень объектов заказчика</w:t>
      </w:r>
      <w:bookmarkEnd w:id="10"/>
    </w:p>
    <w:tbl>
      <w:tblPr>
        <w:tblW w:w="1006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62"/>
        <w:gridCol w:w="3119"/>
        <w:gridCol w:w="2126"/>
        <w:gridCol w:w="2692"/>
        <w:gridCol w:w="1562"/>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объекта</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Расположение объекта </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Наименование основного средства </w:t>
            </w:r>
          </w:p>
        </w:tc>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Примечания</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6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rHeight w:val="276" w:hRule="atLeast"/>
        </w:trPr>
        <w:tc>
          <w:tcPr>
            <w:tcW w:w="56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uppressAutoHyphens w:val="true"/>
              <w:rPr/>
            </w:pPr>
            <w:r>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bidi w:val="0"/>
              <w:jc w:val="left"/>
              <w:rPr>
                <w:rFonts w:ascii="Times New Roman" w:hAnsi="Times New Roman"/>
                <w:sz w:val="24"/>
                <w:szCs w:val="24"/>
              </w:rPr>
            </w:pPr>
            <w:r>
              <w:rPr>
                <w:b w:val="false"/>
                <w:i w:val="false"/>
                <w:strike w:val="false"/>
                <w:dstrike w:val="false"/>
                <w:outline w:val="false"/>
                <w:shadow w:val="false"/>
                <w:sz w:val="24"/>
                <w:szCs w:val="24"/>
                <w:u w:val="none"/>
                <w:em w:val="none"/>
              </w:rPr>
              <w:t>Компрессорная установка ВШВ-3/70-                      2 комплекта;</w:t>
            </w:r>
          </w:p>
        </w:tc>
        <w:tc>
          <w:tcPr>
            <w:tcW w:w="21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 xml:space="preserve">Филиал ПАО </w:t>
            </w:r>
            <w:r>
              <w:rPr>
                <w:sz w:val="24"/>
                <w:szCs w:val="24"/>
              </w:rPr>
              <w:t>«</w:t>
            </w:r>
            <w:r>
              <w:rPr>
                <w:iCs/>
                <w:sz w:val="24"/>
                <w:szCs w:val="24"/>
              </w:rPr>
              <w:t>РусГидро</w:t>
            </w:r>
            <w:r>
              <w:rPr>
                <w:sz w:val="24"/>
                <w:szCs w:val="24"/>
              </w:rPr>
              <w:t>»</w:t>
            </w:r>
            <w:r>
              <w:rPr>
                <w:iCs/>
                <w:sz w:val="24"/>
                <w:szCs w:val="24"/>
              </w:rPr>
              <w:t xml:space="preserve"> - </w:t>
            </w:r>
            <w:r>
              <w:rPr>
                <w:sz w:val="24"/>
                <w:szCs w:val="24"/>
              </w:rPr>
              <w:t>«</w:t>
            </w:r>
            <w:r>
              <w:rPr>
                <w:iCs/>
                <w:sz w:val="24"/>
                <w:szCs w:val="24"/>
              </w:rPr>
              <w:t>Дагестанский филиал</w:t>
            </w:r>
            <w:r>
              <w:rPr>
                <w:sz w:val="24"/>
                <w:szCs w:val="24"/>
              </w:rPr>
              <w:t>»</w:t>
            </w:r>
          </w:p>
          <w:p>
            <w:pPr>
              <w:pStyle w:val="Normal"/>
              <w:widowControl w:val="false"/>
              <w:jc w:val="center"/>
              <w:rPr>
                <w:iCs/>
                <w:sz w:val="24"/>
                <w:szCs w:val="24"/>
              </w:rPr>
            </w:pPr>
            <w:r>
              <w:rPr>
                <w:iCs/>
                <w:sz w:val="24"/>
                <w:szCs w:val="24"/>
              </w:rPr>
              <w:t xml:space="preserve">ОП Ирганайская ГЭС </w:t>
            </w:r>
            <w:r>
              <w:rPr>
                <w:rFonts w:eastAsia="Times New Roman" w:cs="Times New Roman"/>
                <w:b w:val="false"/>
                <w:bCs w:val="false"/>
                <w:iCs/>
                <w:kern w:val="0"/>
                <w:sz w:val="24"/>
                <w:szCs w:val="24"/>
                <w:lang w:val="ru-RU" w:eastAsia="ru-RU" w:bidi="ar-SA"/>
              </w:rPr>
              <w:t>Гоцатлинская ГЭС</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sz w:val="24"/>
                <w:szCs w:val="24"/>
                <w:lang w:eastAsia="x-none"/>
              </w:rPr>
            </w:pPr>
            <w:r>
              <w:rPr/>
            </w:r>
          </w:p>
        </w:tc>
        <w:tc>
          <w:tcPr>
            <w:tcW w:w="1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Cs/>
                <w:sz w:val="24"/>
                <w:szCs w:val="24"/>
              </w:rPr>
            </w:pPr>
            <w:r>
              <w:rPr>
                <w:iCs/>
                <w:sz w:val="24"/>
                <w:szCs w:val="24"/>
              </w:rPr>
            </w:r>
          </w:p>
        </w:tc>
      </w:tr>
      <w:tr>
        <w:trPr>
          <w:trHeight w:val="265" w:hRule="atLeast"/>
        </w:trPr>
        <w:tc>
          <w:tcPr>
            <w:tcW w:w="56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uppressAutoHyphens w:val="true"/>
              <w:rPr/>
            </w:pPr>
            <w:r>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bidi w:val="0"/>
              <w:jc w:val="left"/>
              <w:rPr>
                <w:rFonts w:ascii="Times New Roman" w:hAnsi="Times New Roman"/>
                <w:sz w:val="24"/>
                <w:szCs w:val="24"/>
              </w:rPr>
            </w:pPr>
            <w:r>
              <w:rPr>
                <w:b w:val="false"/>
                <w:bCs w:val="false"/>
                <w:i w:val="false"/>
                <w:strike w:val="false"/>
                <w:dstrike w:val="false"/>
                <w:outline w:val="false"/>
                <w:shadow w:val="false"/>
                <w:sz w:val="24"/>
                <w:szCs w:val="24"/>
                <w:u w:val="none"/>
                <w:em w:val="none"/>
              </w:rPr>
              <w:t>Система управления группой компрессоров Metacentre P4 c комплектом визуализации-            1 комплект;</w:t>
            </w:r>
          </w:p>
        </w:tc>
        <w:tc>
          <w:tcPr>
            <w:tcW w:w="21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sz w:val="24"/>
                <w:szCs w:val="24"/>
                <w:lang w:eastAsia="x-none"/>
              </w:rPr>
            </w:pPr>
            <w:r>
              <w:rPr/>
            </w:r>
          </w:p>
        </w:tc>
        <w:tc>
          <w:tcPr>
            <w:tcW w:w="1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r>
          </w:p>
        </w:tc>
      </w:tr>
      <w:tr>
        <w:trPr>
          <w:trHeight w:val="397" w:hRule="atLeast"/>
        </w:trPr>
        <w:tc>
          <w:tcPr>
            <w:tcW w:w="56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5"/>
              </w:numPr>
              <w:suppressAutoHyphens w:val="true"/>
              <w:rPr/>
            </w:pPr>
            <w:r>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bidi w:val="0"/>
              <w:jc w:val="left"/>
              <w:rPr>
                <w:rFonts w:ascii="Times New Roman" w:hAnsi="Times New Roman"/>
                <w:sz w:val="24"/>
                <w:szCs w:val="24"/>
              </w:rPr>
            </w:pPr>
            <w:r>
              <w:rPr>
                <w:rFonts w:eastAsia="Times New Roman" w:cs="Times New Roman"/>
                <w:b w:val="false"/>
                <w:bCs w:val="false"/>
                <w:i w:val="false"/>
                <w:strike w:val="false"/>
                <w:dstrike w:val="false"/>
                <w:outline w:val="false"/>
                <w:shadow w:val="false"/>
                <w:kern w:val="0"/>
                <w:sz w:val="24"/>
                <w:szCs w:val="24"/>
                <w:u w:val="none"/>
                <w:em w:val="none"/>
                <w:lang w:val="ru-RU" w:eastAsia="ru-RU" w:bidi="ar-SA"/>
              </w:rPr>
              <w:t>Осушитель воздуха ОВА0655 PN100 Q=10,9 м3/мин, Р=100 кг/см2 -1 комплект.</w:t>
            </w:r>
          </w:p>
        </w:tc>
        <w:tc>
          <w:tcPr>
            <w:tcW w:w="21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sz w:val="24"/>
                <w:szCs w:val="24"/>
                <w:lang w:eastAsia="x-none"/>
              </w:rPr>
            </w:pPr>
            <w:r>
              <w:rPr/>
            </w:r>
          </w:p>
        </w:tc>
        <w:tc>
          <w:tcPr>
            <w:tcW w:w="1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r>
          </w:p>
        </w:tc>
      </w:tr>
    </w:tbl>
    <w:p>
      <w:pPr>
        <w:pStyle w:val="Normal"/>
        <w:rPr>
          <w:lang w:eastAsia="x-none"/>
        </w:rPr>
      </w:pPr>
      <w:r>
        <w:rPr>
          <w:lang w:eastAsia="x-none"/>
        </w:rPr>
      </w:r>
    </w:p>
    <w:p>
      <w:pPr>
        <w:pStyle w:val="Heading4"/>
        <w:numPr>
          <w:ilvl w:val="1"/>
          <w:numId w:val="3"/>
        </w:numPr>
        <w:ind w:left="1276" w:hanging="850"/>
        <w:rPr/>
      </w:pPr>
      <w:bookmarkStart w:id="11" w:name="_Toc157781494"/>
      <w:bookmarkStart w:id="12" w:name="_Hlk49857604"/>
      <w:bookmarkStart w:id="13" w:name="_Toc46743509"/>
      <w:r>
        <w:rPr/>
        <w:t xml:space="preserve">Информация в отношении исполнения договора, </w:t>
      </w:r>
      <w:bookmarkStart w:id="14" w:name="_Hlk46492347"/>
      <w:r>
        <w:rPr/>
        <w:t xml:space="preserve">которая должна быть учтена при подготовке заявки </w:t>
      </w:r>
      <w:bookmarkEnd w:id="14"/>
      <w:r>
        <w:rPr/>
        <w:t>(в том числе перечень ресурсов, услуг и документов, предоставляемых заказчиком на этапе исполнения договора)</w:t>
      </w:r>
      <w:bookmarkEnd w:id="11"/>
      <w:bookmarkEnd w:id="12"/>
      <w:bookmarkEnd w:id="13"/>
    </w:p>
    <w:p>
      <w:pPr>
        <w:pStyle w:val="ListParagraph"/>
        <w:numPr>
          <w:ilvl w:val="0"/>
          <w:numId w:val="0"/>
        </w:numPr>
        <w:ind w:left="360" w:hanging="0"/>
        <w:jc w:val="both"/>
        <w:rPr>
          <w:sz w:val="24"/>
          <w:szCs w:val="24"/>
        </w:rPr>
      </w:pPr>
      <w:r>
        <w:rPr>
          <w:rFonts w:eastAsia="Times New Roman" w:cs="Times New Roman"/>
          <w:b w:val="false"/>
          <w:bCs w:val="false"/>
          <w:kern w:val="0"/>
          <w:sz w:val="24"/>
          <w:szCs w:val="24"/>
          <w:lang w:val="ru-RU" w:eastAsia="ru-RU" w:bidi="ar-SA"/>
        </w:rPr>
        <w:t>Рабочая документация по техническому перевооружению компрессорной высокого давления Гоцатлинской ГЭС</w:t>
      </w:r>
      <w:r>
        <w:rPr>
          <w:rFonts w:eastAsia="Calibri" w:cs="Times New Roman"/>
          <w:b w:val="false"/>
          <w:bCs w:val="false"/>
          <w:i w:val="false"/>
          <w:iCs w:val="false"/>
          <w:kern w:val="0"/>
          <w:sz w:val="24"/>
          <w:szCs w:val="24"/>
          <w:lang w:val="ru-RU" w:eastAsia="x-none" w:bidi="ar-SA"/>
        </w:rPr>
        <w:t>(электротехническая, технологическая и строительная часть)</w:t>
      </w:r>
      <w:r>
        <w:rPr>
          <w:rFonts w:eastAsia="Times New Roman" w:cs="Times New Roman"/>
          <w:b w:val="false"/>
          <w:bCs w:val="false"/>
          <w:kern w:val="0"/>
          <w:sz w:val="24"/>
          <w:szCs w:val="24"/>
          <w:lang w:val="ru-RU" w:eastAsia="ru-RU" w:bidi="ar-SA"/>
        </w:rPr>
        <w:t xml:space="preserve"> будут предоставлена после завершения её разработки и процедуры согласования</w:t>
      </w:r>
      <w:r>
        <w:rPr>
          <w:rFonts w:eastAsia="Times New Roman" w:cs="Times New Roman"/>
          <w:b w:val="false"/>
          <w:bCs/>
          <w:kern w:val="0"/>
          <w:sz w:val="24"/>
          <w:szCs w:val="24"/>
          <w:lang w:val="ru-RU" w:eastAsia="ru-RU" w:bidi="ar-SA"/>
        </w:rPr>
        <w:t>.</w:t>
      </w:r>
      <w:bookmarkStart w:id="15" w:name="_Hlk48209761"/>
    </w:p>
    <w:p>
      <w:pPr>
        <w:pStyle w:val="Heading1"/>
        <w:numPr>
          <w:ilvl w:val="0"/>
          <w:numId w:val="3"/>
        </w:numPr>
        <w:ind w:left="0" w:hanging="0"/>
        <w:jc w:val="center"/>
        <w:rPr>
          <w:caps/>
        </w:rPr>
      </w:pPr>
      <w:bookmarkStart w:id="16" w:name="_Toc51339693"/>
      <w:bookmarkStart w:id="17" w:name="_Toc157781495"/>
      <w:bookmarkStart w:id="18" w:name="_Toc50125126"/>
      <w:bookmarkEnd w:id="15"/>
      <w:bookmarkEnd w:id="18"/>
      <w:r>
        <w:rPr/>
        <w:t>Требования к продукции</w:t>
      </w:r>
      <w:bookmarkEnd w:id="16"/>
      <w:bookmarkEnd w:id="17"/>
    </w:p>
    <w:p>
      <w:pPr>
        <w:pStyle w:val="Heading4"/>
        <w:numPr>
          <w:ilvl w:val="1"/>
          <w:numId w:val="3"/>
        </w:numPr>
        <w:ind w:left="1276" w:hanging="850"/>
        <w:rPr/>
      </w:pPr>
      <w:bookmarkStart w:id="19" w:name="_Toc157781496"/>
      <w:r>
        <w:rPr/>
        <w:t>Требования к объемам и срокам выполнения работ</w:t>
      </w:r>
      <w:bookmarkEnd w:id="19"/>
    </w:p>
    <w:p>
      <w:pPr>
        <w:pStyle w:val="Heading3"/>
        <w:numPr>
          <w:ilvl w:val="2"/>
          <w:numId w:val="3"/>
        </w:numPr>
        <w:ind w:left="1276" w:hanging="850"/>
        <w:rPr/>
      </w:pPr>
      <w:bookmarkStart w:id="20" w:name="_Toc157781497"/>
      <w:r>
        <w:rPr/>
        <w:t>Требования к видам и объемам работ</w:t>
      </w:r>
      <w:bookmarkEnd w:id="20"/>
    </w:p>
    <w:p>
      <w:pPr>
        <w:pStyle w:val="Heading1"/>
        <w:numPr>
          <w:ilvl w:val="0"/>
          <w:numId w:val="0"/>
        </w:numPr>
        <w:ind w:left="0" w:hanging="0"/>
        <w:rPr/>
      </w:pPr>
      <w:bookmarkStart w:id="21" w:name="_Toc157781498"/>
      <w:bookmarkStart w:id="22" w:name="_Toc51339695"/>
      <w:r>
        <w:rPr/>
        <w:t xml:space="preserve">Таблица 2. Перечень </w:t>
      </w:r>
      <w:bookmarkEnd w:id="22"/>
      <w:r>
        <w:rPr/>
        <w:t>и объем выполняемых работ</w:t>
      </w:r>
      <w:bookmarkEnd w:id="21"/>
    </w:p>
    <w:tbl>
      <w:tblPr>
        <w:tblW w:w="981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849"/>
        <w:gridCol w:w="5702"/>
        <w:gridCol w:w="1557"/>
        <w:gridCol w:w="1701"/>
      </w:tblGrid>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w:t>
            </w:r>
          </w:p>
          <w:p>
            <w:pPr>
              <w:pStyle w:val="Normal"/>
              <w:keepNext w:val="true"/>
              <w:widowControl w:val="false"/>
              <w:suppressAutoHyphens w:val="true"/>
              <w:jc w:val="center"/>
              <w:rPr>
                <w:sz w:val="24"/>
                <w:szCs w:val="24"/>
              </w:rPr>
            </w:pPr>
            <w:r>
              <w:rPr>
                <w:sz w:val="24"/>
                <w:szCs w:val="24"/>
              </w:rPr>
              <w:t>п/п</w:t>
            </w:r>
          </w:p>
        </w:tc>
        <w:tc>
          <w:tcPr>
            <w:tcW w:w="570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Наименование работ / этапа работ</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Количество</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1</w:t>
            </w:r>
          </w:p>
        </w:tc>
        <w:tc>
          <w:tcPr>
            <w:tcW w:w="57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2</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4"/>
                <w:szCs w:val="24"/>
              </w:rPr>
            </w:pPr>
            <w:r>
              <w:rPr>
                <w:b/>
                <w:sz w:val="24"/>
                <w:szCs w:val="24"/>
              </w:rPr>
              <w:t>4</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suppressAutoHyphens w:val="true"/>
              <w:rPr/>
            </w:pPr>
            <w:r>
              <w:rPr/>
            </w:r>
          </w:p>
        </w:tc>
        <w:tc>
          <w:tcPr>
            <w:tcW w:w="896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sz w:val="24"/>
                <w:szCs w:val="24"/>
              </w:rPr>
            </w:pPr>
            <w:r>
              <w:rPr>
                <w:sz w:val="24"/>
                <w:szCs w:val="24"/>
                <w:lang w:val="en-US"/>
              </w:rPr>
              <w:t>Демонтажные работы</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sz w:val="24"/>
                <w:szCs w:val="24"/>
                <w:lang w:val="en-US"/>
              </w:rPr>
            </w:pPr>
            <w:r>
              <w:rPr>
                <w:sz w:val="24"/>
                <w:szCs w:val="24"/>
                <w:lang w:val="en-US"/>
              </w:rPr>
              <w:t>1.1.</w:t>
            </w:r>
          </w:p>
        </w:tc>
        <w:tc>
          <w:tcPr>
            <w:tcW w:w="5702" w:type="dxa"/>
            <w:tcBorders>
              <w:top w:val="single" w:sz="4" w:space="0" w:color="000000"/>
              <w:left w:val="single" w:sz="4" w:space="0" w:color="000000"/>
              <w:bottom w:val="single" w:sz="4" w:space="0" w:color="000000"/>
              <w:right w:val="single" w:sz="4" w:space="0" w:color="000000"/>
            </w:tcBorders>
          </w:tcPr>
          <w:p>
            <w:pPr>
              <w:pStyle w:val="ListParagraph"/>
              <w:widowControl w:val="false"/>
              <w:suppressAutoHyphens w:val="true"/>
              <w:ind w:left="0" w:hanging="0"/>
              <w:rPr>
                <w:i/>
                <w:i/>
                <w:lang w:val="en-US"/>
              </w:rPr>
            </w:pPr>
            <w:r>
              <w:rPr>
                <w:i/>
                <w:lang w:val="en-US"/>
              </w:rPr>
              <w:t xml:space="preserve">Демонтаж существующего оборудования </w:t>
            </w:r>
          </w:p>
        </w:tc>
        <w:tc>
          <w:tcPr>
            <w:tcW w:w="32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i/>
                <w:i/>
                <w:sz w:val="24"/>
                <w:szCs w:val="24"/>
                <w:lang w:val="en-US"/>
              </w:rPr>
            </w:pPr>
            <w:r>
              <w:rPr>
                <w:i/>
                <w:sz w:val="24"/>
                <w:szCs w:val="24"/>
              </w:rPr>
              <w:t xml:space="preserve">В соответствии </w:t>
            </w:r>
            <w:r>
              <w:rPr>
                <w:i/>
                <w:sz w:val="24"/>
                <w:szCs w:val="24"/>
                <w:lang w:val="en-US"/>
              </w:rPr>
              <w:t xml:space="preserve">с РД </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sz w:val="24"/>
                <w:szCs w:val="24"/>
                <w:lang w:val="en-US"/>
              </w:rPr>
            </w:pPr>
            <w:r>
              <w:rPr>
                <w:sz w:val="24"/>
                <w:szCs w:val="24"/>
                <w:lang w:val="en-US"/>
              </w:rPr>
              <w:t>2.</w:t>
            </w:r>
          </w:p>
        </w:tc>
        <w:tc>
          <w:tcPr>
            <w:tcW w:w="896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i/>
                <w:i/>
                <w:sz w:val="24"/>
                <w:szCs w:val="24"/>
              </w:rPr>
            </w:pPr>
            <w:r>
              <w:rPr>
                <w:sz w:val="24"/>
                <w:szCs w:val="24"/>
                <w:lang w:val="en-US"/>
              </w:rPr>
              <w:t>Монтажные работы</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sz w:val="24"/>
                <w:szCs w:val="24"/>
              </w:rPr>
            </w:pPr>
            <w:r>
              <w:rPr>
                <w:sz w:val="24"/>
                <w:szCs w:val="24"/>
                <w:lang w:val="en-US"/>
              </w:rPr>
              <w:t>2</w:t>
            </w:r>
            <w:r>
              <w:rPr>
                <w:sz w:val="24"/>
                <w:szCs w:val="24"/>
              </w:rPr>
              <w:t>.</w:t>
            </w:r>
            <w:r>
              <w:rPr>
                <w:sz w:val="24"/>
                <w:szCs w:val="24"/>
                <w:lang w:val="en-US"/>
              </w:rPr>
              <w:t>1</w:t>
            </w:r>
            <w:r>
              <w:rPr>
                <w:sz w:val="24"/>
                <w:szCs w:val="24"/>
              </w:rPr>
              <w:t>.</w:t>
            </w:r>
          </w:p>
        </w:tc>
        <w:tc>
          <w:tcPr>
            <w:tcW w:w="5702" w:type="dxa"/>
            <w:tcBorders>
              <w:top w:val="single" w:sz="4" w:space="0" w:color="000000"/>
              <w:left w:val="single" w:sz="4" w:space="0" w:color="000000"/>
              <w:bottom w:val="single" w:sz="4" w:space="0" w:color="000000"/>
              <w:right w:val="single" w:sz="4" w:space="0" w:color="000000"/>
            </w:tcBorders>
          </w:tcPr>
          <w:p>
            <w:pPr>
              <w:pStyle w:val="ListParagraph"/>
              <w:widowControl w:val="false"/>
              <w:suppressAutoHyphens w:val="true"/>
              <w:ind w:left="0" w:hanging="0"/>
              <w:rPr>
                <w:i/>
                <w:i/>
                <w:lang w:val="en-US"/>
              </w:rPr>
            </w:pPr>
            <w:r>
              <w:rPr>
                <w:i/>
                <w:lang w:val="en-US"/>
              </w:rPr>
              <w:t xml:space="preserve">Монтажно нового оборудования </w:t>
            </w:r>
          </w:p>
        </w:tc>
        <w:tc>
          <w:tcPr>
            <w:tcW w:w="325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i/>
                <w:i/>
                <w:sz w:val="24"/>
                <w:szCs w:val="24"/>
              </w:rPr>
            </w:pPr>
            <w:r>
              <w:rPr>
                <w:i/>
                <w:sz w:val="24"/>
                <w:szCs w:val="24"/>
              </w:rPr>
              <w:t>В соответствии с РД:</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sz w:val="24"/>
                <w:szCs w:val="24"/>
                <w:lang w:val="en-US"/>
              </w:rPr>
            </w:pPr>
            <w:r>
              <w:rPr>
                <w:sz w:val="24"/>
                <w:szCs w:val="24"/>
                <w:lang w:val="en-US"/>
              </w:rPr>
              <w:t>4.</w:t>
            </w:r>
          </w:p>
        </w:tc>
        <w:tc>
          <w:tcPr>
            <w:tcW w:w="896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i/>
                <w:i/>
                <w:sz w:val="24"/>
                <w:szCs w:val="24"/>
              </w:rPr>
            </w:pPr>
            <w:r>
              <w:rPr>
                <w:sz w:val="24"/>
                <w:szCs w:val="24"/>
                <w:lang w:val="en-US"/>
              </w:rPr>
              <w:t xml:space="preserve">Разработка: </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sz w:val="24"/>
                <w:szCs w:val="24"/>
                <w:lang w:val="en-US"/>
              </w:rPr>
            </w:pPr>
            <w:r>
              <w:rPr>
                <w:sz w:val="24"/>
                <w:szCs w:val="24"/>
                <w:lang w:val="en-US"/>
              </w:rPr>
              <w:t>4.1.</w:t>
            </w:r>
          </w:p>
        </w:tc>
        <w:tc>
          <w:tcPr>
            <w:tcW w:w="57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i/>
                <w:i/>
                <w:sz w:val="24"/>
                <w:szCs w:val="24"/>
              </w:rPr>
            </w:pPr>
            <w:r>
              <w:rPr>
                <w:i/>
                <w:sz w:val="24"/>
                <w:szCs w:val="24"/>
              </w:rPr>
              <w:t>ППР (проекта производства работ)</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lang w:val="en-US"/>
              </w:rPr>
            </w:pPr>
            <w:r>
              <w:rPr>
                <w:i/>
                <w:sz w:val="24"/>
                <w:szCs w:val="24"/>
                <w:lang w:val="en-US"/>
              </w:rPr>
              <w:t>шт.</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lang w:val="en-US"/>
              </w:rPr>
            </w:pPr>
            <w:r>
              <w:rPr>
                <w:i/>
                <w:sz w:val="24"/>
                <w:szCs w:val="24"/>
                <w:lang w:val="en-US"/>
              </w:rPr>
              <w:t>4</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sz w:val="24"/>
                <w:szCs w:val="24"/>
                <w:lang w:val="en-US"/>
              </w:rPr>
            </w:pPr>
            <w:r>
              <w:rPr>
                <w:sz w:val="24"/>
                <w:szCs w:val="24"/>
                <w:lang w:val="en-US"/>
              </w:rPr>
              <w:t>5.</w:t>
            </w:r>
          </w:p>
        </w:tc>
        <w:tc>
          <w:tcPr>
            <w:tcW w:w="57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i/>
                <w:i/>
                <w:sz w:val="24"/>
                <w:szCs w:val="24"/>
              </w:rPr>
            </w:pPr>
            <w:r>
              <w:rPr>
                <w:i/>
                <w:sz w:val="24"/>
                <w:szCs w:val="24"/>
              </w:rPr>
              <w:t>Непредвиденые работы. В сметной документации должны быть учтены затраты на непредвиденные расходы в объеме 3% от общей стоимости договора.</w:t>
            </w:r>
          </w:p>
        </w:tc>
        <w:tc>
          <w:tcPr>
            <w:tcW w:w="15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r>
          </w:p>
        </w:tc>
      </w:tr>
    </w:tbl>
    <w:p>
      <w:pPr>
        <w:pStyle w:val="Heading3"/>
        <w:numPr>
          <w:ilvl w:val="2"/>
          <w:numId w:val="3"/>
        </w:numPr>
        <w:ind w:left="1276" w:hanging="850"/>
        <w:rPr/>
      </w:pPr>
      <w:bookmarkStart w:id="23" w:name="_Toc157781499"/>
      <w:bookmarkStart w:id="24" w:name="_Toc51339696"/>
      <w:r>
        <w:rPr/>
        <w:t xml:space="preserve">Требования </w:t>
      </w:r>
      <w:bookmarkEnd w:id="24"/>
      <w:r>
        <w:rPr/>
        <w:t>к срокам выполнения работ</w:t>
      </w:r>
      <w:bookmarkEnd w:id="23"/>
    </w:p>
    <w:p>
      <w:pPr>
        <w:pStyle w:val="Heading1"/>
        <w:numPr>
          <w:ilvl w:val="0"/>
          <w:numId w:val="0"/>
        </w:numPr>
        <w:ind w:left="0" w:hanging="0"/>
        <w:rPr/>
      </w:pPr>
      <w:bookmarkStart w:id="25" w:name="_Toc157781500"/>
      <w:bookmarkStart w:id="26" w:name="_Toc50125127"/>
      <w:bookmarkStart w:id="27" w:name="_Toc51339697"/>
      <w:bookmarkStart w:id="28" w:name="_Toc50125126_Копия_1"/>
      <w:bookmarkEnd w:id="28"/>
      <w:r>
        <w:rPr/>
        <w:t xml:space="preserve">Таблица 3. </w:t>
      </w:r>
      <w:bookmarkStart w:id="29" w:name="_Hlk50465284"/>
      <w:r>
        <w:rPr/>
        <w:t xml:space="preserve">Требования по срокам </w:t>
      </w:r>
      <w:bookmarkEnd w:id="26"/>
      <w:bookmarkEnd w:id="27"/>
      <w:bookmarkEnd w:id="29"/>
      <w:r>
        <w:rPr/>
        <w:t>выполнения работ</w:t>
      </w:r>
      <w:bookmarkEnd w:id="25"/>
    </w:p>
    <w:tbl>
      <w:tblPr>
        <w:tblW w:w="10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27"/>
        <w:gridCol w:w="3545"/>
        <w:gridCol w:w="2554"/>
        <w:gridCol w:w="2833"/>
      </w:tblGrid>
      <w:tr>
        <w:trPr/>
        <w:tc>
          <w:tcPr>
            <w:tcW w:w="1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работ/ этапа работ</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выполнения работ/ этапа работ</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выполнения работ / этапа работ</w:t>
            </w:r>
          </w:p>
        </w:tc>
      </w:tr>
      <w:tr>
        <w:trPr/>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3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554"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2833"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4</w:t>
            </w:r>
          </w:p>
        </w:tc>
      </w:tr>
      <w:tr>
        <w:trPr/>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suppressAutoHyphens w:val="true"/>
              <w:rPr/>
            </w:pPr>
            <w:r>
              <w:rPr/>
            </w:r>
          </w:p>
        </w:tc>
        <w:tc>
          <w:tcPr>
            <w:tcW w:w="3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lang w:val="en-US"/>
              </w:rPr>
            </w:pPr>
            <w:r>
              <w:rPr>
                <w:sz w:val="24"/>
                <w:szCs w:val="24"/>
                <w:lang w:val="en-US"/>
              </w:rPr>
              <w:t xml:space="preserve">Разработка ППР </w:t>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заключения договора</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в течении 30 дней</w:t>
            </w:r>
          </w:p>
        </w:tc>
      </w:tr>
      <w:tr>
        <w:trPr/>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suppressAutoHyphens w:val="true"/>
              <w:rPr/>
            </w:pPr>
            <w:r>
              <w:rPr/>
            </w:r>
          </w:p>
        </w:tc>
        <w:tc>
          <w:tcPr>
            <w:tcW w:w="3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lang w:val="en-US"/>
              </w:rPr>
            </w:pPr>
            <w:r>
              <w:rPr>
                <w:sz w:val="24"/>
                <w:szCs w:val="24"/>
                <w:lang w:val="en-US"/>
              </w:rPr>
              <w:t xml:space="preserve">Поставка материалов </w:t>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с даты заключения договора</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в течении 60 дней</w:t>
            </w:r>
          </w:p>
        </w:tc>
      </w:tr>
      <w:tr>
        <w:trPr/>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suppressAutoHyphens w:val="true"/>
              <w:rPr/>
            </w:pPr>
            <w:r>
              <w:rPr/>
            </w:r>
          </w:p>
        </w:tc>
        <w:tc>
          <w:tcPr>
            <w:tcW w:w="893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lang w:val="en-US"/>
              </w:rPr>
            </w:pPr>
            <w:r>
              <w:rPr>
                <w:sz w:val="24"/>
                <w:szCs w:val="24"/>
                <w:lang w:val="en-US"/>
              </w:rPr>
              <w:t xml:space="preserve">Демонтажные работы </w:t>
            </w:r>
          </w:p>
        </w:tc>
      </w:tr>
      <w:tr>
        <w:trPr/>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4"/>
                <w:szCs w:val="24"/>
                <w:lang w:val="en-US"/>
              </w:rPr>
            </w:pPr>
            <w:r>
              <w:rPr>
                <w:sz w:val="24"/>
                <w:szCs w:val="24"/>
                <w:lang w:val="en-US"/>
              </w:rPr>
              <w:t>3.1.</w:t>
            </w:r>
          </w:p>
        </w:tc>
        <w:tc>
          <w:tcPr>
            <w:tcW w:w="3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 xml:space="preserve">Демонтаж существующего компрессорного оборудования </w:t>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bookmarkStart w:id="30" w:name="_Toc46743510"/>
            <w:r>
              <w:rPr>
                <w:sz w:val="24"/>
                <w:szCs w:val="24"/>
                <w:lang w:val="en-US"/>
              </w:rPr>
              <w:t>в течении 10 дней</w:t>
            </w:r>
            <w:bookmarkEnd w:id="30"/>
          </w:p>
        </w:tc>
      </w:tr>
      <w:tr>
        <w:trPr/>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suppressAutoHyphens w:val="true"/>
              <w:rPr/>
            </w:pPr>
            <w:r>
              <w:rPr/>
            </w:r>
          </w:p>
        </w:tc>
        <w:tc>
          <w:tcPr>
            <w:tcW w:w="3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Монтажные работы</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283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4"/>
                <w:szCs w:val="24"/>
              </w:rPr>
            </w:pPr>
            <w:r>
              <w:rPr>
                <w:sz w:val="24"/>
                <w:szCs w:val="24"/>
                <w:lang w:val="en-US"/>
              </w:rPr>
              <w:t>5</w:t>
            </w:r>
            <w:r>
              <w:rPr>
                <w:sz w:val="24"/>
                <w:szCs w:val="24"/>
              </w:rPr>
              <w:t>.1.</w:t>
            </w:r>
          </w:p>
        </w:tc>
        <w:tc>
          <w:tcPr>
            <w:tcW w:w="3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Монтаж и наладка компрессорного оборудования</w:t>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в течении 30 дней</w:t>
            </w:r>
          </w:p>
        </w:tc>
      </w:tr>
      <w:tr>
        <w:trPr/>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4"/>
                <w:szCs w:val="24"/>
                <w:lang w:val="en-US"/>
              </w:rPr>
            </w:pPr>
            <w:r>
              <w:rPr>
                <w:sz w:val="24"/>
                <w:szCs w:val="24"/>
                <w:lang w:val="en-US"/>
              </w:rPr>
              <w:t>6.</w:t>
            </w:r>
          </w:p>
        </w:tc>
        <w:tc>
          <w:tcPr>
            <w:tcW w:w="35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lang w:val="en-US"/>
              </w:rPr>
            </w:pPr>
            <w:r>
              <w:rPr>
                <w:sz w:val="24"/>
                <w:szCs w:val="24"/>
                <w:lang w:val="en-US"/>
              </w:rPr>
              <w:t>Непредвиденные работы</w:t>
            </w:r>
          </w:p>
        </w:tc>
        <w:tc>
          <w:tcPr>
            <w:tcW w:w="2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заключения договора</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До приемки выполненных работ</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ind w:left="1276" w:hanging="850"/>
        <w:rPr/>
      </w:pPr>
      <w:bookmarkStart w:id="31" w:name="_Toc157781501"/>
      <w:r>
        <w:rPr/>
        <w:t>Требования к качеству работ</w:t>
      </w:r>
      <w:bookmarkEnd w:id="31"/>
    </w:p>
    <w:p>
      <w:pPr>
        <w:pStyle w:val="Heading1"/>
        <w:numPr>
          <w:ilvl w:val="0"/>
          <w:numId w:val="0"/>
        </w:numPr>
        <w:ind w:left="0" w:hanging="0"/>
        <w:rPr/>
      </w:pPr>
      <w:bookmarkStart w:id="32" w:name="_Toc157781502"/>
      <w:bookmarkStart w:id="33" w:name="_Toc51339698"/>
      <w:r>
        <w:rPr/>
        <w:t xml:space="preserve">Таблица 4. Требования к </w:t>
      </w:r>
      <w:bookmarkEnd w:id="33"/>
      <w:r>
        <w:rPr/>
        <w:t>качеству работ</w:t>
      </w:r>
      <w:bookmarkEnd w:id="32"/>
      <w:r>
        <w:rPr/>
        <w:t xml:space="preserve"> </w:t>
      </w:r>
    </w:p>
    <w:p>
      <w:pPr>
        <w:pStyle w:val="Normal"/>
        <w:rPr>
          <w:rStyle w:val="Style8"/>
          <w:b w:val="false"/>
        </w:rPr>
      </w:pPr>
      <w:r>
        <w:rPr>
          <w:b w:val="false"/>
        </w:rPr>
      </w:r>
    </w:p>
    <w:tbl>
      <w:tblPr>
        <w:tblStyle w:val="af"/>
        <w:tblW w:w="1502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820"/>
        <w:gridCol w:w="2398"/>
        <w:gridCol w:w="3635"/>
        <w:gridCol w:w="2571"/>
        <w:gridCol w:w="2825"/>
        <w:gridCol w:w="2776"/>
      </w:tblGrid>
      <w:tr>
        <w:trPr/>
        <w:tc>
          <w:tcPr>
            <w:tcW w:w="820" w:type="dxa"/>
            <w:vMerge w:val="restart"/>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398"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3635"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5396"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c>
          <w:tcPr>
            <w:tcW w:w="2776"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Предложение участника по характеристикам и параметрам</w:t>
            </w:r>
          </w:p>
        </w:tc>
      </w:tr>
      <w:tr>
        <w:trPr/>
        <w:tc>
          <w:tcPr>
            <w:tcW w:w="820"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398"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3635"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571"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82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c>
          <w:tcPr>
            <w:tcW w:w="2776"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r>
      <w:tr>
        <w:trPr/>
        <w:tc>
          <w:tcPr>
            <w:tcW w:w="820"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1</w:t>
            </w:r>
          </w:p>
        </w:tc>
        <w:tc>
          <w:tcPr>
            <w:tcW w:w="2398"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2</w:t>
            </w:r>
          </w:p>
        </w:tc>
        <w:tc>
          <w:tcPr>
            <w:tcW w:w="3635"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3</w:t>
            </w:r>
          </w:p>
        </w:tc>
        <w:tc>
          <w:tcPr>
            <w:tcW w:w="2571"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4</w:t>
            </w:r>
          </w:p>
        </w:tc>
        <w:tc>
          <w:tcPr>
            <w:tcW w:w="2825"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5</w:t>
            </w:r>
          </w:p>
        </w:tc>
        <w:tc>
          <w:tcPr>
            <w:tcW w:w="2776"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6</w:t>
            </w:r>
          </w:p>
        </w:tc>
      </w:tr>
      <w:tr>
        <w:trPr/>
        <w:tc>
          <w:tcPr>
            <w:tcW w:w="820"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33"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 xml:space="preserve">Требования к выполнению работ </w:t>
            </w:r>
          </w:p>
        </w:tc>
        <w:tc>
          <w:tcPr>
            <w:tcW w:w="2571"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2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77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20" w:type="dxa"/>
            <w:tcBorders/>
            <w:vAlign w:val="center"/>
          </w:tcPr>
          <w:p>
            <w:pPr>
              <w:pStyle w:val="ListParagraph"/>
              <w:widowControl w:val="false"/>
              <w:numPr>
                <w:ilvl w:val="1"/>
                <w:numId w:val="6"/>
              </w:numPr>
              <w:suppressAutoHyphens w:val="true"/>
              <w:spacing w:before="60" w:after="60"/>
              <w:ind w:left="-117" w:firstLine="142"/>
              <w:contextualSpacing/>
              <w:jc w:val="center"/>
              <w:rPr>
                <w:b/>
                <w:bCs/>
              </w:rPr>
            </w:pPr>
            <w:r>
              <w:rPr>
                <w:b/>
                <w:bCs/>
              </w:rPr>
            </w:r>
          </w:p>
        </w:tc>
        <w:tc>
          <w:tcPr>
            <w:tcW w:w="6033"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Общие требования к выполнению работ</w:t>
            </w:r>
          </w:p>
        </w:tc>
        <w:tc>
          <w:tcPr>
            <w:tcW w:w="2571" w:type="dxa"/>
            <w:tcBorders/>
          </w:tcPr>
          <w:p>
            <w:pPr>
              <w:pStyle w:val="Normal"/>
              <w:widowControl w:val="false"/>
              <w:suppressAutoHyphens w:val="true"/>
              <w:spacing w:before="60" w:after="60"/>
              <w:jc w:val="left"/>
              <w:rPr>
                <w:b/>
                <w:sz w:val="24"/>
                <w:szCs w:val="24"/>
              </w:rPr>
            </w:pPr>
            <w:r>
              <w:rPr>
                <w:b/>
                <w:sz w:val="24"/>
                <w:szCs w:val="24"/>
              </w:rPr>
            </w:r>
          </w:p>
        </w:tc>
        <w:tc>
          <w:tcPr>
            <w:tcW w:w="2825" w:type="dxa"/>
            <w:tcBorders/>
          </w:tcPr>
          <w:p>
            <w:pPr>
              <w:pStyle w:val="Normal"/>
              <w:widowControl w:val="false"/>
              <w:suppressAutoHyphens w:val="true"/>
              <w:spacing w:before="60" w:after="60"/>
              <w:jc w:val="left"/>
              <w:rPr>
                <w:b/>
                <w:sz w:val="24"/>
                <w:szCs w:val="24"/>
              </w:rPr>
            </w:pPr>
            <w:r>
              <w:rPr>
                <w:b/>
                <w:sz w:val="24"/>
                <w:szCs w:val="24"/>
              </w:rPr>
            </w:r>
          </w:p>
        </w:tc>
        <w:tc>
          <w:tcPr>
            <w:tcW w:w="2776" w:type="dxa"/>
            <w:tcBorders/>
          </w:tcPr>
          <w:p>
            <w:pPr>
              <w:pStyle w:val="Normal"/>
              <w:widowControl w:val="false"/>
              <w:suppressAutoHyphens w:val="true"/>
              <w:spacing w:before="60" w:after="60"/>
              <w:jc w:val="left"/>
              <w:rPr>
                <w:b/>
                <w:sz w:val="24"/>
                <w:szCs w:val="24"/>
              </w:rPr>
            </w:pPr>
            <w:r>
              <w:rPr>
                <w:b/>
                <w:sz w:val="24"/>
                <w:szCs w:val="24"/>
              </w:rPr>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shd w:color="auto" w:fill="auto" w:val="clear"/>
          </w:tcPr>
          <w:p>
            <w:pPr>
              <w:pStyle w:val="Normal"/>
              <w:widowControl w:val="false"/>
              <w:suppressAutoHyphens w:val="true"/>
              <w:spacing w:before="0" w:after="0"/>
              <w:jc w:val="left"/>
              <w:rPr>
                <w:iCs/>
                <w:sz w:val="24"/>
                <w:szCs w:val="24"/>
              </w:rPr>
            </w:pPr>
            <w:r>
              <w:rPr>
                <w:rFonts w:eastAsia="Times New Roman" w:cs="Times New Roman"/>
                <w:iCs/>
                <w:kern w:val="0"/>
                <w:sz w:val="24"/>
                <w:szCs w:val="24"/>
                <w:lang w:val="ru-RU" w:eastAsia="ru-RU" w:bidi="ar-SA"/>
              </w:rPr>
              <w:t>Соблюдение при выполнении работ норм и правил нормативно-технических документов</w:t>
            </w:r>
          </w:p>
          <w:p>
            <w:pPr>
              <w:pStyle w:val="Normal"/>
              <w:widowControl w:val="false"/>
              <w:suppressAutoHyphens w:val="true"/>
              <w:spacing w:before="0" w:after="0"/>
              <w:jc w:val="left"/>
              <w:rPr>
                <w:sz w:val="24"/>
                <w:szCs w:val="24"/>
              </w:rPr>
            </w:pPr>
            <w:r>
              <w:rPr>
                <w:sz w:val="24"/>
                <w:szCs w:val="24"/>
              </w:rPr>
            </w:r>
          </w:p>
        </w:tc>
        <w:tc>
          <w:tcPr>
            <w:tcW w:w="3635" w:type="dxa"/>
            <w:tcBorders/>
            <w:shd w:color="auto" w:fill="auto" w:val="clear"/>
          </w:tcPr>
          <w:p>
            <w:pPr>
              <w:pStyle w:val="Normal"/>
              <w:widowControl w:val="false"/>
              <w:suppressAutoHyphens w:val="true"/>
              <w:spacing w:before="0" w:after="0"/>
              <w:jc w:val="both"/>
              <w:rPr>
                <w:iCs/>
                <w:sz w:val="24"/>
                <w:szCs w:val="24"/>
              </w:rPr>
            </w:pPr>
            <w:r>
              <w:rPr>
                <w:rFonts w:eastAsia="Times New Roman" w:cs="Times New Roman"/>
                <w:iCs/>
                <w:kern w:val="0"/>
                <w:sz w:val="24"/>
                <w:szCs w:val="24"/>
                <w:lang w:val="ru-RU" w:eastAsia="ru-RU" w:bidi="ar-SA"/>
              </w:rPr>
              <w:t>При выполнении работ подрядчик должен руководствоваться следующими национальными, отраслевыми и корпоративными нормативно-техническими документами (НТД):</w:t>
            </w:r>
          </w:p>
          <w:p>
            <w:pPr>
              <w:pStyle w:val="ListParagraph"/>
              <w:widowControl w:val="false"/>
              <w:numPr>
                <w:ilvl w:val="0"/>
                <w:numId w:val="10"/>
              </w:numPr>
              <w:suppressAutoHyphens w:val="true"/>
              <w:spacing w:before="0" w:after="0"/>
              <w:ind w:left="16" w:firstLine="11"/>
              <w:contextualSpacing/>
              <w:jc w:val="both"/>
              <w:rPr>
                <w:rFonts w:eastAsia="Times New Roman"/>
                <w:iCs/>
              </w:rPr>
            </w:pPr>
            <w:r>
              <w:rPr>
                <w:rFonts w:eastAsia="Times New Roman" w:cs="Times New Roman"/>
                <w:iCs/>
                <w:kern w:val="0"/>
                <w:lang w:val="ru-RU" w:eastAsia="ru-RU" w:bidi="ar-SA"/>
              </w:rPr>
              <w:t xml:space="preserve">Правилами технической эксплуатации электрических станций и сетей Российской Федерации. (утв. приказом Минэнерго Российской Федерации от </w:t>
            </w:r>
            <w:r>
              <w:rPr>
                <w:rFonts w:eastAsia="Times New Roman" w:cs="Times New Roman"/>
                <w:iCs/>
                <w:kern w:val="0"/>
                <w:lang w:val="en-US" w:eastAsia="ru-RU" w:bidi="ar-SA"/>
              </w:rPr>
              <w:t>04</w:t>
            </w:r>
            <w:r>
              <w:rPr>
                <w:rFonts w:eastAsia="Times New Roman" w:cs="Times New Roman"/>
                <w:iCs/>
                <w:kern w:val="0"/>
                <w:lang w:val="ru-RU" w:eastAsia="ru-RU" w:bidi="ar-SA"/>
              </w:rPr>
              <w:t>.</w:t>
            </w:r>
            <w:r>
              <w:rPr>
                <w:rFonts w:eastAsia="Times New Roman" w:cs="Times New Roman"/>
                <w:iCs/>
                <w:kern w:val="0"/>
                <w:lang w:val="en-US" w:eastAsia="ru-RU" w:bidi="ar-SA"/>
              </w:rPr>
              <w:t>1</w:t>
            </w:r>
            <w:r>
              <w:rPr>
                <w:rFonts w:eastAsia="Times New Roman" w:cs="Times New Roman"/>
                <w:iCs/>
                <w:kern w:val="0"/>
                <w:lang w:val="ru-RU" w:eastAsia="ru-RU" w:bidi="ar-SA"/>
              </w:rPr>
              <w:t>0.20</w:t>
            </w:r>
            <w:r>
              <w:rPr>
                <w:rFonts w:eastAsia="Times New Roman" w:cs="Times New Roman"/>
                <w:iCs/>
                <w:kern w:val="0"/>
                <w:lang w:val="en-US" w:eastAsia="ru-RU" w:bidi="ar-SA"/>
              </w:rPr>
              <w:t>22</w:t>
            </w:r>
            <w:r>
              <w:rPr>
                <w:rFonts w:eastAsia="Times New Roman" w:cs="Times New Roman"/>
                <w:iCs/>
                <w:kern w:val="0"/>
                <w:lang w:val="ru-RU" w:eastAsia="ru-RU" w:bidi="ar-SA"/>
              </w:rPr>
              <w:t xml:space="preserve"> №</w:t>
            </w:r>
            <w:r>
              <w:rPr>
                <w:rFonts w:eastAsia="Times New Roman" w:cs="Times New Roman"/>
                <w:iCs/>
                <w:kern w:val="0"/>
                <w:lang w:val="en-US" w:eastAsia="ru-RU" w:bidi="ar-SA"/>
              </w:rPr>
              <w:t>1070</w:t>
            </w:r>
            <w:r>
              <w:rPr>
                <w:rFonts w:eastAsia="Times New Roman" w:cs="Times New Roman"/>
                <w:iCs/>
                <w:kern w:val="0"/>
                <w:lang w:val="ru-RU" w:eastAsia="ru-RU" w:bidi="ar-SA"/>
              </w:rPr>
              <w:t>)</w:t>
            </w:r>
            <w:r>
              <w:rPr>
                <w:rFonts w:eastAsia="Times New Roman" w:cs="Times New Roman"/>
                <w:iCs/>
                <w:kern w:val="0"/>
                <w:lang w:val="en-US" w:eastAsia="ru-RU" w:bidi="ar-SA"/>
              </w:rPr>
              <w:t>;</w:t>
            </w:r>
          </w:p>
          <w:p>
            <w:pPr>
              <w:pStyle w:val="ListParagraph"/>
              <w:widowControl w:val="false"/>
              <w:numPr>
                <w:ilvl w:val="0"/>
                <w:numId w:val="10"/>
              </w:numPr>
              <w:suppressAutoHyphens w:val="true"/>
              <w:spacing w:before="0" w:after="0"/>
              <w:ind w:left="16" w:firstLine="11"/>
              <w:contextualSpacing/>
              <w:jc w:val="both"/>
              <w:rPr>
                <w:rFonts w:eastAsia="Times New Roman"/>
                <w:iCs/>
              </w:rPr>
            </w:pPr>
            <w:r>
              <w:rPr>
                <w:rFonts w:eastAsia="Times New Roman" w:cs="Times New Roman"/>
                <w:iCs/>
                <w:kern w:val="0"/>
                <w:lang w:val="ru-RU" w:eastAsia="ru-RU" w:bidi="ar-SA"/>
              </w:rPr>
              <w:t xml:space="preserve">Правила по охране труда при размещении, монтаже, техническом обслуживании и ремонте технологического оборудования утв. приказом Министерства труда и социальной защиты РФ от 27.11.2020 г. № 833н;   </w:t>
            </w:r>
          </w:p>
          <w:p>
            <w:pPr>
              <w:pStyle w:val="ListParagraph"/>
              <w:widowControl w:val="false"/>
              <w:numPr>
                <w:ilvl w:val="0"/>
                <w:numId w:val="10"/>
              </w:numPr>
              <w:suppressAutoHyphens w:val="true"/>
              <w:spacing w:before="0" w:after="0"/>
              <w:ind w:left="16" w:firstLine="142"/>
              <w:contextualSpacing/>
              <w:jc w:val="both"/>
              <w:rPr>
                <w:rFonts w:eastAsia="Times New Roman"/>
                <w:iCs/>
              </w:rPr>
            </w:pPr>
            <w:r>
              <w:rPr>
                <w:rFonts w:eastAsia="Times New Roman" w:cs="Times New Roman"/>
                <w:iCs/>
                <w:kern w:val="0"/>
                <w:lang w:val="ru-RU" w:eastAsia="ru-RU" w:bidi="ar-SA"/>
              </w:rPr>
              <w:t xml:space="preserve">Правила по охране труда при погрузочно-разгрузочных работах и размещении грузов утв. приказом Министерства труда и социальной защиты РФ от 28.10.2020 г. № 753н;  </w:t>
            </w:r>
          </w:p>
          <w:p>
            <w:pPr>
              <w:pStyle w:val="ListParagraph"/>
              <w:widowControl w:val="false"/>
              <w:numPr>
                <w:ilvl w:val="0"/>
                <w:numId w:val="10"/>
              </w:numPr>
              <w:suppressAutoHyphens w:val="true"/>
              <w:spacing w:before="0" w:after="0"/>
              <w:ind w:left="16" w:firstLine="142"/>
              <w:contextualSpacing/>
              <w:jc w:val="both"/>
              <w:rPr>
                <w:rFonts w:eastAsia="Times New Roman"/>
                <w:iCs/>
              </w:rPr>
            </w:pPr>
            <w:r>
              <w:rPr>
                <w:rFonts w:eastAsia="Times New Roman" w:cs="Times New Roman"/>
                <w:iCs/>
                <w:kern w:val="0"/>
                <w:lang w:val="ru-RU" w:eastAsia="ru-RU" w:bidi="ar-SA"/>
              </w:rPr>
              <w:t xml:space="preserve">Правила по охране труда при работе с инструментом и приспособлениями утв. приказом Министерства труда и социальной защиты РФ от 27.11.2020 г. № 835н; </w:t>
            </w:r>
          </w:p>
          <w:p>
            <w:pPr>
              <w:pStyle w:val="ListParagraph"/>
              <w:widowControl w:val="false"/>
              <w:numPr>
                <w:ilvl w:val="0"/>
                <w:numId w:val="10"/>
              </w:numPr>
              <w:suppressAutoHyphens w:val="true"/>
              <w:spacing w:before="0" w:after="0"/>
              <w:ind w:left="16" w:firstLine="142"/>
              <w:contextualSpacing/>
              <w:jc w:val="both"/>
              <w:rPr>
                <w:rFonts w:eastAsia="Times New Roman"/>
                <w:iCs/>
              </w:rPr>
            </w:pPr>
            <w:r>
              <w:rPr>
                <w:rFonts w:eastAsia="Times New Roman" w:cs="Times New Roman"/>
                <w:iCs/>
                <w:kern w:val="0"/>
                <w:lang w:val="ru-RU" w:eastAsia="ru-RU" w:bidi="ar-SA"/>
              </w:rPr>
              <w:t>Правила по охране труда при эксплуатации электроустановок утв. приказом Министерства труда и социальной защиты РФ от 15.12.2020 г. № 903н.</w:t>
            </w:r>
          </w:p>
          <w:p>
            <w:pPr>
              <w:pStyle w:val="ListParagraph"/>
              <w:widowControl w:val="false"/>
              <w:numPr>
                <w:ilvl w:val="0"/>
                <w:numId w:val="10"/>
              </w:numPr>
              <w:suppressAutoHyphens w:val="true"/>
              <w:spacing w:before="0" w:after="0"/>
              <w:ind w:left="16" w:firstLine="142"/>
              <w:contextualSpacing/>
              <w:jc w:val="both"/>
              <w:rPr>
                <w:rFonts w:eastAsia="Times New Roman"/>
                <w:iCs/>
              </w:rPr>
            </w:pPr>
            <w:r>
              <w:rPr>
                <w:rFonts w:eastAsia="Times New Roman" w:cs="Times New Roman"/>
                <w:iCs/>
                <w:kern w:val="0"/>
                <w:lang w:val="ru-RU" w:eastAsia="ru-RU" w:bidi="ar-SA"/>
              </w:rPr>
              <w:t>Правила по охране труда при работе на высоте утв. приказом Министерства труда и социальной защиты РФ от 16.11.2020 г. № 782н.</w:t>
            </w:r>
          </w:p>
          <w:p>
            <w:pPr>
              <w:pStyle w:val="ListParagraph"/>
              <w:widowControl w:val="false"/>
              <w:numPr>
                <w:ilvl w:val="0"/>
                <w:numId w:val="10"/>
              </w:numPr>
              <w:suppressAutoHyphens w:val="true"/>
              <w:spacing w:before="0" w:after="0"/>
              <w:ind w:left="16" w:firstLine="142"/>
              <w:contextualSpacing/>
              <w:jc w:val="both"/>
              <w:rPr>
                <w:rFonts w:eastAsia="Times New Roman"/>
                <w:iCs/>
              </w:rPr>
            </w:pPr>
            <w:r>
              <w:rPr>
                <w:rFonts w:eastAsia="Times New Roman" w:cs="Times New Roman"/>
                <w:iCs/>
                <w:kern w:val="0"/>
                <w:lang w:val="ru-RU" w:eastAsia="ru-RU" w:bidi="ar-SA"/>
              </w:rPr>
              <w:t>Правила по охране труда при выполнении электросварочных и газосварочных работ утв. приказом Министерства труда и социальной защиты РФ от 11.12.2020 г. № 884н;</w:t>
            </w:r>
          </w:p>
          <w:p>
            <w:pPr>
              <w:pStyle w:val="ListParagraph"/>
              <w:widowControl w:val="false"/>
              <w:numPr>
                <w:ilvl w:val="0"/>
                <w:numId w:val="10"/>
              </w:numPr>
              <w:suppressAutoHyphens w:val="true"/>
              <w:spacing w:before="0" w:after="0"/>
              <w:ind w:left="16" w:firstLine="142"/>
              <w:contextualSpacing/>
              <w:jc w:val="both"/>
              <w:rPr>
                <w:rFonts w:eastAsia="Times New Roman"/>
                <w:iCs/>
              </w:rPr>
            </w:pPr>
            <w:r>
              <w:rPr>
                <w:rFonts w:eastAsia="Times New Roman" w:cs="Times New Roman"/>
                <w:iCs/>
                <w:kern w:val="0"/>
                <w:lang w:val="ru-RU" w:eastAsia="ru-RU" w:bidi="ar-SA"/>
              </w:rPr>
              <w:t>Правила противопожарного режима в РФ утв. постановлением Правительства РФ от 16.09.2020 № 1479;</w:t>
            </w:r>
          </w:p>
          <w:p>
            <w:pPr>
              <w:pStyle w:val="ListParagraph"/>
              <w:widowControl w:val="false"/>
              <w:numPr>
                <w:ilvl w:val="0"/>
                <w:numId w:val="10"/>
              </w:numPr>
              <w:suppressAutoHyphens w:val="true"/>
              <w:spacing w:before="0" w:after="0"/>
              <w:ind w:left="16" w:firstLine="142"/>
              <w:contextualSpacing/>
              <w:jc w:val="both"/>
              <w:rPr>
                <w:rFonts w:eastAsia="Times New Roman"/>
                <w:iCs/>
              </w:rPr>
            </w:pPr>
            <w:r>
              <w:rPr>
                <w:rFonts w:eastAsia="Times New Roman" w:cs="Times New Roman"/>
                <w:iCs/>
                <w:kern w:val="0"/>
                <w:lang w:val="ru-RU" w:eastAsia="ru-RU" w:bidi="ar-SA"/>
              </w:rPr>
              <w:t>СНиП 12-03-2001 «Безопасность труда в строительстве» ч.1,2.</w:t>
            </w:r>
          </w:p>
          <w:p>
            <w:pPr>
              <w:pStyle w:val="ListParagraph"/>
              <w:widowControl w:val="false"/>
              <w:numPr>
                <w:ilvl w:val="0"/>
                <w:numId w:val="10"/>
              </w:numPr>
              <w:suppressAutoHyphens w:val="true"/>
              <w:spacing w:before="0" w:after="0"/>
              <w:ind w:left="16" w:firstLine="142"/>
              <w:contextualSpacing/>
              <w:jc w:val="both"/>
              <w:rPr>
                <w:rFonts w:eastAsia="Times New Roman"/>
                <w:iCs/>
              </w:rPr>
            </w:pPr>
            <w:r>
              <w:rPr>
                <w:rFonts w:eastAsia="Times New Roman" w:cs="Times New Roman"/>
                <w:iCs/>
                <w:kern w:val="0"/>
                <w:lang w:val="ru-RU" w:eastAsia="ru-RU" w:bidi="ar-SA"/>
              </w:rPr>
              <w:t>РД 34.20.401-83 «Правила приемки в эксплуатацию энергообъектов электростанций, электрических и тепловых сетей после технического перевооружения»</w:t>
            </w:r>
            <w:bookmarkStart w:id="34" w:name="_GoBack"/>
            <w:bookmarkEnd w:id="34"/>
          </w:p>
        </w:tc>
        <w:tc>
          <w:tcPr>
            <w:tcW w:w="2571"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2825" w:type="dxa"/>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c>
          <w:tcPr>
            <w:tcW w:w="2776"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820"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33"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организации работ</w:t>
            </w:r>
          </w:p>
        </w:tc>
        <w:tc>
          <w:tcPr>
            <w:tcW w:w="2571"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2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77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suppressAutoHyphens w:val="true"/>
              <w:spacing w:before="0" w:after="0"/>
              <w:jc w:val="left"/>
              <w:rPr>
                <w:iCs/>
                <w:sz w:val="24"/>
                <w:szCs w:val="24"/>
              </w:rPr>
            </w:pPr>
            <w:r>
              <w:rPr>
                <w:rFonts w:eastAsia="Times New Roman" w:cs="Times New Roman"/>
                <w:iCs/>
                <w:kern w:val="0"/>
                <w:sz w:val="24"/>
                <w:szCs w:val="24"/>
                <w:lang w:val="ru-RU" w:eastAsia="ru-RU" w:bidi="ar-SA"/>
              </w:rPr>
              <w:t>Организационно-технические мероприятия по допуску персонала подрядчика</w:t>
            </w:r>
          </w:p>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3635" w:type="dxa"/>
            <w:tcBorders/>
          </w:tcPr>
          <w:p>
            <w:pPr>
              <w:pStyle w:val="Normal"/>
              <w:widowControl w:val="false"/>
              <w:tabs>
                <w:tab w:val="clear" w:pos="708"/>
                <w:tab w:val="left" w:pos="426" w:leader="none"/>
              </w:tabs>
              <w:suppressAutoHyphens w:val="true"/>
              <w:spacing w:before="60" w:after="0"/>
              <w:jc w:val="both"/>
              <w:rPr>
                <w:iCs/>
                <w:sz w:val="24"/>
                <w:szCs w:val="24"/>
              </w:rPr>
            </w:pPr>
            <w:r>
              <w:rPr>
                <w:rFonts w:eastAsia="Calibri" w:cs="Times New Roman"/>
                <w:kern w:val="0"/>
                <w:sz w:val="24"/>
                <w:szCs w:val="24"/>
                <w:lang w:val="ru-RU" w:eastAsia="ru-RU" w:bidi="ar-SA"/>
              </w:rPr>
              <w:t>Допуск персонала Подрядчика для выполнения работ осуществляется в соответствии с приказом ПАО «РусГидро» от 28.04.2023 № 300 «Об утверждении Регламента процесса «Допуск персонала подрядных организаций на объекты ПАО «РусГидро»</w:t>
            </w:r>
            <w:r>
              <w:rPr>
                <w:rFonts w:eastAsia="Times New Roman" w:cs="Times New Roman"/>
                <w:iCs/>
                <w:kern w:val="0"/>
                <w:sz w:val="24"/>
                <w:szCs w:val="24"/>
                <w:lang w:val="ru-RU" w:eastAsia="ru-RU" w:bidi="ar-SA"/>
              </w:rPr>
              <w:t xml:space="preserve"> с обязательным оформлением необходимых нарядов-допусков.</w:t>
            </w:r>
          </w:p>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iCs/>
                <w:kern w:val="0"/>
                <w:sz w:val="24"/>
                <w:szCs w:val="24"/>
                <w:lang w:val="ru-RU" w:eastAsia="ru-RU" w:bidi="ar-SA"/>
              </w:rPr>
              <w:t>Подготовку рабочих мест и допуск к выполнению работ выполняет персонал заказчика.</w:t>
            </w:r>
          </w:p>
        </w:tc>
        <w:tc>
          <w:tcPr>
            <w:tcW w:w="2571" w:type="dxa"/>
            <w:tcBorders/>
          </w:tcPr>
          <w:p>
            <w:pPr>
              <w:pStyle w:val="Normal"/>
              <w:widowControl w:val="false"/>
              <w:suppressAutoHyphens w:val="true"/>
              <w:spacing w:before="0" w:after="0"/>
              <w:jc w:val="left"/>
              <w:rPr>
                <w:b/>
                <w:sz w:val="24"/>
                <w:szCs w:val="24"/>
              </w:rPr>
            </w:pPr>
            <w:r>
              <w:rPr>
                <w:b/>
                <w:sz w:val="24"/>
                <w:szCs w:val="24"/>
              </w:rPr>
            </w:r>
          </w:p>
        </w:tc>
        <w:tc>
          <w:tcPr>
            <w:tcW w:w="2825"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776"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820"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33"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выполнении работ оборудованию, материалам, технологиям, программно-аппаратным средствам</w:t>
            </w:r>
          </w:p>
        </w:tc>
        <w:tc>
          <w:tcPr>
            <w:tcW w:w="2571"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2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77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suppressAutoHyphens w:val="true"/>
              <w:spacing w:before="0" w:after="0"/>
              <w:jc w:val="left"/>
              <w:rPr>
                <w:iCs/>
                <w:sz w:val="24"/>
                <w:szCs w:val="24"/>
              </w:rPr>
            </w:pPr>
            <w:r>
              <w:rPr>
                <w:rFonts w:eastAsia="Times New Roman" w:cs="Times New Roman"/>
                <w:iCs/>
                <w:kern w:val="0"/>
                <w:sz w:val="24"/>
                <w:szCs w:val="24"/>
                <w:lang w:val="ru-RU" w:eastAsia="ru-RU" w:bidi="ar-SA"/>
              </w:rPr>
              <w:t>Требования к используемым запасным частям и материалам</w:t>
            </w:r>
          </w:p>
          <w:p>
            <w:pPr>
              <w:pStyle w:val="Normal"/>
              <w:widowControl w:val="false"/>
              <w:suppressAutoHyphens w:val="true"/>
              <w:spacing w:before="0" w:after="0"/>
              <w:jc w:val="left"/>
              <w:rPr>
                <w:iCs/>
                <w:sz w:val="24"/>
                <w:szCs w:val="24"/>
              </w:rPr>
            </w:pPr>
            <w:r>
              <w:rPr>
                <w:iCs/>
                <w:sz w:val="24"/>
                <w:szCs w:val="24"/>
              </w:rPr>
            </w:r>
          </w:p>
        </w:tc>
        <w:tc>
          <w:tcPr>
            <w:tcW w:w="3635" w:type="dxa"/>
            <w:tcBorders/>
          </w:tcPr>
          <w:p>
            <w:pPr>
              <w:pStyle w:val="Normal"/>
              <w:widowControl w:val="false"/>
              <w:suppressAutoHyphens w:val="true"/>
              <w:spacing w:before="0" w:after="0"/>
              <w:jc w:val="both"/>
              <w:rPr>
                <w:iCs/>
                <w:sz w:val="24"/>
                <w:szCs w:val="24"/>
              </w:rPr>
            </w:pPr>
            <w:r>
              <w:rPr>
                <w:rFonts w:eastAsia="Times New Roman" w:cs="Times New Roman"/>
                <w:iCs/>
                <w:kern w:val="0"/>
                <w:sz w:val="24"/>
                <w:szCs w:val="24"/>
                <w:lang w:val="ru-RU" w:eastAsia="ru-RU" w:bidi="ar-SA"/>
              </w:rPr>
              <w:t>Материалы, необходимые для выполнения монтажных работ</w:t>
            </w:r>
            <w:r>
              <w:rPr>
                <w:rFonts w:eastAsia="Times New Roman" w:cs="Times New Roman"/>
                <w:kern w:val="0"/>
                <w:sz w:val="24"/>
                <w:szCs w:val="24"/>
                <w:lang w:val="ru-RU" w:eastAsia="ru-RU" w:bidi="ar-SA"/>
              </w:rPr>
              <w:t xml:space="preserve">, </w:t>
            </w:r>
            <w:r>
              <w:rPr>
                <w:rFonts w:eastAsia="Times New Roman" w:cs="Times New Roman"/>
                <w:iCs/>
                <w:kern w:val="0"/>
                <w:sz w:val="24"/>
                <w:szCs w:val="24"/>
                <w:lang w:val="ru-RU" w:eastAsia="ru-RU" w:bidi="ar-SA"/>
              </w:rPr>
              <w:t xml:space="preserve"> приобретаются подрядчиком самостоятельно.</w:t>
            </w:r>
          </w:p>
          <w:p>
            <w:pPr>
              <w:pStyle w:val="Normal"/>
              <w:widowControl w:val="false"/>
              <w:suppressAutoHyphens w:val="true"/>
              <w:spacing w:before="0" w:after="0"/>
              <w:jc w:val="both"/>
              <w:rPr>
                <w:sz w:val="24"/>
                <w:szCs w:val="24"/>
              </w:rPr>
            </w:pPr>
            <w:r>
              <w:rPr>
                <w:rFonts w:eastAsia="Times New Roman" w:cs="Times New Roman"/>
                <w:iCs/>
                <w:kern w:val="0"/>
                <w:sz w:val="24"/>
                <w:szCs w:val="24"/>
                <w:lang w:val="ru-RU" w:eastAsia="ru-RU" w:bidi="ar-SA"/>
              </w:rPr>
              <w:t>Все поставляемые и применяемые запасные части и материалы должны быть новыми и не использованными ранее</w:t>
            </w:r>
          </w:p>
        </w:tc>
        <w:tc>
          <w:tcPr>
            <w:tcW w:w="2571" w:type="dxa"/>
            <w:tcBorders/>
          </w:tcPr>
          <w:p>
            <w:pPr>
              <w:pStyle w:val="Normal"/>
              <w:widowControl w:val="false"/>
              <w:suppressAutoHyphens w:val="true"/>
              <w:spacing w:before="0" w:after="0"/>
              <w:jc w:val="left"/>
              <w:rPr>
                <w:b/>
                <w:sz w:val="24"/>
                <w:szCs w:val="24"/>
              </w:rPr>
            </w:pPr>
            <w:r>
              <w:rPr>
                <w:b/>
                <w:sz w:val="24"/>
                <w:szCs w:val="24"/>
              </w:rPr>
            </w:r>
          </w:p>
        </w:tc>
        <w:tc>
          <w:tcPr>
            <w:tcW w:w="2825"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 xml:space="preserve"> </w:t>
            </w:r>
          </w:p>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776"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820"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33" w:type="dxa"/>
            <w:gridSpan w:val="2"/>
            <w:tcBorders/>
            <w:vAlign w:val="cente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контролю качества работ и материалов</w:t>
            </w:r>
          </w:p>
        </w:tc>
        <w:tc>
          <w:tcPr>
            <w:tcW w:w="2571"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2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77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suppressAutoHyphens w:val="true"/>
              <w:spacing w:before="0" w:after="0"/>
              <w:jc w:val="left"/>
              <w:rPr>
                <w:iCs/>
                <w:sz w:val="24"/>
                <w:szCs w:val="24"/>
              </w:rPr>
            </w:pPr>
            <w:r>
              <w:rPr>
                <w:rFonts w:eastAsia="Times New Roman" w:cs="Times New Roman"/>
                <w:iCs/>
                <w:kern w:val="0"/>
                <w:sz w:val="24"/>
                <w:szCs w:val="24"/>
                <w:lang w:val="ru-RU" w:eastAsia="ru-RU" w:bidi="ar-SA"/>
              </w:rPr>
              <w:t>Контроль качества используемых запасных частей и материалов</w:t>
            </w:r>
          </w:p>
        </w:tc>
        <w:tc>
          <w:tcPr>
            <w:tcW w:w="3635" w:type="dxa"/>
            <w:tcBorders/>
          </w:tcPr>
          <w:p>
            <w:pPr>
              <w:pStyle w:val="Normal"/>
              <w:widowControl w:val="false"/>
              <w:suppressAutoHyphens w:val="true"/>
              <w:spacing w:before="0" w:after="60"/>
              <w:jc w:val="both"/>
              <w:rPr>
                <w:iCs/>
                <w:sz w:val="24"/>
                <w:szCs w:val="24"/>
              </w:rPr>
            </w:pPr>
            <w:r>
              <w:rPr>
                <w:rFonts w:eastAsia="Times New Roman" w:cs="Times New Roman"/>
                <w:iCs/>
                <w:kern w:val="0"/>
                <w:sz w:val="24"/>
                <w:szCs w:val="24"/>
                <w:lang w:val="ru-RU" w:eastAsia="ru-RU" w:bidi="ar-SA"/>
              </w:rPr>
              <w:t>Подрядчик должен обеспечить входной контроль поступающих материалов и запасных частей, включающий в себя проверку:</w:t>
            </w:r>
          </w:p>
          <w:p>
            <w:pPr>
              <w:pStyle w:val="ListParagraph"/>
              <w:widowControl w:val="false"/>
              <w:numPr>
                <w:ilvl w:val="0"/>
                <w:numId w:val="11"/>
              </w:numPr>
              <w:suppressAutoHyphens w:val="true"/>
              <w:spacing w:before="0" w:after="60"/>
              <w:ind w:left="0" w:hanging="0"/>
              <w:contextualSpacing w:val="false"/>
              <w:jc w:val="both"/>
              <w:rPr>
                <w:rFonts w:eastAsia="Times New Roman"/>
                <w:iCs/>
              </w:rPr>
            </w:pPr>
            <w:r>
              <w:rPr>
                <w:rFonts w:eastAsia="Times New Roman" w:cs="Times New Roman"/>
                <w:iCs/>
                <w:kern w:val="0"/>
                <w:lang w:val="ru-RU" w:eastAsia="ru-RU" w:bidi="ar-SA"/>
              </w:rPr>
              <w:t>наличия соответствующих сертификатов в соответствии с требованиями постановления Правительства Российской Федерации от 01.12.2009 N 982 (ред. от 21.02.2018) «Об утверждении единого перечня продукции, подлежащей обязательной сертификации»;</w:t>
            </w:r>
          </w:p>
          <w:p>
            <w:pPr>
              <w:pStyle w:val="ListParagraph"/>
              <w:widowControl w:val="false"/>
              <w:numPr>
                <w:ilvl w:val="0"/>
                <w:numId w:val="11"/>
              </w:numPr>
              <w:suppressAutoHyphens w:val="true"/>
              <w:spacing w:before="0" w:after="60"/>
              <w:ind w:left="0" w:hanging="0"/>
              <w:contextualSpacing w:val="false"/>
              <w:jc w:val="both"/>
              <w:rPr>
                <w:rFonts w:eastAsia="Times New Roman"/>
                <w:iCs/>
              </w:rPr>
            </w:pPr>
            <w:r>
              <w:rPr>
                <w:rFonts w:eastAsia="Times New Roman" w:cs="Times New Roman"/>
                <w:iCs/>
                <w:kern w:val="0"/>
                <w:lang w:val="ru-RU" w:eastAsia="ru-RU" w:bidi="ar-SA"/>
              </w:rPr>
              <w:t>наличия и надлежащего заполнения документа о качестве и соответствии приведенных в нем данных характеристикам, установленным в нормативном документе, регламентирующем технические требования к данной продукции;</w:t>
            </w:r>
          </w:p>
          <w:p>
            <w:pPr>
              <w:pStyle w:val="ListParagraph"/>
              <w:widowControl w:val="false"/>
              <w:numPr>
                <w:ilvl w:val="0"/>
                <w:numId w:val="11"/>
              </w:numPr>
              <w:suppressAutoHyphens w:val="true"/>
              <w:spacing w:before="0" w:after="60"/>
              <w:ind w:left="0" w:hanging="0"/>
              <w:contextualSpacing w:val="false"/>
              <w:jc w:val="both"/>
              <w:rPr>
                <w:rFonts w:eastAsia="Times New Roman"/>
                <w:iCs/>
              </w:rPr>
            </w:pPr>
            <w:r>
              <w:rPr>
                <w:rFonts w:eastAsia="Times New Roman" w:cs="Times New Roman"/>
                <w:iCs/>
                <w:kern w:val="0"/>
                <w:lang w:val="ru-RU" w:eastAsia="ru-RU" w:bidi="ar-SA"/>
              </w:rPr>
              <w:t>наличия маркировки, сохранности упаковки, наличия и сохранности защитных и окрасочных покрытий и т.п.;</w:t>
            </w:r>
          </w:p>
          <w:p>
            <w:pPr>
              <w:pStyle w:val="ListParagraph"/>
              <w:widowControl w:val="false"/>
              <w:numPr>
                <w:ilvl w:val="0"/>
                <w:numId w:val="11"/>
              </w:numPr>
              <w:suppressAutoHyphens w:val="true"/>
              <w:spacing w:before="0" w:after="60"/>
              <w:ind w:left="4" w:hanging="4"/>
              <w:contextualSpacing w:val="false"/>
              <w:jc w:val="both"/>
              <w:rPr>
                <w:b/>
                <w:bCs/>
              </w:rPr>
            </w:pPr>
            <w:r>
              <w:rPr>
                <w:rFonts w:eastAsia="Times New Roman" w:cs="Times New Roman"/>
                <w:iCs/>
                <w:kern w:val="0"/>
                <w:lang w:val="ru-RU" w:eastAsia="ru-RU" w:bidi="ar-SA"/>
              </w:rPr>
              <w:t>комплектности поставляемых материалов.</w:t>
            </w:r>
          </w:p>
        </w:tc>
        <w:tc>
          <w:tcPr>
            <w:tcW w:w="2571" w:type="dxa"/>
            <w:tcBorders/>
          </w:tcPr>
          <w:p>
            <w:pPr>
              <w:pStyle w:val="Normal"/>
              <w:widowControl w:val="false"/>
              <w:suppressAutoHyphens w:val="true"/>
              <w:spacing w:before="0" w:after="0"/>
              <w:jc w:val="left"/>
              <w:rPr>
                <w:b/>
                <w:bCs/>
                <w:sz w:val="24"/>
                <w:szCs w:val="24"/>
              </w:rPr>
            </w:pPr>
            <w:r>
              <w:rPr>
                <w:b/>
                <w:bCs/>
                <w:sz w:val="24"/>
                <w:szCs w:val="24"/>
              </w:rPr>
            </w:r>
          </w:p>
        </w:tc>
        <w:tc>
          <w:tcPr>
            <w:tcW w:w="2825"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p>
            <w:pPr>
              <w:pStyle w:val="Style27"/>
              <w:keepNext w:val="false"/>
              <w:widowControl w:val="false"/>
              <w:numPr>
                <w:ilvl w:val="0"/>
                <w:numId w:val="0"/>
              </w:numPr>
              <w:suppressAutoHyphens w:val="true"/>
              <w:spacing w:before="0" w:after="60"/>
              <w:ind w:left="0" w:hanging="0"/>
              <w:jc w:val="left"/>
              <w:outlineLvl w:val="2"/>
              <w:rPr>
                <w:rFonts w:eastAsia="Times New Roman"/>
                <w:b w:val="false"/>
                <w:bCs/>
                <w:lang w:val="ru-RU" w:eastAsia="ru-RU"/>
              </w:rPr>
            </w:pPr>
            <w:r>
              <w:rPr>
                <w:rFonts w:eastAsia="Times New Roman" w:cs="Times New Roman"/>
                <w:b w:val="false"/>
                <w:bCs/>
                <w:kern w:val="0"/>
                <w:sz w:val="20"/>
                <w:szCs w:val="20"/>
                <w:lang w:val="ru-RU" w:eastAsia="ru-RU" w:bidi="ar-SA"/>
              </w:rPr>
            </w:r>
          </w:p>
        </w:tc>
        <w:tc>
          <w:tcPr>
            <w:tcW w:w="2776"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tabs>
                <w:tab w:val="clear" w:pos="708"/>
                <w:tab w:val="left" w:pos="426" w:leader="none"/>
              </w:tabs>
              <w:suppressAutoHyphens w:val="true"/>
              <w:spacing w:before="60" w:after="0"/>
              <w:jc w:val="left"/>
              <w:rPr>
                <w:sz w:val="24"/>
                <w:szCs w:val="24"/>
                <w:lang w:val="en-US"/>
              </w:rPr>
            </w:pPr>
            <w:r>
              <w:rPr>
                <w:rFonts w:eastAsia="Times New Roman" w:cs="Times New Roman"/>
                <w:kern w:val="0"/>
                <w:sz w:val="24"/>
                <w:szCs w:val="24"/>
                <w:lang w:val="en-US" w:eastAsia="ru-RU" w:bidi="ar-SA"/>
              </w:rPr>
              <w:t>Контроль качества работ</w:t>
            </w:r>
          </w:p>
        </w:tc>
        <w:tc>
          <w:tcPr>
            <w:tcW w:w="3635" w:type="dxa"/>
            <w:tcBorders/>
          </w:tcPr>
          <w:p>
            <w:pPr>
              <w:pStyle w:val="Normal"/>
              <w:widowControl w:val="false"/>
              <w:suppressAutoHyphens w:val="true"/>
              <w:spacing w:before="0" w:after="60"/>
              <w:jc w:val="both"/>
              <w:rPr>
                <w:sz w:val="24"/>
                <w:szCs w:val="24"/>
              </w:rPr>
            </w:pPr>
            <w:r>
              <w:rPr>
                <w:rFonts w:eastAsia="Times New Roman" w:cs="Times New Roman"/>
                <w:iCs/>
                <w:kern w:val="0"/>
                <w:sz w:val="24"/>
                <w:szCs w:val="24"/>
                <w:lang w:val="ru-RU" w:eastAsia="ru-RU" w:bidi="ar-SA"/>
              </w:rPr>
              <w:t xml:space="preserve">Осуществление строительного контроля </w:t>
            </w:r>
            <w:r>
              <w:rPr>
                <w:rFonts w:eastAsia="Times New Roman" w:cs="Times New Roman"/>
                <w:kern w:val="0"/>
                <w:sz w:val="24"/>
                <w:szCs w:val="24"/>
                <w:lang w:val="ru-RU" w:eastAsia="ru-RU" w:bidi="ar-SA"/>
              </w:rPr>
              <w:t>подрядчиком в соответствии с Постановлением Правительства Российской Федерации № 468 от 21.06.2010 г. с ведением журналов работ и оформлением актов согласно РД-11-02-2006 и РД-11-05-2007.</w:t>
            </w:r>
          </w:p>
        </w:tc>
        <w:tc>
          <w:tcPr>
            <w:tcW w:w="2571" w:type="dxa"/>
            <w:tcBorders/>
          </w:tcPr>
          <w:p>
            <w:pPr>
              <w:pStyle w:val="Normal"/>
              <w:widowControl w:val="false"/>
              <w:suppressAutoHyphens w:val="true"/>
              <w:spacing w:before="0" w:after="0"/>
              <w:jc w:val="left"/>
              <w:rPr>
                <w:sz w:val="24"/>
                <w:szCs w:val="24"/>
              </w:rPr>
            </w:pPr>
            <w:r>
              <w:rPr>
                <w:sz w:val="24"/>
                <w:szCs w:val="24"/>
              </w:rPr>
            </w:r>
          </w:p>
        </w:tc>
        <w:tc>
          <w:tcPr>
            <w:tcW w:w="2825"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776"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tabs>
                <w:tab w:val="clear" w:pos="708"/>
                <w:tab w:val="left" w:pos="426" w:leader="none"/>
              </w:tabs>
              <w:suppressAutoHyphens w:val="true"/>
              <w:spacing w:before="60" w:after="0"/>
              <w:jc w:val="left"/>
              <w:rPr>
                <w:sz w:val="24"/>
                <w:szCs w:val="24"/>
                <w:lang w:val="en-US"/>
              </w:rPr>
            </w:pPr>
            <w:r>
              <w:rPr>
                <w:rFonts w:eastAsia="Times New Roman" w:cs="Times New Roman"/>
                <w:kern w:val="0"/>
                <w:sz w:val="24"/>
                <w:szCs w:val="24"/>
                <w:lang w:val="en-US" w:eastAsia="ru-RU" w:bidi="ar-SA"/>
              </w:rPr>
              <w:t>Контроль качества сварочных работ</w:t>
            </w:r>
          </w:p>
        </w:tc>
        <w:tc>
          <w:tcPr>
            <w:tcW w:w="3635" w:type="dxa"/>
            <w:tcBorders/>
          </w:tcPr>
          <w:p>
            <w:pPr>
              <w:pStyle w:val="Normal"/>
              <w:widowControl w:val="false"/>
              <w:suppressAutoHyphens w:val="true"/>
              <w:spacing w:before="0" w:after="60"/>
              <w:jc w:val="both"/>
              <w:rPr>
                <w:sz w:val="24"/>
                <w:szCs w:val="24"/>
              </w:rPr>
            </w:pPr>
            <w:r>
              <w:rPr>
                <w:rFonts w:eastAsia="Times New Roman" w:cs="Times New Roman"/>
                <w:kern w:val="0"/>
                <w:sz w:val="24"/>
                <w:szCs w:val="24"/>
                <w:lang w:val="ru-RU" w:eastAsia="ru-RU" w:bidi="ar-SA"/>
              </w:rPr>
              <w:t>Осуществление строительного контроля подрядчиком в соответствии с:</w:t>
            </w:r>
          </w:p>
          <w:p>
            <w:pPr>
              <w:pStyle w:val="ListParagraph"/>
              <w:widowControl w:val="false"/>
              <w:numPr>
                <w:ilvl w:val="0"/>
                <w:numId w:val="11"/>
              </w:numPr>
              <w:suppressAutoHyphens w:val="true"/>
              <w:spacing w:before="0" w:after="60"/>
              <w:ind w:left="4" w:hanging="4"/>
              <w:contextualSpacing w:val="false"/>
              <w:jc w:val="both"/>
              <w:rPr>
                <w:iCs/>
              </w:rPr>
            </w:pPr>
            <w:r>
              <w:rPr>
                <w:rFonts w:eastAsia="Times New Roman" w:cs="Times New Roman"/>
                <w:iCs/>
                <w:kern w:val="0"/>
                <w:lang w:val="ru-RU" w:eastAsia="ru-RU" w:bidi="ar-SA"/>
              </w:rPr>
              <w:t>СТО НОСТРОЙ 2.10.64-2012 Сварочные работы. Правила, контроль выполнения и требования к результатам работ ведением журнала сварочных работ, форма которого приведена СП 70.13330 (приложение 2)</w:t>
            </w:r>
          </w:p>
        </w:tc>
        <w:tc>
          <w:tcPr>
            <w:tcW w:w="2571" w:type="dxa"/>
            <w:tcBorders/>
          </w:tcPr>
          <w:p>
            <w:pPr>
              <w:pStyle w:val="Normal"/>
              <w:widowControl w:val="false"/>
              <w:suppressAutoHyphens w:val="true"/>
              <w:spacing w:before="0" w:after="0"/>
              <w:jc w:val="left"/>
              <w:rPr>
                <w:sz w:val="24"/>
                <w:szCs w:val="24"/>
              </w:rPr>
            </w:pPr>
            <w:r>
              <w:rPr>
                <w:sz w:val="24"/>
                <w:szCs w:val="24"/>
              </w:rPr>
            </w:r>
          </w:p>
        </w:tc>
        <w:tc>
          <w:tcPr>
            <w:tcW w:w="2825"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776"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c>
          <w:tcPr>
            <w:tcW w:w="820"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33" w:type="dxa"/>
            <w:gridSpan w:val="2"/>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Требования к персоналу подрядчика</w:t>
            </w:r>
          </w:p>
        </w:tc>
        <w:tc>
          <w:tcPr>
            <w:tcW w:w="2571"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2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77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iCs/>
                <w:kern w:val="0"/>
                <w:sz w:val="24"/>
                <w:szCs w:val="24"/>
                <w:lang w:val="ru-RU" w:eastAsia="ru-RU" w:bidi="ar-SA"/>
              </w:rPr>
              <w:t>Наличие квалифицированного персонала</w:t>
            </w:r>
          </w:p>
        </w:tc>
        <w:tc>
          <w:tcPr>
            <w:tcW w:w="3635" w:type="dxa"/>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Наличие в штате у Подрядчика собственного или привлеченного персонала (по трудовым либо по гражданско-правовым договорам) не менее:</w:t>
            </w:r>
          </w:p>
          <w:p>
            <w:pPr>
              <w:pStyle w:val="Normal"/>
              <w:widowControl w:val="false"/>
              <w:numPr>
                <w:ilvl w:val="0"/>
                <w:numId w:val="12"/>
              </w:numPr>
              <w:tabs>
                <w:tab w:val="clear" w:pos="708"/>
                <w:tab w:val="left" w:pos="317" w:leader="none"/>
              </w:tabs>
              <w:suppressAutoHyphens w:val="true"/>
              <w:spacing w:before="0" w:after="0"/>
              <w:ind w:left="34" w:hanging="0"/>
              <w:jc w:val="both"/>
              <w:rPr>
                <w:sz w:val="24"/>
                <w:szCs w:val="24"/>
              </w:rPr>
            </w:pPr>
            <w:r>
              <w:rPr>
                <w:rFonts w:eastAsia="Times New Roman" w:cs="Times New Roman"/>
                <w:kern w:val="0"/>
                <w:sz w:val="24"/>
                <w:szCs w:val="24"/>
                <w:lang w:val="ru-RU" w:eastAsia="ru-RU" w:bidi="ar-SA"/>
              </w:rPr>
              <w:t>1 руководителя работ с группой по электробезопасности не менее 5;</w:t>
            </w:r>
          </w:p>
          <w:p>
            <w:pPr>
              <w:pStyle w:val="Normal"/>
              <w:widowControl w:val="false"/>
              <w:numPr>
                <w:ilvl w:val="0"/>
                <w:numId w:val="12"/>
              </w:numPr>
              <w:tabs>
                <w:tab w:val="clear" w:pos="708"/>
                <w:tab w:val="left" w:pos="317" w:leader="none"/>
              </w:tabs>
              <w:suppressAutoHyphens w:val="true"/>
              <w:spacing w:before="0" w:after="0"/>
              <w:ind w:left="34" w:hanging="0"/>
              <w:jc w:val="both"/>
              <w:rPr>
                <w:sz w:val="24"/>
                <w:szCs w:val="24"/>
              </w:rPr>
            </w:pPr>
            <w:r>
              <w:rPr>
                <w:rFonts w:eastAsia="Times New Roman" w:cs="Times New Roman"/>
                <w:kern w:val="0"/>
                <w:sz w:val="24"/>
                <w:szCs w:val="24"/>
                <w:lang w:val="ru-RU" w:eastAsia="ru-RU" w:bidi="ar-SA"/>
              </w:rPr>
              <w:t>2 специалистов для выполнения электромонтажных работ с группой по электробезопасности не менее 4;</w:t>
            </w:r>
          </w:p>
          <w:p>
            <w:pPr>
              <w:pStyle w:val="Normal"/>
              <w:widowControl w:val="false"/>
              <w:numPr>
                <w:ilvl w:val="0"/>
                <w:numId w:val="12"/>
              </w:numPr>
              <w:tabs>
                <w:tab w:val="clear" w:pos="708"/>
                <w:tab w:val="left" w:pos="317" w:leader="none"/>
              </w:tabs>
              <w:suppressAutoHyphens w:val="true"/>
              <w:spacing w:before="0" w:after="0"/>
              <w:ind w:left="34" w:hanging="0"/>
              <w:jc w:val="both"/>
              <w:rPr>
                <w:sz w:val="24"/>
                <w:szCs w:val="24"/>
              </w:rPr>
            </w:pPr>
            <w:r>
              <w:rPr>
                <w:rFonts w:eastAsia="Times New Roman" w:cs="Times New Roman"/>
                <w:kern w:val="0"/>
                <w:sz w:val="24"/>
                <w:szCs w:val="24"/>
                <w:lang w:val="ru-RU" w:eastAsia="ru-RU" w:bidi="ar-SA"/>
              </w:rPr>
              <w:t>1 специалист по наладке электротехнического оборудования с группой по электробезопасности не ниже 3;</w:t>
            </w:r>
          </w:p>
          <w:p>
            <w:pPr>
              <w:pStyle w:val="Normal"/>
              <w:widowControl w:val="false"/>
              <w:numPr>
                <w:ilvl w:val="0"/>
                <w:numId w:val="12"/>
              </w:numPr>
              <w:tabs>
                <w:tab w:val="clear" w:pos="708"/>
                <w:tab w:val="left" w:pos="317" w:leader="none"/>
              </w:tabs>
              <w:suppressAutoHyphens w:val="true"/>
              <w:spacing w:before="0" w:after="0"/>
              <w:ind w:left="34" w:hanging="0"/>
              <w:jc w:val="both"/>
              <w:rPr>
                <w:sz w:val="24"/>
                <w:szCs w:val="24"/>
              </w:rPr>
            </w:pPr>
            <w:r>
              <w:rPr>
                <w:rFonts w:eastAsia="Times New Roman" w:cs="Times New Roman"/>
                <w:kern w:val="0"/>
                <w:sz w:val="24"/>
                <w:szCs w:val="24"/>
                <w:lang w:val="ru-RU" w:eastAsia="ru-RU" w:bidi="ar-SA"/>
              </w:rPr>
              <w:t xml:space="preserve">1 сварщик не ниже </w:t>
            </w:r>
            <w:r>
              <w:rPr>
                <w:rFonts w:eastAsia="Times New Roman" w:cs="Times New Roman"/>
                <w:kern w:val="0"/>
                <w:sz w:val="24"/>
                <w:szCs w:val="24"/>
                <w:lang w:val="en-US" w:eastAsia="ru-RU" w:bidi="ar-SA"/>
              </w:rPr>
              <w:t xml:space="preserve">6 </w:t>
            </w:r>
            <w:r>
              <w:rPr>
                <w:rFonts w:eastAsia="Times New Roman" w:cs="Times New Roman"/>
                <w:kern w:val="0"/>
                <w:sz w:val="24"/>
                <w:szCs w:val="24"/>
                <w:lang w:val="ru-RU" w:eastAsia="ru-RU" w:bidi="ar-SA"/>
              </w:rPr>
              <w:t xml:space="preserve">разряда. </w:t>
            </w:r>
          </w:p>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iCs/>
                <w:kern w:val="0"/>
                <w:sz w:val="24"/>
                <w:szCs w:val="24"/>
                <w:lang w:val="ru-RU" w:eastAsia="ru-RU" w:bidi="ar-SA"/>
              </w:rPr>
              <w:t>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 разряде и группе по электробезопасности  с приложением копий  удостоверений на производство специальных видов работ (огневых, грузоподъемных, работ с электро - и пневмоинструментом) (возможно совмещение специальностей)</w:t>
            </w:r>
          </w:p>
        </w:tc>
        <w:tc>
          <w:tcPr>
            <w:tcW w:w="2571" w:type="dxa"/>
            <w:tcBorders/>
          </w:tcPr>
          <w:p>
            <w:pPr>
              <w:pStyle w:val="Normal"/>
              <w:widowControl w:val="false"/>
              <w:suppressAutoHyphens w:val="true"/>
              <w:spacing w:before="0" w:after="0"/>
              <w:jc w:val="left"/>
              <w:rPr>
                <w:b/>
                <w:sz w:val="24"/>
                <w:szCs w:val="24"/>
              </w:rPr>
            </w:pPr>
            <w:r>
              <w:rPr>
                <w:b/>
                <w:sz w:val="24"/>
                <w:szCs w:val="24"/>
              </w:rPr>
            </w:r>
          </w:p>
        </w:tc>
        <w:tc>
          <w:tcPr>
            <w:tcW w:w="2825"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776"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820"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33"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безопасности работ и охране труда</w:t>
            </w:r>
          </w:p>
        </w:tc>
        <w:tc>
          <w:tcPr>
            <w:tcW w:w="2571"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2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77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Требования к безопасности выполняемых работ</w:t>
            </w:r>
          </w:p>
        </w:tc>
        <w:tc>
          <w:tcPr>
            <w:tcW w:w="3635" w:type="dxa"/>
            <w:tcBorders/>
          </w:tcPr>
          <w:p>
            <w:pPr>
              <w:pStyle w:val="Normal"/>
              <w:widowControl w:val="false"/>
              <w:tabs>
                <w:tab w:val="clear" w:pos="708"/>
                <w:tab w:val="left" w:pos="317" w:leader="none"/>
              </w:tabs>
              <w:suppressAutoHyphens w:val="true"/>
              <w:spacing w:before="0" w:after="0"/>
              <w:ind w:left="34" w:hanging="0"/>
              <w:jc w:val="both"/>
              <w:rPr>
                <w:iCs/>
                <w:sz w:val="24"/>
                <w:szCs w:val="24"/>
              </w:rPr>
            </w:pPr>
            <w:r>
              <w:rPr>
                <w:rFonts w:eastAsia="Times New Roman" w:cs="Times New Roman"/>
                <w:iCs/>
                <w:kern w:val="0"/>
                <w:sz w:val="24"/>
                <w:szCs w:val="24"/>
                <w:lang w:val="ru-RU" w:eastAsia="ru-RU" w:bidi="ar-SA"/>
              </w:rPr>
              <w:t>Подрядчик должен:</w:t>
            </w:r>
          </w:p>
          <w:p>
            <w:pPr>
              <w:pStyle w:val="Normal"/>
              <w:widowControl w:val="false"/>
              <w:tabs>
                <w:tab w:val="clear" w:pos="708"/>
                <w:tab w:val="left" w:pos="317" w:leader="none"/>
              </w:tabs>
              <w:suppressAutoHyphens w:val="true"/>
              <w:spacing w:before="0" w:after="0"/>
              <w:ind w:left="34" w:hanging="0"/>
              <w:jc w:val="both"/>
              <w:rPr>
                <w:iCs/>
                <w:sz w:val="24"/>
                <w:szCs w:val="24"/>
              </w:rPr>
            </w:pPr>
            <w:r>
              <w:rPr>
                <w:rFonts w:eastAsia="Times New Roman" w:cs="Times New Roman"/>
                <w:iCs/>
                <w:kern w:val="0"/>
                <w:sz w:val="24"/>
                <w:szCs w:val="24"/>
                <w:lang w:val="ru-RU" w:eastAsia="ru-RU" w:bidi="ar-SA"/>
              </w:rPr>
              <w:t>Соблюдать требования действующего федерального законодательства РФ, нормативных правовых актов субъектов РФ</w:t>
            </w:r>
          </w:p>
          <w:p>
            <w:pPr>
              <w:pStyle w:val="Normal"/>
              <w:widowControl w:val="false"/>
              <w:tabs>
                <w:tab w:val="clear" w:pos="708"/>
                <w:tab w:val="left" w:pos="317" w:leader="none"/>
              </w:tabs>
              <w:suppressAutoHyphens w:val="true"/>
              <w:spacing w:before="0" w:after="0"/>
              <w:ind w:left="34" w:hanging="0"/>
              <w:jc w:val="both"/>
              <w:rPr>
                <w:iCs/>
                <w:sz w:val="24"/>
                <w:szCs w:val="24"/>
              </w:rPr>
            </w:pPr>
            <w:r>
              <w:rPr>
                <w:rFonts w:eastAsia="Times New Roman" w:cs="Times New Roman"/>
                <w:iCs/>
                <w:kern w:val="0"/>
                <w:sz w:val="24"/>
                <w:szCs w:val="24"/>
                <w:lang w:val="ru-RU" w:eastAsia="ru-RU" w:bidi="ar-SA"/>
              </w:rPr>
              <w:t>Подрядчик обязан</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eastAsia="Times New Roman" w:cs="Times New Roman"/>
                <w:iCs/>
                <w:kern w:val="0"/>
                <w:lang w:val="ru-RU" w:eastAsia="ru-RU" w:bidi="ar-SA"/>
              </w:rPr>
              <w:t>направлять на объекты заказчика работников, обученных правилам безопасного ведения работ и имеющих все необходимые допуски к производству работ, а также представлять документы на русском языке, подтверждающие аттестацию работников на проведение соответствующих видов работ.</w:t>
            </w:r>
          </w:p>
        </w:tc>
        <w:tc>
          <w:tcPr>
            <w:tcW w:w="2571" w:type="dxa"/>
            <w:tcBorders/>
          </w:tcPr>
          <w:p>
            <w:pPr>
              <w:pStyle w:val="Normal"/>
              <w:widowControl w:val="false"/>
              <w:suppressAutoHyphens w:val="true"/>
              <w:spacing w:before="0" w:after="0"/>
              <w:jc w:val="left"/>
              <w:rPr>
                <w:b/>
              </w:rPr>
            </w:pPr>
            <w:r>
              <w:rPr>
                <w:b/>
              </w:rPr>
            </w:r>
          </w:p>
        </w:tc>
        <w:tc>
          <w:tcPr>
            <w:tcW w:w="2825" w:type="dxa"/>
            <w:tcBorders/>
          </w:tcPr>
          <w:p>
            <w:pPr>
              <w:pStyle w:val="Normal"/>
              <w:widowControl w:val="false"/>
              <w:tabs>
                <w:tab w:val="clear" w:pos="708"/>
                <w:tab w:val="left" w:pos="426" w:leader="none"/>
              </w:tabs>
              <w:suppressAutoHyphens w:val="true"/>
              <w:spacing w:before="60" w:after="0"/>
              <w:jc w:val="left"/>
              <w:rPr>
                <w:b/>
              </w:rPr>
            </w:pPr>
            <w:r>
              <w:rPr>
                <w:b/>
              </w:rPr>
            </w:r>
          </w:p>
        </w:tc>
        <w:tc>
          <w:tcPr>
            <w:tcW w:w="2776"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c>
          <w:tcPr>
            <w:tcW w:w="820"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33"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результатам работ</w:t>
            </w:r>
          </w:p>
        </w:tc>
        <w:tc>
          <w:tcPr>
            <w:tcW w:w="2571"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2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77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20"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33"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Общие требования к результатам работ</w:t>
            </w:r>
          </w:p>
        </w:tc>
        <w:tc>
          <w:tcPr>
            <w:tcW w:w="2571"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2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77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Требования к строительно-монтажных работ</w:t>
            </w:r>
          </w:p>
        </w:tc>
        <w:tc>
          <w:tcPr>
            <w:tcW w:w="3635"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Требования к строительно-монтажным работам, которым должен удовлетворять объект строительства после проведения СМР описаны в РД (см. приложение № 1 к настоящим ТТ) </w:t>
            </w:r>
          </w:p>
        </w:tc>
        <w:tc>
          <w:tcPr>
            <w:tcW w:w="2571" w:type="dxa"/>
            <w:tcBorders/>
          </w:tcPr>
          <w:p>
            <w:pPr>
              <w:pStyle w:val="Normal"/>
              <w:widowControl w:val="false"/>
              <w:suppressAutoHyphens w:val="true"/>
              <w:spacing w:before="0" w:after="0"/>
              <w:jc w:val="left"/>
              <w:rPr>
                <w:b/>
              </w:rPr>
            </w:pPr>
            <w:r>
              <w:rPr>
                <w:b/>
              </w:rPr>
            </w:r>
          </w:p>
        </w:tc>
        <w:tc>
          <w:tcPr>
            <w:tcW w:w="2825"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776" w:type="dxa"/>
            <w:tcBorders/>
          </w:tcPr>
          <w:p>
            <w:pPr>
              <w:pStyle w:val="Normal"/>
              <w:widowControl w:val="false"/>
              <w:tabs>
                <w:tab w:val="clear" w:pos="708"/>
                <w:tab w:val="left" w:pos="426" w:leader="none"/>
              </w:tabs>
              <w:suppressAutoHyphens w:val="true"/>
              <w:spacing w:before="60" w:after="0"/>
              <w:jc w:val="left"/>
              <w:rPr>
                <w:b/>
              </w:rPr>
            </w:pPr>
            <w:r>
              <w:rPr>
                <w:b/>
              </w:rPr>
            </w:r>
          </w:p>
        </w:tc>
      </w:tr>
      <w:tr>
        <w:trPr/>
        <w:tc>
          <w:tcPr>
            <w:tcW w:w="820"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33" w:type="dxa"/>
            <w:gridSpan w:val="2"/>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порядку приемки результатов работ</w:t>
            </w:r>
            <w:r>
              <w:rPr>
                <w:rStyle w:val="Style8"/>
                <w:rFonts w:eastAsia="Times New Roman" w:cs="Times New Roman"/>
                <w:b w:val="false"/>
                <w:bCs/>
                <w:i w:val="false"/>
                <w:kern w:val="0"/>
                <w:sz w:val="24"/>
                <w:szCs w:val="24"/>
                <w:shd w:fill="auto" w:val="clear"/>
                <w:lang w:val="ru-RU" w:eastAsia="ru-RU" w:bidi="ar-SA"/>
              </w:rPr>
              <w:t xml:space="preserve"> </w:t>
            </w:r>
          </w:p>
        </w:tc>
        <w:tc>
          <w:tcPr>
            <w:tcW w:w="2571"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2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77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tabs>
                <w:tab w:val="clear" w:pos="708"/>
                <w:tab w:val="left" w:pos="426" w:leader="none"/>
              </w:tabs>
              <w:suppressAutoHyphens w:val="true"/>
              <w:spacing w:before="60" w:after="0"/>
              <w:jc w:val="left"/>
              <w:rPr>
                <w:sz w:val="24"/>
                <w:szCs w:val="24"/>
                <w:lang w:val="en-US"/>
              </w:rPr>
            </w:pPr>
            <w:r>
              <w:rPr>
                <w:rFonts w:eastAsia="Times New Roman" w:cs="Times New Roman"/>
                <w:kern w:val="0"/>
                <w:sz w:val="24"/>
                <w:szCs w:val="24"/>
                <w:lang w:val="en-US" w:eastAsia="ru-RU" w:bidi="ar-SA"/>
              </w:rPr>
              <w:t>Приемка работ</w:t>
            </w:r>
          </w:p>
        </w:tc>
        <w:tc>
          <w:tcPr>
            <w:tcW w:w="3635"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Приемка работ осуществляется в соответствии с:</w:t>
            </w:r>
          </w:p>
          <w:p>
            <w:pPr>
              <w:pStyle w:val="ListParagraph"/>
              <w:widowControl w:val="false"/>
              <w:numPr>
                <w:ilvl w:val="0"/>
                <w:numId w:val="13"/>
              </w:numPr>
              <w:suppressAutoHyphens w:val="true"/>
              <w:spacing w:before="0" w:after="0"/>
              <w:ind w:left="0" w:firstLine="360"/>
              <w:contextualSpacing/>
              <w:jc w:val="both"/>
              <w:rPr>
                <w:rFonts w:ascii="Times New Roman" w:hAnsi="Times New Roman" w:cs="Times New Roman"/>
                <w:kern w:val="0"/>
                <w:lang w:val="ru-RU" w:eastAsia="ru-RU" w:bidi="ar-SA"/>
              </w:rPr>
            </w:pPr>
            <w:r>
              <w:rPr>
                <w:rFonts w:cs="Times New Roman"/>
                <w:kern w:val="0"/>
                <w:lang w:val="ru-RU" w:eastAsia="ru-RU" w:bidi="ar-SA"/>
              </w:rPr>
              <w:t>СТО РусГидро 01.02.115-2019 Приёмка и ввод в эксплуатацию. Правила приёмки и ввода в эксплуатацию полностью законченных строительством объектов и отдельных этапов строительства</w:t>
            </w:r>
          </w:p>
        </w:tc>
        <w:tc>
          <w:tcPr>
            <w:tcW w:w="2571" w:type="dxa"/>
            <w:tcBorders/>
          </w:tcPr>
          <w:p>
            <w:pPr>
              <w:pStyle w:val="Normal"/>
              <w:widowControl w:val="false"/>
              <w:suppressAutoHyphens w:val="true"/>
              <w:spacing w:before="0" w:after="0"/>
              <w:jc w:val="left"/>
              <w:rPr>
                <w:sz w:val="24"/>
                <w:szCs w:val="24"/>
              </w:rPr>
            </w:pPr>
            <w:r>
              <w:rPr>
                <w:sz w:val="24"/>
                <w:szCs w:val="24"/>
              </w:rPr>
            </w:r>
          </w:p>
        </w:tc>
        <w:tc>
          <w:tcPr>
            <w:tcW w:w="2825"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776"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820"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33"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оформлению документации</w:t>
            </w:r>
          </w:p>
        </w:tc>
        <w:tc>
          <w:tcPr>
            <w:tcW w:w="2571"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2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77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suppressAutoHyphens w:val="true"/>
              <w:spacing w:before="0" w:after="0"/>
              <w:jc w:val="left"/>
              <w:rPr>
                <w:sz w:val="24"/>
                <w:szCs w:val="24"/>
                <w:lang w:val="en-US"/>
              </w:rPr>
            </w:pPr>
            <w:r>
              <w:rPr>
                <w:rFonts w:eastAsia="Times New Roman" w:cs="Times New Roman"/>
                <w:kern w:val="0"/>
                <w:sz w:val="24"/>
                <w:szCs w:val="24"/>
                <w:lang w:val="en-US" w:eastAsia="ru-RU" w:bidi="ar-SA"/>
              </w:rPr>
              <w:t>Оформление документации</w:t>
            </w:r>
          </w:p>
        </w:tc>
        <w:tc>
          <w:tcPr>
            <w:tcW w:w="363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Представить Заказчику исполнительную техническую документацию (акты освидетельствования скрытых работ, акты монтажа, Общий журнал работ, журналы производства работ, протоколы испытаний и т.д.).</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Приёмо-сдаточная документация согласно:</w:t>
            </w:r>
          </w:p>
          <w:p>
            <w:pPr>
              <w:pStyle w:val="ListParagraph"/>
              <w:widowControl w:val="false"/>
              <w:numPr>
                <w:ilvl w:val="0"/>
                <w:numId w:val="14"/>
              </w:numPr>
              <w:suppressAutoHyphens w:val="true"/>
              <w:spacing w:before="0" w:after="0"/>
              <w:ind w:left="0" w:hanging="0"/>
              <w:contextualSpacing/>
              <w:jc w:val="both"/>
              <w:rPr>
                <w:b/>
              </w:rPr>
            </w:pPr>
            <w:r>
              <w:rPr>
                <w:rFonts w:cs="Times New Roman"/>
                <w:kern w:val="0"/>
                <w:lang w:val="ru-RU" w:eastAsia="ru-RU" w:bidi="ar-SA"/>
              </w:rPr>
              <w:t>И1.13-07. «Инструкция по оформлению приемосдаточной документации по электромонтажным работам»;</w:t>
            </w:r>
          </w:p>
        </w:tc>
        <w:tc>
          <w:tcPr>
            <w:tcW w:w="2571" w:type="dxa"/>
            <w:tcBorders/>
          </w:tcPr>
          <w:p>
            <w:pPr>
              <w:pStyle w:val="Normal"/>
              <w:widowControl w:val="false"/>
              <w:suppressAutoHyphens w:val="true"/>
              <w:spacing w:before="0" w:after="0"/>
              <w:jc w:val="left"/>
              <w:rPr>
                <w:b/>
                <w:bCs/>
              </w:rPr>
            </w:pPr>
            <w:r>
              <w:rPr>
                <w:b/>
                <w:bCs/>
              </w:rPr>
            </w:r>
          </w:p>
        </w:tc>
        <w:tc>
          <w:tcPr>
            <w:tcW w:w="2825"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c>
          <w:tcPr>
            <w:tcW w:w="2776" w:type="dxa"/>
            <w:tcBorders/>
          </w:tcPr>
          <w:p>
            <w:pPr>
              <w:pStyle w:val="Style27"/>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исполнительной документации на выполненные работы</w:t>
            </w:r>
          </w:p>
        </w:tc>
        <w:tc>
          <w:tcPr>
            <w:tcW w:w="3635" w:type="dxa"/>
            <w:tcBorders/>
            <w:vAlign w:val="center"/>
          </w:tcPr>
          <w:p>
            <w:pPr>
              <w:pStyle w:val="Normal"/>
              <w:widowControl w:val="false"/>
              <w:suppressAutoHyphens w:val="true"/>
              <w:spacing w:before="0" w:after="0"/>
              <w:jc w:val="both"/>
              <w:rPr>
                <w:rFonts w:eastAsia="Calibri"/>
                <w:sz w:val="24"/>
                <w:szCs w:val="24"/>
                <w:lang w:eastAsia="x-none"/>
              </w:rPr>
            </w:pPr>
            <w:r>
              <w:rPr>
                <w:rFonts w:eastAsia="Calibri" w:cs="Times New Roman"/>
                <w:kern w:val="0"/>
                <w:sz w:val="24"/>
                <w:szCs w:val="24"/>
                <w:lang w:val="ru-RU" w:eastAsia="x-none" w:bidi="ar-SA"/>
              </w:rPr>
              <w:t xml:space="preserve">В соответствии с приложением к распоряжению ПАО «РусГидро» № 358р от 14.08.2023 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w:t>
              <w:br/>
              <w:t>к сдаче-приемке работ.</w:t>
            </w:r>
          </w:p>
          <w:p>
            <w:pPr>
              <w:pStyle w:val="Normal"/>
              <w:widowControl w:val="false"/>
              <w:suppressAutoHyphens w:val="true"/>
              <w:spacing w:before="0" w:after="0"/>
              <w:jc w:val="both"/>
              <w:rPr>
                <w:rFonts w:eastAsia="Calibri"/>
                <w:sz w:val="24"/>
                <w:szCs w:val="24"/>
                <w:lang w:eastAsia="x-none"/>
              </w:rPr>
            </w:pPr>
            <w:r>
              <w:rPr>
                <w:rFonts w:eastAsia="Calibri" w:cs="Times New Roman"/>
                <w:kern w:val="0"/>
                <w:sz w:val="24"/>
                <w:szCs w:val="24"/>
                <w:lang w:val="ru-RU" w:eastAsia="x-none" w:bidi="ar-SA"/>
              </w:rPr>
              <w:t>В ходе сдачи-приемки Подрядчиком работ сформированные им комплекты исполнительной документации размещаются на сетевом ресурсе Группы РусГидро.</w:t>
            </w:r>
          </w:p>
          <w:p>
            <w:pPr>
              <w:pStyle w:val="Normal"/>
              <w:widowControl w:val="false"/>
              <w:suppressAutoHyphens w:val="true"/>
              <w:spacing w:before="0" w:after="0"/>
              <w:jc w:val="both"/>
              <w:rPr>
                <w:rFonts w:eastAsia="Calibri"/>
                <w:sz w:val="24"/>
                <w:szCs w:val="24"/>
                <w:lang w:eastAsia="x-none"/>
              </w:rPr>
            </w:pPr>
            <w:r>
              <w:rPr>
                <w:rFonts w:eastAsia="Calibri" w:cs="Times New Roman"/>
                <w:kern w:val="0"/>
                <w:sz w:val="24"/>
                <w:szCs w:val="24"/>
                <w:lang w:val="ru-RU" w:eastAsia="x-none" w:bidi="ar-SA"/>
              </w:rPr>
              <w:t>Подрядчик размещает на сетевом ресурсе в соответствующем разделе комплекты ИД и реестр ИД.</w:t>
            </w:r>
          </w:p>
          <w:p>
            <w:pPr>
              <w:pStyle w:val="Normal"/>
              <w:widowControl w:val="false"/>
              <w:suppressAutoHyphens w:val="true"/>
              <w:spacing w:before="0" w:after="0"/>
              <w:jc w:val="both"/>
              <w:rPr>
                <w:rFonts w:eastAsia="Calibri"/>
                <w:sz w:val="24"/>
                <w:szCs w:val="24"/>
                <w:lang w:eastAsia="x-none"/>
              </w:rPr>
            </w:pPr>
            <w:r>
              <w:rPr>
                <w:rFonts w:eastAsia="Calibri" w:cs="Times New Roman"/>
                <w:kern w:val="0"/>
                <w:sz w:val="24"/>
                <w:szCs w:val="24"/>
                <w:lang w:val="ru-RU" w:eastAsia="x-none" w:bidi="ar-SA"/>
              </w:rPr>
              <w:t xml:space="preserve">Формы Реестров для соответствующих разделов, а также порядок предоставления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  представлены в приложении </w:t>
              <w:br/>
              <w:t>к настоящим техническим требованиям.</w:t>
            </w:r>
          </w:p>
        </w:tc>
        <w:tc>
          <w:tcPr>
            <w:tcW w:w="2571" w:type="dxa"/>
            <w:tcBorders/>
          </w:tcPr>
          <w:p>
            <w:pPr>
              <w:pStyle w:val="Normal"/>
              <w:widowControl w:val="false"/>
              <w:suppressAutoHyphens w:val="true"/>
              <w:spacing w:before="0" w:after="0"/>
              <w:jc w:val="left"/>
              <w:rPr>
                <w:sz w:val="24"/>
                <w:szCs w:val="24"/>
              </w:rPr>
            </w:pPr>
            <w:r>
              <w:rPr>
                <w:sz w:val="24"/>
                <w:szCs w:val="24"/>
              </w:rPr>
            </w:r>
          </w:p>
        </w:tc>
        <w:tc>
          <w:tcPr>
            <w:tcW w:w="2825"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c>
          <w:tcPr>
            <w:tcW w:w="2776" w:type="dxa"/>
            <w:tcBorders/>
          </w:tcPr>
          <w:p>
            <w:pPr>
              <w:pStyle w:val="Style27"/>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c>
          <w:tcPr>
            <w:tcW w:w="820"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33" w:type="dxa"/>
            <w:gridSpan w:val="2"/>
            <w:tcBorders/>
            <w:vAlign w:val="center"/>
          </w:tcPr>
          <w:p>
            <w:pPr>
              <w:pStyle w:val="Normal"/>
              <w:widowControl w:val="false"/>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подрядчика</w:t>
            </w:r>
          </w:p>
        </w:tc>
        <w:tc>
          <w:tcPr>
            <w:tcW w:w="2571"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2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77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Срок гарантии на результаты работ</w:t>
            </w:r>
          </w:p>
        </w:tc>
        <w:tc>
          <w:tcPr>
            <w:tcW w:w="363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Гарантия на результат работ – не менее 36 (тридцать шесть) месяцев и начинает течь с даты подписания Сторонами Акта КС-11</w:t>
            </w:r>
          </w:p>
        </w:tc>
        <w:tc>
          <w:tcPr>
            <w:tcW w:w="2571" w:type="dxa"/>
            <w:tcBorders/>
          </w:tcPr>
          <w:p>
            <w:pPr>
              <w:pStyle w:val="Normal"/>
              <w:widowControl w:val="false"/>
              <w:suppressAutoHyphens w:val="true"/>
              <w:spacing w:before="0" w:after="0"/>
              <w:jc w:val="left"/>
              <w:rPr>
                <w:b/>
                <w:bCs/>
              </w:rPr>
            </w:pPr>
            <w:r>
              <w:rPr>
                <w:b/>
                <w:bCs/>
              </w:rPr>
            </w:r>
          </w:p>
        </w:tc>
        <w:tc>
          <w:tcPr>
            <w:tcW w:w="2825" w:type="dxa"/>
            <w:tcBorders/>
          </w:tcPr>
          <w:p>
            <w:pPr>
              <w:pStyle w:val="Normal"/>
              <w:widowControl w:val="false"/>
              <w:tabs>
                <w:tab w:val="clear" w:pos="708"/>
                <w:tab w:val="left" w:pos="426" w:leader="none"/>
              </w:tabs>
              <w:suppressAutoHyphens w:val="true"/>
              <w:spacing w:before="40" w:after="0"/>
              <w:jc w:val="left"/>
              <w:rPr>
                <w:b/>
                <w:bCs/>
              </w:rPr>
            </w:pPr>
            <w:r>
              <w:rPr>
                <w:b/>
                <w:bCs/>
              </w:rPr>
            </w:r>
          </w:p>
        </w:tc>
        <w:tc>
          <w:tcPr>
            <w:tcW w:w="2776"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bCs/>
                <w:lang w:val="ru-RU" w:eastAsia="ru-RU"/>
              </w:rPr>
            </w:pPr>
            <w:r>
              <w:rPr>
                <w:rFonts w:eastAsia="Times New Roman" w:cs="Times New Roman"/>
                <w:b w:val="false"/>
                <w:bCs/>
                <w:kern w:val="0"/>
                <w:sz w:val="20"/>
                <w:szCs w:val="20"/>
                <w:lang w:val="ru-RU" w:eastAsia="ru-RU" w:bidi="ar-SA"/>
              </w:rPr>
            </w:r>
          </w:p>
        </w:tc>
      </w:tr>
      <w:tr>
        <w:trPr/>
        <w:tc>
          <w:tcPr>
            <w:tcW w:w="820"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33" w:type="dxa"/>
            <w:gridSpan w:val="2"/>
            <w:tcBorders/>
            <w:vAlign w:val="center"/>
          </w:tcPr>
          <w:p>
            <w:pPr>
              <w:pStyle w:val="Normal"/>
              <w:keepNext w:val="true"/>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подрядчику (и субподрядчикам) и его обязательствам, влияющим на исполнение договора</w:t>
            </w:r>
          </w:p>
        </w:tc>
        <w:tc>
          <w:tcPr>
            <w:tcW w:w="2571"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2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776"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820"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98" w:type="dxa"/>
            <w:tcBorders/>
          </w:tcPr>
          <w:p>
            <w:pPr>
              <w:pStyle w:val="Normal"/>
              <w:widowControl w:val="false"/>
              <w:suppressAutoHyphens w:val="true"/>
              <w:spacing w:before="0" w:after="0"/>
              <w:jc w:val="left"/>
              <w:rPr>
                <w:sz w:val="24"/>
                <w:szCs w:val="24"/>
              </w:rPr>
            </w:pPr>
            <w:r>
              <w:rPr>
                <w:rFonts w:eastAsia="Times New Roman" w:cs="Times New Roman"/>
                <w:iCs/>
                <w:kern w:val="0"/>
                <w:sz w:val="24"/>
                <w:szCs w:val="24"/>
                <w:lang w:val="ru-RU" w:eastAsia="ru-RU" w:bidi="ar-SA"/>
              </w:rPr>
              <w:t>Требования к субподрядным организациям, привлекаемым к выполнению работ</w:t>
            </w:r>
          </w:p>
        </w:tc>
        <w:tc>
          <w:tcPr>
            <w:tcW w:w="3635" w:type="dxa"/>
            <w:tcBorders/>
          </w:tcPr>
          <w:p>
            <w:pPr>
              <w:pStyle w:val="Normal"/>
              <w:widowControl w:val="false"/>
              <w:suppressAutoHyphens w:val="true"/>
              <w:spacing w:before="0" w:after="0"/>
              <w:jc w:val="both"/>
              <w:rPr>
                <w:sz w:val="24"/>
                <w:szCs w:val="24"/>
              </w:rPr>
            </w:pPr>
            <w:r>
              <w:rPr>
                <w:rFonts w:eastAsia="Times New Roman" w:cs="Times New Roman"/>
                <w:iCs/>
                <w:kern w:val="0"/>
                <w:sz w:val="24"/>
                <w:szCs w:val="24"/>
                <w:lang w:val="ru-RU" w:eastAsia="ru-RU" w:bidi="ar-SA"/>
              </w:rPr>
              <w:t>В случае привлечения к выполнению работ субподрядных организаций подрядчик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выполнения ими работ</w:t>
            </w:r>
          </w:p>
        </w:tc>
        <w:tc>
          <w:tcPr>
            <w:tcW w:w="2571" w:type="dxa"/>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2825"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c>
          <w:tcPr>
            <w:tcW w:w="2776" w:type="dxa"/>
            <w:tcBorders/>
          </w:tcPr>
          <w:p>
            <w:pPr>
              <w:pStyle w:val="Style27"/>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Heading1"/>
        <w:numPr>
          <w:ilvl w:val="0"/>
          <w:numId w:val="3"/>
        </w:numPr>
        <w:ind w:left="0" w:hanging="0"/>
        <w:jc w:val="center"/>
        <w:rPr/>
      </w:pPr>
      <w:bookmarkStart w:id="35" w:name="_Toc157781503"/>
      <w:bookmarkStart w:id="36" w:name="_Toc53393312"/>
      <w:bookmarkStart w:id="37" w:name="_Toc46743519"/>
      <w:bookmarkStart w:id="38" w:name="_Toc51339699"/>
      <w:bookmarkEnd w:id="37"/>
      <w:bookmarkEnd w:id="38"/>
      <w:r>
        <w:rPr/>
        <w:t>Требования к документации по ценообразованию</w:t>
      </w:r>
      <w:bookmarkEnd w:id="36"/>
      <w:r>
        <w:rPr/>
        <w:t xml:space="preserve"> на этапе закупки</w:t>
      </w:r>
      <w:bookmarkEnd w:id="35"/>
    </w:p>
    <w:p>
      <w:pPr>
        <w:pStyle w:val="BodyText"/>
        <w:spacing w:before="0" w:after="0"/>
        <w:ind w:left="360" w:right="-1" w:hanging="0"/>
        <w:jc w:val="both"/>
        <w:rPr>
          <w:sz w:val="24"/>
          <w:szCs w:val="24"/>
        </w:rPr>
      </w:pPr>
      <w:r>
        <w:rPr>
          <w:sz w:val="24"/>
          <w:szCs w:val="24"/>
        </w:rPr>
      </w:r>
    </w:p>
    <w:p>
      <w:pPr>
        <w:pStyle w:val="BodyText"/>
        <w:spacing w:before="0" w:after="0"/>
        <w:ind w:left="360" w:right="-1" w:hanging="0"/>
        <w:jc w:val="both"/>
        <w:rPr>
          <w:sz w:val="24"/>
          <w:szCs w:val="24"/>
        </w:rPr>
      </w:pPr>
      <w:r>
        <w:rPr>
          <w:sz w:val="24"/>
          <w:szCs w:val="24"/>
        </w:rPr>
        <w:t>При определении стоимости работ и оформлению сметной документации применять в обязательном порядке:</w:t>
      </w:r>
    </w:p>
    <w:p>
      <w:pPr>
        <w:pStyle w:val="BodyText"/>
        <w:numPr>
          <w:ilvl w:val="0"/>
          <w:numId w:val="15"/>
        </w:numPr>
        <w:ind w:left="720" w:right="-1" w:hanging="360"/>
        <w:jc w:val="both"/>
        <w:rPr>
          <w:sz w:val="24"/>
          <w:szCs w:val="24"/>
        </w:rPr>
      </w:pPr>
      <w:r>
        <w:rPr>
          <w:sz w:val="24"/>
          <w:szCs w:val="24"/>
        </w:rPr>
        <w:t>«Требования к оформлению и составлению сметной документации по программе реконструкция и техническое перевооружение»;</w:t>
      </w:r>
    </w:p>
    <w:p>
      <w:pPr>
        <w:pStyle w:val="BodyText"/>
        <w:numPr>
          <w:ilvl w:val="0"/>
          <w:numId w:val="15"/>
        </w:numPr>
        <w:ind w:left="720" w:right="-1" w:hanging="360"/>
        <w:jc w:val="both"/>
        <w:rPr>
          <w:sz w:val="24"/>
          <w:szCs w:val="24"/>
        </w:rPr>
      </w:pPr>
      <w:r>
        <w:rPr>
          <w:sz w:val="24"/>
          <w:szCs w:val="24"/>
        </w:rPr>
        <w:t>«Требования к оформлению и составлению сводного сметного расчета к договорам на строительство, реконструкцию, техническое перевооружение, дополнительным соглашениям к указанным договорам»;</w:t>
      </w:r>
    </w:p>
    <w:p>
      <w:pPr>
        <w:pStyle w:val="BodyText"/>
        <w:numPr>
          <w:ilvl w:val="0"/>
          <w:numId w:val="15"/>
        </w:numPr>
        <w:ind w:left="720" w:right="-1" w:hanging="360"/>
        <w:jc w:val="both"/>
        <w:rPr>
          <w:sz w:val="24"/>
          <w:szCs w:val="24"/>
        </w:rPr>
      </w:pPr>
      <w:r>
        <w:rPr>
          <w:sz w:val="24"/>
          <w:szCs w:val="24"/>
        </w:rPr>
        <w:t>«Условия формирования документов, подтверждающих ценообразование по договорам ТПиР».</w:t>
      </w:r>
    </w:p>
    <w:p>
      <w:pPr>
        <w:pStyle w:val="Heading1"/>
        <w:numPr>
          <w:ilvl w:val="0"/>
          <w:numId w:val="0"/>
        </w:numPr>
        <w:ind w:left="357" w:hanging="0"/>
        <w:rPr/>
      </w:pPr>
      <w:r>
        <w:rPr/>
      </w:r>
    </w:p>
    <w:p>
      <w:pPr>
        <w:pStyle w:val="Normal"/>
        <w:rPr>
          <w:rFonts w:eastAsia="Calibri"/>
          <w:b/>
          <w:iCs/>
          <w:lang w:val="x-none" w:eastAsia="x-none"/>
        </w:rPr>
      </w:pPr>
      <w:r>
        <w:rPr>
          <w:rFonts w:eastAsia="Calibri"/>
          <w:b/>
          <w:iCs/>
          <w:lang w:val="x-none" w:eastAsia="x-none"/>
        </w:rPr>
      </w:r>
      <w:r>
        <w:br w:type="page"/>
      </w:r>
    </w:p>
    <w:p>
      <w:pPr>
        <w:pStyle w:val="Heading1"/>
        <w:keepLines/>
        <w:numPr>
          <w:ilvl w:val="0"/>
          <w:numId w:val="3"/>
        </w:numPr>
        <w:ind w:left="357" w:hanging="357"/>
        <w:jc w:val="center"/>
        <w:rPr>
          <w:iCs/>
          <w:caps/>
        </w:rPr>
      </w:pPr>
      <w:bookmarkStart w:id="39" w:name="_Toc125709847"/>
      <w:bookmarkStart w:id="40" w:name="_Toc215578775"/>
      <w:r>
        <w:rPr>
          <w:iCs/>
        </w:rPr>
        <w:t>Приложения</w:t>
      </w:r>
      <w:bookmarkEnd w:id="39"/>
      <w:bookmarkEnd w:id="40"/>
    </w:p>
    <w:p>
      <w:pPr>
        <w:pStyle w:val="Heading4"/>
        <w:numPr>
          <w:ilvl w:val="1"/>
          <w:numId w:val="3"/>
        </w:numPr>
        <w:ind w:left="1276" w:hanging="850"/>
        <w:rPr>
          <w:b w:val="false"/>
        </w:rPr>
      </w:pPr>
      <w:bookmarkStart w:id="41" w:name="_Toc215578776"/>
      <w:r>
        <w:rPr>
          <w:b w:val="false"/>
        </w:rPr>
        <w:t>Рабочая документация на мостовые краны.</w:t>
      </w:r>
      <w:bookmarkEnd w:id="41"/>
    </w:p>
    <w:p>
      <w:pPr>
        <w:pStyle w:val="Heading4"/>
        <w:numPr>
          <w:ilvl w:val="1"/>
          <w:numId w:val="3"/>
        </w:numPr>
        <w:ind w:left="1276" w:hanging="850"/>
        <w:rPr/>
      </w:pPr>
      <w:bookmarkStart w:id="42" w:name="_Toc215578777"/>
      <w:r>
        <w:rPr>
          <w:b w:val="false"/>
        </w:rPr>
        <w:t>Требования к оформлению и составлению сметной документации.</w:t>
      </w:r>
      <w:bookmarkEnd w:id="42"/>
    </w:p>
    <w:p>
      <w:pPr>
        <w:pStyle w:val="Heading4"/>
        <w:numPr>
          <w:ilvl w:val="1"/>
          <w:numId w:val="3"/>
        </w:numPr>
        <w:ind w:left="1276" w:hanging="850"/>
        <w:rPr>
          <w:b w:val="false"/>
        </w:rPr>
      </w:pPr>
      <w:bookmarkStart w:id="43" w:name="_Toc157781506"/>
      <w:r>
        <w:rPr>
          <w:b w:val="false"/>
        </w:rPr>
        <w:t>Приложение №2: Распоряжение ПАО «РусГидро» от 14.08.2023 № 358р О порядке предоставления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bookmarkEnd w:id="43"/>
    </w:p>
    <w:p>
      <w:pPr>
        <w:pStyle w:val="Heading3"/>
        <w:numPr>
          <w:ilvl w:val="2"/>
          <w:numId w:val="3"/>
        </w:numPr>
        <w:ind w:left="1276" w:hanging="850"/>
        <w:jc w:val="both"/>
        <w:rPr>
          <w:b w:val="false"/>
        </w:rPr>
      </w:pPr>
      <w:bookmarkStart w:id="44" w:name="_Toc157781507"/>
      <w:r>
        <w:rPr>
          <w:b w:val="false"/>
        </w:rPr>
        <w:t>Приложение к распоряжению «ПАО РусГидро» от 14.08.2023 № 358р Порядок предоставления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bookmarkEnd w:id="44"/>
    </w:p>
    <w:p>
      <w:pPr>
        <w:pStyle w:val="Heading3"/>
        <w:numPr>
          <w:ilvl w:val="2"/>
          <w:numId w:val="3"/>
        </w:numPr>
        <w:ind w:left="1276" w:hanging="850"/>
        <w:rPr>
          <w:b w:val="false"/>
        </w:rPr>
      </w:pPr>
      <w:bookmarkStart w:id="45" w:name="_Toc157781508"/>
      <w:r>
        <w:rPr>
          <w:b w:val="false"/>
        </w:rPr>
        <w:t>Приложение к распоряжению «ПАО РусГидро» от 14.08.2023 № 258 Форма реестров и исполнительной документации.</w:t>
      </w:r>
      <w:bookmarkEnd w:id="45"/>
    </w:p>
    <w:p>
      <w:pPr>
        <w:pStyle w:val="Normal"/>
        <w:rPr>
          <w:lang w:eastAsia="x-none"/>
        </w:rPr>
      </w:pPr>
      <w:r>
        <w:rPr>
          <w:lang w:eastAsia="x-none"/>
        </w:rPr>
      </w:r>
    </w:p>
    <w:p>
      <w:pPr>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pStyle w:val="Heading1"/>
        <w:numPr>
          <w:ilvl w:val="0"/>
          <w:numId w:val="0"/>
        </w:numPr>
        <w:ind w:left="357" w:hanging="0"/>
        <w:rPr/>
      </w:pPr>
      <w:r>
        <w:rPr/>
      </w:r>
      <w:r>
        <w:br w:type="page"/>
      </w:r>
    </w:p>
    <w:p>
      <w:pPr>
        <w:pStyle w:val="Normal"/>
        <w:jc w:val="right"/>
        <w:rPr>
          <w:sz w:val="24"/>
          <w:szCs w:val="24"/>
        </w:rPr>
      </w:pPr>
      <w:bookmarkStart w:id="46" w:name="_Toc51339699_Копия_1"/>
      <w:bookmarkStart w:id="47" w:name="_Toc46743519_Копия_1"/>
      <w:bookmarkStart w:id="48" w:name="_Toc51339699_Копия_1"/>
      <w:bookmarkEnd w:id="46"/>
      <w:bookmarkEnd w:id="47"/>
      <w:bookmarkEnd w:id="48"/>
      <w:r>
        <w:rPr>
          <w:sz w:val="24"/>
          <w:szCs w:val="24"/>
        </w:rPr>
        <w:t>Приложение № 3</w:t>
      </w:r>
    </w:p>
    <w:p>
      <w:pPr>
        <w:pStyle w:val="Normal"/>
        <w:jc w:val="right"/>
        <w:rPr>
          <w:sz w:val="24"/>
          <w:szCs w:val="24"/>
        </w:rPr>
      </w:pPr>
      <w:r>
        <w:rPr>
          <w:sz w:val="24"/>
          <w:szCs w:val="24"/>
        </w:rPr>
        <w:t xml:space="preserve">к техническим требованиям </w:t>
      </w:r>
    </w:p>
    <w:p>
      <w:pPr>
        <w:pStyle w:val="Normal"/>
        <w:tabs>
          <w:tab w:val="clear" w:pos="708"/>
          <w:tab w:val="left" w:pos="2127" w:leader="none"/>
        </w:tabs>
        <w:ind w:firstLine="709"/>
        <w:jc w:val="center"/>
        <w:rPr>
          <w:b/>
          <w:sz w:val="24"/>
          <w:szCs w:val="24"/>
        </w:rPr>
      </w:pPr>
      <w:r>
        <w:rPr>
          <w:b/>
          <w:sz w:val="24"/>
          <w:szCs w:val="24"/>
        </w:rPr>
      </w:r>
    </w:p>
    <w:p>
      <w:pPr>
        <w:pStyle w:val="Normal"/>
        <w:tabs>
          <w:tab w:val="clear" w:pos="708"/>
          <w:tab w:val="left" w:pos="2127" w:leader="none"/>
        </w:tabs>
        <w:ind w:firstLine="709"/>
        <w:jc w:val="center"/>
        <w:rPr>
          <w:b/>
          <w:sz w:val="24"/>
          <w:szCs w:val="24"/>
        </w:rPr>
      </w:pPr>
      <w:r>
        <w:rPr>
          <w:b/>
          <w:sz w:val="24"/>
          <w:szCs w:val="24"/>
        </w:rPr>
        <w:t>Требования к оформлению и составлению</w:t>
      </w:r>
    </w:p>
    <w:p>
      <w:pPr>
        <w:pStyle w:val="Normal"/>
        <w:tabs>
          <w:tab w:val="clear" w:pos="708"/>
          <w:tab w:val="left" w:pos="1620" w:leader="none"/>
          <w:tab w:val="left" w:pos="2127" w:leader="none"/>
        </w:tabs>
        <w:ind w:firstLine="709"/>
        <w:jc w:val="center"/>
        <w:rPr>
          <w:b/>
          <w:sz w:val="24"/>
          <w:szCs w:val="24"/>
        </w:rPr>
      </w:pPr>
      <w:r>
        <w:rPr>
          <w:b/>
          <w:sz w:val="24"/>
          <w:szCs w:val="24"/>
        </w:rPr>
        <w:t xml:space="preserve"> </w:t>
      </w:r>
      <w:r>
        <w:rPr>
          <w:b/>
          <w:sz w:val="24"/>
          <w:szCs w:val="24"/>
        </w:rPr>
        <w:t>сметной документации на работы по реконструкции и техническому перевооружению.</w:t>
      </w:r>
    </w:p>
    <w:p>
      <w:pPr>
        <w:pStyle w:val="Normal"/>
        <w:tabs>
          <w:tab w:val="clear" w:pos="708"/>
          <w:tab w:val="left" w:pos="1620" w:leader="none"/>
          <w:tab w:val="left" w:pos="2127" w:leader="none"/>
        </w:tabs>
        <w:ind w:firstLine="709"/>
        <w:jc w:val="center"/>
        <w:rPr>
          <w:b/>
          <w:sz w:val="24"/>
          <w:szCs w:val="24"/>
        </w:rPr>
      </w:pPr>
      <w:r>
        <w:rPr>
          <w:b/>
          <w:sz w:val="24"/>
          <w:szCs w:val="24"/>
        </w:rPr>
      </w:r>
    </w:p>
    <w:p>
      <w:pPr>
        <w:pStyle w:val="Normal"/>
        <w:numPr>
          <w:ilvl w:val="0"/>
          <w:numId w:val="16"/>
        </w:numPr>
        <w:tabs>
          <w:tab w:val="clear" w:pos="708"/>
          <w:tab w:val="left" w:pos="993" w:leader="none"/>
          <w:tab w:val="left" w:pos="2127" w:leader="none"/>
        </w:tabs>
        <w:spacing w:before="0" w:after="0"/>
        <w:ind w:left="0" w:firstLine="709"/>
        <w:contextualSpacing/>
        <w:jc w:val="both"/>
        <w:rPr>
          <w:sz w:val="24"/>
          <w:szCs w:val="24"/>
          <w:u w:val="single"/>
        </w:rPr>
      </w:pPr>
      <w:r>
        <w:rPr>
          <w:sz w:val="24"/>
          <w:szCs w:val="24"/>
        </w:rPr>
        <w:t>Настоящие требования разработаны для единого подхода к оформлению и составлению сметной документации на работы по реконструкции и техническому перевооружению.</w:t>
      </w:r>
    </w:p>
    <w:p>
      <w:pPr>
        <w:pStyle w:val="Normal"/>
        <w:numPr>
          <w:ilvl w:val="0"/>
          <w:numId w:val="16"/>
        </w:numPr>
        <w:tabs>
          <w:tab w:val="clear" w:pos="708"/>
          <w:tab w:val="left" w:pos="993" w:leader="none"/>
          <w:tab w:val="left" w:pos="2127" w:leader="none"/>
        </w:tabs>
        <w:spacing w:before="0" w:after="0"/>
        <w:ind w:left="0" w:firstLine="709"/>
        <w:contextualSpacing/>
        <w:jc w:val="both"/>
        <w:rPr>
          <w:sz w:val="24"/>
          <w:szCs w:val="24"/>
          <w:u w:val="single"/>
        </w:rPr>
      </w:pPr>
      <w:r>
        <w:rPr>
          <w:sz w:val="24"/>
          <w:szCs w:val="24"/>
        </w:rPr>
        <w:t xml:space="preserve">Версия программного комплекса «Гранд-Смета» (далее–ПК «Гранд-смета») </w:t>
      </w:r>
      <w:r>
        <w:rPr>
          <w:sz w:val="24"/>
          <w:szCs w:val="24"/>
          <w:u w:val="single"/>
        </w:rPr>
        <w:t>должна быть не ниже 7.0.</w:t>
      </w:r>
    </w:p>
    <w:p>
      <w:pPr>
        <w:pStyle w:val="Normal"/>
        <w:numPr>
          <w:ilvl w:val="0"/>
          <w:numId w:val="16"/>
        </w:numPr>
        <w:tabs>
          <w:tab w:val="clear" w:pos="708"/>
          <w:tab w:val="left" w:pos="993" w:leader="none"/>
          <w:tab w:val="left" w:pos="2127" w:leader="none"/>
        </w:tabs>
        <w:spacing w:before="0" w:after="0"/>
        <w:ind w:left="0" w:firstLine="709"/>
        <w:contextualSpacing/>
        <w:jc w:val="both"/>
        <w:rPr>
          <w:sz w:val="24"/>
          <w:szCs w:val="24"/>
        </w:rPr>
      </w:pPr>
      <w:r>
        <w:rPr>
          <w:sz w:val="24"/>
          <w:szCs w:val="24"/>
        </w:rPr>
        <w:t>При составлении смет руководствоваться МДС 81-35.2004.</w:t>
      </w:r>
    </w:p>
    <w:p>
      <w:pPr>
        <w:pStyle w:val="Normal"/>
        <w:numPr>
          <w:ilvl w:val="0"/>
          <w:numId w:val="16"/>
        </w:numPr>
        <w:tabs>
          <w:tab w:val="clear" w:pos="708"/>
          <w:tab w:val="left" w:pos="993" w:leader="none"/>
          <w:tab w:val="left" w:pos="2127" w:leader="none"/>
        </w:tabs>
        <w:spacing w:before="0" w:after="0"/>
        <w:ind w:left="0" w:firstLine="709"/>
        <w:contextualSpacing/>
        <w:jc w:val="both"/>
        <w:rPr>
          <w:sz w:val="24"/>
          <w:szCs w:val="24"/>
        </w:rPr>
      </w:pPr>
      <w:r>
        <w:rPr>
          <w:sz w:val="24"/>
          <w:szCs w:val="24"/>
        </w:rPr>
        <w:t>При составлении смет на реконструкцию и техническое перевооружение энергетического оборудования применять «Базовые цены на работы по ремонту энергетического оборудования, адекватные условиям функционирования конкурентного рынка услуг по ремонту и техническому перевооружению» (далее – БЦ), «Методические указания по формированию смет и калькуляций на ремонт энергооборудования» (СО 34.20.607-2005), разработанные АО «ЦКБ Энергоремонт», с учетом их дополнений и изменений. Поправочный индекс к Базовым ценам учитывать в размере, не превышающем предельного индекса, установленного в ПАО «РусГидро».</w:t>
      </w:r>
    </w:p>
    <w:p>
      <w:pPr>
        <w:pStyle w:val="Normal"/>
        <w:numPr>
          <w:ilvl w:val="0"/>
          <w:numId w:val="16"/>
        </w:numPr>
        <w:tabs>
          <w:tab w:val="clear" w:pos="708"/>
          <w:tab w:val="left" w:pos="993" w:leader="none"/>
          <w:tab w:val="left" w:pos="2127" w:leader="none"/>
        </w:tabs>
        <w:spacing w:before="0" w:after="0"/>
        <w:ind w:left="0" w:firstLine="709"/>
        <w:contextualSpacing/>
        <w:jc w:val="both"/>
        <w:rPr>
          <w:sz w:val="24"/>
          <w:szCs w:val="24"/>
        </w:rPr>
      </w:pPr>
      <w:r>
        <w:rPr>
          <w:sz w:val="24"/>
          <w:szCs w:val="24"/>
        </w:rPr>
        <w:t>Локальные сметные расчеты составлять на основе действующих единичных расценок, утвержденных, зарегистрированных в установленном порядке и, внесенных в Федеральный реестр сметных нормативов утвержденным органом исполнительной власти, уполномоченным в области сметного нормирования и ценообразования в сфере градостроительной деятельности.</w:t>
      </w:r>
    </w:p>
    <w:p>
      <w:pPr>
        <w:pStyle w:val="Normal"/>
        <w:tabs>
          <w:tab w:val="clear" w:pos="708"/>
          <w:tab w:val="left" w:pos="993" w:leader="none"/>
          <w:tab w:val="left" w:pos="2127" w:leader="none"/>
        </w:tabs>
        <w:spacing w:before="0" w:after="0"/>
        <w:ind w:firstLine="709"/>
        <w:contextualSpacing/>
        <w:jc w:val="both"/>
        <w:rPr>
          <w:sz w:val="24"/>
          <w:szCs w:val="24"/>
        </w:rPr>
      </w:pPr>
      <w:r>
        <w:rPr>
          <w:sz w:val="24"/>
          <w:szCs w:val="24"/>
        </w:rPr>
        <w:tab/>
        <w:t>Для пересчета в текущие цены применять:</w:t>
      </w:r>
    </w:p>
    <w:p>
      <w:pPr>
        <w:pStyle w:val="Normal"/>
        <w:numPr>
          <w:ilvl w:val="0"/>
          <w:numId w:val="17"/>
        </w:numPr>
        <w:tabs>
          <w:tab w:val="clear" w:pos="708"/>
          <w:tab w:val="left" w:pos="993" w:leader="none"/>
          <w:tab w:val="left" w:pos="2127" w:leader="none"/>
        </w:tabs>
        <w:spacing w:before="0" w:after="0"/>
        <w:ind w:left="0" w:firstLine="709"/>
        <w:contextualSpacing/>
        <w:jc w:val="both"/>
        <w:rPr>
          <w:sz w:val="24"/>
          <w:szCs w:val="24"/>
        </w:rPr>
      </w:pPr>
      <w:r>
        <w:rPr>
          <w:b/>
          <w:sz w:val="24"/>
          <w:szCs w:val="24"/>
          <w:u w:val="single"/>
        </w:rPr>
        <w:t>индексы по статьям затрат по видам строительства</w:t>
      </w:r>
      <w:r>
        <w:rPr>
          <w:sz w:val="24"/>
          <w:szCs w:val="24"/>
        </w:rPr>
        <w:t>, публикуемые в Вестнике ценообразования и сметного нормирования по виду строительства «Общеотраслевое строительство».</w:t>
      </w:r>
    </w:p>
    <w:p>
      <w:pPr>
        <w:pStyle w:val="Normal"/>
        <w:tabs>
          <w:tab w:val="clear" w:pos="708"/>
          <w:tab w:val="left" w:pos="0" w:leader="none"/>
          <w:tab w:val="left" w:pos="993" w:leader="none"/>
          <w:tab w:val="left" w:pos="2127" w:leader="none"/>
        </w:tabs>
        <w:ind w:firstLine="709"/>
        <w:jc w:val="both"/>
        <w:rPr>
          <w:sz w:val="24"/>
          <w:szCs w:val="24"/>
        </w:rPr>
      </w:pPr>
      <w:r>
        <w:rPr>
          <w:sz w:val="24"/>
          <w:szCs w:val="24"/>
        </w:rPr>
        <w:t>При отсутствии индексов на требуемый период времени в расчетах допускается использовать прогнозные среднегодовые индексы-дефляторы по строке ИПЦ (индекс потребительских цен) по данным актуального краткосрочного прогноза МЭРТ. Применяются средневзвешенные индексы-дефляторы с учетом периода выполнения работ, предусмотренного графиком производства работ. При отсутствии прогнозных данных МЭРТ на планируемый период использовать актуальные Единые сценарные условия ПАО «РусГидро» приложение 1.1., пункт 1.1 (прогноз базовый). Индексы-дефляторы применяются без разбивки по кварталам.</w:t>
      </w:r>
    </w:p>
    <w:p>
      <w:pPr>
        <w:pStyle w:val="Normal"/>
        <w:numPr>
          <w:ilvl w:val="0"/>
          <w:numId w:val="16"/>
        </w:numPr>
        <w:tabs>
          <w:tab w:val="clear" w:pos="708"/>
          <w:tab w:val="left" w:pos="993" w:leader="none"/>
          <w:tab w:val="left" w:pos="2127" w:leader="none"/>
        </w:tabs>
        <w:spacing w:before="0" w:after="0"/>
        <w:ind w:left="0" w:firstLine="709"/>
        <w:contextualSpacing/>
        <w:jc w:val="both"/>
        <w:rPr>
          <w:sz w:val="24"/>
          <w:szCs w:val="24"/>
        </w:rPr>
      </w:pPr>
      <w:r>
        <w:rPr>
          <w:sz w:val="24"/>
          <w:szCs w:val="24"/>
        </w:rPr>
        <w:t xml:space="preserve">Использование нормативов ценообразования, не зарегистрированных и не вошедших в </w:t>
      </w:r>
    </w:p>
    <w:p>
      <w:pPr>
        <w:pStyle w:val="Normal"/>
        <w:tabs>
          <w:tab w:val="clear" w:pos="708"/>
          <w:tab w:val="left" w:pos="993" w:leader="none"/>
          <w:tab w:val="left" w:pos="2127" w:leader="none"/>
        </w:tabs>
        <w:spacing w:before="0" w:after="0"/>
        <w:ind w:firstLine="709"/>
        <w:contextualSpacing/>
        <w:jc w:val="both"/>
        <w:rPr>
          <w:sz w:val="24"/>
          <w:szCs w:val="24"/>
        </w:rPr>
      </w:pPr>
      <w:r>
        <w:rPr>
          <w:sz w:val="24"/>
          <w:szCs w:val="24"/>
        </w:rPr>
        <w:t xml:space="preserve">Федеральный реестр сметных нормативов, </w:t>
      </w:r>
      <w:r>
        <w:rPr>
          <w:b/>
          <w:sz w:val="24"/>
          <w:szCs w:val="24"/>
          <w:u w:val="single"/>
        </w:rPr>
        <w:t>не допускается</w:t>
      </w:r>
      <w:r>
        <w:rPr>
          <w:sz w:val="24"/>
          <w:szCs w:val="24"/>
        </w:rPr>
        <w:t>.</w:t>
      </w:r>
    </w:p>
    <w:p>
      <w:pPr>
        <w:pStyle w:val="Normal"/>
        <w:numPr>
          <w:ilvl w:val="0"/>
          <w:numId w:val="16"/>
        </w:numPr>
        <w:tabs>
          <w:tab w:val="clear" w:pos="708"/>
          <w:tab w:val="left" w:pos="993" w:leader="none"/>
          <w:tab w:val="left" w:pos="2127" w:leader="none"/>
        </w:tabs>
        <w:spacing w:before="0" w:after="0"/>
        <w:ind w:left="0" w:firstLine="709"/>
        <w:contextualSpacing/>
        <w:jc w:val="both"/>
        <w:rPr>
          <w:sz w:val="24"/>
          <w:szCs w:val="24"/>
          <w:u w:val="single"/>
        </w:rPr>
      </w:pPr>
      <w:r>
        <w:rPr>
          <w:sz w:val="24"/>
          <w:szCs w:val="24"/>
          <w:u w:val="single"/>
        </w:rPr>
        <w:t xml:space="preserve">В случае отсутствия единичных расценок в действующей СНБ возможно определение </w:t>
      </w:r>
    </w:p>
    <w:p>
      <w:pPr>
        <w:pStyle w:val="Normal"/>
        <w:tabs>
          <w:tab w:val="clear" w:pos="708"/>
          <w:tab w:val="left" w:pos="993" w:leader="none"/>
          <w:tab w:val="left" w:pos="2127" w:leader="none"/>
        </w:tabs>
        <w:spacing w:before="0" w:after="0"/>
        <w:ind w:firstLine="709"/>
        <w:contextualSpacing/>
        <w:jc w:val="both"/>
        <w:rPr>
          <w:sz w:val="24"/>
          <w:szCs w:val="24"/>
        </w:rPr>
      </w:pPr>
      <w:r>
        <w:rPr>
          <w:sz w:val="24"/>
          <w:szCs w:val="24"/>
        </w:rPr>
        <w:t xml:space="preserve">сметной стоимости с применением сборников: «Единых норм и расценок на строительные, монтажные и ремонтно-строительные работы» (далее – ЕНиР) и «Ведомственных норм и расценок на строительные, монтажные и ремонтно-строительные работы» (далее – ВНиР). </w:t>
      </w:r>
    </w:p>
    <w:p>
      <w:pPr>
        <w:pStyle w:val="Normal"/>
        <w:tabs>
          <w:tab w:val="clear" w:pos="708"/>
          <w:tab w:val="left" w:pos="993" w:leader="none"/>
          <w:tab w:val="left" w:pos="2127" w:leader="none"/>
        </w:tabs>
        <w:spacing w:before="0" w:after="0"/>
        <w:ind w:firstLine="709"/>
        <w:contextualSpacing/>
        <w:jc w:val="both"/>
        <w:rPr>
          <w:sz w:val="24"/>
          <w:szCs w:val="24"/>
        </w:rPr>
      </w:pPr>
      <w:r>
        <w:rPr>
          <w:sz w:val="24"/>
          <w:szCs w:val="24"/>
        </w:rPr>
        <w:t>Уровень оплаты труда для ЕНиР и ВНиР определять в соответствии с тарифными ставками сборника «Показатели часовой оплаты труда» (далее - ТС 2001), внесенного в Федеральный реестр сметных нормативов.</w:t>
      </w:r>
    </w:p>
    <w:p>
      <w:pPr>
        <w:pStyle w:val="Normal"/>
        <w:tabs>
          <w:tab w:val="clear" w:pos="708"/>
          <w:tab w:val="left" w:pos="993" w:leader="none"/>
          <w:tab w:val="left" w:pos="2127" w:leader="none"/>
        </w:tabs>
        <w:spacing w:before="0" w:after="0"/>
        <w:ind w:firstLine="709"/>
        <w:contextualSpacing/>
        <w:jc w:val="both"/>
        <w:rPr>
          <w:sz w:val="24"/>
          <w:szCs w:val="24"/>
        </w:rPr>
      </w:pPr>
      <w:r>
        <w:rPr>
          <w:sz w:val="24"/>
          <w:szCs w:val="24"/>
        </w:rPr>
        <w:tab/>
        <w:t>Нормы накладных расходов и сметной прибыли определять на основании МДС 81-33.2004, МДС 81-25.2004 в соответствии с письмами органа исполнительной власти, уполномоченного в области сметного нормирования и ценообразования в сфере градостроительной деятельности и дополнениями к ним.</w:t>
      </w:r>
    </w:p>
    <w:p>
      <w:pPr>
        <w:pStyle w:val="Normal"/>
        <w:tabs>
          <w:tab w:val="clear" w:pos="708"/>
          <w:tab w:val="left" w:pos="993" w:leader="none"/>
          <w:tab w:val="left" w:pos="2127" w:leader="none"/>
        </w:tabs>
        <w:spacing w:before="0" w:after="0"/>
        <w:ind w:firstLine="709"/>
        <w:contextualSpacing/>
        <w:jc w:val="both"/>
        <w:rPr>
          <w:sz w:val="24"/>
          <w:szCs w:val="24"/>
        </w:rPr>
      </w:pPr>
      <w:r>
        <w:rPr>
          <w:sz w:val="24"/>
          <w:szCs w:val="24"/>
        </w:rPr>
        <w:tab/>
        <w:t>Коэффициенты, учитывающие условия производства работ, применять согласно общим положениям «Общей части» к ЕНиР и ВНиР, утвержденным постановлением Госстроя СССР от 05.12.1986 №43/512/29-50.</w:t>
      </w:r>
    </w:p>
    <w:p>
      <w:pPr>
        <w:pStyle w:val="Normal"/>
        <w:widowControl w:val="false"/>
        <w:numPr>
          <w:ilvl w:val="0"/>
          <w:numId w:val="16"/>
        </w:numPr>
        <w:tabs>
          <w:tab w:val="clear" w:pos="708"/>
          <w:tab w:val="left" w:pos="0" w:leader="none"/>
          <w:tab w:val="left" w:pos="993" w:leader="none"/>
          <w:tab w:val="left" w:pos="2127" w:leader="none"/>
        </w:tabs>
        <w:spacing w:before="0" w:after="0"/>
        <w:ind w:left="0" w:firstLine="709"/>
        <w:contextualSpacing/>
        <w:jc w:val="both"/>
        <w:rPr>
          <w:sz w:val="24"/>
          <w:szCs w:val="24"/>
        </w:rPr>
      </w:pPr>
      <w:r>
        <w:rPr>
          <w:sz w:val="24"/>
          <w:szCs w:val="24"/>
        </w:rPr>
        <w:t>В случае изменения СНБ (выход новой редакции, уточнение норм и расценок) на момент составления сметной документации к договору (дополнительному соглашению) применить следующий вариант составления сметной документации:</w:t>
      </w:r>
    </w:p>
    <w:p>
      <w:pPr>
        <w:pStyle w:val="Normal"/>
        <w:numPr>
          <w:ilvl w:val="0"/>
          <w:numId w:val="19"/>
        </w:numPr>
        <w:tabs>
          <w:tab w:val="clear" w:pos="708"/>
          <w:tab w:val="left" w:pos="993" w:leader="none"/>
          <w:tab w:val="left" w:pos="2127" w:leader="none"/>
        </w:tabs>
        <w:spacing w:before="0" w:after="0"/>
        <w:ind w:left="0" w:firstLine="709"/>
        <w:contextualSpacing/>
        <w:jc w:val="both"/>
        <w:rPr>
          <w:sz w:val="24"/>
          <w:szCs w:val="24"/>
        </w:rPr>
      </w:pPr>
      <w:r>
        <w:rPr>
          <w:sz w:val="24"/>
          <w:szCs w:val="24"/>
        </w:rPr>
        <w:t xml:space="preserve">Составление сметной документации на </w:t>
      </w:r>
      <w:r>
        <w:rPr>
          <w:b/>
          <w:sz w:val="24"/>
          <w:szCs w:val="24"/>
          <w:u w:val="single"/>
        </w:rPr>
        <w:t>новые объемы работ</w:t>
      </w:r>
      <w:r>
        <w:rPr>
          <w:sz w:val="24"/>
          <w:szCs w:val="24"/>
        </w:rPr>
        <w:t xml:space="preserve"> согласно актуальным изменениям СНБ, при этом ранее выполненная сметная документация пересчету не подлежит.</w:t>
      </w:r>
    </w:p>
    <w:p>
      <w:pPr>
        <w:pStyle w:val="Normal"/>
        <w:numPr>
          <w:ilvl w:val="0"/>
          <w:numId w:val="16"/>
        </w:numPr>
        <w:tabs>
          <w:tab w:val="clear" w:pos="708"/>
          <w:tab w:val="left" w:pos="0" w:leader="none"/>
          <w:tab w:val="left" w:pos="993" w:leader="none"/>
          <w:tab w:val="left" w:pos="2127" w:leader="none"/>
        </w:tabs>
        <w:spacing w:before="0" w:after="200"/>
        <w:ind w:left="0" w:firstLine="709"/>
        <w:contextualSpacing/>
        <w:jc w:val="both"/>
        <w:rPr>
          <w:sz w:val="24"/>
          <w:szCs w:val="24"/>
        </w:rPr>
      </w:pPr>
      <w:r>
        <w:rPr>
          <w:sz w:val="24"/>
          <w:szCs w:val="24"/>
        </w:rPr>
        <w:t xml:space="preserve">Стоимость материально-технических ресурсов (далее–МТР), не учтенных в расценках, определять по сборнику ССЦ, утвержденному в установленном порядке и внесенному в Федеральный реестр сметных нормативов. Номенклатура принимаемых по сборнику МТР должна строго соответствовать номенклатуре, определенной проектом, «применительно» использование расценок сборника не допускается. При отсутствии необходимой номенклатуры МТР по сборнику допускается определять стоимость на основании прайс-листов в текущем уровне (в сметах в графе «обоснование» указывать «прайс-лист», во вкладке «Дополнительная информация. Примечания» ПК «Гранд-смета» указывать дополнительную информацию о ресурсе-поставщика/изготовителя, дату действия и т.д.), при этом цены не должны превышать средних цен по региону расположения Филиала ПАО «РусГидро». </w:t>
      </w:r>
    </w:p>
    <w:p>
      <w:pPr>
        <w:pStyle w:val="Normal"/>
        <w:tabs>
          <w:tab w:val="clear" w:pos="708"/>
          <w:tab w:val="left" w:pos="993" w:leader="none"/>
          <w:tab w:val="left" w:pos="2127" w:leader="none"/>
        </w:tabs>
        <w:spacing w:before="0" w:after="0"/>
        <w:ind w:firstLine="709"/>
        <w:contextualSpacing/>
        <w:jc w:val="both"/>
        <w:rPr>
          <w:sz w:val="24"/>
          <w:szCs w:val="24"/>
        </w:rPr>
      </w:pPr>
      <w:r>
        <w:rPr>
          <w:sz w:val="24"/>
          <w:szCs w:val="24"/>
        </w:rPr>
        <w:t>При представлении сметной документации на экспертизу необходимо прикладывать все документы (прайсы, счета, коммерческие предложения и т.п.), подтверждающие стоимость МТР.</w:t>
      </w:r>
    </w:p>
    <w:p>
      <w:pPr>
        <w:pStyle w:val="Normal"/>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При формировании сметной стоимости работ в случаях замены материала Заказчиком в ВОР (в случаях, когда стоимость материала определяется по прайс-листу поставщика и отсутствует в сборнике ССЦ), замену выполнять с учетом среднерыночной стоимости, расход материала учитывать в соответствии с паспортными данными. Данный подход применим, когда технология выполнения работ и их трудоемкость с использованием новых материалов не отличается от МТР, учтенных в расценках.</w:t>
      </w:r>
    </w:p>
    <w:p>
      <w:pPr>
        <w:pStyle w:val="Normal"/>
        <w:widowControl w:val="false"/>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Транспортная составляющая сметной цены на материалы/оборудование определяется на основе:</w:t>
      </w:r>
    </w:p>
    <w:p>
      <w:pPr>
        <w:pStyle w:val="Normal"/>
        <w:widowControl w:val="false"/>
        <w:numPr>
          <w:ilvl w:val="0"/>
          <w:numId w:val="20"/>
        </w:numPr>
        <w:tabs>
          <w:tab w:val="clear" w:pos="708"/>
          <w:tab w:val="left" w:pos="993" w:leader="none"/>
          <w:tab w:val="left" w:pos="2127" w:leader="none"/>
        </w:tabs>
        <w:spacing w:before="0" w:after="0"/>
        <w:ind w:left="0" w:firstLine="709"/>
        <w:contextualSpacing/>
        <w:jc w:val="both"/>
        <w:rPr>
          <w:sz w:val="24"/>
          <w:szCs w:val="24"/>
        </w:rPr>
      </w:pPr>
      <w:r>
        <w:rPr>
          <w:sz w:val="24"/>
          <w:szCs w:val="24"/>
        </w:rPr>
        <w:t>фиксированной надбавки к усредненной отпускной цене на любой вид или на соответствующий вид (группу) материалов в размере 5%-для материалов, 4,2%-для вспомогательного оборудования (с учетом заготовительно-складских расходов);</w:t>
      </w:r>
    </w:p>
    <w:p>
      <w:pPr>
        <w:pStyle w:val="Normal"/>
        <w:widowControl w:val="false"/>
        <w:numPr>
          <w:ilvl w:val="0"/>
          <w:numId w:val="20"/>
        </w:numPr>
        <w:tabs>
          <w:tab w:val="clear" w:pos="708"/>
          <w:tab w:val="left" w:pos="993" w:leader="none"/>
          <w:tab w:val="left" w:pos="2127" w:leader="none"/>
        </w:tabs>
        <w:spacing w:before="0" w:after="0"/>
        <w:ind w:left="0" w:firstLine="709"/>
        <w:contextualSpacing/>
        <w:jc w:val="both"/>
        <w:rPr>
          <w:sz w:val="24"/>
          <w:szCs w:val="24"/>
        </w:rPr>
      </w:pPr>
      <w:r>
        <w:rPr>
          <w:sz w:val="24"/>
          <w:szCs w:val="24"/>
        </w:rPr>
        <w:t>при значительном превышении (уменьшении) фактической стоимости доставки по сравнению с затратами, определенными фиксированными транспортными надбавками в размере 5% и 4,2% соответственно, транспортные расходы учитываются, исходя из фактически сложившейся в регионе или расчетной (прогнозной) транспортной схемы поставки материалов/оборудования на основе транспортных схем, обоснованных ПОС. Затраты на перевозку материально-технических ресурсов и оборудования рекомендуется определять на 1 т массы брутто на основании калькуляций транспортных расходов по группам оборудования, при этом учитываются особенности определения затрат на провоз тяжеловесных грузов. При калькулировании стоимости транспортных расходов учитываются действующие тарифы на грузовые перевозки различными видами транспорта.</w:t>
      </w:r>
    </w:p>
    <w:p>
      <w:pPr>
        <w:pStyle w:val="Normal"/>
        <w:widowControl w:val="false"/>
        <w:tabs>
          <w:tab w:val="clear" w:pos="708"/>
          <w:tab w:val="left" w:pos="993" w:leader="none"/>
          <w:tab w:val="left" w:pos="2127" w:leader="none"/>
        </w:tabs>
        <w:spacing w:before="0" w:after="0"/>
        <w:ind w:firstLine="709"/>
        <w:contextualSpacing/>
        <w:jc w:val="both"/>
        <w:rPr>
          <w:sz w:val="24"/>
          <w:szCs w:val="24"/>
        </w:rPr>
      </w:pPr>
      <w:r>
        <w:rPr>
          <w:sz w:val="24"/>
          <w:szCs w:val="24"/>
        </w:rPr>
        <w:t>В случае, если транспортировка осуществляется заказчиком самостоятельно (самовывоз), данный показатель не учитывается.</w:t>
      </w:r>
    </w:p>
    <w:p>
      <w:pPr>
        <w:pStyle w:val="Normal"/>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При определении стоимости кабелей и проводов по сборнику ССЦ применять понижающий коэффициент (согласованный с заказчиком), приводящий текущую стоимость в соответствие со среднерыночной по региону расположения Филиала ПАО «РусГидро».</w:t>
      </w:r>
    </w:p>
    <w:p>
      <w:pPr>
        <w:pStyle w:val="Normal"/>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При использовании в сметах коэффициентов и лимитированных затрат указывать обоснование из технической части, вводных указаний сборников или других нормативных документов и приложений к ним.</w:t>
      </w:r>
    </w:p>
    <w:p>
      <w:pPr>
        <w:pStyle w:val="Normal"/>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Поправочные коэффициенты из технической части к расценкам (например, на демонтаж или для учета особых условий выполнения работ) учитываются индивидуально для каждой позиции и в выходных формах при выгрузке в формат «Excel» указываются попозиционно.</w:t>
      </w:r>
    </w:p>
    <w:p>
      <w:pPr>
        <w:pStyle w:val="Normal"/>
        <w:numPr>
          <w:ilvl w:val="0"/>
          <w:numId w:val="16"/>
        </w:numPr>
        <w:tabs>
          <w:tab w:val="clear" w:pos="708"/>
          <w:tab w:val="left" w:pos="993" w:leader="none"/>
          <w:tab w:val="left" w:pos="1418" w:leader="none"/>
        </w:tabs>
        <w:spacing w:before="0" w:after="0"/>
        <w:ind w:left="0" w:firstLine="709"/>
        <w:contextualSpacing/>
        <w:jc w:val="both"/>
        <w:rPr>
          <w:b/>
          <w:sz w:val="24"/>
          <w:szCs w:val="24"/>
        </w:rPr>
      </w:pPr>
      <w:r>
        <w:rPr>
          <w:sz w:val="24"/>
          <w:szCs w:val="24"/>
        </w:rPr>
        <w:t xml:space="preserve">При составлении сметной документации на работы, выполняемые в рамках договора (дополнительного соглашения), работы, выполняемые в счет резерва средств на непредвиденные работы и затраты, работы по возведению временных зданий и сооружений, работы, объемы которых подлежат изменению (исключению/дополнению) необходимо руководствоваться </w:t>
      </w:r>
      <w:r>
        <w:rPr>
          <w:b/>
          <w:sz w:val="24"/>
          <w:szCs w:val="24"/>
        </w:rPr>
        <w:t>условиями ценообразования, учтенными в сметной документации к основному договору (дополнительному соглашению), в том числе: сметно-нормативная база, индексы перевода в текущие цены, понижающие договорные коэффициенты, индексы-дефляторы.</w:t>
      </w:r>
    </w:p>
    <w:p>
      <w:pPr>
        <w:pStyle w:val="Normal"/>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 </w:t>
      </w:r>
      <w:r>
        <w:rPr>
          <w:sz w:val="24"/>
          <w:szCs w:val="24"/>
        </w:rPr>
        <w:t>Резерв средств на непредвиденные работы и затраты определять в Технических требованиях и начислять в смете в процентах в размере, указанном в утвержденных Технических требованиях. Порядок расчета за непредвиденные работы и затраты оговаривать в договоре подряда.</w:t>
      </w:r>
    </w:p>
    <w:p>
      <w:pPr>
        <w:pStyle w:val="Normal"/>
        <w:tabs>
          <w:tab w:val="clear" w:pos="708"/>
          <w:tab w:val="left" w:pos="993" w:leader="none"/>
          <w:tab w:val="left" w:pos="2127" w:leader="none"/>
        </w:tabs>
        <w:spacing w:before="0" w:after="0"/>
        <w:ind w:firstLine="709"/>
        <w:contextualSpacing/>
        <w:jc w:val="both"/>
        <w:rPr>
          <w:sz w:val="24"/>
          <w:szCs w:val="24"/>
        </w:rPr>
      </w:pPr>
      <w:r>
        <w:rPr>
          <w:sz w:val="24"/>
          <w:szCs w:val="24"/>
        </w:rPr>
        <w:t>Непредвиденные работы и затраты не начисляются на стоимости затрат, компенсируемых за счет средств на ввод объектов в эксплуатацию, т.е. не учитываются в сметах на выполнение пусконаладочных работ «под нагрузкой», предусматриваемых за итогом ССР.</w:t>
      </w:r>
    </w:p>
    <w:p>
      <w:pPr>
        <w:pStyle w:val="Normal"/>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В локальных сметах указывать величину накладных расходов по видам строительных, ремонтно-строительных, монтажных и пусконаладочных работ, на основании нормативных документов, внесенных в Федеральный реестр сметных нормативов.</w:t>
      </w:r>
    </w:p>
    <w:p>
      <w:pPr>
        <w:pStyle w:val="Normal"/>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В локальных сметах указывать величину сметной прибыли по видам строительных, ремонтно-строительных, монтажных и пусконаладочных работ, на основании нормативных документов, внесенных в Федеральный реестр сметных нормативов.</w:t>
      </w:r>
    </w:p>
    <w:p>
      <w:pPr>
        <w:pStyle w:val="Normal"/>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Расчет стоимости пусконаладочных работ оформлять отдельной локальной сметой, составленной базисно-индексным методом по единичным расценкам на пусконаладочные работы, внесенным в Федеральный реестр сметных нормативов в текущих ценах.</w:t>
      </w:r>
    </w:p>
    <w:p>
      <w:pPr>
        <w:pStyle w:val="Normal"/>
        <w:widowControl w:val="false"/>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При определении сметной стоимости полного комплекса пусконаладочных работ на основании п. 4.102 МДС 81-35.2004 «Методика определения стоимости строительной продукции на территории Российской Федерации»:</w:t>
      </w:r>
    </w:p>
    <w:p>
      <w:pPr>
        <w:pStyle w:val="Normal"/>
        <w:widowControl w:val="false"/>
        <w:numPr>
          <w:ilvl w:val="0"/>
          <w:numId w:val="23"/>
        </w:numPr>
        <w:tabs>
          <w:tab w:val="clear" w:pos="708"/>
          <w:tab w:val="left" w:pos="993" w:leader="none"/>
          <w:tab w:val="left" w:pos="2127" w:leader="none"/>
        </w:tabs>
        <w:spacing w:before="0" w:after="0"/>
        <w:ind w:left="0" w:firstLine="709"/>
        <w:contextualSpacing/>
        <w:jc w:val="both"/>
        <w:rPr>
          <w:sz w:val="24"/>
          <w:szCs w:val="24"/>
        </w:rPr>
      </w:pPr>
      <w:r>
        <w:rPr>
          <w:sz w:val="24"/>
          <w:szCs w:val="24"/>
        </w:rPr>
        <w:t>Затраты на проведение пусконаладочных работ «вхолостую», относятся к капитальным затратам (инвестиции) и включаются в Главу 9 «Прочие работы и затраты» (графы 7 и 8) сводного сметного расчета.</w:t>
      </w:r>
    </w:p>
    <w:p>
      <w:pPr>
        <w:pStyle w:val="Normal"/>
        <w:widowControl w:val="false"/>
        <w:numPr>
          <w:ilvl w:val="0"/>
          <w:numId w:val="23"/>
        </w:numPr>
        <w:tabs>
          <w:tab w:val="clear" w:pos="708"/>
          <w:tab w:val="left" w:pos="993" w:leader="none"/>
          <w:tab w:val="left" w:pos="2127" w:leader="none"/>
        </w:tabs>
        <w:spacing w:before="0" w:after="0"/>
        <w:ind w:left="0" w:firstLine="709"/>
        <w:contextualSpacing/>
        <w:jc w:val="both"/>
        <w:rPr>
          <w:sz w:val="24"/>
          <w:szCs w:val="24"/>
        </w:rPr>
      </w:pPr>
      <w:r>
        <w:rPr>
          <w:sz w:val="24"/>
          <w:szCs w:val="24"/>
        </w:rPr>
        <w:t>Пусконаладочные работы «под нагрузкой», как затраты некапитального характера, в сметной документации не предусматриваются. Данные работы оформляются отдельными локальными сметами (Приложение № 3.3 к настоящим требованиям) и включаются в сводную смету (Приложение № 3.4 к настоящим требованиям).</w:t>
      </w:r>
    </w:p>
    <w:p>
      <w:pPr>
        <w:pStyle w:val="Normal"/>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Стоимость доводки (доработка и укрупнительная сборка) оборудования включается в стоимость оборудования и дополнительно не оплачивается.</w:t>
      </w:r>
    </w:p>
    <w:p>
      <w:pPr>
        <w:pStyle w:val="Normal"/>
        <w:numPr>
          <w:ilvl w:val="0"/>
          <w:numId w:val="16"/>
        </w:numPr>
        <w:tabs>
          <w:tab w:val="clear" w:pos="708"/>
          <w:tab w:val="left" w:pos="993" w:leader="none"/>
          <w:tab w:val="left" w:pos="1418" w:leader="none"/>
        </w:tabs>
        <w:spacing w:before="0" w:after="0"/>
        <w:contextualSpacing/>
        <w:jc w:val="both"/>
        <w:rPr>
          <w:sz w:val="24"/>
          <w:szCs w:val="24"/>
        </w:rPr>
      </w:pPr>
      <w:r>
        <w:rPr>
          <w:sz w:val="24"/>
          <w:szCs w:val="24"/>
        </w:rPr>
        <w:t>Стоимость шеф-монтажных и шеф-наладочных работ определять отдельным расчетом. Расчет стоимости шеф-монтажных работ выполняется по форме ЗП с предоставлением подтверждающих документов по уровню заработной платы, удельному весу накладных расходов в себестоимости, уровню рентабельности (образец формы расчета представлен в Приложение № к настоящим требованиям). Участник (подрядчик, контрагент) представляет смету на шеф-монтажные работы в соответствии с графиком выполнения работ. В ССР стоимость шеф-монтажных работ относится на стоимость оборудования и учитывается в главе 2 «Основные объекты строительства». В ССР стоимость шеф-наладочных работ на стоимость прочих и учитывается в главе 9 «прочие работы».</w:t>
      </w:r>
    </w:p>
    <w:p>
      <w:pPr>
        <w:pStyle w:val="Normal"/>
        <w:numPr>
          <w:ilvl w:val="0"/>
          <w:numId w:val="16"/>
        </w:numPr>
        <w:tabs>
          <w:tab w:val="clear" w:pos="708"/>
          <w:tab w:val="left" w:pos="993" w:leader="none"/>
          <w:tab w:val="left" w:pos="1418" w:leader="none"/>
        </w:tabs>
        <w:ind w:left="0" w:firstLine="709"/>
        <w:jc w:val="both"/>
        <w:rPr>
          <w:sz w:val="24"/>
          <w:szCs w:val="24"/>
        </w:rPr>
      </w:pPr>
      <w:r>
        <w:rPr>
          <w:sz w:val="24"/>
          <w:szCs w:val="24"/>
        </w:rPr>
        <w:t>При необходимости учета командировочных расходов в сметной документации составляется расчет. Размер суточных командировочных расходов определить в соответствии с Федеральным законом от 24 июля 2007 г. N 216-ФЗ и с учетом норм, определяемых внутренним документом организации.</w:t>
      </w:r>
    </w:p>
    <w:p>
      <w:pPr>
        <w:pStyle w:val="Normal"/>
        <w:tabs>
          <w:tab w:val="clear" w:pos="708"/>
          <w:tab w:val="left" w:pos="993" w:leader="none"/>
          <w:tab w:val="left" w:pos="2127" w:leader="none"/>
        </w:tabs>
        <w:ind w:firstLine="709"/>
        <w:jc w:val="both"/>
        <w:rPr>
          <w:sz w:val="24"/>
          <w:szCs w:val="24"/>
        </w:rPr>
      </w:pPr>
      <w:r>
        <w:rPr>
          <w:sz w:val="24"/>
          <w:szCs w:val="24"/>
        </w:rPr>
        <w:t>Лимиты командировочных расходов при производстве СМР и ПНР по статьям затрат следующие:</w:t>
      </w:r>
    </w:p>
    <w:p>
      <w:pPr>
        <w:pStyle w:val="Normal"/>
        <w:numPr>
          <w:ilvl w:val="0"/>
          <w:numId w:val="21"/>
        </w:numPr>
        <w:tabs>
          <w:tab w:val="clear" w:pos="708"/>
          <w:tab w:val="left" w:pos="993" w:leader="none"/>
          <w:tab w:val="left" w:pos="2127" w:leader="none"/>
        </w:tabs>
        <w:ind w:left="0" w:firstLine="709"/>
        <w:jc w:val="both"/>
        <w:rPr>
          <w:sz w:val="24"/>
          <w:szCs w:val="24"/>
        </w:rPr>
      </w:pPr>
      <w:r>
        <w:rPr>
          <w:sz w:val="24"/>
          <w:szCs w:val="24"/>
        </w:rPr>
        <w:t>суточные-500 руб./сутки;</w:t>
      </w:r>
    </w:p>
    <w:p>
      <w:pPr>
        <w:pStyle w:val="Normal"/>
        <w:numPr>
          <w:ilvl w:val="0"/>
          <w:numId w:val="21"/>
        </w:numPr>
        <w:tabs>
          <w:tab w:val="clear" w:pos="708"/>
          <w:tab w:val="left" w:pos="993" w:leader="none"/>
          <w:tab w:val="left" w:pos="2127" w:leader="none"/>
        </w:tabs>
        <w:ind w:left="0" w:firstLine="709"/>
        <w:jc w:val="both"/>
        <w:rPr>
          <w:sz w:val="24"/>
          <w:szCs w:val="24"/>
        </w:rPr>
      </w:pPr>
      <w:r>
        <w:rPr>
          <w:sz w:val="24"/>
          <w:szCs w:val="24"/>
        </w:rPr>
        <w:t>проживание -400руб./сутки;</w:t>
      </w:r>
    </w:p>
    <w:p>
      <w:pPr>
        <w:pStyle w:val="Normal"/>
        <w:numPr>
          <w:ilvl w:val="0"/>
          <w:numId w:val="21"/>
        </w:numPr>
        <w:tabs>
          <w:tab w:val="clear" w:pos="708"/>
          <w:tab w:val="left" w:pos="993" w:leader="none"/>
          <w:tab w:val="left" w:pos="2127" w:leader="none"/>
        </w:tabs>
        <w:ind w:left="0" w:firstLine="709"/>
        <w:jc w:val="both"/>
        <w:rPr>
          <w:sz w:val="24"/>
          <w:szCs w:val="24"/>
        </w:rPr>
      </w:pPr>
      <w:r>
        <w:rPr>
          <w:sz w:val="24"/>
          <w:szCs w:val="24"/>
        </w:rPr>
        <w:t>проезд: поезд (купе) или самолет (класс–эконом).</w:t>
      </w:r>
    </w:p>
    <w:p>
      <w:pPr>
        <w:pStyle w:val="Normal"/>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В локальных сметных расчетах построчные и итоговые суммы округлять </w:t>
      </w:r>
      <w:r>
        <w:rPr>
          <w:b/>
          <w:sz w:val="24"/>
          <w:szCs w:val="24"/>
        </w:rPr>
        <w:t>до целых рублей</w:t>
      </w:r>
      <w:r>
        <w:rPr>
          <w:sz w:val="24"/>
          <w:szCs w:val="24"/>
        </w:rPr>
        <w:t>. Величину НДС не указывать.</w:t>
      </w:r>
    </w:p>
    <w:p>
      <w:pPr>
        <w:pStyle w:val="Normal"/>
        <w:numPr>
          <w:ilvl w:val="0"/>
          <w:numId w:val="16"/>
        </w:numPr>
        <w:tabs>
          <w:tab w:val="clear" w:pos="708"/>
          <w:tab w:val="left" w:pos="993" w:leader="none"/>
        </w:tabs>
        <w:ind w:left="0" w:firstLine="709"/>
        <w:jc w:val="both"/>
        <w:rPr>
          <w:sz w:val="24"/>
          <w:szCs w:val="24"/>
        </w:rPr>
      </w:pPr>
      <w:r>
        <w:rPr>
          <w:sz w:val="24"/>
          <w:szCs w:val="24"/>
        </w:rPr>
        <w:t>Выходные формы сметных расчетов должны соответствовать выходным шаблонам ПК «Гранд-Смета» для смет:</w:t>
      </w:r>
    </w:p>
    <w:p>
      <w:pPr>
        <w:pStyle w:val="Normal"/>
        <w:numPr>
          <w:ilvl w:val="0"/>
          <w:numId w:val="22"/>
        </w:numPr>
        <w:tabs>
          <w:tab w:val="clear" w:pos="708"/>
          <w:tab w:val="left" w:pos="993" w:leader="none"/>
          <w:tab w:val="left" w:pos="1843" w:leader="none"/>
          <w:tab w:val="left" w:pos="2127" w:leader="none"/>
        </w:tabs>
        <w:ind w:left="0" w:firstLine="709"/>
        <w:jc w:val="both"/>
        <w:rPr>
          <w:sz w:val="24"/>
          <w:szCs w:val="24"/>
        </w:rPr>
      </w:pPr>
      <w:r>
        <w:rPr>
          <w:sz w:val="24"/>
          <w:szCs w:val="24"/>
        </w:rPr>
        <w:t xml:space="preserve">на ремонт энергооборудования – ЛСР БЦ (для УГК)2003; </w:t>
      </w:r>
    </w:p>
    <w:p>
      <w:pPr>
        <w:pStyle w:val="Normal"/>
        <w:numPr>
          <w:ilvl w:val="0"/>
          <w:numId w:val="22"/>
        </w:numPr>
        <w:tabs>
          <w:tab w:val="clear" w:pos="708"/>
          <w:tab w:val="left" w:pos="993" w:leader="none"/>
          <w:tab w:val="left" w:pos="1843" w:leader="none"/>
          <w:tab w:val="left" w:pos="2127" w:leader="none"/>
        </w:tabs>
        <w:ind w:left="0" w:firstLine="709"/>
        <w:jc w:val="both"/>
        <w:rPr>
          <w:sz w:val="24"/>
          <w:szCs w:val="24"/>
        </w:rPr>
      </w:pPr>
      <w:r>
        <w:rPr>
          <w:sz w:val="24"/>
          <w:szCs w:val="24"/>
        </w:rPr>
        <w:t>составленных по единичным расценкам базисно-индексным методом – «Полный локальный сметный расчет (полная форма; только в MS «Excel»)», 17 граф.</w:t>
      </w:r>
    </w:p>
    <w:p>
      <w:pPr>
        <w:pStyle w:val="Normal"/>
        <w:numPr>
          <w:ilvl w:val="0"/>
          <w:numId w:val="16"/>
        </w:numPr>
        <w:tabs>
          <w:tab w:val="clear" w:pos="708"/>
          <w:tab w:val="left" w:pos="993" w:leader="none"/>
        </w:tabs>
        <w:ind w:left="0" w:firstLine="709"/>
        <w:jc w:val="both"/>
        <w:rPr>
          <w:sz w:val="24"/>
          <w:szCs w:val="24"/>
        </w:rPr>
      </w:pPr>
      <w:r>
        <w:rPr>
          <w:sz w:val="24"/>
          <w:szCs w:val="24"/>
        </w:rPr>
        <w:t>В сметных расчетах при исключении и добавлении ресурсов (материалов) необходимо данные ресурсы относить в отдельную позицию, не допускается изменение внутри расценки.</w:t>
      </w:r>
    </w:p>
    <w:p>
      <w:pPr>
        <w:pStyle w:val="Normal"/>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При наличии двух и более смет составлять ССР в текущем уровне цен. Обязательными приложениями к ССР являются локальные сметы, подписанные инженером-сметчиком контрагента (подрядчика), с обязательным указанием должности, наименования организации, Ф.И.О. подписанта. Формат ССР выполнять по Образцу Приложения 3.2 к настоящим требованиям.</w:t>
      </w:r>
    </w:p>
    <w:p>
      <w:pPr>
        <w:pStyle w:val="Normal"/>
        <w:numPr>
          <w:ilvl w:val="0"/>
          <w:numId w:val="16"/>
        </w:numPr>
        <w:tabs>
          <w:tab w:val="clear" w:pos="708"/>
          <w:tab w:val="left" w:pos="993" w:leader="none"/>
          <w:tab w:val="left" w:pos="1418" w:leader="none"/>
        </w:tabs>
        <w:spacing w:before="0" w:after="0"/>
        <w:ind w:left="0" w:firstLine="709"/>
        <w:contextualSpacing/>
        <w:jc w:val="both"/>
        <w:rPr>
          <w:sz w:val="24"/>
          <w:szCs w:val="24"/>
        </w:rPr>
      </w:pPr>
      <w:r>
        <w:rPr>
          <w:sz w:val="24"/>
          <w:szCs w:val="24"/>
        </w:rPr>
        <w:t>Сметная документация должна быть представлена в двух вариантах:</w:t>
      </w:r>
    </w:p>
    <w:p>
      <w:pPr>
        <w:pStyle w:val="Normal"/>
        <w:numPr>
          <w:ilvl w:val="0"/>
          <w:numId w:val="17"/>
        </w:numPr>
        <w:tabs>
          <w:tab w:val="clear" w:pos="708"/>
          <w:tab w:val="left" w:pos="993" w:leader="none"/>
          <w:tab w:val="left" w:pos="2127" w:leader="none"/>
        </w:tabs>
        <w:ind w:left="0" w:firstLine="709"/>
        <w:jc w:val="both"/>
        <w:rPr>
          <w:sz w:val="24"/>
          <w:szCs w:val="24"/>
        </w:rPr>
      </w:pPr>
      <w:r>
        <w:rPr>
          <w:sz w:val="24"/>
          <w:szCs w:val="24"/>
        </w:rPr>
        <w:t>на бумажном носителе (количество указано в конкурсной документации);</w:t>
      </w:r>
    </w:p>
    <w:p>
      <w:pPr>
        <w:pStyle w:val="Normal"/>
        <w:numPr>
          <w:ilvl w:val="0"/>
          <w:numId w:val="17"/>
        </w:numPr>
        <w:tabs>
          <w:tab w:val="clear" w:pos="708"/>
          <w:tab w:val="left" w:pos="993" w:leader="none"/>
          <w:tab w:val="left" w:pos="2127" w:leader="none"/>
        </w:tabs>
        <w:ind w:left="0" w:firstLine="709"/>
        <w:jc w:val="both"/>
        <w:rPr>
          <w:sz w:val="24"/>
          <w:szCs w:val="24"/>
        </w:rPr>
      </w:pPr>
      <w:r>
        <w:rPr>
          <w:sz w:val="24"/>
          <w:szCs w:val="24"/>
        </w:rPr>
        <w:t>на электронном носителе (в формате «</w:t>
      </w:r>
      <w:r>
        <w:rPr>
          <w:sz w:val="24"/>
          <w:szCs w:val="24"/>
          <w:lang w:val="en-US"/>
        </w:rPr>
        <w:t>xml</w:t>
      </w:r>
      <w:r>
        <w:rPr>
          <w:sz w:val="24"/>
          <w:szCs w:val="24"/>
        </w:rPr>
        <w:t>» ПК «Гранд-Смета», «Excel», «</w:t>
      </w:r>
      <w:r>
        <w:rPr>
          <w:sz w:val="24"/>
          <w:szCs w:val="24"/>
          <w:lang w:val="en-US"/>
        </w:rPr>
        <w:t>pdf</w:t>
      </w:r>
      <w:r>
        <w:rPr>
          <w:sz w:val="24"/>
          <w:szCs w:val="24"/>
        </w:rPr>
        <w:t>»), полностью соответствующему, бумажному варианту.</w:t>
      </w:r>
    </w:p>
    <w:p>
      <w:pPr>
        <w:pStyle w:val="Normal"/>
        <w:tabs>
          <w:tab w:val="clear" w:pos="708"/>
          <w:tab w:val="left" w:pos="993" w:leader="none"/>
          <w:tab w:val="left" w:pos="2127" w:leader="none"/>
        </w:tabs>
        <w:ind w:firstLine="709"/>
        <w:jc w:val="both"/>
        <w:rPr>
          <w:sz w:val="24"/>
          <w:szCs w:val="24"/>
        </w:rPr>
      </w:pPr>
      <w:r>
        <w:rPr>
          <w:sz w:val="24"/>
          <w:szCs w:val="24"/>
        </w:rPr>
        <w:t xml:space="preserve">Сметная документация в формате «Excel» должна быть представлена </w:t>
      </w:r>
      <w:r>
        <w:rPr>
          <w:b/>
          <w:sz w:val="24"/>
          <w:szCs w:val="24"/>
          <w:u w:val="single"/>
        </w:rPr>
        <w:t>в 1 файле</w:t>
      </w:r>
      <w:r>
        <w:rPr>
          <w:sz w:val="24"/>
          <w:szCs w:val="24"/>
        </w:rPr>
        <w:t xml:space="preserve"> с внесением ССР, ЛСР и иных расчетов на отдельные листы (вкладки) документа.</w:t>
      </w:r>
    </w:p>
    <w:p>
      <w:pPr>
        <w:pStyle w:val="Normal"/>
        <w:numPr>
          <w:ilvl w:val="0"/>
          <w:numId w:val="16"/>
        </w:numPr>
        <w:tabs>
          <w:tab w:val="clear" w:pos="708"/>
          <w:tab w:val="left" w:pos="993" w:leader="none"/>
          <w:tab w:val="left" w:pos="1418" w:leader="none"/>
        </w:tabs>
        <w:ind w:left="0" w:firstLine="709"/>
        <w:jc w:val="both"/>
        <w:rPr>
          <w:sz w:val="24"/>
          <w:szCs w:val="24"/>
        </w:rPr>
      </w:pPr>
      <w:r>
        <w:rPr>
          <w:sz w:val="24"/>
          <w:szCs w:val="24"/>
        </w:rPr>
        <w:t>Итоги в выходных формах сметной документации, составленной по единичным расценкам базисно-индексным методом, должны состоять из следующих позиций:</w:t>
      </w:r>
    </w:p>
    <w:p>
      <w:pPr>
        <w:pStyle w:val="Normal"/>
        <w:numPr>
          <w:ilvl w:val="0"/>
          <w:numId w:val="18"/>
        </w:numPr>
        <w:tabs>
          <w:tab w:val="clear" w:pos="708"/>
          <w:tab w:val="left" w:pos="0" w:leader="none"/>
          <w:tab w:val="left" w:pos="993" w:leader="none"/>
          <w:tab w:val="left" w:pos="2127" w:leader="none"/>
        </w:tabs>
        <w:spacing w:lineRule="auto" w:line="360"/>
        <w:ind w:left="0" w:firstLine="709"/>
        <w:jc w:val="both"/>
        <w:rPr>
          <w:sz w:val="24"/>
          <w:szCs w:val="24"/>
        </w:rPr>
      </w:pPr>
      <w:r>
        <w:rPr>
          <w:b/>
          <w:sz w:val="24"/>
          <w:szCs w:val="24"/>
        </w:rPr>
        <w:t>для разделов</w:t>
      </w:r>
      <w:r>
        <w:rPr>
          <w:sz w:val="24"/>
          <w:szCs w:val="24"/>
        </w:rPr>
        <w:t>:</w:t>
      </w:r>
    </w:p>
    <w:tbl>
      <w:tblPr>
        <w:tblW w:w="9572" w:type="dxa"/>
        <w:jc w:val="left"/>
        <w:tblInd w:w="93" w:type="dxa"/>
        <w:tblLayout w:type="fixed"/>
        <w:tblCellMar>
          <w:top w:w="0" w:type="dxa"/>
          <w:left w:w="108" w:type="dxa"/>
          <w:bottom w:w="0" w:type="dxa"/>
          <w:right w:w="108" w:type="dxa"/>
        </w:tblCellMar>
        <w:tblLook w:val="04a0" w:noHBand="0" w:noVBand="1" w:firstColumn="1" w:lastRow="0" w:lastColumn="0" w:firstRow="1"/>
      </w:tblPr>
      <w:tblGrid>
        <w:gridCol w:w="6452"/>
        <w:gridCol w:w="1076"/>
        <w:gridCol w:w="1076"/>
        <w:gridCol w:w="967"/>
      </w:tblGrid>
      <w:tr>
        <w:trPr>
          <w:trHeight w:val="404" w:hRule="atLeast"/>
        </w:trPr>
        <w:tc>
          <w:tcPr>
            <w:tcW w:w="6452" w:type="dxa"/>
            <w:tcBorders/>
            <w:shd w:color="auto" w:fill="CCFFCC" w:val="clear"/>
            <w:vAlign w:val="center"/>
          </w:tcPr>
          <w:p>
            <w:pPr>
              <w:pStyle w:val="Normal"/>
              <w:widowControl w:val="false"/>
              <w:tabs>
                <w:tab w:val="clear" w:pos="708"/>
                <w:tab w:val="left" w:pos="2127" w:leader="none"/>
              </w:tabs>
              <w:spacing w:lineRule="auto" w:line="360"/>
              <w:ind w:firstLine="709"/>
              <w:jc w:val="both"/>
              <w:rPr>
                <w:b/>
                <w:sz w:val="24"/>
                <w:szCs w:val="24"/>
              </w:rPr>
            </w:pPr>
            <w:r>
              <w:rPr>
                <w:b/>
                <w:sz w:val="24"/>
                <w:szCs w:val="24"/>
              </w:rPr>
              <w:t>Раскрытие итогов по разделам:</w:t>
            </w:r>
          </w:p>
        </w:tc>
        <w:tc>
          <w:tcPr>
            <w:tcW w:w="1076" w:type="dxa"/>
            <w:tcBorders/>
            <w:shd w:color="auto" w:fill="CCFFCC" w:val="clear"/>
            <w:vAlign w:val="bottom"/>
          </w:tcPr>
          <w:p>
            <w:pPr>
              <w:pStyle w:val="Normal"/>
              <w:widowControl w:val="false"/>
              <w:tabs>
                <w:tab w:val="clear" w:pos="708"/>
                <w:tab w:val="left" w:pos="2127" w:leader="none"/>
              </w:tabs>
              <w:spacing w:lineRule="auto" w:line="360"/>
              <w:ind w:firstLine="709"/>
              <w:jc w:val="both"/>
              <w:rPr>
                <w:b/>
                <w:i/>
                <w:i/>
                <w:sz w:val="24"/>
                <w:szCs w:val="24"/>
              </w:rPr>
            </w:pPr>
            <w:r>
              <w:rPr>
                <w:b/>
                <w:i/>
                <w:sz w:val="24"/>
                <w:szCs w:val="24"/>
              </w:rPr>
              <w:t> </w:t>
            </w:r>
          </w:p>
        </w:tc>
        <w:tc>
          <w:tcPr>
            <w:tcW w:w="1076" w:type="dxa"/>
            <w:tcBorders/>
            <w:shd w:color="auto" w:fill="CCFFCC" w:val="clear"/>
            <w:vAlign w:val="bottom"/>
          </w:tcPr>
          <w:p>
            <w:pPr>
              <w:pStyle w:val="Normal"/>
              <w:widowControl w:val="false"/>
              <w:tabs>
                <w:tab w:val="clear" w:pos="708"/>
                <w:tab w:val="left" w:pos="2127" w:leader="none"/>
              </w:tabs>
              <w:spacing w:lineRule="auto" w:line="360"/>
              <w:ind w:firstLine="709"/>
              <w:jc w:val="both"/>
              <w:rPr>
                <w:b/>
                <w:i/>
                <w:i/>
                <w:sz w:val="24"/>
                <w:szCs w:val="24"/>
              </w:rPr>
            </w:pPr>
            <w:r>
              <w:rPr>
                <w:b/>
                <w:i/>
                <w:sz w:val="24"/>
                <w:szCs w:val="24"/>
              </w:rPr>
              <w:t> </w:t>
            </w:r>
          </w:p>
        </w:tc>
        <w:tc>
          <w:tcPr>
            <w:tcW w:w="967" w:type="dxa"/>
            <w:tcBorders/>
            <w:shd w:color="auto" w:fill="CCFFCC" w:val="clear"/>
            <w:vAlign w:val="bottom"/>
          </w:tcPr>
          <w:p>
            <w:pPr>
              <w:pStyle w:val="Normal"/>
              <w:widowControl w:val="false"/>
              <w:tabs>
                <w:tab w:val="clear" w:pos="708"/>
                <w:tab w:val="left" w:pos="2127" w:leader="none"/>
              </w:tabs>
              <w:spacing w:lineRule="auto" w:line="360"/>
              <w:ind w:firstLine="709"/>
              <w:jc w:val="both"/>
              <w:rPr>
                <w:b/>
                <w:i/>
                <w:i/>
                <w:sz w:val="24"/>
                <w:szCs w:val="24"/>
              </w:rPr>
            </w:pPr>
            <w:r>
              <w:rPr>
                <w:b/>
                <w:i/>
                <w:sz w:val="24"/>
                <w:szCs w:val="24"/>
              </w:rPr>
              <w:t> </w:t>
            </w:r>
          </w:p>
        </w:tc>
      </w:tr>
      <w:tr>
        <w:trPr>
          <w:trHeight w:val="244" w:hRule="atLeast"/>
        </w:trPr>
        <w:tc>
          <w:tcPr>
            <w:tcW w:w="957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Итого прямые затраты по разделу в ценах 2001г.</w:t>
            </w:r>
          </w:p>
        </w:tc>
      </w:tr>
      <w:tr>
        <w:trPr>
          <w:trHeight w:val="376" w:hRule="atLeast"/>
        </w:trPr>
        <w:tc>
          <w:tcPr>
            <w:tcW w:w="957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Итого прямые затраты по разделу в текущих ценах с учетом индексов пересчета  ОЗП=…….; ЭМ=……; ЗПМ=……; МАТ=…..  (Поз.      )</w:t>
            </w:r>
          </w:p>
        </w:tc>
      </w:tr>
      <w:tr>
        <w:trPr>
          <w:trHeight w:val="240" w:hRule="atLeast"/>
        </w:trPr>
        <w:tc>
          <w:tcPr>
            <w:tcW w:w="957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Накладные расходы</w:t>
            </w:r>
          </w:p>
        </w:tc>
      </w:tr>
      <w:tr>
        <w:trPr>
          <w:trHeight w:val="291" w:hRule="atLeast"/>
        </w:trPr>
        <w:tc>
          <w:tcPr>
            <w:tcW w:w="957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В том числе, справочно:</w:t>
            </w:r>
          </w:p>
        </w:tc>
      </w:tr>
      <w:tr>
        <w:trPr>
          <w:trHeight w:val="225" w:hRule="atLeast"/>
        </w:trPr>
        <w:tc>
          <w:tcPr>
            <w:tcW w:w="957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 ФОТ (от         )  (Поз.       )</w:t>
            </w:r>
          </w:p>
        </w:tc>
      </w:tr>
      <w:tr>
        <w:trPr>
          <w:trHeight w:val="333" w:hRule="atLeast"/>
        </w:trPr>
        <w:tc>
          <w:tcPr>
            <w:tcW w:w="957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Сметная прибыль</w:t>
            </w:r>
          </w:p>
        </w:tc>
      </w:tr>
      <w:tr>
        <w:trPr>
          <w:trHeight w:val="247" w:hRule="atLeast"/>
        </w:trPr>
        <w:tc>
          <w:tcPr>
            <w:tcW w:w="957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В том числе, справочно:</w:t>
            </w:r>
          </w:p>
        </w:tc>
      </w:tr>
      <w:tr>
        <w:trPr>
          <w:trHeight w:val="279" w:hRule="atLeast"/>
        </w:trPr>
        <w:tc>
          <w:tcPr>
            <w:tcW w:w="957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 ФОТ (от      )  (Поз.   )</w:t>
            </w:r>
          </w:p>
        </w:tc>
      </w:tr>
      <w:tr>
        <w:trPr>
          <w:trHeight w:val="269" w:hRule="atLeast"/>
        </w:trPr>
        <w:tc>
          <w:tcPr>
            <w:tcW w:w="957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 ФОТ (от         )  (Поз.       )</w:t>
            </w:r>
          </w:p>
        </w:tc>
      </w:tr>
      <w:tr>
        <w:trPr>
          <w:trHeight w:val="333" w:hRule="atLeast"/>
        </w:trPr>
        <w:tc>
          <w:tcPr>
            <w:tcW w:w="957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bCs/>
                <w:sz w:val="24"/>
                <w:szCs w:val="24"/>
              </w:rPr>
            </w:pPr>
            <w:r>
              <w:rPr>
                <w:bCs/>
                <w:sz w:val="24"/>
                <w:szCs w:val="24"/>
              </w:rPr>
              <w:t xml:space="preserve">Итого по разделу 1 </w:t>
            </w:r>
          </w:p>
        </w:tc>
      </w:tr>
    </w:tbl>
    <w:p>
      <w:pPr>
        <w:pStyle w:val="Normal"/>
        <w:numPr>
          <w:ilvl w:val="0"/>
          <w:numId w:val="17"/>
        </w:numPr>
        <w:tabs>
          <w:tab w:val="clear" w:pos="708"/>
          <w:tab w:val="left" w:pos="2127" w:leader="none"/>
        </w:tabs>
        <w:spacing w:lineRule="auto" w:line="360"/>
        <w:ind w:left="0" w:firstLine="709"/>
        <w:jc w:val="both"/>
        <w:rPr>
          <w:sz w:val="24"/>
          <w:szCs w:val="24"/>
        </w:rPr>
      </w:pPr>
      <w:r>
        <w:rPr>
          <w:b/>
          <w:sz w:val="24"/>
          <w:szCs w:val="24"/>
        </w:rPr>
        <w:t>для итогов по всей смете</w:t>
      </w:r>
      <w:r>
        <w:rPr>
          <w:sz w:val="24"/>
          <w:szCs w:val="24"/>
        </w:rPr>
        <w:t>:</w:t>
      </w:r>
    </w:p>
    <w:tbl>
      <w:tblPr>
        <w:tblW w:w="9754" w:type="dxa"/>
        <w:jc w:val="left"/>
        <w:tblInd w:w="93" w:type="dxa"/>
        <w:tblLayout w:type="fixed"/>
        <w:tblCellMar>
          <w:top w:w="0" w:type="dxa"/>
          <w:left w:w="108" w:type="dxa"/>
          <w:bottom w:w="0" w:type="dxa"/>
          <w:right w:w="108" w:type="dxa"/>
        </w:tblCellMar>
        <w:tblLook w:val="04a0" w:noHBand="0" w:noVBand="1" w:firstColumn="1" w:lastRow="0" w:lastColumn="0" w:firstRow="1"/>
      </w:tblPr>
      <w:tblGrid>
        <w:gridCol w:w="5485"/>
        <w:gridCol w:w="1099"/>
        <w:gridCol w:w="1101"/>
        <w:gridCol w:w="1098"/>
        <w:gridCol w:w="971"/>
      </w:tblGrid>
      <w:tr>
        <w:trPr>
          <w:trHeight w:val="320" w:hRule="atLeast"/>
        </w:trPr>
        <w:tc>
          <w:tcPr>
            <w:tcW w:w="5485" w:type="dxa"/>
            <w:tcBorders/>
            <w:shd w:color="auto" w:fill="CCFFCC" w:val="clear"/>
            <w:vAlign w:val="center"/>
          </w:tcPr>
          <w:p>
            <w:pPr>
              <w:pStyle w:val="Normal"/>
              <w:widowControl w:val="false"/>
              <w:tabs>
                <w:tab w:val="clear" w:pos="708"/>
                <w:tab w:val="left" w:pos="2127" w:leader="none"/>
              </w:tabs>
              <w:spacing w:lineRule="auto" w:line="360"/>
              <w:ind w:firstLine="709"/>
              <w:jc w:val="both"/>
              <w:rPr>
                <w:b/>
                <w:sz w:val="24"/>
                <w:szCs w:val="24"/>
              </w:rPr>
            </w:pPr>
            <w:r>
              <w:rPr>
                <w:b/>
                <w:sz w:val="24"/>
                <w:szCs w:val="24"/>
              </w:rPr>
              <w:t>Раскрытие итогов по смете:</w:t>
            </w:r>
          </w:p>
        </w:tc>
        <w:tc>
          <w:tcPr>
            <w:tcW w:w="1099" w:type="dxa"/>
            <w:tcBorders/>
            <w:shd w:color="auto" w:fill="CCFFCC" w:val="clear"/>
            <w:vAlign w:val="center"/>
          </w:tcPr>
          <w:p>
            <w:pPr>
              <w:pStyle w:val="Normal"/>
              <w:widowControl w:val="false"/>
              <w:tabs>
                <w:tab w:val="clear" w:pos="708"/>
                <w:tab w:val="left" w:pos="2127" w:leader="none"/>
              </w:tabs>
              <w:spacing w:lineRule="auto" w:line="360"/>
              <w:ind w:firstLine="709"/>
              <w:jc w:val="both"/>
              <w:rPr>
                <w:b/>
                <w:i/>
                <w:i/>
                <w:sz w:val="24"/>
                <w:szCs w:val="24"/>
              </w:rPr>
            </w:pPr>
            <w:r>
              <w:rPr>
                <w:b/>
                <w:i/>
                <w:sz w:val="24"/>
                <w:szCs w:val="24"/>
              </w:rPr>
              <w:t> </w:t>
            </w:r>
          </w:p>
        </w:tc>
        <w:tc>
          <w:tcPr>
            <w:tcW w:w="1101" w:type="dxa"/>
            <w:tcBorders/>
            <w:shd w:color="auto" w:fill="CCFFCC" w:val="clear"/>
            <w:vAlign w:val="center"/>
          </w:tcPr>
          <w:p>
            <w:pPr>
              <w:pStyle w:val="Normal"/>
              <w:widowControl w:val="false"/>
              <w:tabs>
                <w:tab w:val="clear" w:pos="708"/>
                <w:tab w:val="left" w:pos="2127" w:leader="none"/>
              </w:tabs>
              <w:spacing w:lineRule="auto" w:line="360"/>
              <w:ind w:firstLine="709"/>
              <w:jc w:val="both"/>
              <w:rPr>
                <w:b/>
                <w:i/>
                <w:i/>
                <w:sz w:val="24"/>
                <w:szCs w:val="24"/>
              </w:rPr>
            </w:pPr>
            <w:r>
              <w:rPr>
                <w:b/>
                <w:i/>
                <w:sz w:val="24"/>
                <w:szCs w:val="24"/>
              </w:rPr>
              <w:t> </w:t>
            </w:r>
          </w:p>
        </w:tc>
        <w:tc>
          <w:tcPr>
            <w:tcW w:w="1098" w:type="dxa"/>
            <w:tcBorders/>
            <w:shd w:color="auto" w:fill="CCFFCC" w:val="clear"/>
            <w:vAlign w:val="center"/>
          </w:tcPr>
          <w:p>
            <w:pPr>
              <w:pStyle w:val="Normal"/>
              <w:widowControl w:val="false"/>
              <w:tabs>
                <w:tab w:val="clear" w:pos="708"/>
                <w:tab w:val="left" w:pos="2127" w:leader="none"/>
              </w:tabs>
              <w:spacing w:lineRule="auto" w:line="360"/>
              <w:ind w:firstLine="709"/>
              <w:jc w:val="both"/>
              <w:rPr>
                <w:b/>
                <w:i/>
                <w:i/>
                <w:sz w:val="24"/>
                <w:szCs w:val="24"/>
              </w:rPr>
            </w:pPr>
            <w:r>
              <w:rPr>
                <w:b/>
                <w:i/>
                <w:sz w:val="24"/>
                <w:szCs w:val="24"/>
              </w:rPr>
              <w:t> </w:t>
            </w:r>
          </w:p>
        </w:tc>
        <w:tc>
          <w:tcPr>
            <w:tcW w:w="971" w:type="dxa"/>
            <w:tcBorders/>
            <w:shd w:color="auto" w:fill="CCFFCC" w:val="clear"/>
            <w:vAlign w:val="center"/>
          </w:tcPr>
          <w:p>
            <w:pPr>
              <w:pStyle w:val="Normal"/>
              <w:widowControl w:val="false"/>
              <w:tabs>
                <w:tab w:val="clear" w:pos="708"/>
                <w:tab w:val="left" w:pos="2127" w:leader="none"/>
              </w:tabs>
              <w:spacing w:lineRule="auto" w:line="360"/>
              <w:ind w:firstLine="709"/>
              <w:jc w:val="both"/>
              <w:rPr>
                <w:b/>
                <w:i/>
                <w:i/>
                <w:sz w:val="24"/>
                <w:szCs w:val="24"/>
              </w:rPr>
            </w:pPr>
            <w:r>
              <w:rPr>
                <w:b/>
                <w:i/>
                <w:sz w:val="24"/>
                <w:szCs w:val="24"/>
              </w:rPr>
              <w:t> </w:t>
            </w:r>
          </w:p>
        </w:tc>
      </w:tr>
      <w:tr>
        <w:trPr>
          <w:trHeight w:val="271"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Итого прямые затраты по смете в ценах 2001г. </w:t>
            </w:r>
          </w:p>
        </w:tc>
      </w:tr>
      <w:tr>
        <w:trPr>
          <w:trHeight w:val="237"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Итого прямые затраты по смете в текущих ценах с учетом индексов пересчета в текущие цены…кв. ОЗП=….; ЭМ=….; ЗПМ=…; МАТ=…"</w:t>
            </w:r>
          </w:p>
        </w:tc>
      </w:tr>
      <w:tr>
        <w:trPr>
          <w:trHeight w:val="305"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Накладные расходы</w:t>
            </w:r>
          </w:p>
        </w:tc>
      </w:tr>
      <w:tr>
        <w:trPr>
          <w:trHeight w:val="317"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Сметная прибыль</w:t>
            </w:r>
          </w:p>
        </w:tc>
      </w:tr>
      <w:tr>
        <w:trPr>
          <w:trHeight w:val="320"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bCs/>
                <w:sz w:val="24"/>
                <w:szCs w:val="24"/>
              </w:rPr>
            </w:pPr>
            <w:r>
              <w:rPr>
                <w:bCs/>
                <w:sz w:val="24"/>
                <w:szCs w:val="24"/>
              </w:rPr>
              <w:t>Итоги по смете:</w:t>
            </w:r>
          </w:p>
        </w:tc>
      </w:tr>
      <w:tr>
        <w:trPr>
          <w:trHeight w:val="320"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Итого</w:t>
            </w:r>
          </w:p>
        </w:tc>
      </w:tr>
      <w:tr>
        <w:trPr>
          <w:trHeight w:val="320"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В том числе:</w:t>
            </w:r>
          </w:p>
        </w:tc>
      </w:tr>
      <w:tr>
        <w:trPr>
          <w:trHeight w:val="320"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Материалы</w:t>
            </w:r>
          </w:p>
        </w:tc>
      </w:tr>
      <w:tr>
        <w:trPr>
          <w:trHeight w:val="241"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Машины и механизмы</w:t>
            </w:r>
          </w:p>
        </w:tc>
      </w:tr>
      <w:tr>
        <w:trPr>
          <w:trHeight w:val="208"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ФОТ</w:t>
            </w:r>
          </w:p>
        </w:tc>
      </w:tr>
      <w:tr>
        <w:trPr>
          <w:trHeight w:val="320"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Накладные расходы</w:t>
            </w:r>
          </w:p>
        </w:tc>
      </w:tr>
      <w:tr>
        <w:trPr>
          <w:trHeight w:val="320"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Сметная прибыль</w:t>
            </w:r>
          </w:p>
        </w:tc>
      </w:tr>
      <w:tr>
        <w:trPr>
          <w:trHeight w:val="320" w:hRule="atLeast"/>
        </w:trPr>
        <w:tc>
          <w:tcPr>
            <w:tcW w:w="975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127" w:leader="none"/>
              </w:tabs>
              <w:spacing w:lineRule="auto" w:line="360"/>
              <w:ind w:firstLine="709"/>
              <w:jc w:val="both"/>
              <w:rPr>
                <w:bCs/>
                <w:sz w:val="24"/>
                <w:szCs w:val="24"/>
              </w:rPr>
            </w:pPr>
            <w:r>
              <w:rPr>
                <w:bCs/>
                <w:sz w:val="24"/>
                <w:szCs w:val="24"/>
              </w:rPr>
              <w:t xml:space="preserve">  </w:t>
            </w:r>
            <w:r>
              <w:rPr>
                <w:bCs/>
                <w:sz w:val="24"/>
                <w:szCs w:val="24"/>
              </w:rPr>
              <w:t>ВСЕГО по смете</w:t>
            </w:r>
          </w:p>
        </w:tc>
      </w:tr>
    </w:tbl>
    <w:p>
      <w:pPr>
        <w:pStyle w:val="Normal"/>
        <w:tabs>
          <w:tab w:val="clear" w:pos="708"/>
          <w:tab w:val="left" w:pos="2127" w:leader="none"/>
        </w:tabs>
        <w:ind w:left="360" w:hanging="0"/>
        <w:rPr>
          <w:sz w:val="24"/>
          <w:szCs w:val="24"/>
        </w:rPr>
      </w:pPr>
      <w:r>
        <w:rPr>
          <w:sz w:val="24"/>
          <w:szCs w:val="24"/>
        </w:rPr>
      </w:r>
    </w:p>
    <w:p>
      <w:pPr>
        <w:pStyle w:val="Normal"/>
        <w:numPr>
          <w:ilvl w:val="0"/>
          <w:numId w:val="16"/>
        </w:numPr>
        <w:tabs>
          <w:tab w:val="clear" w:pos="708"/>
          <w:tab w:val="left" w:pos="2127" w:leader="none"/>
        </w:tabs>
        <w:spacing w:lineRule="auto" w:line="360"/>
        <w:jc w:val="both"/>
        <w:rPr>
          <w:sz w:val="24"/>
          <w:szCs w:val="24"/>
        </w:rPr>
      </w:pPr>
      <w:r>
        <w:rPr>
          <w:sz w:val="24"/>
          <w:szCs w:val="24"/>
        </w:rPr>
        <w:t>Итоги в выходных формах сметной документации, составленной по БЦ, должны состоять из следующих позиций:</w:t>
      </w:r>
    </w:p>
    <w:p>
      <w:pPr>
        <w:pStyle w:val="Normal"/>
        <w:numPr>
          <w:ilvl w:val="0"/>
          <w:numId w:val="18"/>
        </w:numPr>
        <w:tabs>
          <w:tab w:val="clear" w:pos="708"/>
          <w:tab w:val="left" w:pos="2127" w:leader="none"/>
        </w:tabs>
        <w:spacing w:lineRule="auto" w:line="360"/>
        <w:ind w:left="0" w:firstLine="709"/>
        <w:jc w:val="both"/>
        <w:rPr>
          <w:sz w:val="24"/>
          <w:szCs w:val="24"/>
        </w:rPr>
      </w:pPr>
      <w:r>
        <w:rPr>
          <w:sz w:val="24"/>
          <w:szCs w:val="24"/>
        </w:rPr>
        <w:t>для разделов:</w:t>
      </w:r>
    </w:p>
    <w:tbl>
      <w:tblPr>
        <w:tblW w:w="9682" w:type="dxa"/>
        <w:jc w:val="left"/>
        <w:tblInd w:w="93" w:type="dxa"/>
        <w:tblLayout w:type="fixed"/>
        <w:tblCellMar>
          <w:top w:w="0" w:type="dxa"/>
          <w:left w:w="108" w:type="dxa"/>
          <w:bottom w:w="0" w:type="dxa"/>
          <w:right w:w="108" w:type="dxa"/>
        </w:tblCellMar>
        <w:tblLook w:val="04a0" w:noHBand="0" w:noVBand="1" w:firstColumn="1" w:lastRow="0" w:lastColumn="0" w:firstRow="1"/>
      </w:tblPr>
      <w:tblGrid>
        <w:gridCol w:w="689"/>
        <w:gridCol w:w="3482"/>
        <w:gridCol w:w="690"/>
        <w:gridCol w:w="689"/>
        <w:gridCol w:w="690"/>
        <w:gridCol w:w="687"/>
        <w:gridCol w:w="688"/>
        <w:gridCol w:w="691"/>
        <w:gridCol w:w="687"/>
        <w:gridCol w:w="458"/>
        <w:gridCol w:w="230"/>
      </w:tblGrid>
      <w:tr>
        <w:trPr>
          <w:trHeight w:val="382" w:hRule="atLeast"/>
        </w:trPr>
        <w:tc>
          <w:tcPr>
            <w:tcW w:w="689" w:type="dxa"/>
            <w:tcBorders/>
            <w:shd w:color="auto" w:fill="CCFFCC" w:val="clear"/>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3482" w:type="dxa"/>
            <w:tcBorders/>
            <w:shd w:color="auto" w:fill="CCFFCC" w:val="clear"/>
            <w:vAlign w:val="center"/>
          </w:tcPr>
          <w:p>
            <w:pPr>
              <w:pStyle w:val="Normal"/>
              <w:widowControl w:val="false"/>
              <w:tabs>
                <w:tab w:val="clear" w:pos="708"/>
                <w:tab w:val="left" w:pos="2127" w:leader="none"/>
              </w:tabs>
              <w:spacing w:lineRule="auto" w:line="360"/>
              <w:ind w:firstLine="709"/>
              <w:jc w:val="both"/>
              <w:rPr>
                <w:b/>
                <w:sz w:val="24"/>
                <w:szCs w:val="24"/>
              </w:rPr>
            </w:pPr>
            <w:r>
              <w:rPr>
                <w:b/>
                <w:sz w:val="24"/>
                <w:szCs w:val="24"/>
              </w:rPr>
              <w:t>Раскрытие итогов по разделам:</w:t>
            </w:r>
          </w:p>
        </w:tc>
        <w:tc>
          <w:tcPr>
            <w:tcW w:w="690" w:type="dxa"/>
            <w:tcBorders/>
            <w:shd w:color="auto" w:fill="CCFFCC" w:val="clear"/>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89" w:type="dxa"/>
            <w:tcBorders/>
            <w:shd w:color="auto" w:fill="CCFFCC" w:val="clear"/>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90" w:type="dxa"/>
            <w:tcBorders/>
            <w:shd w:color="auto" w:fill="CCFFCC" w:val="clear"/>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87" w:type="dxa"/>
            <w:tcBorders/>
            <w:shd w:color="auto" w:fill="CCFFCC" w:val="clear"/>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88" w:type="dxa"/>
            <w:tcBorders/>
            <w:shd w:color="auto" w:fill="CCFFCC" w:val="clear"/>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91" w:type="dxa"/>
            <w:tcBorders/>
            <w:shd w:color="auto" w:fill="CCFFCC" w:val="clear"/>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87" w:type="dxa"/>
            <w:tcBorders/>
            <w:shd w:color="auto" w:fill="CCFFCC" w:val="clear"/>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88" w:type="dxa"/>
            <w:gridSpan w:val="2"/>
            <w:tcBorders/>
            <w:shd w:color="auto" w:fill="CCFFCC" w:val="clear"/>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r>
      <w:tr>
        <w:trPr>
          <w:trHeight w:val="382" w:hRule="atLeast"/>
        </w:trPr>
        <w:tc>
          <w:tcPr>
            <w:tcW w:w="9451" w:type="dxa"/>
            <w:gridSpan w:val="10"/>
            <w:tcBorders>
              <w:top w:val="single" w:sz="4" w:space="0" w:color="000000"/>
              <w:left w:val="single" w:sz="4" w:space="0" w:color="000000"/>
            </w:tcBorders>
            <w:vAlign w:val="center"/>
          </w:tcPr>
          <w:p>
            <w:pPr>
              <w:pStyle w:val="Normal"/>
              <w:widowControl w:val="false"/>
              <w:tabs>
                <w:tab w:val="clear" w:pos="708"/>
                <w:tab w:val="left" w:pos="2127" w:leader="none"/>
              </w:tabs>
              <w:spacing w:lineRule="auto" w:line="360"/>
              <w:ind w:firstLine="709"/>
              <w:jc w:val="both"/>
              <w:rPr>
                <w:b/>
                <w:bCs/>
                <w:sz w:val="24"/>
                <w:szCs w:val="24"/>
              </w:rPr>
            </w:pPr>
            <w:r>
              <w:rPr>
                <w:b/>
                <w:bCs/>
                <w:sz w:val="24"/>
                <w:szCs w:val="24"/>
              </w:rPr>
              <w:t>Итого прямые затраты по разделу в ценах 2003г.</w:t>
            </w:r>
          </w:p>
        </w:tc>
        <w:tc>
          <w:tcPr>
            <w:tcW w:w="230" w:type="dxa"/>
            <w:tcBorders/>
          </w:tcPr>
          <w:p>
            <w:pPr>
              <w:pStyle w:val="Normal"/>
              <w:widowControl w:val="false"/>
              <w:rPr/>
            </w:pPr>
            <w:r>
              <w:rPr/>
            </w:r>
          </w:p>
        </w:tc>
      </w:tr>
      <w:tr>
        <w:trPr>
          <w:trHeight w:val="382" w:hRule="atLeast"/>
        </w:trPr>
        <w:tc>
          <w:tcPr>
            <w:tcW w:w="9451" w:type="dxa"/>
            <w:gridSpan w:val="10"/>
            <w:tcBorders>
              <w:top w:val="single" w:sz="4" w:space="0" w:color="000000"/>
              <w:lef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Итого прямые затраты по разделу:</w:t>
            </w:r>
          </w:p>
        </w:tc>
        <w:tc>
          <w:tcPr>
            <w:tcW w:w="230" w:type="dxa"/>
            <w:tcBorders/>
          </w:tcPr>
          <w:p>
            <w:pPr>
              <w:pStyle w:val="Normal"/>
              <w:widowControl w:val="false"/>
              <w:rPr/>
            </w:pPr>
            <w:r>
              <w:rPr/>
            </w:r>
          </w:p>
        </w:tc>
      </w:tr>
      <w:tr>
        <w:trPr>
          <w:trHeight w:val="382" w:hRule="atLeast"/>
        </w:trPr>
        <w:tc>
          <w:tcPr>
            <w:tcW w:w="9451" w:type="dxa"/>
            <w:gridSpan w:val="10"/>
            <w:tcBorders>
              <w:top w:val="single" w:sz="4" w:space="0" w:color="000000"/>
              <w:lef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В том числе, справочно:</w:t>
            </w:r>
          </w:p>
        </w:tc>
        <w:tc>
          <w:tcPr>
            <w:tcW w:w="230" w:type="dxa"/>
            <w:tcBorders/>
          </w:tcPr>
          <w:p>
            <w:pPr>
              <w:pStyle w:val="Normal"/>
              <w:widowControl w:val="false"/>
              <w:rPr/>
            </w:pPr>
            <w:r>
              <w:rPr/>
            </w:r>
          </w:p>
        </w:tc>
      </w:tr>
      <w:tr>
        <w:trPr>
          <w:trHeight w:val="382" w:hRule="atLeast"/>
        </w:trPr>
        <w:tc>
          <w:tcPr>
            <w:tcW w:w="9451" w:type="dxa"/>
            <w:gridSpan w:val="10"/>
            <w:tcBorders>
              <w:top w:val="single" w:sz="4" w:space="0" w:color="000000"/>
              <w:lef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Поправочный коэффициент на вредные условия труда ….% БЦ общие положения п….. ПЗ=…..  (Поз.   )</w:t>
            </w:r>
          </w:p>
        </w:tc>
        <w:tc>
          <w:tcPr>
            <w:tcW w:w="230" w:type="dxa"/>
            <w:tcBorders/>
          </w:tcPr>
          <w:p>
            <w:pPr>
              <w:pStyle w:val="Normal"/>
              <w:widowControl w:val="false"/>
              <w:rPr/>
            </w:pPr>
            <w:r>
              <w:rPr/>
            </w:r>
          </w:p>
        </w:tc>
      </w:tr>
      <w:tr>
        <w:trPr>
          <w:trHeight w:val="382" w:hRule="atLeast"/>
        </w:trPr>
        <w:tc>
          <w:tcPr>
            <w:tcW w:w="9451" w:type="dxa"/>
            <w:gridSpan w:val="10"/>
            <w:tcBorders>
              <w:top w:val="single" w:sz="4" w:space="0" w:color="000000"/>
              <w:lef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Поправочный индекс …. Письмо "……" №… от …….. ПЗ=…..  (Поз.    )</w:t>
            </w:r>
          </w:p>
        </w:tc>
        <w:tc>
          <w:tcPr>
            <w:tcW w:w="230" w:type="dxa"/>
            <w:tcBorders/>
          </w:tcPr>
          <w:p>
            <w:pPr>
              <w:pStyle w:val="Normal"/>
              <w:widowControl w:val="false"/>
              <w:rPr/>
            </w:pPr>
            <w:r>
              <w:rPr/>
            </w:r>
          </w:p>
        </w:tc>
      </w:tr>
      <w:tr>
        <w:trPr>
          <w:trHeight w:val="382" w:hRule="atLeast"/>
        </w:trPr>
        <w:tc>
          <w:tcPr>
            <w:tcW w:w="9451" w:type="dxa"/>
            <w:gridSpan w:val="10"/>
            <w:tcBorders>
              <w:top w:val="single" w:sz="4" w:space="0" w:color="000000"/>
              <w:left w:val="single" w:sz="4" w:space="0" w:color="000000"/>
              <w:bottom w:val="single" w:sz="4" w:space="0" w:color="000000"/>
            </w:tcBorders>
            <w:vAlign w:val="center"/>
          </w:tcPr>
          <w:p>
            <w:pPr>
              <w:pStyle w:val="Normal"/>
              <w:widowControl w:val="false"/>
              <w:tabs>
                <w:tab w:val="clear" w:pos="708"/>
                <w:tab w:val="left" w:pos="2127" w:leader="none"/>
              </w:tabs>
              <w:spacing w:lineRule="auto" w:line="360"/>
              <w:ind w:firstLine="709"/>
              <w:jc w:val="both"/>
              <w:rPr>
                <w:b/>
                <w:bCs/>
                <w:sz w:val="24"/>
                <w:szCs w:val="24"/>
              </w:rPr>
            </w:pPr>
            <w:r>
              <w:rPr>
                <w:b/>
                <w:bCs/>
                <w:sz w:val="24"/>
                <w:szCs w:val="24"/>
              </w:rPr>
              <w:t>Итого по разделу 1:</w:t>
            </w:r>
          </w:p>
        </w:tc>
        <w:tc>
          <w:tcPr>
            <w:tcW w:w="230" w:type="dxa"/>
            <w:tcBorders/>
          </w:tcPr>
          <w:p>
            <w:pPr>
              <w:pStyle w:val="Normal"/>
              <w:widowControl w:val="false"/>
              <w:rPr/>
            </w:pPr>
            <w:r>
              <w:rPr/>
            </w:r>
          </w:p>
        </w:tc>
      </w:tr>
    </w:tbl>
    <w:p>
      <w:pPr>
        <w:pStyle w:val="Normal"/>
        <w:numPr>
          <w:ilvl w:val="0"/>
          <w:numId w:val="18"/>
        </w:numPr>
        <w:tabs>
          <w:tab w:val="clear" w:pos="708"/>
          <w:tab w:val="left" w:pos="2127" w:leader="none"/>
        </w:tabs>
        <w:spacing w:lineRule="auto" w:line="360"/>
        <w:ind w:left="0" w:firstLine="709"/>
        <w:jc w:val="both"/>
        <w:rPr>
          <w:sz w:val="24"/>
          <w:szCs w:val="24"/>
        </w:rPr>
      </w:pPr>
      <w:r>
        <w:rPr>
          <w:sz w:val="24"/>
          <w:szCs w:val="24"/>
        </w:rPr>
        <w:t>для итогов по всей смете:</w:t>
      </w:r>
    </w:p>
    <w:tbl>
      <w:tblPr>
        <w:tblW w:w="9477" w:type="dxa"/>
        <w:jc w:val="left"/>
        <w:tblInd w:w="93" w:type="dxa"/>
        <w:tblLayout w:type="fixed"/>
        <w:tblCellMar>
          <w:top w:w="0" w:type="dxa"/>
          <w:left w:w="108" w:type="dxa"/>
          <w:bottom w:w="0" w:type="dxa"/>
          <w:right w:w="108" w:type="dxa"/>
        </w:tblCellMar>
        <w:tblLook w:val="04a0" w:noHBand="0" w:noVBand="1" w:firstColumn="1" w:lastRow="0" w:lastColumn="0" w:firstRow="1"/>
      </w:tblPr>
      <w:tblGrid>
        <w:gridCol w:w="670"/>
        <w:gridCol w:w="2758"/>
        <w:gridCol w:w="671"/>
        <w:gridCol w:w="673"/>
        <w:gridCol w:w="673"/>
        <w:gridCol w:w="672"/>
        <w:gridCol w:w="672"/>
        <w:gridCol w:w="672"/>
        <w:gridCol w:w="674"/>
        <w:gridCol w:w="671"/>
        <w:gridCol w:w="669"/>
      </w:tblGrid>
      <w:tr>
        <w:trPr>
          <w:trHeight w:val="375" w:hRule="atLeast"/>
        </w:trPr>
        <w:tc>
          <w:tcPr>
            <w:tcW w:w="670" w:type="dxa"/>
            <w:tcBorders/>
            <w:shd w:color="auto" w:fill="CCFFCC" w:val="clear"/>
            <w:vAlign w:val="bottom"/>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2758" w:type="dxa"/>
            <w:tcBorders/>
            <w:shd w:color="auto" w:fill="CCFFCC" w:val="clear"/>
            <w:vAlign w:val="center"/>
          </w:tcPr>
          <w:p>
            <w:pPr>
              <w:pStyle w:val="Normal"/>
              <w:widowControl w:val="false"/>
              <w:tabs>
                <w:tab w:val="clear" w:pos="708"/>
                <w:tab w:val="left" w:pos="2127" w:leader="none"/>
              </w:tabs>
              <w:spacing w:lineRule="auto" w:line="360"/>
              <w:ind w:firstLine="709"/>
              <w:jc w:val="both"/>
              <w:rPr>
                <w:b/>
                <w:sz w:val="24"/>
                <w:szCs w:val="24"/>
              </w:rPr>
            </w:pPr>
            <w:r>
              <w:rPr>
                <w:b/>
                <w:sz w:val="24"/>
                <w:szCs w:val="24"/>
              </w:rPr>
              <w:t>Раскрытие итогов по смете:</w:t>
            </w:r>
          </w:p>
        </w:tc>
        <w:tc>
          <w:tcPr>
            <w:tcW w:w="671" w:type="dxa"/>
            <w:tcBorders/>
            <w:shd w:color="auto" w:fill="CCFFCC" w:val="clear"/>
            <w:vAlign w:val="bottom"/>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73" w:type="dxa"/>
            <w:tcBorders/>
            <w:shd w:color="auto" w:fill="CCFFCC" w:val="clear"/>
            <w:vAlign w:val="bottom"/>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73" w:type="dxa"/>
            <w:tcBorders/>
            <w:shd w:color="auto" w:fill="CCFFCC" w:val="clear"/>
            <w:vAlign w:val="bottom"/>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72" w:type="dxa"/>
            <w:tcBorders/>
            <w:shd w:color="auto" w:fill="CCFFCC" w:val="clear"/>
            <w:vAlign w:val="bottom"/>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72" w:type="dxa"/>
            <w:tcBorders/>
            <w:shd w:color="auto" w:fill="CCFFCC" w:val="clear"/>
            <w:vAlign w:val="bottom"/>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72" w:type="dxa"/>
            <w:tcBorders/>
            <w:shd w:color="auto" w:fill="CCFFCC" w:val="clear"/>
            <w:vAlign w:val="bottom"/>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74" w:type="dxa"/>
            <w:tcBorders/>
            <w:shd w:color="auto" w:fill="CCFFCC" w:val="clear"/>
            <w:vAlign w:val="bottom"/>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71" w:type="dxa"/>
            <w:tcBorders/>
            <w:shd w:color="auto" w:fill="CCFFCC" w:val="clear"/>
            <w:vAlign w:val="bottom"/>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c>
          <w:tcPr>
            <w:tcW w:w="669" w:type="dxa"/>
            <w:tcBorders/>
            <w:shd w:color="auto" w:fill="CCFFCC" w:val="clear"/>
            <w:vAlign w:val="bottom"/>
          </w:tcPr>
          <w:p>
            <w:pPr>
              <w:pStyle w:val="Normal"/>
              <w:widowControl w:val="false"/>
              <w:tabs>
                <w:tab w:val="clear" w:pos="708"/>
                <w:tab w:val="left" w:pos="2127" w:leader="none"/>
              </w:tabs>
              <w:spacing w:lineRule="auto" w:line="360"/>
              <w:ind w:firstLine="709"/>
              <w:jc w:val="both"/>
              <w:rPr>
                <w:sz w:val="24"/>
                <w:szCs w:val="24"/>
              </w:rPr>
            </w:pPr>
            <w:r>
              <w:rPr>
                <w:sz w:val="24"/>
                <w:szCs w:val="24"/>
              </w:rPr>
              <w:t> </w:t>
            </w:r>
          </w:p>
        </w:tc>
      </w:tr>
      <w:tr>
        <w:trPr>
          <w:trHeight w:val="360" w:hRule="atLeast"/>
        </w:trPr>
        <w:tc>
          <w:tcPr>
            <w:tcW w:w="9475" w:type="dxa"/>
            <w:gridSpan w:val="11"/>
            <w:tcBorders>
              <w:top w:val="single" w:sz="4" w:space="0" w:color="000000"/>
              <w:left w:val="single" w:sz="4" w:space="0" w:color="000000"/>
            </w:tcBorders>
            <w:vAlign w:val="center"/>
          </w:tcPr>
          <w:p>
            <w:pPr>
              <w:pStyle w:val="Normal"/>
              <w:widowControl w:val="false"/>
              <w:tabs>
                <w:tab w:val="clear" w:pos="708"/>
                <w:tab w:val="left" w:pos="2127" w:leader="none"/>
              </w:tabs>
              <w:spacing w:lineRule="auto" w:line="360"/>
              <w:ind w:firstLine="709"/>
              <w:jc w:val="both"/>
              <w:rPr>
                <w:b/>
                <w:bCs/>
                <w:sz w:val="24"/>
                <w:szCs w:val="24"/>
              </w:rPr>
            </w:pPr>
            <w:r>
              <w:rPr>
                <w:b/>
                <w:bCs/>
                <w:sz w:val="24"/>
                <w:szCs w:val="24"/>
              </w:rPr>
              <w:t>Итоги по смете:</w:t>
            </w:r>
          </w:p>
        </w:tc>
      </w:tr>
      <w:tr>
        <w:trPr>
          <w:trHeight w:val="360" w:hRule="atLeast"/>
        </w:trPr>
        <w:tc>
          <w:tcPr>
            <w:tcW w:w="9475" w:type="dxa"/>
            <w:gridSpan w:val="11"/>
            <w:tcBorders>
              <w:top w:val="single" w:sz="4" w:space="0" w:color="000000"/>
              <w:lef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Итого</w:t>
            </w:r>
          </w:p>
        </w:tc>
      </w:tr>
      <w:tr>
        <w:trPr>
          <w:trHeight w:val="360" w:hRule="atLeast"/>
        </w:trPr>
        <w:tc>
          <w:tcPr>
            <w:tcW w:w="9475" w:type="dxa"/>
            <w:gridSpan w:val="11"/>
            <w:tcBorders>
              <w:top w:val="single" w:sz="4" w:space="0" w:color="000000"/>
              <w:lef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В том числе:</w:t>
            </w:r>
          </w:p>
        </w:tc>
      </w:tr>
      <w:tr>
        <w:trPr>
          <w:trHeight w:val="360" w:hRule="atLeast"/>
        </w:trPr>
        <w:tc>
          <w:tcPr>
            <w:tcW w:w="9475" w:type="dxa"/>
            <w:gridSpan w:val="11"/>
            <w:tcBorders>
              <w:top w:val="single" w:sz="4" w:space="0" w:color="000000"/>
              <w:left w:val="single" w:sz="4" w:space="0" w:color="000000"/>
            </w:tcBorders>
            <w:vAlign w:val="center"/>
          </w:tcPr>
          <w:p>
            <w:pPr>
              <w:pStyle w:val="Normal"/>
              <w:widowControl w:val="false"/>
              <w:tabs>
                <w:tab w:val="clear" w:pos="708"/>
                <w:tab w:val="left" w:pos="2127" w:leader="none"/>
              </w:tabs>
              <w:spacing w:lineRule="auto" w:line="360"/>
              <w:ind w:firstLine="709"/>
              <w:jc w:val="both"/>
              <w:rPr>
                <w:sz w:val="24"/>
                <w:szCs w:val="24"/>
              </w:rPr>
            </w:pPr>
            <w:r>
              <w:rPr>
                <w:sz w:val="24"/>
                <w:szCs w:val="24"/>
              </w:rPr>
              <w:t xml:space="preserve">      </w:t>
            </w:r>
            <w:r>
              <w:rPr>
                <w:sz w:val="24"/>
                <w:szCs w:val="24"/>
              </w:rPr>
              <w:t>Материалы</w:t>
            </w:r>
          </w:p>
        </w:tc>
      </w:tr>
      <w:tr>
        <w:trPr>
          <w:trHeight w:val="360" w:hRule="atLeast"/>
        </w:trPr>
        <w:tc>
          <w:tcPr>
            <w:tcW w:w="9475" w:type="dxa"/>
            <w:gridSpan w:val="11"/>
            <w:tcBorders>
              <w:top w:val="single" w:sz="4" w:space="0" w:color="000000"/>
              <w:left w:val="single" w:sz="4" w:space="0" w:color="000000"/>
              <w:bottom w:val="single" w:sz="4" w:space="0" w:color="000000"/>
            </w:tcBorders>
            <w:vAlign w:val="center"/>
          </w:tcPr>
          <w:p>
            <w:pPr>
              <w:pStyle w:val="Normal"/>
              <w:widowControl w:val="false"/>
              <w:tabs>
                <w:tab w:val="clear" w:pos="708"/>
                <w:tab w:val="left" w:pos="2127" w:leader="none"/>
              </w:tabs>
              <w:spacing w:lineRule="auto" w:line="360"/>
              <w:ind w:firstLine="709"/>
              <w:jc w:val="both"/>
              <w:rPr>
                <w:b/>
                <w:bCs/>
                <w:sz w:val="24"/>
                <w:szCs w:val="24"/>
              </w:rPr>
            </w:pPr>
            <w:r>
              <w:rPr>
                <w:b/>
                <w:bCs/>
                <w:sz w:val="24"/>
                <w:szCs w:val="24"/>
              </w:rPr>
              <w:t xml:space="preserve">  </w:t>
            </w:r>
            <w:r>
              <w:rPr>
                <w:b/>
                <w:bCs/>
                <w:sz w:val="24"/>
                <w:szCs w:val="24"/>
              </w:rPr>
              <w:t>ВСЕГО по смете</w:t>
            </w:r>
          </w:p>
        </w:tc>
      </w:tr>
    </w:tbl>
    <w:p>
      <w:pPr>
        <w:pStyle w:val="Normal"/>
        <w:spacing w:before="0" w:after="120"/>
        <w:jc w:val="right"/>
        <w:rPr>
          <w:bCs/>
          <w:i/>
          <w:i/>
          <w:iCs/>
          <w:sz w:val="24"/>
          <w:szCs w:val="24"/>
          <w:shd w:fill="FFFF99" w:val="clear"/>
        </w:rPr>
      </w:pPr>
      <w:r>
        <w:rPr>
          <w:bCs/>
          <w:i/>
          <w:iCs/>
          <w:sz w:val="24"/>
          <w:szCs w:val="24"/>
          <w:shd w:fill="FFFF99" w:val="clear"/>
        </w:rPr>
      </w:r>
    </w:p>
    <w:p>
      <w:pPr>
        <w:pStyle w:val="Normal"/>
        <w:spacing w:before="0" w:after="120"/>
        <w:jc w:val="right"/>
        <w:rPr>
          <w:bCs/>
          <w:i/>
          <w:i/>
          <w:iCs/>
          <w:sz w:val="24"/>
          <w:szCs w:val="24"/>
          <w:shd w:fill="FFFF99" w:val="clear"/>
        </w:rPr>
      </w:pPr>
      <w:r>
        <w:rPr>
          <w:bCs/>
          <w:i/>
          <w:iCs/>
          <w:sz w:val="24"/>
          <w:szCs w:val="24"/>
          <w:shd w:fill="FFFF99" w:val="clear"/>
        </w:rPr>
      </w:r>
    </w:p>
    <w:p>
      <w:pPr>
        <w:pStyle w:val="Normal"/>
        <w:spacing w:before="0" w:after="120"/>
        <w:jc w:val="right"/>
        <w:rPr>
          <w:bCs/>
          <w:i/>
          <w:i/>
          <w:iCs/>
          <w:sz w:val="24"/>
          <w:szCs w:val="24"/>
          <w:shd w:fill="FFFF99" w:val="clear"/>
        </w:rPr>
      </w:pPr>
      <w:r>
        <w:rPr>
          <w:bCs/>
          <w:i/>
          <w:iCs/>
          <w:sz w:val="24"/>
          <w:szCs w:val="24"/>
          <w:shd w:fill="FFFF99" w:val="clear"/>
        </w:rPr>
      </w:r>
    </w:p>
    <w:p>
      <w:pPr>
        <w:pStyle w:val="Normal"/>
        <w:spacing w:before="0" w:after="120"/>
        <w:jc w:val="right"/>
        <w:rPr>
          <w:bCs/>
          <w:i/>
          <w:i/>
          <w:iCs/>
          <w:sz w:val="24"/>
          <w:szCs w:val="24"/>
          <w:shd w:fill="FFFF99" w:val="clear"/>
        </w:rPr>
      </w:pPr>
      <w:r>
        <w:rPr>
          <w:bCs/>
          <w:i/>
          <w:iCs/>
          <w:sz w:val="24"/>
          <w:szCs w:val="24"/>
          <w:shd w:fill="FFFF99" w:val="clear"/>
        </w:rPr>
      </w:r>
    </w:p>
    <w:p>
      <w:pPr>
        <w:pStyle w:val="Normal"/>
        <w:spacing w:before="0" w:after="120"/>
        <w:jc w:val="right"/>
        <w:rPr>
          <w:bCs/>
          <w:i/>
          <w:i/>
          <w:iCs/>
          <w:sz w:val="24"/>
          <w:szCs w:val="24"/>
          <w:shd w:fill="FFFF99" w:val="clear"/>
        </w:rPr>
      </w:pPr>
      <w:r>
        <w:rPr>
          <w:bCs/>
          <w:i/>
          <w:iCs/>
          <w:sz w:val="24"/>
          <w:szCs w:val="24"/>
          <w:shd w:fill="FFFF99" w:val="clear"/>
        </w:rPr>
      </w:r>
    </w:p>
    <w:p>
      <w:pPr>
        <w:pStyle w:val="Normal"/>
        <w:snapToGrid w:val="false"/>
        <w:ind w:firstLine="567"/>
        <w:jc w:val="right"/>
        <w:rPr>
          <w:sz w:val="24"/>
          <w:szCs w:val="20"/>
        </w:rPr>
      </w:pPr>
      <w:r>
        <w:rPr>
          <w:sz w:val="24"/>
          <w:szCs w:val="20"/>
        </w:rPr>
        <w:t xml:space="preserve">Приложение № 3.1        </w:t>
      </w:r>
    </w:p>
    <w:p>
      <w:pPr>
        <w:pStyle w:val="Normal"/>
        <w:snapToGrid w:val="false"/>
        <w:ind w:firstLine="567"/>
        <w:jc w:val="right"/>
        <w:rPr>
          <w:sz w:val="24"/>
          <w:szCs w:val="20"/>
        </w:rPr>
      </w:pPr>
      <w:r>
        <w:rPr>
          <w:sz w:val="24"/>
          <w:szCs w:val="20"/>
        </w:rPr>
        <w:t xml:space="preserve">К Требованиям к оформлению </w:t>
      </w:r>
    </w:p>
    <w:p>
      <w:pPr>
        <w:pStyle w:val="Normal"/>
        <w:snapToGrid w:val="false"/>
        <w:ind w:firstLine="567"/>
        <w:jc w:val="right"/>
        <w:rPr>
          <w:sz w:val="24"/>
          <w:szCs w:val="20"/>
        </w:rPr>
      </w:pPr>
      <w:r>
        <w:rPr>
          <w:sz w:val="24"/>
          <w:szCs w:val="20"/>
        </w:rPr>
        <w:t xml:space="preserve">сметной документации на </w:t>
      </w:r>
    </w:p>
    <w:p>
      <w:pPr>
        <w:pStyle w:val="Normal"/>
        <w:snapToGrid w:val="false"/>
        <w:ind w:firstLine="567"/>
        <w:jc w:val="right"/>
        <w:rPr>
          <w:sz w:val="24"/>
          <w:szCs w:val="20"/>
        </w:rPr>
      </w:pPr>
      <w:r>
        <w:rPr>
          <w:sz w:val="24"/>
          <w:szCs w:val="20"/>
        </w:rPr>
        <w:t xml:space="preserve">выполнение работ по реконструкции и </w:t>
      </w:r>
    </w:p>
    <w:p>
      <w:pPr>
        <w:pStyle w:val="Normal"/>
        <w:spacing w:lineRule="auto" w:line="360"/>
        <w:ind w:firstLine="567"/>
        <w:jc w:val="right"/>
        <w:rPr>
          <w:sz w:val="24"/>
          <w:szCs w:val="24"/>
          <w:u w:val="single"/>
        </w:rPr>
      </w:pPr>
      <w:r>
        <w:rPr>
          <w:sz w:val="24"/>
          <w:szCs w:val="20"/>
        </w:rPr>
        <w:t>техническому перевооружению</w:t>
      </w:r>
    </w:p>
    <w:p>
      <w:pPr>
        <w:pStyle w:val="Normal"/>
        <w:ind w:firstLine="567"/>
        <w:jc w:val="center"/>
        <w:rPr>
          <w:b/>
          <w:sz w:val="24"/>
          <w:szCs w:val="24"/>
        </w:rPr>
      </w:pPr>
      <w:r>
        <w:rPr>
          <w:b/>
          <w:sz w:val="24"/>
          <w:szCs w:val="24"/>
        </w:rPr>
        <w:t>Требования к оформлению и составлению сводного сметного расчета</w:t>
      </w:r>
    </w:p>
    <w:p>
      <w:pPr>
        <w:pStyle w:val="Normal"/>
        <w:ind w:firstLine="567"/>
        <w:jc w:val="center"/>
        <w:rPr>
          <w:b/>
          <w:sz w:val="24"/>
          <w:szCs w:val="24"/>
        </w:rPr>
      </w:pPr>
      <w:r>
        <w:rPr>
          <w:b/>
          <w:sz w:val="24"/>
          <w:szCs w:val="24"/>
        </w:rPr>
        <w:t xml:space="preserve"> </w:t>
      </w:r>
      <w:r>
        <w:rPr>
          <w:b/>
          <w:sz w:val="24"/>
          <w:szCs w:val="24"/>
        </w:rPr>
        <w:t>к договорам на строительство, реконструкцию, техническое перевооружение, дополнительным соглашениям к указанным договорам.</w:t>
      </w:r>
    </w:p>
    <w:p>
      <w:pPr>
        <w:pStyle w:val="Normal"/>
        <w:jc w:val="both"/>
        <w:rPr>
          <w:sz w:val="22"/>
          <w:szCs w:val="22"/>
        </w:rPr>
      </w:pPr>
      <w:r>
        <w:rPr>
          <w:sz w:val="22"/>
          <w:szCs w:val="22"/>
        </w:rPr>
      </w:r>
    </w:p>
    <w:p>
      <w:pPr>
        <w:pStyle w:val="Normal"/>
        <w:numPr>
          <w:ilvl w:val="0"/>
          <w:numId w:val="24"/>
        </w:numPr>
        <w:tabs>
          <w:tab w:val="clear" w:pos="708"/>
          <w:tab w:val="left" w:pos="993" w:leader="none"/>
        </w:tabs>
        <w:spacing w:lineRule="auto" w:line="360"/>
        <w:ind w:left="0" w:firstLine="567"/>
        <w:jc w:val="both"/>
        <w:rPr>
          <w:sz w:val="24"/>
          <w:szCs w:val="24"/>
        </w:rPr>
      </w:pPr>
      <w:r>
        <w:rPr>
          <w:sz w:val="24"/>
          <w:szCs w:val="24"/>
        </w:rPr>
        <w:t>При наличии двух и более сметных расчетов составлять ССР в текущем уровне цен по форме Приложения 1.1.</w:t>
      </w:r>
    </w:p>
    <w:p>
      <w:pPr>
        <w:pStyle w:val="Normal"/>
        <w:numPr>
          <w:ilvl w:val="0"/>
          <w:numId w:val="24"/>
        </w:numPr>
        <w:tabs>
          <w:tab w:val="clear" w:pos="708"/>
          <w:tab w:val="left" w:pos="993" w:leader="none"/>
        </w:tabs>
        <w:spacing w:lineRule="auto" w:line="360"/>
        <w:ind w:left="0" w:firstLine="567"/>
        <w:jc w:val="both"/>
        <w:rPr>
          <w:sz w:val="24"/>
          <w:szCs w:val="24"/>
        </w:rPr>
      </w:pPr>
      <w:r>
        <w:rPr>
          <w:sz w:val="24"/>
          <w:szCs w:val="24"/>
        </w:rPr>
        <w:t>В случае заключений дополнительных соглашений к договору (далее - д/с), ССР необходимо выполнять в накопительной форме с учетом локальных смет (далее - ЛС) к основному договору и ко всем заключенным д/с к нему. В итогах ССР (справочно) указывать суммы изменения (уменьшения, увеличения) основного договора на основании заключения д/с, которые определяются как разница между суммой ССР очередного д/с и стоимостью основного договора. Форма ССР с учетом заключения д/с к договору приведена в Приложении 2.1.1.</w:t>
      </w:r>
    </w:p>
    <w:p>
      <w:pPr>
        <w:pStyle w:val="Normal"/>
        <w:numPr>
          <w:ilvl w:val="0"/>
          <w:numId w:val="24"/>
        </w:numPr>
        <w:tabs>
          <w:tab w:val="clear" w:pos="708"/>
          <w:tab w:val="left" w:pos="993" w:leader="none"/>
        </w:tabs>
        <w:spacing w:lineRule="auto" w:line="360"/>
        <w:ind w:left="0" w:firstLine="567"/>
        <w:jc w:val="both"/>
        <w:rPr>
          <w:sz w:val="24"/>
          <w:szCs w:val="24"/>
        </w:rPr>
      </w:pPr>
      <w:r>
        <w:rPr>
          <w:sz w:val="24"/>
          <w:szCs w:val="24"/>
        </w:rPr>
        <w:t>ЛС являются неотъемлемой частью - приложениями к ССР. Нумерация приложений указывается по мере включения ЛС в ССР в накопительной форме - по порядку.</w:t>
      </w:r>
    </w:p>
    <w:p>
      <w:pPr>
        <w:pStyle w:val="Normal"/>
        <w:numPr>
          <w:ilvl w:val="0"/>
          <w:numId w:val="24"/>
        </w:numPr>
        <w:tabs>
          <w:tab w:val="clear" w:pos="708"/>
          <w:tab w:val="left" w:pos="993" w:leader="none"/>
        </w:tabs>
        <w:spacing w:lineRule="auto" w:line="360"/>
        <w:ind w:left="0" w:firstLine="567"/>
        <w:jc w:val="both"/>
        <w:rPr>
          <w:sz w:val="24"/>
          <w:szCs w:val="24"/>
        </w:rPr>
      </w:pPr>
      <w:r>
        <w:rPr>
          <w:sz w:val="24"/>
          <w:szCs w:val="24"/>
        </w:rPr>
        <w:t>Разнесение затрат (сумм ЛС) по графам и главам ССР осуществлять в соответствии с указаниями МДС 81-35.2004.</w:t>
      </w:r>
    </w:p>
    <w:p>
      <w:pPr>
        <w:sectPr>
          <w:headerReference w:type="default" r:id="rId9"/>
          <w:headerReference w:type="first" r:id="rId10"/>
          <w:type w:val="nextPage"/>
          <w:pgSz w:w="11906" w:h="16838"/>
          <w:pgMar w:left="1134" w:right="851" w:gutter="0" w:header="680" w:top="1134" w:footer="0" w:bottom="992"/>
          <w:pgNumType w:fmt="decimal"/>
          <w:formProt w:val="false"/>
          <w:titlePg/>
          <w:textDirection w:val="lrTb"/>
          <w:docGrid w:type="default" w:linePitch="381" w:charSpace="0"/>
        </w:sectPr>
        <w:pStyle w:val="Normal"/>
        <w:numPr>
          <w:ilvl w:val="0"/>
          <w:numId w:val="24"/>
        </w:numPr>
        <w:tabs>
          <w:tab w:val="clear" w:pos="708"/>
          <w:tab w:val="left" w:pos="993" w:leader="none"/>
        </w:tabs>
        <w:spacing w:lineRule="auto" w:line="360"/>
        <w:ind w:left="0" w:firstLine="567"/>
        <w:jc w:val="both"/>
        <w:rPr>
          <w:sz w:val="24"/>
          <w:szCs w:val="24"/>
        </w:rPr>
      </w:pPr>
      <w:r>
        <w:rPr>
          <w:sz w:val="24"/>
          <w:szCs w:val="24"/>
        </w:rPr>
        <w:t xml:space="preserve">В ССР, аналогично ЛС, построчные и итоговые суммы </w:t>
      </w:r>
      <w:r>
        <w:rPr>
          <w:b/>
          <w:sz w:val="24"/>
          <w:szCs w:val="24"/>
          <w:u w:val="single"/>
        </w:rPr>
        <w:t>округлять до целых</w:t>
      </w:r>
      <w:r>
        <w:rPr>
          <w:b/>
          <w:sz w:val="24"/>
          <w:szCs w:val="24"/>
        </w:rPr>
        <w:t xml:space="preserve"> рублей</w:t>
      </w:r>
      <w:r>
        <w:rPr>
          <w:sz w:val="24"/>
          <w:szCs w:val="24"/>
        </w:rPr>
        <w:t>. ССР составлять без учета НДС.</w:t>
      </w:r>
    </w:p>
    <w:tbl>
      <w:tblPr>
        <w:tblpPr w:bottomFromText="0" w:horzAnchor="margin" w:leftFromText="180" w:rightFromText="180" w:tblpX="0" w:tblpXSpec="right" w:tblpY="1" w:topFromText="0" w:vertAnchor="page"/>
        <w:tblW w:w="15143" w:type="dxa"/>
        <w:jc w:val="right"/>
        <w:tblInd w:w="0" w:type="dxa"/>
        <w:tblLayout w:type="fixed"/>
        <w:tblCellMar>
          <w:top w:w="0" w:type="dxa"/>
          <w:left w:w="108" w:type="dxa"/>
          <w:bottom w:w="0" w:type="dxa"/>
          <w:right w:w="108" w:type="dxa"/>
        </w:tblCellMar>
        <w:tblLook w:val="0000" w:noHBand="0" w:noVBand="0" w:firstColumn="0" w:lastRow="0" w:lastColumn="0" w:firstRow="0"/>
      </w:tblPr>
      <w:tblGrid>
        <w:gridCol w:w="675"/>
        <w:gridCol w:w="1281"/>
        <w:gridCol w:w="236"/>
        <w:gridCol w:w="196"/>
        <w:gridCol w:w="2195"/>
        <w:gridCol w:w="2470"/>
        <w:gridCol w:w="1829"/>
        <w:gridCol w:w="56"/>
        <w:gridCol w:w="1622"/>
        <w:gridCol w:w="1957"/>
        <w:gridCol w:w="234"/>
        <w:gridCol w:w="842"/>
        <w:gridCol w:w="1548"/>
      </w:tblGrid>
      <w:tr>
        <w:trPr>
          <w:trHeight w:val="300" w:hRule="atLeast"/>
        </w:trPr>
        <w:tc>
          <w:tcPr>
            <w:tcW w:w="675" w:type="dxa"/>
            <w:tcBorders/>
            <w:shd w:color="auto" w:fill="auto" w:val="clear"/>
          </w:tcPr>
          <w:p>
            <w:pPr>
              <w:pStyle w:val="Normal"/>
              <w:widowControl w:val="false"/>
              <w:spacing w:lineRule="auto" w:line="360"/>
              <w:ind w:left="360" w:hanging="0"/>
              <w:jc w:val="center"/>
              <w:rPr>
                <w:szCs w:val="20"/>
              </w:rPr>
            </w:pPr>
            <w:r>
              <w:rPr>
                <w:szCs w:val="20"/>
              </w:rPr>
            </w:r>
          </w:p>
        </w:tc>
        <w:tc>
          <w:tcPr>
            <w:tcW w:w="1713" w:type="dxa"/>
            <w:gridSpan w:val="3"/>
            <w:tcBorders/>
            <w:shd w:color="auto" w:fill="auto" w:val="clear"/>
          </w:tcPr>
          <w:p>
            <w:pPr>
              <w:pStyle w:val="Normal"/>
              <w:widowControl w:val="false"/>
              <w:spacing w:lineRule="auto" w:line="360"/>
              <w:ind w:firstLine="567"/>
              <w:jc w:val="both"/>
              <w:rPr>
                <w:szCs w:val="20"/>
              </w:rPr>
            </w:pPr>
            <w:r>
              <w:rPr>
                <w:szCs w:val="20"/>
              </w:rPr>
            </w:r>
          </w:p>
          <w:p>
            <w:pPr>
              <w:pStyle w:val="Normal"/>
              <w:widowControl w:val="false"/>
              <w:spacing w:lineRule="auto" w:line="360"/>
              <w:ind w:firstLine="567"/>
              <w:jc w:val="both"/>
              <w:rPr>
                <w:szCs w:val="20"/>
              </w:rPr>
            </w:pPr>
            <w:r>
              <w:rPr>
                <w:szCs w:val="20"/>
              </w:rPr>
            </w:r>
          </w:p>
        </w:tc>
        <w:tc>
          <w:tcPr>
            <w:tcW w:w="4665" w:type="dxa"/>
            <w:gridSpan w:val="2"/>
            <w:tcBorders/>
            <w:shd w:color="auto" w:fill="auto" w:val="clear"/>
          </w:tcPr>
          <w:p>
            <w:pPr>
              <w:pStyle w:val="Normal"/>
              <w:widowControl w:val="false"/>
              <w:spacing w:lineRule="auto" w:line="360"/>
              <w:ind w:firstLine="567"/>
              <w:jc w:val="both"/>
              <w:rPr>
                <w:szCs w:val="20"/>
              </w:rPr>
            </w:pPr>
            <w:r>
              <w:rPr>
                <w:szCs w:val="20"/>
              </w:rPr>
            </w:r>
          </w:p>
        </w:tc>
        <w:tc>
          <w:tcPr>
            <w:tcW w:w="1885" w:type="dxa"/>
            <w:gridSpan w:val="2"/>
            <w:tcBorders/>
            <w:shd w:color="auto" w:fill="auto" w:val="clear"/>
            <w:vAlign w:val="center"/>
          </w:tcPr>
          <w:p>
            <w:pPr>
              <w:pStyle w:val="Normal"/>
              <w:widowControl w:val="false"/>
              <w:spacing w:lineRule="auto" w:line="360"/>
              <w:ind w:firstLine="567"/>
              <w:jc w:val="center"/>
              <w:rPr>
                <w:szCs w:val="20"/>
              </w:rPr>
            </w:pPr>
            <w:r>
              <w:rPr>
                <w:szCs w:val="20"/>
              </w:rPr>
            </w:r>
          </w:p>
        </w:tc>
        <w:tc>
          <w:tcPr>
            <w:tcW w:w="6203" w:type="dxa"/>
            <w:gridSpan w:val="5"/>
            <w:tcBorders/>
            <w:shd w:color="auto" w:fill="auto" w:val="clear"/>
            <w:vAlign w:val="center"/>
          </w:tcPr>
          <w:p>
            <w:pPr>
              <w:pStyle w:val="Normal"/>
              <w:widowControl w:val="false"/>
              <w:spacing w:lineRule="auto" w:line="360"/>
              <w:ind w:firstLine="567"/>
              <w:jc w:val="right"/>
              <w:rPr>
                <w:b/>
                <w:sz w:val="24"/>
                <w:szCs w:val="20"/>
              </w:rPr>
            </w:pPr>
            <w:r>
              <w:rPr>
                <w:b/>
                <w:sz w:val="24"/>
                <w:szCs w:val="20"/>
              </w:rPr>
            </w:r>
          </w:p>
          <w:p>
            <w:pPr>
              <w:pStyle w:val="Normal"/>
              <w:widowControl w:val="false"/>
              <w:ind w:firstLine="567"/>
              <w:jc w:val="right"/>
              <w:rPr>
                <w:b/>
                <w:sz w:val="24"/>
                <w:szCs w:val="20"/>
              </w:rPr>
            </w:pPr>
            <w:r>
              <w:rPr>
                <w:b/>
                <w:sz w:val="24"/>
                <w:szCs w:val="20"/>
              </w:rPr>
            </w:r>
          </w:p>
          <w:p>
            <w:pPr>
              <w:pStyle w:val="Normal"/>
              <w:widowControl w:val="false"/>
              <w:ind w:firstLine="567"/>
              <w:jc w:val="right"/>
              <w:rPr>
                <w:sz w:val="24"/>
                <w:szCs w:val="24"/>
              </w:rPr>
            </w:pPr>
            <w:r>
              <w:rPr>
                <w:b/>
                <w:sz w:val="24"/>
                <w:szCs w:val="20"/>
              </w:rPr>
              <w:t xml:space="preserve"> </w:t>
            </w:r>
            <w:r>
              <w:rPr>
                <w:sz w:val="24"/>
                <w:szCs w:val="20"/>
              </w:rPr>
              <w:t xml:space="preserve">                                                                                                                         </w:t>
            </w:r>
            <w:r>
              <w:rPr>
                <w:sz w:val="24"/>
                <w:szCs w:val="24"/>
              </w:rPr>
              <w:t xml:space="preserve">Приложение № </w:t>
            </w:r>
            <w:r>
              <w:rPr>
                <w:sz w:val="24"/>
                <w:szCs w:val="24"/>
                <w:lang w:val="en-US"/>
              </w:rPr>
              <w:t>3</w:t>
            </w:r>
            <w:r>
              <w:rPr>
                <w:sz w:val="24"/>
                <w:szCs w:val="24"/>
              </w:rPr>
              <w:t>.1.1</w:t>
            </w:r>
          </w:p>
          <w:p>
            <w:pPr>
              <w:pStyle w:val="Normal"/>
              <w:widowControl w:val="false"/>
              <w:ind w:firstLine="567"/>
              <w:jc w:val="right"/>
              <w:rPr>
                <w:sz w:val="24"/>
                <w:szCs w:val="24"/>
              </w:rPr>
            </w:pPr>
            <w:r>
              <w:rPr>
                <w:sz w:val="24"/>
                <w:szCs w:val="24"/>
              </w:rPr>
              <w:t>к Требованиям к оформлению и составлению ССР</w:t>
            </w:r>
          </w:p>
          <w:p>
            <w:pPr>
              <w:pStyle w:val="Normal"/>
              <w:widowControl w:val="false"/>
              <w:ind w:left="1539" w:firstLine="567"/>
              <w:jc w:val="both"/>
              <w:rPr>
                <w:sz w:val="24"/>
                <w:szCs w:val="20"/>
              </w:rPr>
            </w:pPr>
            <w:r>
              <w:rPr>
                <w:sz w:val="24"/>
                <w:szCs w:val="20"/>
              </w:rPr>
            </w:r>
          </w:p>
        </w:tc>
      </w:tr>
      <w:tr>
        <w:trPr>
          <w:trHeight w:val="300" w:hRule="atLeast"/>
        </w:trPr>
        <w:tc>
          <w:tcPr>
            <w:tcW w:w="2388" w:type="dxa"/>
            <w:gridSpan w:val="4"/>
            <w:tcBorders/>
            <w:shd w:color="auto" w:fill="auto" w:val="clear"/>
            <w:vAlign w:val="bottom"/>
          </w:tcPr>
          <w:p>
            <w:pPr>
              <w:pStyle w:val="Normal"/>
              <w:widowControl w:val="false"/>
              <w:jc w:val="both"/>
              <w:rPr>
                <w:b/>
                <w:bCs/>
                <w:sz w:val="20"/>
                <w:szCs w:val="20"/>
              </w:rPr>
            </w:pPr>
            <w:r>
              <w:rPr>
                <w:b/>
                <w:bCs/>
                <w:sz w:val="20"/>
                <w:szCs w:val="20"/>
              </w:rPr>
            </w:r>
          </w:p>
          <w:p>
            <w:pPr>
              <w:pStyle w:val="Normal"/>
              <w:widowControl w:val="false"/>
              <w:jc w:val="both"/>
              <w:rPr>
                <w:b/>
                <w:bCs/>
                <w:sz w:val="20"/>
                <w:szCs w:val="20"/>
              </w:rPr>
            </w:pPr>
            <w:r>
              <w:rPr>
                <w:b/>
                <w:bCs/>
                <w:sz w:val="20"/>
                <w:szCs w:val="20"/>
              </w:rPr>
            </w:r>
          </w:p>
          <w:p>
            <w:pPr>
              <w:pStyle w:val="Normal"/>
              <w:widowControl w:val="false"/>
              <w:jc w:val="both"/>
              <w:rPr>
                <w:b/>
                <w:bCs/>
                <w:sz w:val="20"/>
                <w:szCs w:val="20"/>
              </w:rPr>
            </w:pPr>
            <w:r>
              <w:rPr>
                <w:b/>
                <w:bCs/>
                <w:sz w:val="20"/>
                <w:szCs w:val="20"/>
              </w:rPr>
            </w:r>
          </w:p>
          <w:p>
            <w:pPr>
              <w:pStyle w:val="Normal"/>
              <w:widowControl w:val="false"/>
              <w:ind w:left="460" w:hanging="0"/>
              <w:jc w:val="both"/>
              <w:rPr>
                <w:b/>
                <w:bCs/>
                <w:sz w:val="20"/>
                <w:szCs w:val="20"/>
              </w:rPr>
            </w:pPr>
            <w:r>
              <w:rPr>
                <w:b/>
                <w:bCs/>
                <w:sz w:val="20"/>
                <w:szCs w:val="20"/>
              </w:rPr>
              <w:t>СОГЛАСОВАНО:</w:t>
            </w:r>
          </w:p>
        </w:tc>
        <w:tc>
          <w:tcPr>
            <w:tcW w:w="4665" w:type="dxa"/>
            <w:gridSpan w:val="2"/>
            <w:tcBorders/>
            <w:shd w:color="auto" w:fill="auto" w:val="clear"/>
            <w:vAlign w:val="bottom"/>
          </w:tcPr>
          <w:p>
            <w:pPr>
              <w:pStyle w:val="Normal"/>
              <w:widowControl w:val="false"/>
              <w:ind w:firstLine="567"/>
              <w:jc w:val="both"/>
              <w:rPr>
                <w:b/>
                <w:bCs/>
                <w:sz w:val="20"/>
                <w:szCs w:val="20"/>
              </w:rPr>
            </w:pPr>
            <w:r>
              <w:rPr>
                <w:b/>
                <w:bCs/>
                <w:sz w:val="20"/>
                <w:szCs w:val="20"/>
              </w:rPr>
            </w:r>
          </w:p>
        </w:tc>
        <w:tc>
          <w:tcPr>
            <w:tcW w:w="1885" w:type="dxa"/>
            <w:gridSpan w:val="2"/>
            <w:tcBorders/>
            <w:shd w:color="auto" w:fill="auto" w:val="clear"/>
            <w:vAlign w:val="center"/>
          </w:tcPr>
          <w:p>
            <w:pPr>
              <w:pStyle w:val="Normal"/>
              <w:widowControl w:val="false"/>
              <w:ind w:firstLine="567"/>
              <w:jc w:val="center"/>
              <w:rPr>
                <w:sz w:val="20"/>
                <w:szCs w:val="20"/>
              </w:rPr>
            </w:pPr>
            <w:r>
              <w:rPr>
                <w:sz w:val="20"/>
                <w:szCs w:val="20"/>
              </w:rPr>
            </w:r>
          </w:p>
        </w:tc>
        <w:tc>
          <w:tcPr>
            <w:tcW w:w="1622" w:type="dxa"/>
            <w:tcBorders/>
            <w:shd w:color="auto" w:fill="auto" w:val="clear"/>
            <w:vAlign w:val="bottom"/>
          </w:tcPr>
          <w:p>
            <w:pPr>
              <w:pStyle w:val="Normal"/>
              <w:widowControl w:val="false"/>
              <w:ind w:firstLine="567"/>
              <w:jc w:val="both"/>
              <w:rPr>
                <w:b/>
                <w:bCs/>
                <w:sz w:val="20"/>
                <w:szCs w:val="20"/>
              </w:rPr>
            </w:pPr>
            <w:r>
              <w:rPr>
                <w:b/>
                <w:bCs/>
                <w:sz w:val="20"/>
                <w:szCs w:val="20"/>
              </w:rPr>
            </w:r>
          </w:p>
        </w:tc>
        <w:tc>
          <w:tcPr>
            <w:tcW w:w="1957" w:type="dxa"/>
            <w:tcBorders/>
            <w:shd w:color="auto" w:fill="auto" w:val="clear"/>
            <w:vAlign w:val="bottom"/>
          </w:tcPr>
          <w:p>
            <w:pPr>
              <w:pStyle w:val="Normal"/>
              <w:widowControl w:val="false"/>
              <w:jc w:val="both"/>
              <w:rPr>
                <w:b/>
                <w:bCs/>
                <w:sz w:val="20"/>
                <w:szCs w:val="20"/>
              </w:rPr>
            </w:pPr>
            <w:r>
              <w:rPr>
                <w:b/>
                <w:bCs/>
                <w:sz w:val="20"/>
                <w:szCs w:val="20"/>
              </w:rPr>
              <w:t>УТВЕРЖДАЮ:</w:t>
            </w:r>
          </w:p>
        </w:tc>
        <w:tc>
          <w:tcPr>
            <w:tcW w:w="1076" w:type="dxa"/>
            <w:gridSpan w:val="2"/>
            <w:tcBorders/>
            <w:shd w:color="auto" w:fill="auto" w:val="clear"/>
            <w:vAlign w:val="bottom"/>
          </w:tcPr>
          <w:p>
            <w:pPr>
              <w:pStyle w:val="Normal"/>
              <w:widowControl w:val="false"/>
              <w:ind w:firstLine="567"/>
              <w:jc w:val="both"/>
              <w:rPr>
                <w:sz w:val="20"/>
                <w:szCs w:val="20"/>
              </w:rPr>
            </w:pPr>
            <w:r>
              <w:rPr>
                <w:sz w:val="20"/>
                <w:szCs w:val="20"/>
              </w:rPr>
            </w:r>
          </w:p>
        </w:tc>
        <w:tc>
          <w:tcPr>
            <w:tcW w:w="1548" w:type="dxa"/>
            <w:tcBorders/>
            <w:shd w:color="auto" w:fill="auto" w:val="clear"/>
            <w:vAlign w:val="bottom"/>
          </w:tcPr>
          <w:p>
            <w:pPr>
              <w:pStyle w:val="Normal"/>
              <w:widowControl w:val="false"/>
              <w:ind w:firstLine="567"/>
              <w:jc w:val="right"/>
              <w:rPr>
                <w:b/>
                <w:bCs/>
                <w:sz w:val="20"/>
                <w:szCs w:val="20"/>
              </w:rPr>
            </w:pPr>
            <w:r>
              <w:rPr>
                <w:b/>
                <w:bCs/>
                <w:sz w:val="20"/>
                <w:szCs w:val="20"/>
              </w:rPr>
            </w:r>
          </w:p>
        </w:tc>
      </w:tr>
      <w:tr>
        <w:trPr>
          <w:trHeight w:val="300" w:hRule="atLeast"/>
        </w:trPr>
        <w:tc>
          <w:tcPr>
            <w:tcW w:w="7053" w:type="dxa"/>
            <w:gridSpan w:val="6"/>
            <w:tcBorders/>
            <w:shd w:color="auto" w:fill="auto" w:val="clear"/>
            <w:vAlign w:val="bottom"/>
          </w:tcPr>
          <w:p>
            <w:pPr>
              <w:pStyle w:val="Normal"/>
              <w:widowControl w:val="false"/>
              <w:ind w:firstLine="567"/>
              <w:jc w:val="both"/>
              <w:rPr>
                <w:sz w:val="20"/>
                <w:szCs w:val="20"/>
              </w:rPr>
            </w:pPr>
            <w:r>
              <w:rPr>
                <w:sz w:val="20"/>
                <w:szCs w:val="20"/>
              </w:rPr>
              <w:t>________________(Подрядчик)</w:t>
            </w:r>
          </w:p>
        </w:tc>
        <w:tc>
          <w:tcPr>
            <w:tcW w:w="1885" w:type="dxa"/>
            <w:gridSpan w:val="2"/>
            <w:tcBorders/>
            <w:shd w:color="auto" w:fill="auto" w:val="clear"/>
            <w:vAlign w:val="center"/>
          </w:tcPr>
          <w:p>
            <w:pPr>
              <w:pStyle w:val="Normal"/>
              <w:widowControl w:val="false"/>
              <w:ind w:firstLine="567"/>
              <w:jc w:val="center"/>
              <w:rPr>
                <w:sz w:val="20"/>
                <w:szCs w:val="20"/>
              </w:rPr>
            </w:pPr>
            <w:r>
              <w:rPr>
                <w:sz w:val="20"/>
                <w:szCs w:val="20"/>
              </w:rPr>
            </w:r>
          </w:p>
        </w:tc>
        <w:tc>
          <w:tcPr>
            <w:tcW w:w="1622" w:type="dxa"/>
            <w:tcBorders/>
            <w:shd w:color="auto" w:fill="auto" w:val="clear"/>
            <w:vAlign w:val="bottom"/>
          </w:tcPr>
          <w:p>
            <w:pPr>
              <w:pStyle w:val="Normal"/>
              <w:widowControl w:val="false"/>
              <w:ind w:firstLine="567"/>
              <w:jc w:val="both"/>
              <w:rPr>
                <w:sz w:val="20"/>
                <w:szCs w:val="20"/>
              </w:rPr>
            </w:pPr>
            <w:r>
              <w:rPr>
                <w:sz w:val="20"/>
                <w:szCs w:val="20"/>
              </w:rPr>
            </w:r>
          </w:p>
        </w:tc>
        <w:tc>
          <w:tcPr>
            <w:tcW w:w="4581" w:type="dxa"/>
            <w:gridSpan w:val="4"/>
            <w:tcBorders/>
            <w:shd w:color="auto" w:fill="auto" w:val="clear"/>
            <w:vAlign w:val="bottom"/>
          </w:tcPr>
          <w:p>
            <w:pPr>
              <w:pStyle w:val="Normal"/>
              <w:widowControl w:val="false"/>
              <w:ind w:firstLine="567"/>
              <w:jc w:val="both"/>
              <w:rPr>
                <w:sz w:val="20"/>
                <w:szCs w:val="20"/>
              </w:rPr>
            </w:pPr>
            <w:r>
              <w:rPr>
                <w:sz w:val="20"/>
                <w:szCs w:val="20"/>
              </w:rPr>
              <w:t>_________________(Заказчик)</w:t>
            </w:r>
          </w:p>
        </w:tc>
      </w:tr>
      <w:tr>
        <w:trPr>
          <w:trHeight w:val="300" w:hRule="atLeast"/>
        </w:trPr>
        <w:tc>
          <w:tcPr>
            <w:tcW w:w="7053" w:type="dxa"/>
            <w:gridSpan w:val="6"/>
            <w:tcBorders/>
            <w:shd w:color="auto" w:fill="auto" w:val="clear"/>
            <w:vAlign w:val="bottom"/>
          </w:tcPr>
          <w:p>
            <w:pPr>
              <w:pStyle w:val="Normal"/>
              <w:widowControl w:val="false"/>
              <w:ind w:firstLine="567"/>
              <w:jc w:val="both"/>
              <w:rPr>
                <w:sz w:val="20"/>
                <w:szCs w:val="20"/>
              </w:rPr>
            </w:pPr>
            <w:r>
              <w:rPr>
                <w:sz w:val="20"/>
                <w:szCs w:val="20"/>
              </w:rPr>
              <w:t>________________ И.О.Ф.</w:t>
            </w:r>
          </w:p>
        </w:tc>
        <w:tc>
          <w:tcPr>
            <w:tcW w:w="1885" w:type="dxa"/>
            <w:gridSpan w:val="2"/>
            <w:tcBorders/>
            <w:shd w:color="auto" w:fill="auto" w:val="clear"/>
            <w:vAlign w:val="center"/>
          </w:tcPr>
          <w:p>
            <w:pPr>
              <w:pStyle w:val="Normal"/>
              <w:widowControl w:val="false"/>
              <w:ind w:firstLine="567"/>
              <w:jc w:val="center"/>
              <w:rPr>
                <w:sz w:val="20"/>
                <w:szCs w:val="20"/>
              </w:rPr>
            </w:pPr>
            <w:r>
              <w:rPr>
                <w:sz w:val="20"/>
                <w:szCs w:val="20"/>
              </w:rPr>
            </w:r>
          </w:p>
        </w:tc>
        <w:tc>
          <w:tcPr>
            <w:tcW w:w="1622" w:type="dxa"/>
            <w:tcBorders/>
            <w:shd w:color="auto" w:fill="auto" w:val="clear"/>
            <w:vAlign w:val="bottom"/>
          </w:tcPr>
          <w:p>
            <w:pPr>
              <w:pStyle w:val="Normal"/>
              <w:widowControl w:val="false"/>
              <w:ind w:firstLine="567"/>
              <w:jc w:val="both"/>
              <w:rPr>
                <w:sz w:val="20"/>
                <w:szCs w:val="20"/>
              </w:rPr>
            </w:pPr>
            <w:r>
              <w:rPr>
                <w:sz w:val="20"/>
                <w:szCs w:val="20"/>
              </w:rPr>
            </w:r>
          </w:p>
        </w:tc>
        <w:tc>
          <w:tcPr>
            <w:tcW w:w="4581" w:type="dxa"/>
            <w:gridSpan w:val="4"/>
            <w:tcBorders/>
            <w:shd w:color="auto" w:fill="auto" w:val="clear"/>
            <w:vAlign w:val="bottom"/>
          </w:tcPr>
          <w:p>
            <w:pPr>
              <w:pStyle w:val="Normal"/>
              <w:widowControl w:val="false"/>
              <w:ind w:firstLine="567"/>
              <w:jc w:val="both"/>
              <w:rPr>
                <w:sz w:val="20"/>
                <w:szCs w:val="20"/>
              </w:rPr>
            </w:pPr>
            <w:r>
              <w:rPr>
                <w:sz w:val="20"/>
                <w:szCs w:val="20"/>
              </w:rPr>
              <w:t xml:space="preserve">_________________И.О.Ф. </w:t>
            </w:r>
          </w:p>
        </w:tc>
      </w:tr>
      <w:tr>
        <w:trPr>
          <w:trHeight w:val="255" w:hRule="atLeast"/>
        </w:trPr>
        <w:tc>
          <w:tcPr>
            <w:tcW w:w="675" w:type="dxa"/>
            <w:tcBorders/>
            <w:shd w:color="auto" w:fill="auto" w:val="clear"/>
          </w:tcPr>
          <w:p>
            <w:pPr>
              <w:pStyle w:val="Normal"/>
              <w:widowControl w:val="false"/>
              <w:spacing w:lineRule="auto" w:line="360"/>
              <w:ind w:firstLine="567"/>
              <w:jc w:val="center"/>
              <w:rPr>
                <w:szCs w:val="20"/>
              </w:rPr>
            </w:pPr>
            <w:r>
              <w:rPr>
                <w:szCs w:val="20"/>
              </w:rPr>
            </w:r>
          </w:p>
        </w:tc>
        <w:tc>
          <w:tcPr>
            <w:tcW w:w="1713" w:type="dxa"/>
            <w:gridSpan w:val="3"/>
            <w:tcBorders/>
            <w:shd w:color="auto" w:fill="auto" w:val="clear"/>
          </w:tcPr>
          <w:p>
            <w:pPr>
              <w:pStyle w:val="Normal"/>
              <w:widowControl w:val="false"/>
              <w:spacing w:lineRule="auto" w:line="360"/>
              <w:ind w:firstLine="567"/>
              <w:jc w:val="both"/>
              <w:rPr>
                <w:szCs w:val="20"/>
              </w:rPr>
            </w:pPr>
            <w:r>
              <w:rPr>
                <w:szCs w:val="20"/>
              </w:rPr>
            </w:r>
          </w:p>
        </w:tc>
        <w:tc>
          <w:tcPr>
            <w:tcW w:w="4665" w:type="dxa"/>
            <w:gridSpan w:val="2"/>
            <w:tcBorders/>
            <w:shd w:color="auto" w:fill="auto" w:val="clear"/>
          </w:tcPr>
          <w:p>
            <w:pPr>
              <w:pStyle w:val="Normal"/>
              <w:widowControl w:val="false"/>
              <w:spacing w:lineRule="auto" w:line="360"/>
              <w:ind w:firstLine="567"/>
              <w:jc w:val="both"/>
              <w:rPr>
                <w:szCs w:val="20"/>
              </w:rPr>
            </w:pPr>
            <w:r>
              <w:rPr>
                <w:szCs w:val="20"/>
              </w:rPr>
            </w:r>
          </w:p>
        </w:tc>
        <w:tc>
          <w:tcPr>
            <w:tcW w:w="1829" w:type="dxa"/>
            <w:tcBorders/>
            <w:shd w:color="auto" w:fill="auto" w:val="clear"/>
          </w:tcPr>
          <w:p>
            <w:pPr>
              <w:pStyle w:val="Normal"/>
              <w:widowControl w:val="false"/>
              <w:spacing w:lineRule="auto" w:line="360"/>
              <w:ind w:firstLine="567"/>
              <w:jc w:val="both"/>
              <w:rPr>
                <w:sz w:val="24"/>
                <w:szCs w:val="20"/>
              </w:rPr>
            </w:pPr>
            <w:r>
              <w:rPr>
                <w:sz w:val="24"/>
                <w:szCs w:val="20"/>
              </w:rPr>
            </w:r>
          </w:p>
          <w:p>
            <w:pPr>
              <w:pStyle w:val="Normal"/>
              <w:widowControl w:val="false"/>
              <w:spacing w:lineRule="auto" w:line="360"/>
              <w:ind w:firstLine="567"/>
              <w:jc w:val="both"/>
              <w:rPr>
                <w:sz w:val="24"/>
                <w:szCs w:val="20"/>
              </w:rPr>
            </w:pPr>
            <w:r>
              <w:rPr>
                <w:sz w:val="24"/>
                <w:szCs w:val="20"/>
              </w:rPr>
            </w:r>
          </w:p>
        </w:tc>
        <w:tc>
          <w:tcPr>
            <w:tcW w:w="3635" w:type="dxa"/>
            <w:gridSpan w:val="3"/>
            <w:tcBorders/>
            <w:shd w:color="auto" w:fill="auto" w:val="clear"/>
          </w:tcPr>
          <w:p>
            <w:pPr>
              <w:pStyle w:val="Normal"/>
              <w:widowControl w:val="false"/>
              <w:spacing w:lineRule="auto" w:line="360"/>
              <w:jc w:val="both"/>
              <w:rPr>
                <w:sz w:val="24"/>
                <w:szCs w:val="20"/>
              </w:rPr>
            </w:pPr>
            <w:r>
              <w:rPr>
                <w:sz w:val="24"/>
                <w:szCs w:val="20"/>
              </w:rPr>
            </w:r>
          </w:p>
          <w:p>
            <w:pPr>
              <w:pStyle w:val="Normal"/>
              <w:widowControl w:val="false"/>
              <w:spacing w:lineRule="auto" w:line="360"/>
              <w:jc w:val="both"/>
              <w:rPr>
                <w:sz w:val="24"/>
                <w:szCs w:val="20"/>
              </w:rPr>
            </w:pPr>
            <w:r>
              <w:rPr>
                <w:sz w:val="24"/>
                <w:szCs w:val="20"/>
              </w:rPr>
              <w:t>Сводный сетный расчет в сумме:</w:t>
            </w:r>
          </w:p>
        </w:tc>
        <w:tc>
          <w:tcPr>
            <w:tcW w:w="234" w:type="dxa"/>
            <w:tcBorders/>
            <w:shd w:color="auto" w:fill="auto" w:val="clear"/>
            <w:vAlign w:val="center"/>
          </w:tcPr>
          <w:p>
            <w:pPr>
              <w:pStyle w:val="Normal"/>
              <w:widowControl w:val="false"/>
              <w:spacing w:lineRule="auto" w:line="360"/>
              <w:ind w:firstLine="567"/>
              <w:jc w:val="right"/>
              <w:rPr>
                <w:b/>
                <w:bCs/>
                <w:sz w:val="24"/>
                <w:szCs w:val="20"/>
              </w:rPr>
            </w:pPr>
            <w:r>
              <w:rPr>
                <w:b/>
                <w:bCs/>
                <w:sz w:val="24"/>
                <w:szCs w:val="20"/>
              </w:rPr>
            </w:r>
          </w:p>
        </w:tc>
        <w:tc>
          <w:tcPr>
            <w:tcW w:w="2390" w:type="dxa"/>
            <w:gridSpan w:val="2"/>
            <w:tcBorders/>
            <w:shd w:color="auto" w:fill="auto" w:val="clear"/>
            <w:vAlign w:val="center"/>
          </w:tcPr>
          <w:p>
            <w:pPr>
              <w:pStyle w:val="Normal"/>
              <w:widowControl w:val="false"/>
              <w:spacing w:lineRule="auto" w:line="360"/>
              <w:jc w:val="both"/>
              <w:rPr>
                <w:sz w:val="24"/>
                <w:szCs w:val="20"/>
              </w:rPr>
            </w:pPr>
            <w:r>
              <w:rPr>
                <w:sz w:val="24"/>
                <w:szCs w:val="20"/>
              </w:rPr>
            </w:r>
          </w:p>
          <w:p>
            <w:pPr>
              <w:pStyle w:val="Normal"/>
              <w:widowControl w:val="false"/>
              <w:spacing w:lineRule="auto" w:line="360"/>
              <w:jc w:val="both"/>
              <w:rPr>
                <w:sz w:val="24"/>
                <w:szCs w:val="20"/>
              </w:rPr>
            </w:pPr>
            <w:r>
              <w:rPr>
                <w:sz w:val="24"/>
                <w:szCs w:val="20"/>
              </w:rPr>
              <w:t>руб. без НДС</w:t>
            </w:r>
          </w:p>
        </w:tc>
      </w:tr>
      <w:tr>
        <w:trPr>
          <w:trHeight w:val="255" w:hRule="atLeast"/>
        </w:trPr>
        <w:tc>
          <w:tcPr>
            <w:tcW w:w="1956" w:type="dxa"/>
            <w:gridSpan w:val="2"/>
            <w:tcBorders/>
            <w:shd w:color="auto" w:fill="auto" w:val="clear"/>
            <w:vAlign w:val="center"/>
          </w:tcPr>
          <w:p>
            <w:pPr>
              <w:pStyle w:val="Normal"/>
              <w:widowControl w:val="false"/>
              <w:spacing w:lineRule="auto" w:line="360"/>
              <w:ind w:firstLine="567"/>
              <w:jc w:val="center"/>
              <w:rPr>
                <w:szCs w:val="20"/>
              </w:rPr>
            </w:pPr>
            <w:r>
              <w:rPr>
                <w:szCs w:val="20"/>
              </w:rPr>
            </w:r>
          </w:p>
        </w:tc>
        <w:tc>
          <w:tcPr>
            <w:tcW w:w="236" w:type="dxa"/>
            <w:tcBorders/>
            <w:shd w:color="auto" w:fill="auto" w:val="clear"/>
            <w:vAlign w:val="center"/>
          </w:tcPr>
          <w:p>
            <w:pPr>
              <w:pStyle w:val="Normal"/>
              <w:widowControl w:val="false"/>
              <w:spacing w:lineRule="auto" w:line="360"/>
              <w:ind w:firstLine="567"/>
              <w:jc w:val="center"/>
              <w:rPr>
                <w:szCs w:val="20"/>
              </w:rPr>
            </w:pPr>
            <w:r>
              <w:rPr>
                <w:szCs w:val="20"/>
              </w:rPr>
            </w:r>
          </w:p>
        </w:tc>
        <w:tc>
          <w:tcPr>
            <w:tcW w:w="2391" w:type="dxa"/>
            <w:gridSpan w:val="2"/>
            <w:tcBorders/>
            <w:shd w:color="auto" w:fill="auto" w:val="clear"/>
            <w:vAlign w:val="bottom"/>
          </w:tcPr>
          <w:p>
            <w:pPr>
              <w:pStyle w:val="Normal"/>
              <w:widowControl w:val="false"/>
              <w:spacing w:lineRule="auto" w:line="360"/>
              <w:ind w:firstLine="567"/>
              <w:jc w:val="right"/>
              <w:rPr>
                <w:b/>
                <w:bCs/>
                <w:szCs w:val="20"/>
              </w:rPr>
            </w:pPr>
            <w:r>
              <w:rPr>
                <w:b/>
                <w:bCs/>
                <w:szCs w:val="20"/>
              </w:rPr>
            </w:r>
          </w:p>
        </w:tc>
        <w:tc>
          <w:tcPr>
            <w:tcW w:w="2470" w:type="dxa"/>
            <w:tcBorders/>
          </w:tcPr>
          <w:p>
            <w:pPr>
              <w:pStyle w:val="Normal"/>
              <w:widowControl w:val="false"/>
              <w:rPr/>
            </w:pPr>
            <w:r>
              <w:rPr/>
            </w:r>
          </w:p>
        </w:tc>
        <w:tc>
          <w:tcPr>
            <w:tcW w:w="1829" w:type="dxa"/>
            <w:tcBorders/>
          </w:tcPr>
          <w:p>
            <w:pPr>
              <w:pStyle w:val="Normal"/>
              <w:widowControl w:val="false"/>
              <w:rPr/>
            </w:pPr>
            <w:r>
              <w:rPr/>
            </w:r>
          </w:p>
        </w:tc>
        <w:tc>
          <w:tcPr>
            <w:tcW w:w="56" w:type="dxa"/>
            <w:tcBorders/>
          </w:tcPr>
          <w:p>
            <w:pPr>
              <w:pStyle w:val="Normal"/>
              <w:widowControl w:val="false"/>
              <w:rPr/>
            </w:pPr>
            <w:r>
              <w:rPr/>
            </w:r>
          </w:p>
        </w:tc>
        <w:tc>
          <w:tcPr>
            <w:tcW w:w="1622" w:type="dxa"/>
            <w:tcBorders/>
          </w:tcPr>
          <w:p>
            <w:pPr>
              <w:pStyle w:val="Normal"/>
              <w:widowControl w:val="false"/>
              <w:rPr/>
            </w:pPr>
            <w:r>
              <w:rPr/>
            </w:r>
          </w:p>
        </w:tc>
        <w:tc>
          <w:tcPr>
            <w:tcW w:w="1957" w:type="dxa"/>
            <w:tcBorders/>
          </w:tcPr>
          <w:p>
            <w:pPr>
              <w:pStyle w:val="Normal"/>
              <w:widowControl w:val="false"/>
              <w:rPr/>
            </w:pPr>
            <w:r>
              <w:rPr/>
            </w:r>
          </w:p>
        </w:tc>
        <w:tc>
          <w:tcPr>
            <w:tcW w:w="234" w:type="dxa"/>
            <w:tcBorders/>
          </w:tcPr>
          <w:p>
            <w:pPr>
              <w:pStyle w:val="Normal"/>
              <w:widowControl w:val="false"/>
              <w:rPr/>
            </w:pPr>
            <w:r>
              <w:rPr/>
            </w:r>
          </w:p>
        </w:tc>
        <w:tc>
          <w:tcPr>
            <w:tcW w:w="842" w:type="dxa"/>
            <w:tcBorders/>
          </w:tcPr>
          <w:p>
            <w:pPr>
              <w:pStyle w:val="Normal"/>
              <w:widowControl w:val="false"/>
              <w:rPr/>
            </w:pPr>
            <w:r>
              <w:rPr/>
            </w:r>
          </w:p>
        </w:tc>
        <w:tc>
          <w:tcPr>
            <w:tcW w:w="1548" w:type="dxa"/>
            <w:tcBorders/>
          </w:tcPr>
          <w:p>
            <w:pPr>
              <w:pStyle w:val="Normal"/>
              <w:widowControl w:val="false"/>
              <w:rPr/>
            </w:pPr>
            <w:r>
              <w:rPr/>
            </w:r>
          </w:p>
        </w:tc>
      </w:tr>
      <w:tr>
        <w:trPr>
          <w:trHeight w:val="255" w:hRule="atLeast"/>
        </w:trPr>
        <w:tc>
          <w:tcPr>
            <w:tcW w:w="675" w:type="dxa"/>
            <w:tcBorders/>
            <w:shd w:color="auto" w:fill="auto" w:val="clear"/>
          </w:tcPr>
          <w:p>
            <w:pPr>
              <w:pStyle w:val="Normal"/>
              <w:widowControl w:val="false"/>
              <w:spacing w:lineRule="auto" w:line="360"/>
              <w:ind w:firstLine="567"/>
              <w:jc w:val="center"/>
              <w:rPr>
                <w:szCs w:val="20"/>
              </w:rPr>
            </w:pPr>
            <w:r>
              <w:rPr>
                <w:szCs w:val="20"/>
              </w:rPr>
            </w:r>
          </w:p>
        </w:tc>
        <w:tc>
          <w:tcPr>
            <w:tcW w:w="1713" w:type="dxa"/>
            <w:gridSpan w:val="3"/>
            <w:tcBorders/>
            <w:shd w:color="auto" w:fill="auto" w:val="clear"/>
          </w:tcPr>
          <w:p>
            <w:pPr>
              <w:pStyle w:val="Normal"/>
              <w:widowControl w:val="false"/>
              <w:spacing w:lineRule="auto" w:line="360"/>
              <w:ind w:firstLine="567"/>
              <w:jc w:val="both"/>
              <w:rPr>
                <w:szCs w:val="20"/>
              </w:rPr>
            </w:pPr>
            <w:r>
              <w:rPr>
                <w:szCs w:val="20"/>
              </w:rPr>
            </w:r>
          </w:p>
        </w:tc>
        <w:tc>
          <w:tcPr>
            <w:tcW w:w="10363" w:type="dxa"/>
            <w:gridSpan w:val="7"/>
            <w:tcBorders/>
            <w:shd w:color="auto" w:fill="auto" w:val="clear"/>
          </w:tcPr>
          <w:p>
            <w:pPr>
              <w:pStyle w:val="Normal"/>
              <w:widowControl w:val="false"/>
              <w:spacing w:lineRule="auto" w:line="360"/>
              <w:ind w:firstLine="567"/>
              <w:jc w:val="center"/>
              <w:rPr>
                <w:sz w:val="24"/>
                <w:szCs w:val="20"/>
              </w:rPr>
            </w:pPr>
            <w:r>
              <w:rPr>
                <w:b/>
                <w:bCs/>
                <w:sz w:val="20"/>
                <w:szCs w:val="20"/>
              </w:rPr>
              <w:t xml:space="preserve">СВОДНЫЙ СМЕТНЫЙ РАСЧЕТ </w:t>
            </w:r>
          </w:p>
        </w:tc>
        <w:tc>
          <w:tcPr>
            <w:tcW w:w="2390" w:type="dxa"/>
            <w:gridSpan w:val="2"/>
            <w:tcBorders/>
            <w:shd w:color="auto" w:fill="auto" w:val="clear"/>
            <w:vAlign w:val="center"/>
          </w:tcPr>
          <w:p>
            <w:pPr>
              <w:pStyle w:val="Normal"/>
              <w:widowControl w:val="false"/>
              <w:spacing w:lineRule="auto" w:line="360"/>
              <w:ind w:firstLine="567"/>
              <w:jc w:val="center"/>
              <w:rPr>
                <w:szCs w:val="20"/>
              </w:rPr>
            </w:pPr>
            <w:r>
              <w:rPr>
                <w:szCs w:val="20"/>
              </w:rPr>
            </w:r>
          </w:p>
        </w:tc>
      </w:tr>
      <w:tr>
        <w:trPr>
          <w:trHeight w:val="223" w:hRule="atLeast"/>
        </w:trPr>
        <w:tc>
          <w:tcPr>
            <w:tcW w:w="15141" w:type="dxa"/>
            <w:gridSpan w:val="13"/>
            <w:tcBorders/>
            <w:shd w:color="auto" w:fill="auto" w:val="clear"/>
          </w:tcPr>
          <w:p>
            <w:pPr>
              <w:pStyle w:val="Normal"/>
              <w:widowControl w:val="false"/>
              <w:ind w:firstLine="567"/>
              <w:jc w:val="center"/>
              <w:rPr>
                <w:sz w:val="20"/>
                <w:szCs w:val="20"/>
                <w:u w:val="single"/>
              </w:rPr>
            </w:pPr>
            <w:r>
              <w:rPr>
                <w:b/>
                <w:bCs/>
                <w:sz w:val="20"/>
                <w:szCs w:val="20"/>
                <w:u w:val="single"/>
              </w:rPr>
              <w:t xml:space="preserve">«_________________________________». Филиал ПАО «РусГидро»…….  </w:t>
            </w:r>
            <w:r>
              <w:rPr>
                <w:sz w:val="20"/>
                <w:szCs w:val="20"/>
                <w:u w:val="single"/>
              </w:rPr>
              <w:t> </w:t>
            </w:r>
          </w:p>
        </w:tc>
      </w:tr>
      <w:tr>
        <w:trPr>
          <w:trHeight w:val="255" w:hRule="atLeast"/>
        </w:trPr>
        <w:tc>
          <w:tcPr>
            <w:tcW w:w="675" w:type="dxa"/>
            <w:tcBorders/>
            <w:shd w:color="auto" w:fill="auto" w:val="clear"/>
          </w:tcPr>
          <w:p>
            <w:pPr>
              <w:pStyle w:val="Normal"/>
              <w:widowControl w:val="false"/>
              <w:spacing w:lineRule="auto" w:line="360"/>
              <w:ind w:firstLine="567"/>
              <w:jc w:val="center"/>
              <w:rPr>
                <w:szCs w:val="20"/>
              </w:rPr>
            </w:pPr>
            <w:r>
              <w:rPr>
                <w:szCs w:val="20"/>
              </w:rPr>
            </w:r>
          </w:p>
        </w:tc>
        <w:tc>
          <w:tcPr>
            <w:tcW w:w="1713" w:type="dxa"/>
            <w:gridSpan w:val="3"/>
            <w:tcBorders/>
            <w:shd w:color="auto" w:fill="auto" w:val="clear"/>
          </w:tcPr>
          <w:p>
            <w:pPr>
              <w:pStyle w:val="Normal"/>
              <w:widowControl w:val="false"/>
              <w:spacing w:lineRule="auto" w:line="360"/>
              <w:ind w:firstLine="567"/>
              <w:jc w:val="both"/>
              <w:rPr>
                <w:sz w:val="20"/>
                <w:szCs w:val="20"/>
              </w:rPr>
            </w:pPr>
            <w:r>
              <w:rPr>
                <w:sz w:val="20"/>
                <w:szCs w:val="20"/>
              </w:rPr>
            </w:r>
          </w:p>
        </w:tc>
        <w:tc>
          <w:tcPr>
            <w:tcW w:w="4665" w:type="dxa"/>
            <w:gridSpan w:val="2"/>
            <w:tcBorders/>
            <w:shd w:color="auto" w:fill="auto" w:val="clear"/>
          </w:tcPr>
          <w:p>
            <w:pPr>
              <w:pStyle w:val="Normal"/>
              <w:widowControl w:val="false"/>
              <w:spacing w:lineRule="auto" w:line="360"/>
              <w:ind w:firstLine="567"/>
              <w:jc w:val="both"/>
              <w:rPr>
                <w:sz w:val="20"/>
                <w:szCs w:val="20"/>
              </w:rPr>
            </w:pPr>
            <w:r>
              <w:rPr>
                <w:sz w:val="20"/>
                <w:szCs w:val="20"/>
              </w:rPr>
            </w:r>
          </w:p>
        </w:tc>
        <w:tc>
          <w:tcPr>
            <w:tcW w:w="3507" w:type="dxa"/>
            <w:gridSpan w:val="3"/>
            <w:tcBorders/>
            <w:shd w:color="auto" w:fill="auto" w:val="clear"/>
            <w:vAlign w:val="center"/>
          </w:tcPr>
          <w:p>
            <w:pPr>
              <w:pStyle w:val="Normal"/>
              <w:widowControl w:val="false"/>
              <w:jc w:val="both"/>
              <w:rPr>
                <w:sz w:val="20"/>
                <w:szCs w:val="20"/>
              </w:rPr>
            </w:pPr>
            <w:r>
              <w:rPr>
                <w:i/>
                <w:iCs/>
                <w:sz w:val="20"/>
                <w:szCs w:val="20"/>
              </w:rPr>
              <w:t>(наименование стройки)</w:t>
            </w:r>
          </w:p>
        </w:tc>
        <w:tc>
          <w:tcPr>
            <w:tcW w:w="1957" w:type="dxa"/>
            <w:tcBorders/>
            <w:shd w:color="auto" w:fill="auto" w:val="clear"/>
            <w:vAlign w:val="center"/>
          </w:tcPr>
          <w:p>
            <w:pPr>
              <w:pStyle w:val="Normal"/>
              <w:widowControl w:val="false"/>
              <w:spacing w:lineRule="auto" w:line="360"/>
              <w:ind w:firstLine="567"/>
              <w:jc w:val="center"/>
              <w:rPr>
                <w:szCs w:val="20"/>
              </w:rPr>
            </w:pPr>
            <w:r>
              <w:rPr>
                <w:szCs w:val="20"/>
              </w:rPr>
            </w:r>
          </w:p>
        </w:tc>
        <w:tc>
          <w:tcPr>
            <w:tcW w:w="1076" w:type="dxa"/>
            <w:gridSpan w:val="2"/>
            <w:tcBorders/>
            <w:shd w:color="auto" w:fill="auto" w:val="clear"/>
            <w:vAlign w:val="center"/>
          </w:tcPr>
          <w:p>
            <w:pPr>
              <w:pStyle w:val="Normal"/>
              <w:widowControl w:val="false"/>
              <w:spacing w:lineRule="auto" w:line="360"/>
              <w:ind w:firstLine="567"/>
              <w:jc w:val="center"/>
              <w:rPr>
                <w:szCs w:val="20"/>
              </w:rPr>
            </w:pPr>
            <w:r>
              <w:rPr>
                <w:szCs w:val="20"/>
              </w:rPr>
            </w:r>
          </w:p>
        </w:tc>
        <w:tc>
          <w:tcPr>
            <w:tcW w:w="1548" w:type="dxa"/>
            <w:tcBorders/>
            <w:shd w:color="auto" w:fill="auto" w:val="clear"/>
            <w:vAlign w:val="center"/>
          </w:tcPr>
          <w:p>
            <w:pPr>
              <w:pStyle w:val="Normal"/>
              <w:widowControl w:val="false"/>
              <w:spacing w:lineRule="auto" w:line="360"/>
              <w:ind w:firstLine="567"/>
              <w:jc w:val="center"/>
              <w:rPr>
                <w:szCs w:val="20"/>
              </w:rPr>
            </w:pPr>
            <w:r>
              <w:rPr>
                <w:szCs w:val="20"/>
              </w:rPr>
            </w:r>
          </w:p>
        </w:tc>
      </w:tr>
      <w:tr>
        <w:trPr>
          <w:trHeight w:val="255" w:hRule="atLeast"/>
        </w:trPr>
        <w:tc>
          <w:tcPr>
            <w:tcW w:w="675" w:type="dxa"/>
            <w:tcBorders/>
            <w:shd w:color="auto" w:fill="auto" w:val="clear"/>
          </w:tcPr>
          <w:p>
            <w:pPr>
              <w:pStyle w:val="Normal"/>
              <w:widowControl w:val="false"/>
              <w:spacing w:lineRule="auto" w:line="360"/>
              <w:ind w:firstLine="567"/>
              <w:jc w:val="center"/>
              <w:rPr>
                <w:sz w:val="24"/>
                <w:szCs w:val="20"/>
              </w:rPr>
            </w:pPr>
            <w:r>
              <w:rPr>
                <w:sz w:val="24"/>
                <w:szCs w:val="20"/>
              </w:rPr>
            </w:r>
          </w:p>
        </w:tc>
        <w:tc>
          <w:tcPr>
            <w:tcW w:w="11842" w:type="dxa"/>
            <w:gridSpan w:val="9"/>
            <w:tcBorders/>
            <w:shd w:color="auto" w:fill="auto" w:val="clear"/>
          </w:tcPr>
          <w:p>
            <w:pPr>
              <w:pStyle w:val="Normal"/>
              <w:widowControl w:val="false"/>
              <w:spacing w:lineRule="auto" w:line="360"/>
              <w:ind w:firstLine="567"/>
              <w:jc w:val="both"/>
              <w:rPr>
                <w:sz w:val="24"/>
                <w:szCs w:val="20"/>
              </w:rPr>
            </w:pPr>
            <w:r>
              <w:rPr>
                <w:sz w:val="20"/>
                <w:szCs w:val="20"/>
              </w:rPr>
              <w:t>Составлен в текущих ценах, соответствующих периоду выполнения работ по договору</w:t>
            </w:r>
          </w:p>
        </w:tc>
        <w:tc>
          <w:tcPr>
            <w:tcW w:w="1076" w:type="dxa"/>
            <w:gridSpan w:val="2"/>
            <w:tcBorders/>
            <w:shd w:color="auto" w:fill="auto" w:val="clear"/>
            <w:vAlign w:val="center"/>
          </w:tcPr>
          <w:p>
            <w:pPr>
              <w:pStyle w:val="Normal"/>
              <w:widowControl w:val="false"/>
              <w:spacing w:lineRule="auto" w:line="360"/>
              <w:ind w:firstLine="567"/>
              <w:jc w:val="right"/>
              <w:rPr>
                <w:b/>
                <w:bCs/>
                <w:sz w:val="24"/>
                <w:szCs w:val="20"/>
              </w:rPr>
            </w:pPr>
            <w:r>
              <w:rPr>
                <w:b/>
                <w:bCs/>
                <w:sz w:val="24"/>
                <w:szCs w:val="20"/>
              </w:rPr>
            </w:r>
          </w:p>
        </w:tc>
        <w:tc>
          <w:tcPr>
            <w:tcW w:w="1548" w:type="dxa"/>
            <w:tcBorders/>
            <w:shd w:color="auto" w:fill="auto" w:val="clear"/>
            <w:vAlign w:val="center"/>
          </w:tcPr>
          <w:p>
            <w:pPr>
              <w:pStyle w:val="Normal"/>
              <w:widowControl w:val="false"/>
              <w:spacing w:lineRule="auto" w:line="360"/>
              <w:ind w:firstLine="567"/>
              <w:jc w:val="both"/>
              <w:rPr>
                <w:szCs w:val="20"/>
              </w:rPr>
            </w:pPr>
            <w:r>
              <w:rPr>
                <w:szCs w:val="20"/>
              </w:rPr>
            </w:r>
          </w:p>
        </w:tc>
      </w:tr>
      <w:tr>
        <w:trPr>
          <w:trHeight w:val="255" w:hRule="atLeast"/>
        </w:trPr>
        <w:tc>
          <w:tcPr>
            <w:tcW w:w="6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 xml:space="preserve">№ </w:t>
            </w:r>
            <w:r>
              <w:rPr>
                <w:sz w:val="20"/>
                <w:szCs w:val="20"/>
              </w:rPr>
              <w:t>пп</w:t>
            </w:r>
          </w:p>
        </w:tc>
        <w:tc>
          <w:tcPr>
            <w:tcW w:w="1713" w:type="dxa"/>
            <w:gridSpan w:val="3"/>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Номера сметных расчетов и смет</w:t>
            </w:r>
          </w:p>
        </w:tc>
        <w:tc>
          <w:tcPr>
            <w:tcW w:w="4665"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Наименование глав, объектов, работ и затрат</w:t>
            </w:r>
          </w:p>
        </w:tc>
        <w:tc>
          <w:tcPr>
            <w:tcW w:w="6540" w:type="dxa"/>
            <w:gridSpan w:val="6"/>
            <w:tcBorders>
              <w:top w:val="single" w:sz="4" w:space="0" w:color="000000"/>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Сметная стоимость, руб.</w:t>
            </w:r>
          </w:p>
        </w:tc>
        <w:tc>
          <w:tcPr>
            <w:tcW w:w="154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Общая сметная стоимость, руб.</w:t>
            </w:r>
          </w:p>
        </w:tc>
      </w:tr>
      <w:tr>
        <w:trPr>
          <w:trHeight w:val="509" w:hRule="atLeast"/>
        </w:trPr>
        <w:tc>
          <w:tcPr>
            <w:tcW w:w="6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sz w:val="20"/>
                <w:szCs w:val="20"/>
              </w:rPr>
            </w:pPr>
            <w:r>
              <w:rPr>
                <w:sz w:val="20"/>
                <w:szCs w:val="20"/>
              </w:rPr>
            </w:r>
          </w:p>
        </w:tc>
        <w:tc>
          <w:tcPr>
            <w:tcW w:w="171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sz w:val="20"/>
                <w:szCs w:val="20"/>
              </w:rPr>
            </w:pPr>
            <w:r>
              <w:rPr>
                <w:sz w:val="20"/>
                <w:szCs w:val="20"/>
              </w:rPr>
            </w:r>
          </w:p>
        </w:tc>
        <w:tc>
          <w:tcPr>
            <w:tcW w:w="466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sz w:val="20"/>
                <w:szCs w:val="20"/>
              </w:rPr>
            </w:pPr>
            <w:r>
              <w:rPr>
                <w:sz w:val="20"/>
                <w:szCs w:val="20"/>
              </w:rPr>
            </w:r>
          </w:p>
        </w:tc>
        <w:tc>
          <w:tcPr>
            <w:tcW w:w="1885" w:type="dxa"/>
            <w:gridSpan w:val="2"/>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строительных работ</w:t>
            </w:r>
          </w:p>
        </w:tc>
        <w:tc>
          <w:tcPr>
            <w:tcW w:w="162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монтажных работ</w:t>
            </w:r>
          </w:p>
        </w:tc>
        <w:tc>
          <w:tcPr>
            <w:tcW w:w="1957"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оборудования, мебели, инвентаря</w:t>
            </w:r>
          </w:p>
        </w:tc>
        <w:tc>
          <w:tcPr>
            <w:tcW w:w="1076" w:type="dxa"/>
            <w:gridSpan w:val="2"/>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прочих</w:t>
            </w:r>
          </w:p>
        </w:tc>
        <w:tc>
          <w:tcPr>
            <w:tcW w:w="15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r>
      <w:tr>
        <w:trPr>
          <w:trHeight w:val="509" w:hRule="atLeast"/>
        </w:trPr>
        <w:tc>
          <w:tcPr>
            <w:tcW w:w="6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171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466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1885"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162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1957"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1076"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15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r>
      <w:tr>
        <w:trPr>
          <w:trHeight w:val="345" w:hRule="atLeast"/>
        </w:trPr>
        <w:tc>
          <w:tcPr>
            <w:tcW w:w="6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171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466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1885"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162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1957"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1076"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c>
          <w:tcPr>
            <w:tcW w:w="15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ind w:firstLine="567"/>
              <w:jc w:val="both"/>
              <w:rPr>
                <w:sz w:val="20"/>
                <w:szCs w:val="20"/>
              </w:rPr>
            </w:pPr>
            <w:r>
              <w:rPr>
                <w:sz w:val="20"/>
                <w:szCs w:val="20"/>
              </w:rPr>
            </w:r>
          </w:p>
        </w:tc>
      </w:tr>
      <w:tr>
        <w:trPr>
          <w:trHeight w:val="255" w:hRule="atLeast"/>
        </w:trPr>
        <w:tc>
          <w:tcPr>
            <w:tcW w:w="6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ind w:firstLine="567"/>
              <w:jc w:val="center"/>
              <w:rPr>
                <w:sz w:val="20"/>
                <w:szCs w:val="20"/>
              </w:rPr>
            </w:pPr>
            <w:r>
              <w:rPr>
                <w:sz w:val="20"/>
                <w:szCs w:val="20"/>
              </w:rPr>
              <w:t>1</w:t>
            </w:r>
          </w:p>
        </w:tc>
        <w:tc>
          <w:tcPr>
            <w:tcW w:w="1713" w:type="dxa"/>
            <w:gridSpan w:val="3"/>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center"/>
              <w:rPr>
                <w:sz w:val="20"/>
                <w:szCs w:val="20"/>
              </w:rPr>
            </w:pPr>
            <w:r>
              <w:rPr>
                <w:sz w:val="20"/>
                <w:szCs w:val="20"/>
              </w:rPr>
              <w:t>2</w:t>
            </w:r>
          </w:p>
        </w:tc>
        <w:tc>
          <w:tcPr>
            <w:tcW w:w="4665" w:type="dxa"/>
            <w:gridSpan w:val="2"/>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center"/>
              <w:rPr>
                <w:sz w:val="20"/>
                <w:szCs w:val="20"/>
              </w:rPr>
            </w:pPr>
            <w:r>
              <w:rPr>
                <w:sz w:val="20"/>
                <w:szCs w:val="20"/>
              </w:rPr>
              <w:t>3</w:t>
            </w:r>
          </w:p>
        </w:tc>
        <w:tc>
          <w:tcPr>
            <w:tcW w:w="1885" w:type="dxa"/>
            <w:gridSpan w:val="2"/>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center"/>
              <w:rPr>
                <w:sz w:val="20"/>
                <w:szCs w:val="20"/>
              </w:rPr>
            </w:pPr>
            <w:r>
              <w:rPr>
                <w:sz w:val="20"/>
                <w:szCs w:val="20"/>
              </w:rPr>
              <w:t>4</w:t>
            </w:r>
          </w:p>
        </w:tc>
        <w:tc>
          <w:tcPr>
            <w:tcW w:w="1622" w:type="dxa"/>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center"/>
              <w:rPr>
                <w:sz w:val="20"/>
                <w:szCs w:val="20"/>
              </w:rPr>
            </w:pPr>
            <w:r>
              <w:rPr>
                <w:sz w:val="20"/>
                <w:szCs w:val="20"/>
              </w:rPr>
              <w:t>5</w:t>
            </w:r>
          </w:p>
        </w:tc>
        <w:tc>
          <w:tcPr>
            <w:tcW w:w="1957" w:type="dxa"/>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center"/>
              <w:rPr>
                <w:sz w:val="20"/>
                <w:szCs w:val="20"/>
              </w:rPr>
            </w:pPr>
            <w:r>
              <w:rPr>
                <w:sz w:val="20"/>
                <w:szCs w:val="20"/>
              </w:rPr>
              <w:t>6</w:t>
            </w:r>
          </w:p>
        </w:tc>
        <w:tc>
          <w:tcPr>
            <w:tcW w:w="1076" w:type="dxa"/>
            <w:gridSpan w:val="2"/>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center"/>
              <w:rPr>
                <w:sz w:val="20"/>
                <w:szCs w:val="20"/>
              </w:rPr>
            </w:pPr>
            <w:r>
              <w:rPr>
                <w:sz w:val="20"/>
                <w:szCs w:val="20"/>
              </w:rPr>
              <w:t>7</w:t>
            </w:r>
          </w:p>
        </w:tc>
        <w:tc>
          <w:tcPr>
            <w:tcW w:w="1548" w:type="dxa"/>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center"/>
              <w:rPr>
                <w:sz w:val="20"/>
                <w:szCs w:val="20"/>
              </w:rPr>
            </w:pPr>
            <w:r>
              <w:rPr>
                <w:sz w:val="20"/>
                <w:szCs w:val="20"/>
              </w:rPr>
              <w:t>8</w:t>
            </w:r>
          </w:p>
        </w:tc>
      </w:tr>
      <w:tr>
        <w:trPr>
          <w:trHeight w:val="249" w:hRule="atLeast"/>
        </w:trPr>
        <w:tc>
          <w:tcPr>
            <w:tcW w:w="67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ind w:firstLine="567"/>
              <w:jc w:val="center"/>
              <w:rPr>
                <w:sz w:val="20"/>
                <w:szCs w:val="20"/>
              </w:rPr>
            </w:pPr>
            <w:r>
              <w:rPr>
                <w:sz w:val="20"/>
                <w:szCs w:val="20"/>
              </w:rPr>
              <w:t>1</w:t>
            </w:r>
          </w:p>
        </w:tc>
        <w:tc>
          <w:tcPr>
            <w:tcW w:w="1713" w:type="dxa"/>
            <w:gridSpan w:val="3"/>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both"/>
              <w:rPr>
                <w:sz w:val="20"/>
                <w:szCs w:val="20"/>
              </w:rPr>
            </w:pPr>
            <w:r>
              <w:rPr>
                <w:sz w:val="20"/>
                <w:szCs w:val="20"/>
              </w:rPr>
            </w:r>
          </w:p>
        </w:tc>
        <w:tc>
          <w:tcPr>
            <w:tcW w:w="4665" w:type="dxa"/>
            <w:gridSpan w:val="2"/>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both"/>
              <w:rPr>
                <w:sz w:val="20"/>
                <w:szCs w:val="20"/>
              </w:rPr>
            </w:pPr>
            <w:r>
              <w:rPr>
                <w:sz w:val="20"/>
                <w:szCs w:val="20"/>
              </w:rPr>
            </w:r>
          </w:p>
        </w:tc>
        <w:tc>
          <w:tcPr>
            <w:tcW w:w="1885" w:type="dxa"/>
            <w:gridSpan w:val="2"/>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right"/>
              <w:rPr>
                <w:sz w:val="20"/>
                <w:szCs w:val="20"/>
              </w:rPr>
            </w:pPr>
            <w:r>
              <w:rPr>
                <w:sz w:val="20"/>
                <w:szCs w:val="20"/>
              </w:rPr>
            </w:r>
          </w:p>
        </w:tc>
        <w:tc>
          <w:tcPr>
            <w:tcW w:w="1622" w:type="dxa"/>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right"/>
              <w:rPr>
                <w:sz w:val="20"/>
                <w:szCs w:val="20"/>
              </w:rPr>
            </w:pPr>
            <w:r>
              <w:rPr>
                <w:sz w:val="20"/>
                <w:szCs w:val="20"/>
              </w:rPr>
            </w:r>
          </w:p>
        </w:tc>
        <w:tc>
          <w:tcPr>
            <w:tcW w:w="1957" w:type="dxa"/>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right"/>
              <w:rPr>
                <w:sz w:val="20"/>
                <w:szCs w:val="20"/>
              </w:rPr>
            </w:pPr>
            <w:r>
              <w:rPr>
                <w:sz w:val="20"/>
                <w:szCs w:val="20"/>
              </w:rPr>
            </w:r>
          </w:p>
        </w:tc>
        <w:tc>
          <w:tcPr>
            <w:tcW w:w="1076" w:type="dxa"/>
            <w:gridSpan w:val="2"/>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right"/>
              <w:rPr>
                <w:sz w:val="20"/>
                <w:szCs w:val="20"/>
              </w:rPr>
            </w:pPr>
            <w:r>
              <w:rPr>
                <w:sz w:val="20"/>
                <w:szCs w:val="20"/>
              </w:rPr>
            </w:r>
          </w:p>
        </w:tc>
        <w:tc>
          <w:tcPr>
            <w:tcW w:w="1548" w:type="dxa"/>
            <w:tcBorders>
              <w:bottom w:val="single" w:sz="4" w:space="0" w:color="000000"/>
              <w:right w:val="single" w:sz="4" w:space="0" w:color="000000"/>
            </w:tcBorders>
            <w:shd w:color="auto" w:fill="auto" w:val="clear"/>
            <w:vAlign w:val="center"/>
          </w:tcPr>
          <w:p>
            <w:pPr>
              <w:pStyle w:val="Normal"/>
              <w:widowControl w:val="false"/>
              <w:spacing w:lineRule="auto" w:line="360"/>
              <w:ind w:firstLine="567"/>
              <w:jc w:val="right"/>
              <w:rPr>
                <w:sz w:val="20"/>
                <w:szCs w:val="20"/>
              </w:rPr>
            </w:pPr>
            <w:r>
              <w:rPr>
                <w:sz w:val="20"/>
                <w:szCs w:val="20"/>
              </w:rPr>
            </w:r>
          </w:p>
        </w:tc>
      </w:tr>
    </w:tbl>
    <w:p>
      <w:pPr>
        <w:pStyle w:val="Normal"/>
        <w:spacing w:lineRule="auto" w:line="360"/>
        <w:ind w:firstLine="567"/>
        <w:jc w:val="both"/>
        <w:rPr>
          <w:sz w:val="24"/>
          <w:szCs w:val="24"/>
        </w:rPr>
      </w:pPr>
      <w:r>
        <w:rPr>
          <w:sz w:val="24"/>
          <w:szCs w:val="24"/>
        </w:rPr>
        <w:t xml:space="preserve">                    </w:t>
      </w:r>
      <w:r>
        <w:rPr>
          <w:szCs w:val="20"/>
          <w:u w:val="single"/>
        </w:rPr>
        <w:t xml:space="preserve">                          </w:t>
      </w:r>
    </w:p>
    <w:tbl>
      <w:tblPr>
        <w:tblW w:w="16493" w:type="dxa"/>
        <w:jc w:val="left"/>
        <w:tblInd w:w="534" w:type="dxa"/>
        <w:tblLayout w:type="fixed"/>
        <w:tblCellMar>
          <w:top w:w="0" w:type="dxa"/>
          <w:left w:w="108" w:type="dxa"/>
          <w:bottom w:w="0" w:type="dxa"/>
          <w:right w:w="108" w:type="dxa"/>
        </w:tblCellMar>
        <w:tblLook w:val="0000" w:noHBand="0" w:noVBand="0" w:firstColumn="0" w:lastRow="0" w:lastColumn="0" w:firstRow="0"/>
      </w:tblPr>
      <w:tblGrid>
        <w:gridCol w:w="16493"/>
      </w:tblGrid>
      <w:tr>
        <w:trPr>
          <w:trHeight w:val="138" w:hRule="atLeast"/>
        </w:trPr>
        <w:tc>
          <w:tcPr>
            <w:tcW w:w="16493" w:type="dxa"/>
            <w:tcBorders/>
            <w:shd w:color="auto" w:fill="auto" w:val="clear"/>
            <w:vAlign w:val="bottom"/>
          </w:tcPr>
          <w:p>
            <w:pPr>
              <w:pStyle w:val="Normal"/>
              <w:widowControl w:val="false"/>
              <w:spacing w:lineRule="auto" w:line="360"/>
              <w:ind w:firstLine="567"/>
              <w:jc w:val="both"/>
              <w:rPr>
                <w:szCs w:val="20"/>
              </w:rPr>
            </w:pPr>
            <w:r>
              <w:rPr>
                <w:szCs w:val="20"/>
              </w:rPr>
              <w:t xml:space="preserve">     </w:t>
            </w:r>
          </w:p>
        </w:tc>
      </w:tr>
      <w:tr>
        <w:trPr>
          <w:trHeight w:val="138" w:hRule="atLeast"/>
        </w:trPr>
        <w:tc>
          <w:tcPr>
            <w:tcW w:w="16493" w:type="dxa"/>
            <w:tcBorders/>
            <w:shd w:color="auto" w:fill="auto" w:val="clear"/>
            <w:vAlign w:val="bottom"/>
          </w:tcPr>
          <w:p>
            <w:pPr>
              <w:pStyle w:val="Normal"/>
              <w:widowControl w:val="false"/>
              <w:spacing w:lineRule="auto" w:line="360"/>
              <w:ind w:firstLine="567"/>
              <w:jc w:val="both"/>
              <w:rPr>
                <w:sz w:val="24"/>
                <w:szCs w:val="20"/>
              </w:rPr>
            </w:pPr>
            <w:r>
              <w:rPr>
                <w:sz w:val="24"/>
                <w:szCs w:val="20"/>
              </w:rPr>
              <w:t xml:space="preserve">     </w:t>
            </w:r>
            <w:r>
              <w:rPr>
                <w:sz w:val="24"/>
                <w:szCs w:val="20"/>
              </w:rPr>
              <w:t>Составил:                 /должность, организация/                                                /подпись/   /расшифровка подписи/</w:t>
            </w:r>
          </w:p>
        </w:tc>
      </w:tr>
      <w:tr>
        <w:trPr>
          <w:trHeight w:val="138" w:hRule="atLeast"/>
        </w:trPr>
        <w:tc>
          <w:tcPr>
            <w:tcW w:w="16493" w:type="dxa"/>
            <w:tcBorders/>
            <w:shd w:color="auto" w:fill="auto" w:val="clear"/>
            <w:vAlign w:val="bottom"/>
          </w:tcPr>
          <w:p>
            <w:pPr>
              <w:pStyle w:val="Normal"/>
              <w:widowControl w:val="false"/>
              <w:spacing w:lineRule="auto" w:line="360"/>
              <w:ind w:firstLine="567"/>
              <w:jc w:val="both"/>
              <w:rPr>
                <w:sz w:val="24"/>
                <w:szCs w:val="20"/>
              </w:rPr>
            </w:pPr>
            <w:r>
              <w:rPr>
                <w:sz w:val="24"/>
                <w:szCs w:val="20"/>
              </w:rPr>
              <w:t xml:space="preserve">     </w:t>
            </w:r>
            <w:r>
              <w:rPr>
                <w:sz w:val="24"/>
                <w:szCs w:val="20"/>
              </w:rPr>
              <w:t>Проверил:               /должность, организация/                                                /подпись/   /расшифровка подписи/</w:t>
            </w:r>
          </w:p>
        </w:tc>
      </w:tr>
    </w:tbl>
    <w:tbl>
      <w:tblPr>
        <w:tblpPr w:bottomFromText="0" w:horzAnchor="margin" w:leftFromText="180" w:rightFromText="180" w:tblpX="1068" w:tblpY="904" w:topFromText="0" w:vertAnchor="margin"/>
        <w:tblW w:w="142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03"/>
        <w:gridCol w:w="1116"/>
        <w:gridCol w:w="3935"/>
        <w:gridCol w:w="1140"/>
        <w:gridCol w:w="760"/>
        <w:gridCol w:w="1695"/>
        <w:gridCol w:w="1616"/>
        <w:gridCol w:w="619"/>
        <w:gridCol w:w="12"/>
        <w:gridCol w:w="442"/>
        <w:gridCol w:w="664"/>
        <w:gridCol w:w="1314"/>
        <w:gridCol w:w="14"/>
      </w:tblGrid>
      <w:tr>
        <w:trPr>
          <w:trHeight w:val="300" w:hRule="atLeast"/>
        </w:trPr>
        <w:tc>
          <w:tcPr>
            <w:tcW w:w="2019" w:type="dxa"/>
            <w:gridSpan w:val="2"/>
            <w:tcBorders/>
            <w:shd w:color="auto" w:fill="auto" w:val="clear"/>
            <w:vAlign w:val="bottom"/>
          </w:tcPr>
          <w:p>
            <w:pPr>
              <w:pStyle w:val="Normal"/>
              <w:widowControl w:val="false"/>
              <w:jc w:val="both"/>
              <w:rPr>
                <w:b/>
                <w:sz w:val="20"/>
                <w:szCs w:val="24"/>
              </w:rPr>
            </w:pPr>
            <w:r>
              <w:rPr>
                <w:b/>
                <w:sz w:val="20"/>
                <w:szCs w:val="24"/>
              </w:rPr>
              <w:t>СОГЛАСОВАНО:</w:t>
            </w:r>
          </w:p>
        </w:tc>
        <w:tc>
          <w:tcPr>
            <w:tcW w:w="3935" w:type="dxa"/>
            <w:tcBorders/>
            <w:shd w:color="auto" w:fill="auto" w:val="clear"/>
            <w:vAlign w:val="bottom"/>
          </w:tcPr>
          <w:p>
            <w:pPr>
              <w:pStyle w:val="Normal"/>
              <w:widowControl w:val="false"/>
              <w:ind w:firstLine="567"/>
              <w:jc w:val="right"/>
              <w:rPr>
                <w:sz w:val="20"/>
                <w:szCs w:val="24"/>
              </w:rPr>
            </w:pPr>
            <w:r>
              <w:rPr>
                <w:sz w:val="20"/>
                <w:szCs w:val="24"/>
              </w:rPr>
            </w:r>
          </w:p>
        </w:tc>
        <w:tc>
          <w:tcPr>
            <w:tcW w:w="1900" w:type="dxa"/>
            <w:gridSpan w:val="2"/>
            <w:tcBorders/>
            <w:shd w:color="auto" w:fill="auto" w:val="clear"/>
            <w:vAlign w:val="center"/>
          </w:tcPr>
          <w:p>
            <w:pPr>
              <w:pStyle w:val="Normal"/>
              <w:widowControl w:val="false"/>
              <w:ind w:firstLine="567"/>
              <w:jc w:val="right"/>
              <w:rPr>
                <w:sz w:val="20"/>
                <w:szCs w:val="24"/>
              </w:rPr>
            </w:pPr>
            <w:r>
              <w:rPr>
                <w:sz w:val="20"/>
                <w:szCs w:val="24"/>
              </w:rPr>
            </w:r>
          </w:p>
          <w:p>
            <w:pPr>
              <w:pStyle w:val="Normal"/>
              <w:widowControl w:val="false"/>
              <w:ind w:firstLine="567"/>
              <w:jc w:val="right"/>
              <w:rPr>
                <w:sz w:val="20"/>
                <w:szCs w:val="24"/>
              </w:rPr>
            </w:pPr>
            <w:r>
              <w:rPr>
                <w:sz w:val="20"/>
                <w:szCs w:val="24"/>
              </w:rPr>
            </w:r>
          </w:p>
        </w:tc>
        <w:tc>
          <w:tcPr>
            <w:tcW w:w="1695" w:type="dxa"/>
            <w:tcBorders/>
            <w:shd w:color="auto" w:fill="auto" w:val="clear"/>
            <w:vAlign w:val="bottom"/>
          </w:tcPr>
          <w:p>
            <w:pPr>
              <w:pStyle w:val="Normal"/>
              <w:widowControl w:val="false"/>
              <w:ind w:firstLine="567"/>
              <w:jc w:val="right"/>
              <w:rPr>
                <w:sz w:val="20"/>
                <w:szCs w:val="24"/>
              </w:rPr>
            </w:pPr>
            <w:r>
              <w:rPr>
                <w:sz w:val="20"/>
                <w:szCs w:val="24"/>
              </w:rPr>
            </w:r>
          </w:p>
          <w:p>
            <w:pPr>
              <w:pStyle w:val="Normal"/>
              <w:widowControl w:val="false"/>
              <w:ind w:firstLine="567"/>
              <w:jc w:val="right"/>
              <w:rPr>
                <w:sz w:val="20"/>
                <w:szCs w:val="24"/>
              </w:rPr>
            </w:pPr>
            <w:r>
              <w:rPr>
                <w:sz w:val="20"/>
                <w:szCs w:val="24"/>
              </w:rPr>
            </w:r>
          </w:p>
          <w:p>
            <w:pPr>
              <w:pStyle w:val="Normal"/>
              <w:widowControl w:val="false"/>
              <w:ind w:firstLine="567"/>
              <w:jc w:val="right"/>
              <w:rPr>
                <w:sz w:val="20"/>
                <w:szCs w:val="24"/>
              </w:rPr>
            </w:pPr>
            <w:r>
              <w:rPr>
                <w:sz w:val="20"/>
                <w:szCs w:val="24"/>
              </w:rPr>
            </w:r>
          </w:p>
        </w:tc>
        <w:tc>
          <w:tcPr>
            <w:tcW w:w="2235" w:type="dxa"/>
            <w:gridSpan w:val="2"/>
            <w:tcBorders/>
            <w:shd w:color="auto" w:fill="auto" w:val="clear"/>
            <w:vAlign w:val="bottom"/>
          </w:tcPr>
          <w:p>
            <w:pPr>
              <w:pStyle w:val="Normal"/>
              <w:widowControl w:val="false"/>
              <w:ind w:firstLine="567"/>
              <w:jc w:val="right"/>
              <w:rPr>
                <w:sz w:val="20"/>
                <w:szCs w:val="24"/>
              </w:rPr>
            </w:pPr>
            <w:r>
              <w:rPr>
                <w:b/>
                <w:sz w:val="20"/>
                <w:szCs w:val="24"/>
              </w:rPr>
              <w:t>УТВЕРЖДАЮ</w:t>
            </w:r>
            <w:r>
              <w:rPr>
                <w:sz w:val="20"/>
                <w:szCs w:val="24"/>
              </w:rPr>
              <w:t>:</w:t>
            </w:r>
          </w:p>
        </w:tc>
        <w:tc>
          <w:tcPr>
            <w:tcW w:w="1118" w:type="dxa"/>
            <w:gridSpan w:val="3"/>
            <w:tcBorders/>
            <w:shd w:color="auto" w:fill="auto" w:val="clear"/>
            <w:vAlign w:val="bottom"/>
          </w:tcPr>
          <w:p>
            <w:pPr>
              <w:pStyle w:val="Normal"/>
              <w:widowControl w:val="false"/>
              <w:ind w:firstLine="567"/>
              <w:jc w:val="right"/>
              <w:rPr>
                <w:sz w:val="20"/>
                <w:szCs w:val="24"/>
              </w:rPr>
            </w:pPr>
            <w:r>
              <w:rPr>
                <w:sz w:val="20"/>
                <w:szCs w:val="24"/>
              </w:rPr>
            </w:r>
          </w:p>
        </w:tc>
        <w:tc>
          <w:tcPr>
            <w:tcW w:w="1328" w:type="dxa"/>
            <w:gridSpan w:val="2"/>
            <w:tcBorders/>
            <w:shd w:color="auto" w:fill="auto" w:val="clear"/>
            <w:vAlign w:val="bottom"/>
          </w:tcPr>
          <w:p>
            <w:pPr>
              <w:pStyle w:val="Normal"/>
              <w:widowControl w:val="false"/>
              <w:ind w:firstLine="567"/>
              <w:jc w:val="right"/>
              <w:rPr>
                <w:sz w:val="20"/>
                <w:szCs w:val="24"/>
              </w:rPr>
            </w:pPr>
            <w:r>
              <w:rPr>
                <w:sz w:val="20"/>
                <w:szCs w:val="24"/>
              </w:rPr>
            </w:r>
          </w:p>
        </w:tc>
      </w:tr>
      <w:tr>
        <w:trPr>
          <w:trHeight w:val="300" w:hRule="atLeast"/>
        </w:trPr>
        <w:tc>
          <w:tcPr>
            <w:tcW w:w="5954" w:type="dxa"/>
            <w:gridSpan w:val="3"/>
            <w:tcBorders/>
            <w:shd w:color="auto" w:fill="auto" w:val="clear"/>
            <w:vAlign w:val="bottom"/>
          </w:tcPr>
          <w:p>
            <w:pPr>
              <w:pStyle w:val="Normal"/>
              <w:widowControl w:val="false"/>
              <w:rPr>
                <w:sz w:val="20"/>
                <w:szCs w:val="24"/>
              </w:rPr>
            </w:pPr>
            <w:r>
              <w:rPr>
                <w:sz w:val="20"/>
                <w:szCs w:val="24"/>
              </w:rPr>
              <w:t>________________(Подрядчик)</w:t>
            </w:r>
          </w:p>
        </w:tc>
        <w:tc>
          <w:tcPr>
            <w:tcW w:w="1900" w:type="dxa"/>
            <w:gridSpan w:val="2"/>
            <w:tcBorders/>
            <w:shd w:color="auto" w:fill="auto" w:val="clear"/>
            <w:vAlign w:val="center"/>
          </w:tcPr>
          <w:p>
            <w:pPr>
              <w:pStyle w:val="Normal"/>
              <w:widowControl w:val="false"/>
              <w:ind w:firstLine="567"/>
              <w:jc w:val="right"/>
              <w:rPr>
                <w:sz w:val="20"/>
                <w:szCs w:val="24"/>
              </w:rPr>
            </w:pPr>
            <w:r>
              <w:rPr>
                <w:sz w:val="20"/>
                <w:szCs w:val="24"/>
              </w:rPr>
            </w:r>
          </w:p>
        </w:tc>
        <w:tc>
          <w:tcPr>
            <w:tcW w:w="1695" w:type="dxa"/>
            <w:tcBorders/>
            <w:shd w:color="auto" w:fill="auto" w:val="clear"/>
            <w:vAlign w:val="bottom"/>
          </w:tcPr>
          <w:p>
            <w:pPr>
              <w:pStyle w:val="Normal"/>
              <w:widowControl w:val="false"/>
              <w:ind w:firstLine="567"/>
              <w:jc w:val="right"/>
              <w:rPr>
                <w:sz w:val="20"/>
                <w:szCs w:val="24"/>
              </w:rPr>
            </w:pPr>
            <w:r>
              <w:rPr>
                <w:sz w:val="20"/>
                <w:szCs w:val="24"/>
              </w:rPr>
            </w:r>
          </w:p>
        </w:tc>
        <w:tc>
          <w:tcPr>
            <w:tcW w:w="4681" w:type="dxa"/>
            <w:gridSpan w:val="7"/>
            <w:tcBorders/>
            <w:shd w:color="auto" w:fill="auto" w:val="clear"/>
            <w:vAlign w:val="bottom"/>
          </w:tcPr>
          <w:p>
            <w:pPr>
              <w:pStyle w:val="Normal"/>
              <w:widowControl w:val="false"/>
              <w:ind w:firstLine="567"/>
              <w:jc w:val="both"/>
              <w:rPr>
                <w:sz w:val="20"/>
                <w:szCs w:val="24"/>
              </w:rPr>
            </w:pPr>
            <w:r>
              <w:rPr>
                <w:sz w:val="20"/>
                <w:szCs w:val="24"/>
              </w:rPr>
              <w:t>_________________(Заказчик)</w:t>
            </w:r>
          </w:p>
        </w:tc>
      </w:tr>
      <w:tr>
        <w:trPr>
          <w:trHeight w:val="300" w:hRule="atLeast"/>
        </w:trPr>
        <w:tc>
          <w:tcPr>
            <w:tcW w:w="5954" w:type="dxa"/>
            <w:gridSpan w:val="3"/>
            <w:tcBorders/>
            <w:shd w:color="auto" w:fill="auto" w:val="clear"/>
            <w:vAlign w:val="bottom"/>
          </w:tcPr>
          <w:p>
            <w:pPr>
              <w:pStyle w:val="Normal"/>
              <w:widowControl w:val="false"/>
              <w:rPr>
                <w:sz w:val="20"/>
                <w:szCs w:val="24"/>
              </w:rPr>
            </w:pPr>
            <w:r>
              <w:rPr>
                <w:sz w:val="20"/>
                <w:szCs w:val="24"/>
              </w:rPr>
              <w:t xml:space="preserve"> </w:t>
            </w:r>
            <w:r>
              <w:rPr>
                <w:sz w:val="20"/>
                <w:szCs w:val="24"/>
              </w:rPr>
              <w:t>_____________________ И.О.Ф.</w:t>
            </w:r>
          </w:p>
        </w:tc>
        <w:tc>
          <w:tcPr>
            <w:tcW w:w="1900" w:type="dxa"/>
            <w:gridSpan w:val="2"/>
            <w:tcBorders/>
            <w:shd w:color="auto" w:fill="auto" w:val="clear"/>
            <w:vAlign w:val="center"/>
          </w:tcPr>
          <w:p>
            <w:pPr>
              <w:pStyle w:val="Normal"/>
              <w:widowControl w:val="false"/>
              <w:ind w:firstLine="567"/>
              <w:jc w:val="right"/>
              <w:rPr>
                <w:sz w:val="20"/>
                <w:szCs w:val="24"/>
              </w:rPr>
            </w:pPr>
            <w:r>
              <w:rPr>
                <w:sz w:val="20"/>
                <w:szCs w:val="24"/>
              </w:rPr>
            </w:r>
          </w:p>
        </w:tc>
        <w:tc>
          <w:tcPr>
            <w:tcW w:w="1695" w:type="dxa"/>
            <w:tcBorders/>
            <w:shd w:color="auto" w:fill="auto" w:val="clear"/>
            <w:vAlign w:val="bottom"/>
          </w:tcPr>
          <w:p>
            <w:pPr>
              <w:pStyle w:val="Normal"/>
              <w:widowControl w:val="false"/>
              <w:ind w:firstLine="567"/>
              <w:jc w:val="right"/>
              <w:rPr>
                <w:sz w:val="20"/>
                <w:szCs w:val="24"/>
              </w:rPr>
            </w:pPr>
            <w:r>
              <w:rPr>
                <w:sz w:val="20"/>
                <w:szCs w:val="24"/>
              </w:rPr>
            </w:r>
          </w:p>
        </w:tc>
        <w:tc>
          <w:tcPr>
            <w:tcW w:w="4681" w:type="dxa"/>
            <w:gridSpan w:val="7"/>
            <w:tcBorders/>
            <w:shd w:color="auto" w:fill="auto" w:val="clear"/>
            <w:vAlign w:val="bottom"/>
          </w:tcPr>
          <w:p>
            <w:pPr>
              <w:pStyle w:val="Normal"/>
              <w:widowControl w:val="false"/>
              <w:jc w:val="both"/>
              <w:rPr>
                <w:sz w:val="20"/>
                <w:szCs w:val="24"/>
              </w:rPr>
            </w:pPr>
            <w:r>
              <w:rPr>
                <w:sz w:val="20"/>
                <w:szCs w:val="24"/>
              </w:rPr>
              <w:t xml:space="preserve">       </w:t>
            </w:r>
            <w:r>
              <w:rPr>
                <w:sz w:val="20"/>
                <w:szCs w:val="24"/>
              </w:rPr>
              <w:t xml:space="preserve">____________________И.О.Ф. </w:t>
            </w:r>
          </w:p>
        </w:tc>
      </w:tr>
      <w:tr>
        <w:trPr>
          <w:trHeight w:val="300" w:hRule="atLeast"/>
        </w:trPr>
        <w:tc>
          <w:tcPr>
            <w:tcW w:w="5954" w:type="dxa"/>
            <w:gridSpan w:val="3"/>
            <w:tcBorders/>
            <w:shd w:color="auto" w:fill="auto" w:val="clear"/>
            <w:vAlign w:val="bottom"/>
          </w:tcPr>
          <w:p>
            <w:pPr>
              <w:pStyle w:val="Normal"/>
              <w:widowControl w:val="false"/>
              <w:ind w:firstLine="567"/>
              <w:jc w:val="right"/>
              <w:rPr>
                <w:sz w:val="24"/>
                <w:szCs w:val="24"/>
              </w:rPr>
            </w:pPr>
            <w:r>
              <w:rPr>
                <w:sz w:val="24"/>
                <w:szCs w:val="24"/>
              </w:rPr>
            </w:r>
          </w:p>
        </w:tc>
        <w:tc>
          <w:tcPr>
            <w:tcW w:w="1900" w:type="dxa"/>
            <w:gridSpan w:val="2"/>
            <w:tcBorders/>
            <w:shd w:color="auto" w:fill="auto" w:val="clear"/>
            <w:vAlign w:val="center"/>
          </w:tcPr>
          <w:p>
            <w:pPr>
              <w:pStyle w:val="Normal"/>
              <w:widowControl w:val="false"/>
              <w:ind w:firstLine="567"/>
              <w:jc w:val="right"/>
              <w:rPr>
                <w:sz w:val="24"/>
                <w:szCs w:val="24"/>
              </w:rPr>
            </w:pPr>
            <w:r>
              <w:rPr>
                <w:sz w:val="24"/>
                <w:szCs w:val="24"/>
              </w:rPr>
            </w:r>
          </w:p>
        </w:tc>
        <w:tc>
          <w:tcPr>
            <w:tcW w:w="1695" w:type="dxa"/>
            <w:tcBorders/>
            <w:shd w:color="auto" w:fill="auto" w:val="clear"/>
            <w:vAlign w:val="bottom"/>
          </w:tcPr>
          <w:p>
            <w:pPr>
              <w:pStyle w:val="Normal"/>
              <w:widowControl w:val="false"/>
              <w:ind w:firstLine="567"/>
              <w:jc w:val="right"/>
              <w:rPr>
                <w:sz w:val="24"/>
                <w:szCs w:val="24"/>
              </w:rPr>
            </w:pPr>
            <w:r>
              <w:rPr>
                <w:sz w:val="24"/>
                <w:szCs w:val="24"/>
              </w:rPr>
            </w:r>
          </w:p>
        </w:tc>
        <w:tc>
          <w:tcPr>
            <w:tcW w:w="3353" w:type="dxa"/>
            <w:gridSpan w:val="5"/>
            <w:tcBorders/>
            <w:shd w:color="auto" w:fill="auto" w:val="clear"/>
            <w:vAlign w:val="bottom"/>
          </w:tcPr>
          <w:p>
            <w:pPr>
              <w:pStyle w:val="Normal"/>
              <w:widowControl w:val="false"/>
              <w:ind w:firstLine="567"/>
              <w:jc w:val="right"/>
              <w:rPr>
                <w:sz w:val="24"/>
                <w:szCs w:val="24"/>
              </w:rPr>
            </w:pPr>
            <w:r>
              <w:rPr>
                <w:sz w:val="24"/>
                <w:szCs w:val="24"/>
              </w:rPr>
            </w:r>
          </w:p>
        </w:tc>
        <w:tc>
          <w:tcPr>
            <w:tcW w:w="1328" w:type="dxa"/>
            <w:gridSpan w:val="2"/>
            <w:tcBorders/>
            <w:shd w:color="auto" w:fill="auto" w:val="clear"/>
            <w:vAlign w:val="bottom"/>
          </w:tcPr>
          <w:p>
            <w:pPr>
              <w:pStyle w:val="Normal"/>
              <w:widowControl w:val="false"/>
              <w:ind w:firstLine="567"/>
              <w:jc w:val="right"/>
              <w:rPr>
                <w:sz w:val="24"/>
                <w:szCs w:val="24"/>
              </w:rPr>
            </w:pPr>
            <w:r>
              <w:rPr>
                <w:sz w:val="24"/>
                <w:szCs w:val="24"/>
              </w:rPr>
            </w:r>
          </w:p>
        </w:tc>
      </w:tr>
      <w:tr>
        <w:trPr>
          <w:trHeight w:val="255" w:hRule="atLeast"/>
        </w:trPr>
        <w:tc>
          <w:tcPr>
            <w:tcW w:w="903" w:type="dxa"/>
            <w:tcBorders/>
            <w:shd w:color="auto" w:fill="auto" w:val="clear"/>
          </w:tcPr>
          <w:p>
            <w:pPr>
              <w:pStyle w:val="Normal"/>
              <w:widowControl w:val="false"/>
              <w:ind w:firstLine="567"/>
              <w:jc w:val="right"/>
              <w:rPr>
                <w:sz w:val="24"/>
                <w:szCs w:val="24"/>
              </w:rPr>
            </w:pPr>
            <w:r>
              <w:rPr>
                <w:sz w:val="24"/>
                <w:szCs w:val="24"/>
              </w:rPr>
            </w:r>
          </w:p>
        </w:tc>
        <w:tc>
          <w:tcPr>
            <w:tcW w:w="1116" w:type="dxa"/>
            <w:tcBorders/>
            <w:shd w:color="auto" w:fill="auto" w:val="clear"/>
            <w:vAlign w:val="bottom"/>
          </w:tcPr>
          <w:p>
            <w:pPr>
              <w:pStyle w:val="Normal"/>
              <w:widowControl w:val="false"/>
              <w:ind w:firstLine="567"/>
              <w:jc w:val="right"/>
              <w:rPr>
                <w:sz w:val="24"/>
                <w:szCs w:val="24"/>
              </w:rPr>
            </w:pPr>
            <w:r>
              <w:rPr>
                <w:sz w:val="24"/>
                <w:szCs w:val="24"/>
              </w:rPr>
            </w:r>
          </w:p>
        </w:tc>
        <w:tc>
          <w:tcPr>
            <w:tcW w:w="3935" w:type="dxa"/>
            <w:tcBorders/>
            <w:shd w:color="auto" w:fill="auto" w:val="clear"/>
          </w:tcPr>
          <w:p>
            <w:pPr>
              <w:pStyle w:val="Normal"/>
              <w:widowControl w:val="false"/>
              <w:ind w:firstLine="567"/>
              <w:jc w:val="right"/>
              <w:rPr>
                <w:sz w:val="24"/>
                <w:szCs w:val="24"/>
              </w:rPr>
            </w:pPr>
            <w:r>
              <w:rPr>
                <w:sz w:val="24"/>
                <w:szCs w:val="24"/>
              </w:rPr>
            </w:r>
          </w:p>
        </w:tc>
        <w:tc>
          <w:tcPr>
            <w:tcW w:w="1900" w:type="dxa"/>
            <w:gridSpan w:val="2"/>
            <w:tcBorders/>
            <w:shd w:color="auto" w:fill="auto" w:val="clear"/>
            <w:vAlign w:val="center"/>
          </w:tcPr>
          <w:p>
            <w:pPr>
              <w:pStyle w:val="Normal"/>
              <w:widowControl w:val="false"/>
              <w:ind w:firstLine="567"/>
              <w:jc w:val="right"/>
              <w:rPr>
                <w:sz w:val="24"/>
                <w:szCs w:val="24"/>
              </w:rPr>
            </w:pPr>
            <w:r>
              <w:rPr>
                <w:sz w:val="24"/>
                <w:szCs w:val="24"/>
              </w:rPr>
            </w:r>
          </w:p>
        </w:tc>
        <w:tc>
          <w:tcPr>
            <w:tcW w:w="1695" w:type="dxa"/>
            <w:tcBorders/>
            <w:shd w:color="auto" w:fill="auto" w:val="clear"/>
            <w:vAlign w:val="center"/>
          </w:tcPr>
          <w:p>
            <w:pPr>
              <w:pStyle w:val="Normal"/>
              <w:widowControl w:val="false"/>
              <w:ind w:firstLine="567"/>
              <w:jc w:val="right"/>
              <w:rPr>
                <w:sz w:val="24"/>
                <w:szCs w:val="24"/>
              </w:rPr>
            </w:pPr>
            <w:r>
              <w:rPr>
                <w:sz w:val="24"/>
                <w:szCs w:val="24"/>
              </w:rPr>
            </w:r>
          </w:p>
        </w:tc>
        <w:tc>
          <w:tcPr>
            <w:tcW w:w="2235" w:type="dxa"/>
            <w:gridSpan w:val="2"/>
            <w:tcBorders/>
            <w:shd w:color="auto" w:fill="auto" w:val="clear"/>
            <w:vAlign w:val="center"/>
          </w:tcPr>
          <w:p>
            <w:pPr>
              <w:pStyle w:val="Normal"/>
              <w:widowControl w:val="false"/>
              <w:ind w:firstLine="567"/>
              <w:jc w:val="right"/>
              <w:rPr>
                <w:sz w:val="24"/>
                <w:szCs w:val="24"/>
              </w:rPr>
            </w:pPr>
            <w:r>
              <w:rPr>
                <w:sz w:val="24"/>
                <w:szCs w:val="24"/>
              </w:rPr>
            </w:r>
          </w:p>
        </w:tc>
        <w:tc>
          <w:tcPr>
            <w:tcW w:w="1118" w:type="dxa"/>
            <w:gridSpan w:val="3"/>
            <w:tcBorders/>
            <w:shd w:color="auto" w:fill="auto" w:val="clear"/>
            <w:vAlign w:val="center"/>
          </w:tcPr>
          <w:p>
            <w:pPr>
              <w:pStyle w:val="Normal"/>
              <w:widowControl w:val="false"/>
              <w:ind w:firstLine="567"/>
              <w:jc w:val="right"/>
              <w:rPr>
                <w:sz w:val="24"/>
                <w:szCs w:val="24"/>
              </w:rPr>
            </w:pPr>
            <w:r>
              <w:rPr>
                <w:sz w:val="24"/>
                <w:szCs w:val="24"/>
              </w:rPr>
            </w:r>
          </w:p>
        </w:tc>
        <w:tc>
          <w:tcPr>
            <w:tcW w:w="1328" w:type="dxa"/>
            <w:gridSpan w:val="2"/>
            <w:tcBorders/>
            <w:shd w:color="auto" w:fill="auto" w:val="clear"/>
            <w:vAlign w:val="bottom"/>
          </w:tcPr>
          <w:p>
            <w:pPr>
              <w:pStyle w:val="Normal"/>
              <w:widowControl w:val="false"/>
              <w:ind w:firstLine="567"/>
              <w:jc w:val="right"/>
              <w:rPr>
                <w:sz w:val="24"/>
                <w:szCs w:val="24"/>
              </w:rPr>
            </w:pPr>
            <w:r>
              <w:rPr>
                <w:sz w:val="24"/>
                <w:szCs w:val="24"/>
              </w:rPr>
            </w:r>
          </w:p>
        </w:tc>
      </w:tr>
      <w:tr>
        <w:trPr>
          <w:trHeight w:val="255" w:hRule="atLeast"/>
        </w:trPr>
        <w:tc>
          <w:tcPr>
            <w:tcW w:w="903" w:type="dxa"/>
            <w:tcBorders/>
            <w:shd w:color="auto" w:fill="auto" w:val="clear"/>
          </w:tcPr>
          <w:p>
            <w:pPr>
              <w:pStyle w:val="Normal"/>
              <w:widowControl w:val="false"/>
              <w:ind w:firstLine="567"/>
              <w:jc w:val="right"/>
              <w:rPr>
                <w:sz w:val="24"/>
                <w:szCs w:val="24"/>
              </w:rPr>
            </w:pPr>
            <w:r>
              <w:rPr>
                <w:sz w:val="24"/>
                <w:szCs w:val="24"/>
              </w:rPr>
            </w:r>
          </w:p>
        </w:tc>
        <w:tc>
          <w:tcPr>
            <w:tcW w:w="1116" w:type="dxa"/>
            <w:tcBorders/>
            <w:shd w:color="auto" w:fill="auto" w:val="clear"/>
          </w:tcPr>
          <w:p>
            <w:pPr>
              <w:pStyle w:val="Normal"/>
              <w:widowControl w:val="false"/>
              <w:ind w:firstLine="567"/>
              <w:jc w:val="right"/>
              <w:rPr>
                <w:sz w:val="24"/>
                <w:szCs w:val="24"/>
              </w:rPr>
            </w:pPr>
            <w:r>
              <w:rPr>
                <w:sz w:val="24"/>
                <w:szCs w:val="24"/>
              </w:rPr>
            </w:r>
          </w:p>
        </w:tc>
        <w:tc>
          <w:tcPr>
            <w:tcW w:w="3935" w:type="dxa"/>
            <w:tcBorders/>
            <w:shd w:color="auto" w:fill="auto" w:val="clear"/>
          </w:tcPr>
          <w:p>
            <w:pPr>
              <w:pStyle w:val="Normal"/>
              <w:widowControl w:val="false"/>
              <w:ind w:firstLine="567"/>
              <w:jc w:val="right"/>
              <w:rPr>
                <w:sz w:val="24"/>
                <w:szCs w:val="24"/>
              </w:rPr>
            </w:pPr>
            <w:r>
              <w:rPr>
                <w:sz w:val="24"/>
                <w:szCs w:val="24"/>
              </w:rPr>
            </w:r>
          </w:p>
        </w:tc>
        <w:tc>
          <w:tcPr>
            <w:tcW w:w="1140" w:type="dxa"/>
            <w:tcBorders/>
            <w:shd w:color="auto" w:fill="auto" w:val="clear"/>
          </w:tcPr>
          <w:p>
            <w:pPr>
              <w:pStyle w:val="Normal"/>
              <w:widowControl w:val="false"/>
              <w:ind w:firstLine="567"/>
              <w:jc w:val="right"/>
              <w:rPr>
                <w:sz w:val="20"/>
                <w:szCs w:val="24"/>
              </w:rPr>
            </w:pPr>
            <w:r>
              <w:rPr>
                <w:sz w:val="20"/>
                <w:szCs w:val="24"/>
              </w:rPr>
            </w:r>
          </w:p>
        </w:tc>
        <w:tc>
          <w:tcPr>
            <w:tcW w:w="4071" w:type="dxa"/>
            <w:gridSpan w:val="3"/>
            <w:tcBorders/>
            <w:shd w:color="auto" w:fill="auto" w:val="clear"/>
          </w:tcPr>
          <w:p>
            <w:pPr>
              <w:pStyle w:val="Normal"/>
              <w:widowControl w:val="false"/>
              <w:jc w:val="both"/>
              <w:rPr>
                <w:sz w:val="20"/>
                <w:szCs w:val="24"/>
              </w:rPr>
            </w:pPr>
            <w:r>
              <w:rPr>
                <w:sz w:val="20"/>
                <w:szCs w:val="24"/>
              </w:rPr>
              <w:t xml:space="preserve">Сводный сметный расчет в сумме:  </w:t>
            </w:r>
          </w:p>
        </w:tc>
        <w:tc>
          <w:tcPr>
            <w:tcW w:w="1073" w:type="dxa"/>
            <w:gridSpan w:val="3"/>
            <w:tcBorders/>
            <w:shd w:color="auto" w:fill="auto" w:val="clear"/>
            <w:vAlign w:val="center"/>
          </w:tcPr>
          <w:p>
            <w:pPr>
              <w:pStyle w:val="Normal"/>
              <w:widowControl w:val="false"/>
              <w:ind w:firstLine="567"/>
              <w:jc w:val="right"/>
              <w:rPr>
                <w:sz w:val="20"/>
                <w:szCs w:val="24"/>
              </w:rPr>
            </w:pPr>
            <w:r>
              <w:rPr>
                <w:sz w:val="20"/>
                <w:szCs w:val="24"/>
              </w:rPr>
            </w:r>
          </w:p>
        </w:tc>
        <w:tc>
          <w:tcPr>
            <w:tcW w:w="1992" w:type="dxa"/>
            <w:gridSpan w:val="3"/>
            <w:tcBorders/>
            <w:shd w:color="auto" w:fill="auto" w:val="clear"/>
            <w:vAlign w:val="center"/>
          </w:tcPr>
          <w:p>
            <w:pPr>
              <w:pStyle w:val="Normal"/>
              <w:widowControl w:val="false"/>
              <w:jc w:val="both"/>
              <w:rPr>
                <w:sz w:val="20"/>
                <w:szCs w:val="24"/>
              </w:rPr>
            </w:pPr>
            <w:r>
              <w:rPr>
                <w:sz w:val="20"/>
                <w:szCs w:val="24"/>
              </w:rPr>
              <w:t>руб. без НДС</w:t>
            </w:r>
          </w:p>
        </w:tc>
      </w:tr>
      <w:tr>
        <w:trPr>
          <w:trHeight w:val="255" w:hRule="atLeast"/>
        </w:trPr>
        <w:tc>
          <w:tcPr>
            <w:tcW w:w="903" w:type="dxa"/>
            <w:tcBorders/>
            <w:shd w:color="auto" w:fill="auto" w:val="clear"/>
          </w:tcPr>
          <w:p>
            <w:pPr>
              <w:pStyle w:val="Normal"/>
              <w:widowControl w:val="false"/>
              <w:ind w:firstLine="567"/>
              <w:jc w:val="right"/>
              <w:rPr>
                <w:sz w:val="24"/>
                <w:szCs w:val="24"/>
              </w:rPr>
            </w:pPr>
            <w:r>
              <w:rPr>
                <w:sz w:val="24"/>
                <w:szCs w:val="24"/>
              </w:rPr>
            </w:r>
          </w:p>
        </w:tc>
        <w:tc>
          <w:tcPr>
            <w:tcW w:w="1116" w:type="dxa"/>
            <w:tcBorders/>
            <w:shd w:color="auto" w:fill="auto" w:val="clear"/>
          </w:tcPr>
          <w:p>
            <w:pPr>
              <w:pStyle w:val="Normal"/>
              <w:widowControl w:val="false"/>
              <w:ind w:firstLine="567"/>
              <w:jc w:val="right"/>
              <w:rPr>
                <w:sz w:val="24"/>
                <w:szCs w:val="24"/>
              </w:rPr>
            </w:pPr>
            <w:r>
              <w:rPr>
                <w:sz w:val="24"/>
                <w:szCs w:val="24"/>
              </w:rPr>
            </w:r>
          </w:p>
        </w:tc>
        <w:tc>
          <w:tcPr>
            <w:tcW w:w="3935" w:type="dxa"/>
            <w:tcBorders/>
            <w:shd w:color="auto" w:fill="auto" w:val="clear"/>
          </w:tcPr>
          <w:p>
            <w:pPr>
              <w:pStyle w:val="Normal"/>
              <w:widowControl w:val="false"/>
              <w:ind w:firstLine="567"/>
              <w:jc w:val="right"/>
              <w:rPr>
                <w:sz w:val="24"/>
                <w:szCs w:val="24"/>
              </w:rPr>
            </w:pPr>
            <w:r>
              <w:rPr>
                <w:sz w:val="24"/>
                <w:szCs w:val="24"/>
              </w:rPr>
            </w:r>
          </w:p>
        </w:tc>
        <w:tc>
          <w:tcPr>
            <w:tcW w:w="1900" w:type="dxa"/>
            <w:gridSpan w:val="2"/>
            <w:tcBorders/>
            <w:shd w:color="auto" w:fill="auto" w:val="clear"/>
            <w:vAlign w:val="center"/>
          </w:tcPr>
          <w:p>
            <w:pPr>
              <w:pStyle w:val="Normal"/>
              <w:widowControl w:val="false"/>
              <w:ind w:firstLine="567"/>
              <w:jc w:val="right"/>
              <w:rPr>
                <w:sz w:val="24"/>
                <w:szCs w:val="24"/>
              </w:rPr>
            </w:pPr>
            <w:r>
              <w:rPr>
                <w:sz w:val="24"/>
                <w:szCs w:val="24"/>
              </w:rPr>
            </w:r>
          </w:p>
        </w:tc>
        <w:tc>
          <w:tcPr>
            <w:tcW w:w="1695" w:type="dxa"/>
            <w:tcBorders/>
            <w:shd w:color="auto" w:fill="auto" w:val="clear"/>
            <w:vAlign w:val="center"/>
          </w:tcPr>
          <w:p>
            <w:pPr>
              <w:pStyle w:val="Normal"/>
              <w:widowControl w:val="false"/>
              <w:ind w:firstLine="567"/>
              <w:jc w:val="both"/>
              <w:rPr>
                <w:sz w:val="24"/>
                <w:szCs w:val="24"/>
              </w:rPr>
            </w:pPr>
            <w:r>
              <w:rPr>
                <w:sz w:val="24"/>
                <w:szCs w:val="24"/>
              </w:rPr>
            </w:r>
          </w:p>
        </w:tc>
        <w:tc>
          <w:tcPr>
            <w:tcW w:w="2235" w:type="dxa"/>
            <w:gridSpan w:val="2"/>
            <w:tcBorders/>
            <w:shd w:color="auto" w:fill="auto" w:val="clear"/>
            <w:vAlign w:val="center"/>
          </w:tcPr>
          <w:p>
            <w:pPr>
              <w:pStyle w:val="Normal"/>
              <w:widowControl w:val="false"/>
              <w:ind w:firstLine="567"/>
              <w:jc w:val="right"/>
              <w:rPr>
                <w:sz w:val="24"/>
                <w:szCs w:val="24"/>
              </w:rPr>
            </w:pPr>
            <w:r>
              <w:rPr>
                <w:sz w:val="24"/>
                <w:szCs w:val="24"/>
              </w:rPr>
            </w:r>
          </w:p>
        </w:tc>
        <w:tc>
          <w:tcPr>
            <w:tcW w:w="1118" w:type="dxa"/>
            <w:gridSpan w:val="3"/>
            <w:tcBorders/>
            <w:shd w:color="auto" w:fill="auto" w:val="clear"/>
            <w:vAlign w:val="center"/>
          </w:tcPr>
          <w:p>
            <w:pPr>
              <w:pStyle w:val="Normal"/>
              <w:widowControl w:val="false"/>
              <w:ind w:firstLine="567"/>
              <w:jc w:val="right"/>
              <w:rPr>
                <w:sz w:val="24"/>
                <w:szCs w:val="24"/>
              </w:rPr>
            </w:pPr>
            <w:r>
              <w:rPr>
                <w:sz w:val="24"/>
                <w:szCs w:val="24"/>
              </w:rPr>
            </w:r>
          </w:p>
        </w:tc>
        <w:tc>
          <w:tcPr>
            <w:tcW w:w="1328" w:type="dxa"/>
            <w:gridSpan w:val="2"/>
            <w:tcBorders/>
            <w:shd w:color="auto" w:fill="auto" w:val="clear"/>
            <w:vAlign w:val="bottom"/>
          </w:tcPr>
          <w:p>
            <w:pPr>
              <w:pStyle w:val="Normal"/>
              <w:widowControl w:val="false"/>
              <w:ind w:firstLine="567"/>
              <w:jc w:val="right"/>
              <w:rPr>
                <w:sz w:val="24"/>
                <w:szCs w:val="24"/>
              </w:rPr>
            </w:pPr>
            <w:r>
              <w:rPr>
                <w:sz w:val="24"/>
                <w:szCs w:val="24"/>
              </w:rPr>
            </w:r>
          </w:p>
        </w:tc>
      </w:tr>
      <w:tr>
        <w:trPr>
          <w:trHeight w:val="255" w:hRule="atLeast"/>
        </w:trPr>
        <w:tc>
          <w:tcPr>
            <w:tcW w:w="903" w:type="dxa"/>
            <w:tcBorders/>
            <w:shd w:color="auto" w:fill="auto" w:val="clear"/>
          </w:tcPr>
          <w:p>
            <w:pPr>
              <w:pStyle w:val="Normal"/>
              <w:widowControl w:val="false"/>
              <w:ind w:firstLine="567"/>
              <w:jc w:val="right"/>
              <w:rPr>
                <w:sz w:val="24"/>
                <w:szCs w:val="24"/>
              </w:rPr>
            </w:pPr>
            <w:r>
              <w:rPr>
                <w:sz w:val="24"/>
                <w:szCs w:val="24"/>
              </w:rPr>
            </w:r>
          </w:p>
        </w:tc>
        <w:tc>
          <w:tcPr>
            <w:tcW w:w="1116" w:type="dxa"/>
            <w:tcBorders/>
            <w:shd w:color="auto" w:fill="auto" w:val="clear"/>
          </w:tcPr>
          <w:p>
            <w:pPr>
              <w:pStyle w:val="Normal"/>
              <w:widowControl w:val="false"/>
              <w:ind w:firstLine="567"/>
              <w:jc w:val="right"/>
              <w:rPr>
                <w:sz w:val="24"/>
                <w:szCs w:val="24"/>
              </w:rPr>
            </w:pPr>
            <w:r>
              <w:rPr>
                <w:sz w:val="24"/>
                <w:szCs w:val="24"/>
              </w:rPr>
            </w:r>
          </w:p>
        </w:tc>
        <w:tc>
          <w:tcPr>
            <w:tcW w:w="10883" w:type="dxa"/>
            <w:gridSpan w:val="9"/>
            <w:tcBorders/>
            <w:shd w:color="auto" w:fill="auto" w:val="clear"/>
          </w:tcPr>
          <w:p>
            <w:pPr>
              <w:pStyle w:val="Normal"/>
              <w:widowControl w:val="false"/>
              <w:ind w:firstLine="567"/>
              <w:jc w:val="center"/>
              <w:rPr>
                <w:b/>
                <w:sz w:val="24"/>
                <w:szCs w:val="24"/>
              </w:rPr>
            </w:pPr>
            <w:r>
              <w:rPr>
                <w:b/>
                <w:sz w:val="20"/>
                <w:szCs w:val="24"/>
              </w:rPr>
              <w:t xml:space="preserve">СВОДНЫЙ СМЕТНЫЙ РАСЧЕТ </w:t>
            </w:r>
          </w:p>
        </w:tc>
        <w:tc>
          <w:tcPr>
            <w:tcW w:w="1314" w:type="dxa"/>
            <w:tcBorders/>
            <w:shd w:color="auto" w:fill="auto" w:val="clear"/>
            <w:vAlign w:val="center"/>
          </w:tcPr>
          <w:p>
            <w:pPr>
              <w:pStyle w:val="Normal"/>
              <w:widowControl w:val="false"/>
              <w:ind w:firstLine="567"/>
              <w:jc w:val="right"/>
              <w:rPr>
                <w:sz w:val="24"/>
                <w:szCs w:val="24"/>
              </w:rPr>
            </w:pPr>
            <w:r>
              <w:rPr>
                <w:sz w:val="24"/>
                <w:szCs w:val="24"/>
              </w:rPr>
            </w:r>
          </w:p>
        </w:tc>
        <w:tc>
          <w:tcPr>
            <w:tcW w:w="14" w:type="dxa"/>
            <w:tcBorders/>
          </w:tcPr>
          <w:p>
            <w:pPr>
              <w:pStyle w:val="Normal"/>
              <w:widowControl w:val="false"/>
              <w:rPr/>
            </w:pPr>
            <w:r>
              <w:rPr/>
            </w:r>
          </w:p>
        </w:tc>
      </w:tr>
      <w:tr>
        <w:trPr>
          <w:trHeight w:val="255" w:hRule="atLeast"/>
        </w:trPr>
        <w:tc>
          <w:tcPr>
            <w:tcW w:w="903" w:type="dxa"/>
            <w:tcBorders/>
            <w:shd w:color="auto" w:fill="auto" w:val="clear"/>
          </w:tcPr>
          <w:p>
            <w:pPr>
              <w:pStyle w:val="Normal"/>
              <w:widowControl w:val="false"/>
              <w:ind w:firstLine="567"/>
              <w:jc w:val="right"/>
              <w:rPr>
                <w:sz w:val="24"/>
                <w:szCs w:val="24"/>
              </w:rPr>
            </w:pPr>
            <w:r>
              <w:rPr>
                <w:sz w:val="24"/>
                <w:szCs w:val="24"/>
              </w:rPr>
            </w:r>
          </w:p>
        </w:tc>
        <w:tc>
          <w:tcPr>
            <w:tcW w:w="1116" w:type="dxa"/>
            <w:tcBorders/>
            <w:shd w:color="auto" w:fill="auto" w:val="clear"/>
          </w:tcPr>
          <w:p>
            <w:pPr>
              <w:pStyle w:val="Normal"/>
              <w:widowControl w:val="false"/>
              <w:ind w:firstLine="567"/>
              <w:jc w:val="right"/>
              <w:rPr>
                <w:sz w:val="24"/>
                <w:szCs w:val="24"/>
              </w:rPr>
            </w:pPr>
            <w:r>
              <w:rPr>
                <w:sz w:val="24"/>
                <w:szCs w:val="24"/>
              </w:rPr>
            </w:r>
          </w:p>
        </w:tc>
        <w:tc>
          <w:tcPr>
            <w:tcW w:w="3935" w:type="dxa"/>
            <w:tcBorders/>
            <w:shd w:color="auto" w:fill="auto" w:val="clear"/>
          </w:tcPr>
          <w:p>
            <w:pPr>
              <w:pStyle w:val="Normal"/>
              <w:widowControl w:val="false"/>
              <w:ind w:firstLine="567"/>
              <w:jc w:val="right"/>
              <w:rPr>
                <w:sz w:val="24"/>
                <w:szCs w:val="24"/>
              </w:rPr>
            </w:pPr>
            <w:r>
              <w:rPr>
                <w:sz w:val="24"/>
                <w:szCs w:val="24"/>
              </w:rPr>
            </w:r>
          </w:p>
        </w:tc>
        <w:tc>
          <w:tcPr>
            <w:tcW w:w="1900" w:type="dxa"/>
            <w:gridSpan w:val="2"/>
            <w:tcBorders/>
            <w:shd w:color="auto" w:fill="auto" w:val="clear"/>
            <w:vAlign w:val="center"/>
          </w:tcPr>
          <w:p>
            <w:pPr>
              <w:pStyle w:val="Normal"/>
              <w:widowControl w:val="false"/>
              <w:ind w:firstLine="567"/>
              <w:jc w:val="right"/>
              <w:rPr>
                <w:sz w:val="24"/>
                <w:szCs w:val="24"/>
              </w:rPr>
            </w:pPr>
            <w:r>
              <w:rPr>
                <w:sz w:val="24"/>
                <w:szCs w:val="24"/>
              </w:rPr>
            </w:r>
          </w:p>
        </w:tc>
        <w:tc>
          <w:tcPr>
            <w:tcW w:w="1695" w:type="dxa"/>
            <w:tcBorders/>
            <w:shd w:color="auto" w:fill="auto" w:val="clear"/>
          </w:tcPr>
          <w:p>
            <w:pPr>
              <w:pStyle w:val="Normal"/>
              <w:widowControl w:val="false"/>
              <w:ind w:firstLine="567"/>
              <w:jc w:val="right"/>
              <w:rPr>
                <w:sz w:val="24"/>
                <w:szCs w:val="24"/>
              </w:rPr>
            </w:pPr>
            <w:r>
              <w:rPr>
                <w:sz w:val="24"/>
                <w:szCs w:val="24"/>
              </w:rPr>
            </w:r>
          </w:p>
        </w:tc>
        <w:tc>
          <w:tcPr>
            <w:tcW w:w="2235" w:type="dxa"/>
            <w:gridSpan w:val="2"/>
            <w:tcBorders/>
            <w:shd w:color="auto" w:fill="auto" w:val="clear"/>
            <w:vAlign w:val="center"/>
          </w:tcPr>
          <w:p>
            <w:pPr>
              <w:pStyle w:val="Normal"/>
              <w:widowControl w:val="false"/>
              <w:ind w:firstLine="567"/>
              <w:jc w:val="right"/>
              <w:rPr>
                <w:sz w:val="24"/>
                <w:szCs w:val="24"/>
              </w:rPr>
            </w:pPr>
            <w:r>
              <w:rPr>
                <w:sz w:val="24"/>
                <w:szCs w:val="24"/>
              </w:rPr>
            </w:r>
          </w:p>
        </w:tc>
        <w:tc>
          <w:tcPr>
            <w:tcW w:w="1118" w:type="dxa"/>
            <w:gridSpan w:val="3"/>
            <w:tcBorders/>
            <w:shd w:color="auto" w:fill="auto" w:val="clear"/>
            <w:vAlign w:val="center"/>
          </w:tcPr>
          <w:p>
            <w:pPr>
              <w:pStyle w:val="Normal"/>
              <w:widowControl w:val="false"/>
              <w:ind w:firstLine="567"/>
              <w:jc w:val="right"/>
              <w:rPr>
                <w:sz w:val="24"/>
                <w:szCs w:val="24"/>
              </w:rPr>
            </w:pPr>
            <w:r>
              <w:rPr>
                <w:sz w:val="24"/>
                <w:szCs w:val="24"/>
              </w:rPr>
            </w:r>
          </w:p>
        </w:tc>
        <w:tc>
          <w:tcPr>
            <w:tcW w:w="1328" w:type="dxa"/>
            <w:gridSpan w:val="2"/>
            <w:tcBorders/>
            <w:shd w:color="auto" w:fill="auto" w:val="clear"/>
            <w:vAlign w:val="center"/>
          </w:tcPr>
          <w:p>
            <w:pPr>
              <w:pStyle w:val="Normal"/>
              <w:widowControl w:val="false"/>
              <w:ind w:firstLine="567"/>
              <w:jc w:val="right"/>
              <w:rPr>
                <w:sz w:val="24"/>
                <w:szCs w:val="24"/>
              </w:rPr>
            </w:pPr>
            <w:r>
              <w:rPr>
                <w:sz w:val="24"/>
                <w:szCs w:val="24"/>
              </w:rPr>
            </w:r>
          </w:p>
        </w:tc>
      </w:tr>
      <w:tr>
        <w:trPr>
          <w:trHeight w:val="223" w:hRule="atLeast"/>
        </w:trPr>
        <w:tc>
          <w:tcPr>
            <w:tcW w:w="14230" w:type="dxa"/>
            <w:gridSpan w:val="13"/>
            <w:tcBorders/>
            <w:shd w:color="auto" w:fill="auto" w:val="clear"/>
          </w:tcPr>
          <w:p>
            <w:pPr>
              <w:pStyle w:val="Normal"/>
              <w:widowControl w:val="false"/>
              <w:ind w:firstLine="567"/>
              <w:jc w:val="center"/>
              <w:rPr>
                <w:sz w:val="20"/>
                <w:szCs w:val="24"/>
              </w:rPr>
            </w:pPr>
            <w:r>
              <w:rPr>
                <w:sz w:val="20"/>
                <w:szCs w:val="24"/>
              </w:rPr>
              <w:t xml:space="preserve">«_________________________________». </w:t>
            </w:r>
            <w:r>
              <w:rPr>
                <w:b/>
                <w:sz w:val="20"/>
                <w:szCs w:val="24"/>
              </w:rPr>
              <w:t>Филиал ПАО «РусГидро»…….</w:t>
            </w:r>
            <w:r>
              <w:rPr>
                <w:sz w:val="20"/>
                <w:szCs w:val="24"/>
              </w:rPr>
              <w:t xml:space="preserve"> .  </w:t>
            </w:r>
          </w:p>
        </w:tc>
      </w:tr>
      <w:tr>
        <w:trPr>
          <w:trHeight w:val="255" w:hRule="atLeast"/>
        </w:trPr>
        <w:tc>
          <w:tcPr>
            <w:tcW w:w="903" w:type="dxa"/>
            <w:tcBorders/>
            <w:shd w:color="auto" w:fill="auto" w:val="clear"/>
          </w:tcPr>
          <w:p>
            <w:pPr>
              <w:pStyle w:val="Normal"/>
              <w:widowControl w:val="false"/>
              <w:ind w:firstLine="567"/>
              <w:jc w:val="right"/>
              <w:rPr>
                <w:sz w:val="24"/>
                <w:szCs w:val="24"/>
              </w:rPr>
            </w:pPr>
            <w:r>
              <w:rPr>
                <w:sz w:val="24"/>
                <w:szCs w:val="24"/>
              </w:rPr>
            </w:r>
          </w:p>
        </w:tc>
        <w:tc>
          <w:tcPr>
            <w:tcW w:w="1116" w:type="dxa"/>
            <w:tcBorders/>
            <w:shd w:color="auto" w:fill="auto" w:val="clear"/>
          </w:tcPr>
          <w:p>
            <w:pPr>
              <w:pStyle w:val="Normal"/>
              <w:widowControl w:val="false"/>
              <w:ind w:firstLine="567"/>
              <w:jc w:val="right"/>
              <w:rPr>
                <w:sz w:val="24"/>
                <w:szCs w:val="24"/>
              </w:rPr>
            </w:pPr>
            <w:r>
              <w:rPr>
                <w:sz w:val="24"/>
                <w:szCs w:val="24"/>
              </w:rPr>
            </w:r>
          </w:p>
        </w:tc>
        <w:tc>
          <w:tcPr>
            <w:tcW w:w="3935" w:type="dxa"/>
            <w:tcBorders/>
            <w:shd w:color="auto" w:fill="auto" w:val="clear"/>
          </w:tcPr>
          <w:p>
            <w:pPr>
              <w:pStyle w:val="Normal"/>
              <w:widowControl w:val="false"/>
              <w:ind w:firstLine="567"/>
              <w:jc w:val="right"/>
              <w:rPr>
                <w:sz w:val="20"/>
                <w:szCs w:val="24"/>
              </w:rPr>
            </w:pPr>
            <w:r>
              <w:rPr>
                <w:sz w:val="20"/>
                <w:szCs w:val="24"/>
              </w:rPr>
            </w:r>
          </w:p>
        </w:tc>
        <w:tc>
          <w:tcPr>
            <w:tcW w:w="3595" w:type="dxa"/>
            <w:gridSpan w:val="3"/>
            <w:tcBorders/>
            <w:shd w:color="auto" w:fill="auto" w:val="clear"/>
            <w:vAlign w:val="center"/>
          </w:tcPr>
          <w:p>
            <w:pPr>
              <w:pStyle w:val="Normal"/>
              <w:widowControl w:val="false"/>
              <w:jc w:val="both"/>
              <w:rPr>
                <w:sz w:val="20"/>
                <w:szCs w:val="24"/>
              </w:rPr>
            </w:pPr>
            <w:r>
              <w:rPr>
                <w:sz w:val="20"/>
                <w:szCs w:val="24"/>
              </w:rPr>
              <w:t>(наименование стройки)</w:t>
            </w:r>
          </w:p>
        </w:tc>
        <w:tc>
          <w:tcPr>
            <w:tcW w:w="2235" w:type="dxa"/>
            <w:gridSpan w:val="2"/>
            <w:tcBorders/>
            <w:shd w:color="auto" w:fill="auto" w:val="clear"/>
            <w:vAlign w:val="center"/>
          </w:tcPr>
          <w:p>
            <w:pPr>
              <w:pStyle w:val="Normal"/>
              <w:widowControl w:val="false"/>
              <w:ind w:firstLine="567"/>
              <w:jc w:val="right"/>
              <w:rPr>
                <w:sz w:val="24"/>
                <w:szCs w:val="24"/>
              </w:rPr>
            </w:pPr>
            <w:r>
              <w:rPr>
                <w:sz w:val="24"/>
                <w:szCs w:val="24"/>
              </w:rPr>
            </w:r>
          </w:p>
        </w:tc>
        <w:tc>
          <w:tcPr>
            <w:tcW w:w="1118" w:type="dxa"/>
            <w:gridSpan w:val="3"/>
            <w:tcBorders/>
            <w:shd w:color="auto" w:fill="auto" w:val="clear"/>
            <w:vAlign w:val="center"/>
          </w:tcPr>
          <w:p>
            <w:pPr>
              <w:pStyle w:val="Normal"/>
              <w:widowControl w:val="false"/>
              <w:ind w:firstLine="567"/>
              <w:jc w:val="right"/>
              <w:rPr>
                <w:sz w:val="24"/>
                <w:szCs w:val="24"/>
              </w:rPr>
            </w:pPr>
            <w:r>
              <w:rPr>
                <w:sz w:val="24"/>
                <w:szCs w:val="24"/>
              </w:rPr>
            </w:r>
          </w:p>
        </w:tc>
        <w:tc>
          <w:tcPr>
            <w:tcW w:w="1328" w:type="dxa"/>
            <w:gridSpan w:val="2"/>
            <w:tcBorders/>
            <w:shd w:color="auto" w:fill="auto" w:val="clear"/>
            <w:vAlign w:val="center"/>
          </w:tcPr>
          <w:p>
            <w:pPr>
              <w:pStyle w:val="Normal"/>
              <w:widowControl w:val="false"/>
              <w:ind w:firstLine="567"/>
              <w:jc w:val="right"/>
              <w:rPr>
                <w:sz w:val="24"/>
                <w:szCs w:val="24"/>
              </w:rPr>
            </w:pPr>
            <w:r>
              <w:rPr>
                <w:sz w:val="24"/>
                <w:szCs w:val="24"/>
              </w:rPr>
            </w:r>
          </w:p>
        </w:tc>
      </w:tr>
      <w:tr>
        <w:trPr>
          <w:trHeight w:val="255" w:hRule="atLeast"/>
        </w:trPr>
        <w:tc>
          <w:tcPr>
            <w:tcW w:w="903" w:type="dxa"/>
            <w:tcBorders/>
            <w:shd w:color="auto" w:fill="auto" w:val="clear"/>
          </w:tcPr>
          <w:p>
            <w:pPr>
              <w:pStyle w:val="Normal"/>
              <w:widowControl w:val="false"/>
              <w:ind w:firstLine="567"/>
              <w:jc w:val="right"/>
              <w:rPr>
                <w:sz w:val="24"/>
                <w:szCs w:val="24"/>
              </w:rPr>
            </w:pPr>
            <w:r>
              <w:rPr>
                <w:sz w:val="24"/>
                <w:szCs w:val="24"/>
              </w:rPr>
            </w:r>
          </w:p>
        </w:tc>
        <w:tc>
          <w:tcPr>
            <w:tcW w:w="1116" w:type="dxa"/>
            <w:tcBorders/>
            <w:shd w:color="auto" w:fill="auto" w:val="clear"/>
          </w:tcPr>
          <w:p>
            <w:pPr>
              <w:pStyle w:val="Normal"/>
              <w:widowControl w:val="false"/>
              <w:ind w:firstLine="567"/>
              <w:jc w:val="right"/>
              <w:rPr>
                <w:sz w:val="24"/>
                <w:szCs w:val="24"/>
              </w:rPr>
            </w:pPr>
            <w:r>
              <w:rPr>
                <w:sz w:val="24"/>
                <w:szCs w:val="24"/>
              </w:rPr>
            </w:r>
          </w:p>
        </w:tc>
        <w:tc>
          <w:tcPr>
            <w:tcW w:w="3935" w:type="dxa"/>
            <w:tcBorders/>
            <w:shd w:color="auto" w:fill="auto" w:val="clear"/>
          </w:tcPr>
          <w:p>
            <w:pPr>
              <w:pStyle w:val="Normal"/>
              <w:widowControl w:val="false"/>
              <w:ind w:firstLine="567"/>
              <w:jc w:val="right"/>
              <w:rPr>
                <w:sz w:val="24"/>
                <w:szCs w:val="24"/>
              </w:rPr>
            </w:pPr>
            <w:r>
              <w:rPr>
                <w:sz w:val="24"/>
                <w:szCs w:val="24"/>
              </w:rPr>
            </w:r>
          </w:p>
        </w:tc>
        <w:tc>
          <w:tcPr>
            <w:tcW w:w="1900" w:type="dxa"/>
            <w:gridSpan w:val="2"/>
            <w:tcBorders/>
            <w:shd w:color="auto" w:fill="auto" w:val="clear"/>
          </w:tcPr>
          <w:p>
            <w:pPr>
              <w:pStyle w:val="Normal"/>
              <w:widowControl w:val="false"/>
              <w:ind w:firstLine="567"/>
              <w:jc w:val="both"/>
              <w:rPr>
                <w:sz w:val="24"/>
                <w:szCs w:val="24"/>
              </w:rPr>
            </w:pPr>
            <w:r>
              <w:rPr>
                <w:sz w:val="24"/>
                <w:szCs w:val="24"/>
              </w:rPr>
            </w:r>
          </w:p>
        </w:tc>
        <w:tc>
          <w:tcPr>
            <w:tcW w:w="1695" w:type="dxa"/>
            <w:tcBorders/>
            <w:shd w:color="auto" w:fill="auto" w:val="clear"/>
          </w:tcPr>
          <w:p>
            <w:pPr>
              <w:pStyle w:val="Normal"/>
              <w:widowControl w:val="false"/>
              <w:ind w:firstLine="567"/>
              <w:jc w:val="right"/>
              <w:rPr>
                <w:sz w:val="24"/>
                <w:szCs w:val="24"/>
              </w:rPr>
            </w:pPr>
            <w:r>
              <w:rPr>
                <w:sz w:val="24"/>
                <w:szCs w:val="24"/>
              </w:rPr>
            </w:r>
          </w:p>
        </w:tc>
        <w:tc>
          <w:tcPr>
            <w:tcW w:w="2235" w:type="dxa"/>
            <w:gridSpan w:val="2"/>
            <w:tcBorders/>
            <w:shd w:color="auto" w:fill="auto" w:val="clear"/>
          </w:tcPr>
          <w:p>
            <w:pPr>
              <w:pStyle w:val="Normal"/>
              <w:widowControl w:val="false"/>
              <w:ind w:firstLine="567"/>
              <w:jc w:val="right"/>
              <w:rPr>
                <w:sz w:val="24"/>
                <w:szCs w:val="24"/>
              </w:rPr>
            </w:pPr>
            <w:r>
              <w:rPr>
                <w:sz w:val="24"/>
                <w:szCs w:val="24"/>
              </w:rPr>
            </w:r>
          </w:p>
        </w:tc>
        <w:tc>
          <w:tcPr>
            <w:tcW w:w="1118" w:type="dxa"/>
            <w:gridSpan w:val="3"/>
            <w:tcBorders/>
            <w:shd w:color="auto" w:fill="auto" w:val="clear"/>
          </w:tcPr>
          <w:p>
            <w:pPr>
              <w:pStyle w:val="Normal"/>
              <w:widowControl w:val="false"/>
              <w:ind w:firstLine="567"/>
              <w:jc w:val="right"/>
              <w:rPr>
                <w:sz w:val="24"/>
                <w:szCs w:val="24"/>
              </w:rPr>
            </w:pPr>
            <w:r>
              <w:rPr>
                <w:sz w:val="24"/>
                <w:szCs w:val="24"/>
              </w:rPr>
            </w:r>
          </w:p>
        </w:tc>
        <w:tc>
          <w:tcPr>
            <w:tcW w:w="1328" w:type="dxa"/>
            <w:gridSpan w:val="2"/>
            <w:tcBorders/>
            <w:shd w:color="auto" w:fill="auto" w:val="clear"/>
            <w:vAlign w:val="center"/>
          </w:tcPr>
          <w:p>
            <w:pPr>
              <w:pStyle w:val="Normal"/>
              <w:widowControl w:val="false"/>
              <w:ind w:firstLine="567"/>
              <w:jc w:val="right"/>
              <w:rPr>
                <w:sz w:val="24"/>
                <w:szCs w:val="24"/>
              </w:rPr>
            </w:pPr>
            <w:r>
              <w:rPr>
                <w:sz w:val="24"/>
                <w:szCs w:val="24"/>
              </w:rPr>
            </w:r>
          </w:p>
        </w:tc>
      </w:tr>
      <w:tr>
        <w:trPr>
          <w:trHeight w:val="255" w:hRule="atLeast"/>
        </w:trPr>
        <w:tc>
          <w:tcPr>
            <w:tcW w:w="903" w:type="dxa"/>
            <w:tcBorders/>
            <w:shd w:color="auto" w:fill="auto" w:val="clear"/>
          </w:tcPr>
          <w:p>
            <w:pPr>
              <w:pStyle w:val="Normal"/>
              <w:widowControl w:val="false"/>
              <w:ind w:firstLine="567"/>
              <w:jc w:val="right"/>
              <w:rPr>
                <w:sz w:val="20"/>
                <w:szCs w:val="20"/>
              </w:rPr>
            </w:pPr>
            <w:r>
              <w:rPr>
                <w:sz w:val="20"/>
                <w:szCs w:val="20"/>
              </w:rPr>
            </w:r>
          </w:p>
        </w:tc>
        <w:tc>
          <w:tcPr>
            <w:tcW w:w="10893" w:type="dxa"/>
            <w:gridSpan w:val="8"/>
            <w:tcBorders/>
            <w:shd w:color="auto" w:fill="auto" w:val="clear"/>
          </w:tcPr>
          <w:p>
            <w:pPr>
              <w:pStyle w:val="Normal"/>
              <w:widowControl w:val="false"/>
              <w:ind w:firstLine="567"/>
              <w:jc w:val="both"/>
              <w:rPr>
                <w:sz w:val="20"/>
                <w:szCs w:val="20"/>
              </w:rPr>
            </w:pPr>
            <w:r>
              <w:rPr>
                <w:sz w:val="20"/>
                <w:szCs w:val="20"/>
              </w:rPr>
              <w:t>Составлен в текущих ценах, соответствующих периоду выполнения работ по договору</w:t>
            </w:r>
          </w:p>
        </w:tc>
        <w:tc>
          <w:tcPr>
            <w:tcW w:w="1106" w:type="dxa"/>
            <w:gridSpan w:val="2"/>
            <w:tcBorders/>
            <w:shd w:color="auto" w:fill="auto" w:val="clear"/>
            <w:vAlign w:val="center"/>
          </w:tcPr>
          <w:p>
            <w:pPr>
              <w:pStyle w:val="Normal"/>
              <w:widowControl w:val="false"/>
              <w:ind w:firstLine="567"/>
              <w:jc w:val="right"/>
              <w:rPr>
                <w:sz w:val="20"/>
                <w:szCs w:val="20"/>
              </w:rPr>
            </w:pPr>
            <w:r>
              <w:rPr>
                <w:sz w:val="20"/>
                <w:szCs w:val="20"/>
              </w:rPr>
            </w:r>
          </w:p>
        </w:tc>
        <w:tc>
          <w:tcPr>
            <w:tcW w:w="1314" w:type="dxa"/>
            <w:tcBorders/>
            <w:shd w:color="auto" w:fill="auto" w:val="clear"/>
            <w:vAlign w:val="center"/>
          </w:tcPr>
          <w:p>
            <w:pPr>
              <w:pStyle w:val="Normal"/>
              <w:widowControl w:val="false"/>
              <w:ind w:firstLine="567"/>
              <w:jc w:val="right"/>
              <w:rPr>
                <w:sz w:val="20"/>
                <w:szCs w:val="20"/>
              </w:rPr>
            </w:pPr>
            <w:r>
              <w:rPr>
                <w:sz w:val="20"/>
                <w:szCs w:val="20"/>
              </w:rPr>
            </w:r>
          </w:p>
        </w:tc>
        <w:tc>
          <w:tcPr>
            <w:tcW w:w="14" w:type="dxa"/>
            <w:tcBorders/>
          </w:tcPr>
          <w:p>
            <w:pPr>
              <w:pStyle w:val="Normal"/>
              <w:widowControl w:val="false"/>
              <w:rPr/>
            </w:pPr>
            <w:r>
              <w:rPr/>
            </w:r>
          </w:p>
        </w:tc>
      </w:tr>
      <w:tr>
        <w:trPr>
          <w:trHeight w:val="255" w:hRule="atLeast"/>
        </w:trPr>
        <w:tc>
          <w:tcPr>
            <w:tcW w:w="9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 xml:space="preserve">№ </w:t>
            </w:r>
            <w:r>
              <w:rPr>
                <w:sz w:val="20"/>
                <w:szCs w:val="20"/>
              </w:rPr>
              <w:t>пп</w:t>
            </w:r>
          </w:p>
        </w:tc>
        <w:tc>
          <w:tcPr>
            <w:tcW w:w="11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Номера сметных расчетов и смет</w:t>
            </w:r>
          </w:p>
        </w:tc>
        <w:tc>
          <w:tcPr>
            <w:tcW w:w="39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Наименование глав, объектов, работ и затрат</w:t>
            </w:r>
          </w:p>
        </w:tc>
        <w:tc>
          <w:tcPr>
            <w:tcW w:w="6948" w:type="dxa"/>
            <w:gridSpan w:val="8"/>
            <w:tcBorders>
              <w:top w:val="single" w:sz="4" w:space="0" w:color="000000"/>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Сметная стоимость, руб.</w:t>
            </w:r>
          </w:p>
        </w:tc>
        <w:tc>
          <w:tcPr>
            <w:tcW w:w="1328"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Общая сметная стоимость, руб.</w:t>
            </w:r>
          </w:p>
        </w:tc>
      </w:tr>
      <w:tr>
        <w:trPr>
          <w:trHeight w:val="509" w:hRule="atLeast"/>
        </w:trPr>
        <w:tc>
          <w:tcPr>
            <w:tcW w:w="9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11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39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1900" w:type="dxa"/>
            <w:gridSpan w:val="2"/>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строительных работ</w:t>
            </w:r>
          </w:p>
        </w:tc>
        <w:tc>
          <w:tcPr>
            <w:tcW w:w="1695"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монтажных работ</w:t>
            </w:r>
          </w:p>
        </w:tc>
        <w:tc>
          <w:tcPr>
            <w:tcW w:w="2235" w:type="dxa"/>
            <w:gridSpan w:val="2"/>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оборудования, мебели, инвентаря</w:t>
            </w:r>
          </w:p>
        </w:tc>
        <w:tc>
          <w:tcPr>
            <w:tcW w:w="1118" w:type="dxa"/>
            <w:gridSpan w:val="3"/>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прочих</w:t>
            </w:r>
          </w:p>
        </w:tc>
        <w:tc>
          <w:tcPr>
            <w:tcW w:w="132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r>
      <w:tr>
        <w:trPr>
          <w:trHeight w:val="509" w:hRule="atLeast"/>
        </w:trPr>
        <w:tc>
          <w:tcPr>
            <w:tcW w:w="9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11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39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1900" w:type="dxa"/>
            <w:gridSpan w:val="2"/>
            <w:vMerge w:val="continue"/>
            <w:tcBorders>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1695" w:type="dxa"/>
            <w:vMerge w:val="continue"/>
            <w:tcBorders>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2235" w:type="dxa"/>
            <w:gridSpan w:val="2"/>
            <w:vMerge w:val="continue"/>
            <w:tcBorders>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1118" w:type="dxa"/>
            <w:gridSpan w:val="3"/>
            <w:vMerge w:val="continue"/>
            <w:tcBorders>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132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r>
      <w:tr>
        <w:trPr>
          <w:trHeight w:val="317" w:hRule="atLeast"/>
        </w:trPr>
        <w:tc>
          <w:tcPr>
            <w:tcW w:w="9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11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39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1900" w:type="dxa"/>
            <w:gridSpan w:val="2"/>
            <w:vMerge w:val="continue"/>
            <w:tcBorders>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1695" w:type="dxa"/>
            <w:vMerge w:val="continue"/>
            <w:tcBorders>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2235" w:type="dxa"/>
            <w:gridSpan w:val="2"/>
            <w:vMerge w:val="continue"/>
            <w:tcBorders>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1118" w:type="dxa"/>
            <w:gridSpan w:val="3"/>
            <w:vMerge w:val="continue"/>
            <w:tcBorders>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c>
          <w:tcPr>
            <w:tcW w:w="132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right"/>
              <w:rPr>
                <w:sz w:val="20"/>
                <w:szCs w:val="20"/>
              </w:rPr>
            </w:pPr>
            <w:r>
              <w:rPr>
                <w:sz w:val="20"/>
                <w:szCs w:val="20"/>
              </w:rPr>
            </w:r>
          </w:p>
        </w:tc>
      </w:tr>
      <w:tr>
        <w:trPr>
          <w:trHeight w:val="255"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1</w:t>
            </w:r>
          </w:p>
        </w:tc>
        <w:tc>
          <w:tcPr>
            <w:tcW w:w="1116" w:type="dxa"/>
            <w:tcBorders>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2</w:t>
            </w:r>
          </w:p>
        </w:tc>
        <w:tc>
          <w:tcPr>
            <w:tcW w:w="3935" w:type="dxa"/>
            <w:tcBorders>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3</w:t>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4</w:t>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5</w:t>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6</w:t>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7</w:t>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8</w:t>
            </w:r>
          </w:p>
        </w:tc>
      </w:tr>
      <w:tr>
        <w:trPr>
          <w:trHeight w:val="255" w:hRule="atLeast"/>
        </w:trPr>
        <w:tc>
          <w:tcPr>
            <w:tcW w:w="14230" w:type="dxa"/>
            <w:gridSpan w:val="1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Сметы основного договора:</w:t>
            </w:r>
          </w:p>
        </w:tc>
      </w:tr>
      <w:tr>
        <w:trPr>
          <w:trHeight w:val="249"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1</w:t>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83"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2</w:t>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83"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Итого по сметам основного договора:</w:t>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t> </w:t>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t> </w:t>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14230" w:type="dxa"/>
            <w:gridSpan w:val="13"/>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Включить дополнительным соглашением№1:</w:t>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lang w:val="en-US"/>
              </w:rPr>
            </w:pPr>
            <w:r>
              <w:rPr>
                <w:sz w:val="20"/>
                <w:szCs w:val="20"/>
                <w:lang w:val="en-US"/>
              </w:rPr>
              <w:t>3</w:t>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4</w:t>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Итого включено дополнительным соглашением №1:</w:t>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14230" w:type="dxa"/>
            <w:gridSpan w:val="13"/>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Исключить дополнительным соглашением №2:</w:t>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5</w:t>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Итого исключено дополнительным соглашением №2:</w:t>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14230" w:type="dxa"/>
            <w:gridSpan w:val="13"/>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center"/>
              <w:rPr>
                <w:sz w:val="20"/>
                <w:szCs w:val="20"/>
              </w:rPr>
            </w:pPr>
            <w:r>
              <w:rPr>
                <w:sz w:val="20"/>
                <w:szCs w:val="20"/>
              </w:rPr>
              <w:t>Включить дополнительным соглашением №2:</w:t>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6</w:t>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7</w:t>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Итого включено дополнительным соглашением №2:</w:t>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Итого по главе……:</w:t>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Итого по главам:</w:t>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Всего по сводному сметному расчету:</w:t>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Справочно:</w:t>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443"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Сумма основного договора (без НДС)</w:t>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847"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Сумма изменения (увеличения/уменьшения) основного договора на основании дополнительного соглашения №1 без НДС:</w:t>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r>
        <w:trPr>
          <w:trHeight w:val="274" w:hRule="atLeast"/>
        </w:trPr>
        <w:tc>
          <w:tcPr>
            <w:tcW w:w="90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116"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3935" w:type="dxa"/>
            <w:tcBorders>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Сумма изменения (увеличения/уменьшения) основного договора на основании дополнительного соглашения №2 без НДС</w:t>
            </w:r>
          </w:p>
        </w:tc>
        <w:tc>
          <w:tcPr>
            <w:tcW w:w="1900"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1695" w:type="dxa"/>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c>
          <w:tcPr>
            <w:tcW w:w="2235"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t> </w:t>
            </w:r>
          </w:p>
        </w:tc>
        <w:tc>
          <w:tcPr>
            <w:tcW w:w="1118" w:type="dxa"/>
            <w:gridSpan w:val="3"/>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t> </w:t>
            </w:r>
          </w:p>
        </w:tc>
        <w:tc>
          <w:tcPr>
            <w:tcW w:w="1328" w:type="dxa"/>
            <w:gridSpan w:val="2"/>
            <w:tcBorders>
              <w:bottom w:val="single" w:sz="4" w:space="0" w:color="000000"/>
              <w:right w:val="single" w:sz="4" w:space="0" w:color="000000"/>
            </w:tcBorders>
            <w:shd w:color="auto" w:fill="auto" w:val="clear"/>
            <w:vAlign w:val="center"/>
          </w:tcPr>
          <w:p>
            <w:pPr>
              <w:pStyle w:val="Normal"/>
              <w:widowControl w:val="false"/>
              <w:ind w:firstLine="567"/>
              <w:jc w:val="right"/>
              <w:rPr>
                <w:sz w:val="20"/>
                <w:szCs w:val="20"/>
              </w:rPr>
            </w:pPr>
            <w:r>
              <w:rPr>
                <w:sz w:val="20"/>
                <w:szCs w:val="20"/>
              </w:rPr>
            </w:r>
          </w:p>
        </w:tc>
      </w:tr>
    </w:tbl>
    <w:p>
      <w:pPr>
        <w:pStyle w:val="Normal"/>
        <w:ind w:firstLine="567"/>
        <w:jc w:val="right"/>
        <w:rPr>
          <w:sz w:val="24"/>
          <w:szCs w:val="24"/>
        </w:rPr>
      </w:pPr>
      <w:r>
        <w:rPr>
          <w:sz w:val="24"/>
          <w:szCs w:val="24"/>
        </w:rPr>
        <w:t xml:space="preserve">                                                                                                                                                                                                                                  </w:t>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p>
      <w:pPr>
        <w:pStyle w:val="Normal"/>
        <w:ind w:firstLine="567"/>
        <w:jc w:val="right"/>
        <w:rPr>
          <w:sz w:val="24"/>
          <w:szCs w:val="24"/>
        </w:rPr>
      </w:pPr>
      <w:r>
        <w:rPr>
          <w:sz w:val="24"/>
          <w:szCs w:val="24"/>
        </w:rPr>
      </w:r>
    </w:p>
    <w:tbl>
      <w:tblPr>
        <w:tblW w:w="16493" w:type="dxa"/>
        <w:jc w:val="left"/>
        <w:tblInd w:w="959" w:type="dxa"/>
        <w:tblLayout w:type="fixed"/>
        <w:tblCellMar>
          <w:top w:w="0" w:type="dxa"/>
          <w:left w:w="108" w:type="dxa"/>
          <w:bottom w:w="0" w:type="dxa"/>
          <w:right w:w="108" w:type="dxa"/>
        </w:tblCellMar>
        <w:tblLook w:val="0000" w:noHBand="0" w:noVBand="0" w:firstColumn="0" w:lastRow="0" w:lastColumn="0" w:firstRow="0"/>
      </w:tblPr>
      <w:tblGrid>
        <w:gridCol w:w="16493"/>
      </w:tblGrid>
      <w:tr>
        <w:trPr>
          <w:trHeight w:val="138" w:hRule="atLeast"/>
        </w:trPr>
        <w:tc>
          <w:tcPr>
            <w:tcW w:w="16493" w:type="dxa"/>
            <w:tcBorders/>
            <w:shd w:color="auto" w:fill="auto" w:val="clear"/>
            <w:vAlign w:val="bottom"/>
          </w:tcPr>
          <w:p>
            <w:pPr>
              <w:pStyle w:val="Normal"/>
              <w:widowControl w:val="false"/>
              <w:ind w:firstLine="567"/>
              <w:jc w:val="both"/>
              <w:rPr>
                <w:sz w:val="24"/>
                <w:szCs w:val="24"/>
              </w:rPr>
            </w:pPr>
            <w:r>
              <w:rPr>
                <w:sz w:val="24"/>
                <w:szCs w:val="24"/>
              </w:rPr>
            </w:r>
          </w:p>
          <w:p>
            <w:pPr>
              <w:pStyle w:val="Normal"/>
              <w:widowControl w:val="false"/>
              <w:ind w:firstLine="567"/>
              <w:jc w:val="both"/>
              <w:rPr>
                <w:sz w:val="24"/>
                <w:szCs w:val="24"/>
              </w:rPr>
            </w:pPr>
            <w:r>
              <w:rPr>
                <w:sz w:val="24"/>
                <w:szCs w:val="24"/>
              </w:rPr>
              <w:t>Составил:                 /должность, организация/                                                /подпись/   /расшифровка подписи/</w:t>
            </w:r>
          </w:p>
          <w:p>
            <w:pPr>
              <w:pStyle w:val="Normal"/>
              <w:widowControl w:val="false"/>
              <w:ind w:firstLine="567"/>
              <w:jc w:val="right"/>
              <w:rPr>
                <w:sz w:val="24"/>
                <w:szCs w:val="24"/>
              </w:rPr>
            </w:pPr>
            <w:r>
              <w:rPr>
                <w:sz w:val="24"/>
                <w:szCs w:val="24"/>
              </w:rPr>
            </w:r>
          </w:p>
        </w:tc>
      </w:tr>
      <w:tr>
        <w:trPr>
          <w:trHeight w:val="138" w:hRule="atLeast"/>
        </w:trPr>
        <w:tc>
          <w:tcPr>
            <w:tcW w:w="16493" w:type="dxa"/>
            <w:tcBorders/>
            <w:shd w:color="auto" w:fill="auto" w:val="clear"/>
            <w:vAlign w:val="bottom"/>
          </w:tcPr>
          <w:p>
            <w:pPr>
              <w:pStyle w:val="Normal"/>
              <w:widowControl w:val="false"/>
              <w:ind w:firstLine="567"/>
              <w:jc w:val="both"/>
              <w:rPr>
                <w:sz w:val="24"/>
                <w:szCs w:val="24"/>
              </w:rPr>
            </w:pPr>
            <w:r>
              <w:rPr>
                <w:sz w:val="24"/>
                <w:szCs w:val="24"/>
              </w:rPr>
              <w:t>Проверил:               /должность, организация/                                                /подпись/   /расшифровка подписи/</w:t>
            </w:r>
          </w:p>
        </w:tc>
      </w:tr>
    </w:tbl>
    <w:p>
      <w:pPr>
        <w:pStyle w:val="Normal"/>
        <w:tabs>
          <w:tab w:val="clear" w:pos="708"/>
          <w:tab w:val="left" w:pos="993" w:leader="none"/>
        </w:tabs>
        <w:spacing w:lineRule="auto" w:line="360"/>
        <w:ind w:left="567" w:hanging="0"/>
        <w:jc w:val="both"/>
        <w:rPr>
          <w:sz w:val="24"/>
          <w:szCs w:val="24"/>
        </w:rPr>
      </w:pPr>
      <w:r>
        <w:rPr>
          <w:sz w:val="24"/>
          <w:szCs w:val="24"/>
        </w:rPr>
      </w:r>
    </w:p>
    <w:p>
      <w:pPr>
        <w:pStyle w:val="Normal"/>
        <w:tabs>
          <w:tab w:val="clear" w:pos="708"/>
          <w:tab w:val="left" w:pos="993" w:leader="none"/>
        </w:tabs>
        <w:ind w:firstLine="567"/>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r>
        <w:br w:type="page"/>
      </w:r>
    </w:p>
    <w:p>
      <w:pPr>
        <w:pStyle w:val="Normal"/>
        <w:snapToGrid w:val="false"/>
        <w:ind w:firstLine="567"/>
        <w:jc w:val="right"/>
        <w:rPr>
          <w:sz w:val="24"/>
          <w:szCs w:val="20"/>
        </w:rPr>
      </w:pPr>
      <w:r>
        <w:rPr>
          <w:sz w:val="24"/>
          <w:szCs w:val="20"/>
        </w:rPr>
        <w:t xml:space="preserve">Приложение № 3.1.2 </w:t>
      </w:r>
    </w:p>
    <w:p>
      <w:pPr>
        <w:pStyle w:val="Normal"/>
        <w:snapToGrid w:val="false"/>
        <w:ind w:firstLine="567"/>
        <w:jc w:val="right"/>
        <w:rPr>
          <w:sz w:val="24"/>
          <w:szCs w:val="20"/>
        </w:rPr>
      </w:pPr>
      <w:r>
        <w:rPr>
          <w:sz w:val="24"/>
          <w:szCs w:val="20"/>
        </w:rPr>
        <w:t xml:space="preserve">к Требованиям к оформлению </w:t>
      </w:r>
    </w:p>
    <w:p>
      <w:pPr>
        <w:pStyle w:val="Normal"/>
        <w:snapToGrid w:val="false"/>
        <w:ind w:firstLine="567"/>
        <w:jc w:val="right"/>
        <w:rPr>
          <w:sz w:val="24"/>
          <w:szCs w:val="20"/>
        </w:rPr>
      </w:pPr>
      <w:r>
        <w:rPr>
          <w:sz w:val="24"/>
          <w:szCs w:val="20"/>
        </w:rPr>
        <w:t xml:space="preserve">и составлению сметной документации на </w:t>
      </w:r>
    </w:p>
    <w:p>
      <w:pPr>
        <w:pStyle w:val="Normal"/>
        <w:snapToGrid w:val="false"/>
        <w:ind w:firstLine="567"/>
        <w:jc w:val="right"/>
        <w:rPr>
          <w:sz w:val="24"/>
          <w:szCs w:val="20"/>
        </w:rPr>
      </w:pPr>
      <w:r>
        <w:rPr>
          <w:sz w:val="24"/>
          <w:szCs w:val="20"/>
        </w:rPr>
        <w:t xml:space="preserve">выполнение работ по реконструкции и </w:t>
      </w:r>
    </w:p>
    <w:p>
      <w:pPr>
        <w:pStyle w:val="Normal"/>
        <w:snapToGrid w:val="false"/>
        <w:ind w:firstLine="567"/>
        <w:jc w:val="right"/>
        <w:rPr>
          <w:sz w:val="24"/>
          <w:szCs w:val="20"/>
        </w:rPr>
      </w:pPr>
      <w:r>
        <w:rPr>
          <w:sz w:val="24"/>
          <w:szCs w:val="20"/>
        </w:rPr>
        <w:t>техническому перевооружению</w:t>
      </w:r>
    </w:p>
    <w:p>
      <w:pPr>
        <w:pStyle w:val="Normal"/>
        <w:tabs>
          <w:tab w:val="clear" w:pos="708"/>
          <w:tab w:val="left" w:pos="13660" w:leader="none"/>
        </w:tabs>
        <w:rPr>
          <w:sz w:val="22"/>
          <w:szCs w:val="22"/>
        </w:rPr>
      </w:pPr>
      <w:r>
        <w:rPr>
          <w:sz w:val="22"/>
          <w:szCs w:val="22"/>
        </w:rPr>
      </w:r>
    </w:p>
    <w:p>
      <w:pPr>
        <w:pStyle w:val="Normal"/>
        <w:jc w:val="center"/>
        <w:rPr>
          <w:sz w:val="22"/>
          <w:szCs w:val="22"/>
        </w:rPr>
      </w:pPr>
      <w:r>
        <w:rPr>
          <w:sz w:val="22"/>
          <w:szCs w:val="22"/>
        </w:rPr>
      </w:r>
    </w:p>
    <w:tbl>
      <w:tblPr>
        <w:tblpPr w:bottomFromText="0" w:horzAnchor="margin" w:leftFromText="180" w:rightFromText="180" w:tblpX="0" w:tblpXSpec="right" w:tblpY="2795" w:topFromText="0" w:vertAnchor="page"/>
        <w:tblW w:w="14232" w:type="dxa"/>
        <w:jc w:val="right"/>
        <w:tblInd w:w="0" w:type="dxa"/>
        <w:tblLayout w:type="fixed"/>
        <w:tblCellMar>
          <w:top w:w="0" w:type="dxa"/>
          <w:left w:w="108" w:type="dxa"/>
          <w:bottom w:w="0" w:type="dxa"/>
          <w:right w:w="108" w:type="dxa"/>
        </w:tblCellMar>
        <w:tblLook w:val="0000" w:noHBand="0" w:noVBand="0" w:firstColumn="0" w:lastRow="0" w:lastColumn="0" w:firstRow="0"/>
      </w:tblPr>
      <w:tblGrid>
        <w:gridCol w:w="2019"/>
        <w:gridCol w:w="3935"/>
        <w:gridCol w:w="1900"/>
        <w:gridCol w:w="1695"/>
        <w:gridCol w:w="2233"/>
        <w:gridCol w:w="1119"/>
        <w:gridCol w:w="1330"/>
      </w:tblGrid>
      <w:tr>
        <w:trPr>
          <w:trHeight w:val="300" w:hRule="atLeast"/>
        </w:trPr>
        <w:tc>
          <w:tcPr>
            <w:tcW w:w="2019" w:type="dxa"/>
            <w:tcBorders/>
            <w:shd w:color="auto" w:fill="auto" w:val="clear"/>
            <w:vAlign w:val="bottom"/>
          </w:tcPr>
          <w:p>
            <w:pPr>
              <w:pStyle w:val="Normal"/>
              <w:widowControl w:val="false"/>
              <w:jc w:val="center"/>
              <w:rPr>
                <w:b/>
                <w:sz w:val="20"/>
                <w:szCs w:val="24"/>
              </w:rPr>
            </w:pPr>
            <w:r>
              <w:rPr>
                <w:b/>
                <w:sz w:val="20"/>
                <w:szCs w:val="24"/>
              </w:rPr>
              <w:t>СОГЛАСОВАНО:</w:t>
            </w:r>
          </w:p>
        </w:tc>
        <w:tc>
          <w:tcPr>
            <w:tcW w:w="3935" w:type="dxa"/>
            <w:tcBorders/>
            <w:shd w:color="auto" w:fill="auto" w:val="clear"/>
            <w:vAlign w:val="bottom"/>
          </w:tcPr>
          <w:p>
            <w:pPr>
              <w:pStyle w:val="Normal"/>
              <w:widowControl w:val="false"/>
              <w:ind w:firstLine="567"/>
              <w:jc w:val="right"/>
              <w:rPr>
                <w:sz w:val="20"/>
                <w:szCs w:val="24"/>
              </w:rPr>
            </w:pPr>
            <w:r>
              <w:rPr>
                <w:sz w:val="20"/>
                <w:szCs w:val="24"/>
              </w:rPr>
            </w:r>
          </w:p>
        </w:tc>
        <w:tc>
          <w:tcPr>
            <w:tcW w:w="1900" w:type="dxa"/>
            <w:tcBorders/>
            <w:shd w:color="auto" w:fill="auto" w:val="clear"/>
            <w:vAlign w:val="center"/>
          </w:tcPr>
          <w:p>
            <w:pPr>
              <w:pStyle w:val="Normal"/>
              <w:widowControl w:val="false"/>
              <w:ind w:firstLine="567"/>
              <w:jc w:val="right"/>
              <w:rPr>
                <w:sz w:val="20"/>
                <w:szCs w:val="24"/>
              </w:rPr>
            </w:pPr>
            <w:r>
              <w:rPr>
                <w:sz w:val="20"/>
                <w:szCs w:val="24"/>
              </w:rPr>
            </w:r>
          </w:p>
        </w:tc>
        <w:tc>
          <w:tcPr>
            <w:tcW w:w="1695" w:type="dxa"/>
            <w:tcBorders/>
            <w:shd w:color="auto" w:fill="auto" w:val="clear"/>
            <w:vAlign w:val="bottom"/>
          </w:tcPr>
          <w:p>
            <w:pPr>
              <w:pStyle w:val="Normal"/>
              <w:widowControl w:val="false"/>
              <w:ind w:firstLine="567"/>
              <w:jc w:val="right"/>
              <w:rPr>
                <w:sz w:val="20"/>
                <w:szCs w:val="24"/>
              </w:rPr>
            </w:pPr>
            <w:r>
              <w:rPr>
                <w:sz w:val="20"/>
                <w:szCs w:val="24"/>
              </w:rPr>
            </w:r>
          </w:p>
        </w:tc>
        <w:tc>
          <w:tcPr>
            <w:tcW w:w="2233" w:type="dxa"/>
            <w:tcBorders/>
            <w:shd w:color="auto" w:fill="auto" w:val="clear"/>
            <w:vAlign w:val="bottom"/>
          </w:tcPr>
          <w:p>
            <w:pPr>
              <w:pStyle w:val="Normal"/>
              <w:widowControl w:val="false"/>
              <w:ind w:firstLine="567"/>
              <w:jc w:val="right"/>
              <w:rPr>
                <w:sz w:val="20"/>
                <w:szCs w:val="24"/>
              </w:rPr>
            </w:pPr>
            <w:r>
              <w:rPr>
                <w:b/>
                <w:sz w:val="20"/>
                <w:szCs w:val="24"/>
              </w:rPr>
              <w:t>УТВЕРЖДАЮ</w:t>
            </w:r>
            <w:r>
              <w:rPr>
                <w:sz w:val="20"/>
                <w:szCs w:val="24"/>
              </w:rPr>
              <w:t>:</w:t>
            </w:r>
          </w:p>
        </w:tc>
        <w:tc>
          <w:tcPr>
            <w:tcW w:w="1119" w:type="dxa"/>
            <w:tcBorders/>
            <w:shd w:color="auto" w:fill="auto" w:val="clear"/>
            <w:vAlign w:val="bottom"/>
          </w:tcPr>
          <w:p>
            <w:pPr>
              <w:pStyle w:val="Normal"/>
              <w:widowControl w:val="false"/>
              <w:ind w:firstLine="567"/>
              <w:jc w:val="right"/>
              <w:rPr>
                <w:sz w:val="20"/>
                <w:szCs w:val="24"/>
              </w:rPr>
            </w:pPr>
            <w:r>
              <w:rPr>
                <w:sz w:val="20"/>
                <w:szCs w:val="24"/>
              </w:rPr>
            </w:r>
          </w:p>
        </w:tc>
        <w:tc>
          <w:tcPr>
            <w:tcW w:w="1330" w:type="dxa"/>
            <w:tcBorders/>
            <w:shd w:color="auto" w:fill="auto" w:val="clear"/>
            <w:vAlign w:val="bottom"/>
          </w:tcPr>
          <w:p>
            <w:pPr>
              <w:pStyle w:val="Normal"/>
              <w:widowControl w:val="false"/>
              <w:ind w:firstLine="567"/>
              <w:jc w:val="right"/>
              <w:rPr>
                <w:sz w:val="20"/>
                <w:szCs w:val="24"/>
              </w:rPr>
            </w:pPr>
            <w:r>
              <w:rPr>
                <w:sz w:val="20"/>
                <w:szCs w:val="24"/>
              </w:rPr>
            </w:r>
          </w:p>
        </w:tc>
      </w:tr>
      <w:tr>
        <w:trPr>
          <w:trHeight w:val="300" w:hRule="atLeast"/>
        </w:trPr>
        <w:tc>
          <w:tcPr>
            <w:tcW w:w="5954" w:type="dxa"/>
            <w:gridSpan w:val="2"/>
            <w:tcBorders/>
            <w:shd w:color="auto" w:fill="auto" w:val="clear"/>
            <w:vAlign w:val="bottom"/>
          </w:tcPr>
          <w:p>
            <w:pPr>
              <w:pStyle w:val="Normal"/>
              <w:widowControl w:val="false"/>
              <w:rPr>
                <w:sz w:val="20"/>
                <w:szCs w:val="24"/>
              </w:rPr>
            </w:pPr>
            <w:r>
              <w:rPr>
                <w:sz w:val="20"/>
                <w:szCs w:val="24"/>
              </w:rPr>
              <w:t>________________(Подрядчик)</w:t>
            </w:r>
          </w:p>
        </w:tc>
        <w:tc>
          <w:tcPr>
            <w:tcW w:w="1900" w:type="dxa"/>
            <w:tcBorders/>
            <w:shd w:color="auto" w:fill="auto" w:val="clear"/>
            <w:vAlign w:val="center"/>
          </w:tcPr>
          <w:p>
            <w:pPr>
              <w:pStyle w:val="Normal"/>
              <w:widowControl w:val="false"/>
              <w:ind w:firstLine="567"/>
              <w:jc w:val="right"/>
              <w:rPr>
                <w:sz w:val="20"/>
                <w:szCs w:val="24"/>
              </w:rPr>
            </w:pPr>
            <w:r>
              <w:rPr>
                <w:sz w:val="20"/>
                <w:szCs w:val="24"/>
              </w:rPr>
            </w:r>
          </w:p>
        </w:tc>
        <w:tc>
          <w:tcPr>
            <w:tcW w:w="1695" w:type="dxa"/>
            <w:tcBorders/>
            <w:shd w:color="auto" w:fill="auto" w:val="clear"/>
            <w:vAlign w:val="bottom"/>
          </w:tcPr>
          <w:p>
            <w:pPr>
              <w:pStyle w:val="Normal"/>
              <w:widowControl w:val="false"/>
              <w:ind w:firstLine="567"/>
              <w:jc w:val="right"/>
              <w:rPr>
                <w:sz w:val="20"/>
                <w:szCs w:val="24"/>
              </w:rPr>
            </w:pPr>
            <w:r>
              <w:rPr>
                <w:sz w:val="20"/>
                <w:szCs w:val="24"/>
              </w:rPr>
            </w:r>
          </w:p>
        </w:tc>
        <w:tc>
          <w:tcPr>
            <w:tcW w:w="4682" w:type="dxa"/>
            <w:gridSpan w:val="3"/>
            <w:tcBorders/>
            <w:shd w:color="auto" w:fill="auto" w:val="clear"/>
            <w:vAlign w:val="bottom"/>
          </w:tcPr>
          <w:p>
            <w:pPr>
              <w:pStyle w:val="Normal"/>
              <w:widowControl w:val="false"/>
              <w:ind w:firstLine="567"/>
              <w:jc w:val="both"/>
              <w:rPr>
                <w:sz w:val="20"/>
                <w:szCs w:val="24"/>
              </w:rPr>
            </w:pPr>
            <w:r>
              <w:rPr>
                <w:sz w:val="20"/>
                <w:szCs w:val="24"/>
              </w:rPr>
              <w:t>_________________(Заказчик)</w:t>
            </w:r>
          </w:p>
        </w:tc>
      </w:tr>
      <w:tr>
        <w:trPr>
          <w:trHeight w:val="300" w:hRule="atLeast"/>
        </w:trPr>
        <w:tc>
          <w:tcPr>
            <w:tcW w:w="5954" w:type="dxa"/>
            <w:gridSpan w:val="2"/>
            <w:tcBorders/>
            <w:shd w:color="auto" w:fill="auto" w:val="clear"/>
            <w:vAlign w:val="bottom"/>
          </w:tcPr>
          <w:p>
            <w:pPr>
              <w:pStyle w:val="Normal"/>
              <w:widowControl w:val="false"/>
              <w:rPr>
                <w:sz w:val="20"/>
                <w:szCs w:val="24"/>
              </w:rPr>
            </w:pPr>
            <w:r>
              <w:rPr>
                <w:sz w:val="20"/>
                <w:szCs w:val="24"/>
              </w:rPr>
              <w:t xml:space="preserve"> </w:t>
            </w:r>
            <w:r>
              <w:rPr>
                <w:sz w:val="20"/>
                <w:szCs w:val="24"/>
              </w:rPr>
              <w:t>_____________________ И.О.Ф.</w:t>
            </w:r>
          </w:p>
        </w:tc>
        <w:tc>
          <w:tcPr>
            <w:tcW w:w="1900" w:type="dxa"/>
            <w:tcBorders/>
            <w:shd w:color="auto" w:fill="auto" w:val="clear"/>
            <w:vAlign w:val="center"/>
          </w:tcPr>
          <w:p>
            <w:pPr>
              <w:pStyle w:val="Normal"/>
              <w:widowControl w:val="false"/>
              <w:ind w:firstLine="567"/>
              <w:jc w:val="right"/>
              <w:rPr>
                <w:sz w:val="20"/>
                <w:szCs w:val="24"/>
              </w:rPr>
            </w:pPr>
            <w:r>
              <w:rPr>
                <w:sz w:val="20"/>
                <w:szCs w:val="24"/>
              </w:rPr>
            </w:r>
          </w:p>
        </w:tc>
        <w:tc>
          <w:tcPr>
            <w:tcW w:w="1695" w:type="dxa"/>
            <w:tcBorders/>
            <w:shd w:color="auto" w:fill="auto" w:val="clear"/>
            <w:vAlign w:val="bottom"/>
          </w:tcPr>
          <w:p>
            <w:pPr>
              <w:pStyle w:val="Normal"/>
              <w:widowControl w:val="false"/>
              <w:ind w:firstLine="567"/>
              <w:jc w:val="right"/>
              <w:rPr>
                <w:sz w:val="20"/>
                <w:szCs w:val="24"/>
              </w:rPr>
            </w:pPr>
            <w:r>
              <w:rPr>
                <w:sz w:val="20"/>
                <w:szCs w:val="24"/>
              </w:rPr>
            </w:r>
          </w:p>
        </w:tc>
        <w:tc>
          <w:tcPr>
            <w:tcW w:w="4682" w:type="dxa"/>
            <w:gridSpan w:val="3"/>
            <w:tcBorders/>
            <w:shd w:color="auto" w:fill="auto" w:val="clear"/>
            <w:vAlign w:val="bottom"/>
          </w:tcPr>
          <w:p>
            <w:pPr>
              <w:pStyle w:val="Normal"/>
              <w:widowControl w:val="false"/>
              <w:jc w:val="both"/>
              <w:rPr>
                <w:sz w:val="20"/>
                <w:szCs w:val="24"/>
              </w:rPr>
            </w:pPr>
            <w:r>
              <w:rPr>
                <w:sz w:val="20"/>
                <w:szCs w:val="24"/>
              </w:rPr>
              <w:t xml:space="preserve">       </w:t>
            </w:r>
            <w:r>
              <w:rPr>
                <w:sz w:val="20"/>
                <w:szCs w:val="24"/>
              </w:rPr>
              <w:t xml:space="preserve">____________________И.О.Ф. </w:t>
            </w:r>
          </w:p>
        </w:tc>
      </w:tr>
    </w:tbl>
    <w:p>
      <w:pPr>
        <w:pStyle w:val="Normal"/>
        <w:tabs>
          <w:tab w:val="clear" w:pos="708"/>
          <w:tab w:val="left" w:pos="11327" w:leader="none"/>
        </w:tabs>
        <w:rPr>
          <w:b/>
          <w:sz w:val="22"/>
          <w:szCs w:val="22"/>
        </w:rPr>
      </w:pPr>
      <w:r>
        <w:rPr>
          <w:b/>
          <w:sz w:val="22"/>
          <w:szCs w:val="22"/>
        </w:rPr>
      </w:r>
    </w:p>
    <w:p>
      <w:pPr>
        <w:pStyle w:val="Normal"/>
        <w:tabs>
          <w:tab w:val="clear" w:pos="708"/>
          <w:tab w:val="left" w:pos="9457" w:leader="none"/>
        </w:tabs>
        <w:ind w:left="708" w:hanging="0"/>
        <w:rPr>
          <w:sz w:val="22"/>
          <w:szCs w:val="22"/>
        </w:rPr>
      </w:pPr>
      <w:r>
        <w:rPr>
          <w:b/>
          <w:sz w:val="22"/>
          <w:szCs w:val="22"/>
        </w:rPr>
        <w:tab/>
        <w:t xml:space="preserve">                 </w:t>
      </w:r>
      <w:r>
        <w:rPr>
          <w:sz w:val="22"/>
          <w:szCs w:val="22"/>
        </w:rPr>
        <w:t>Локальная смета в сумме:     руб. без НДС</w:t>
      </w:r>
    </w:p>
    <w:p>
      <w:pPr>
        <w:pStyle w:val="Normal"/>
        <w:tabs>
          <w:tab w:val="clear" w:pos="708"/>
          <w:tab w:val="left" w:pos="9457" w:leader="none"/>
        </w:tabs>
        <w:rPr>
          <w:sz w:val="22"/>
          <w:szCs w:val="22"/>
        </w:rPr>
      </w:pPr>
      <w:r>
        <w:rPr>
          <w:sz w:val="22"/>
          <w:szCs w:val="22"/>
        </w:rPr>
      </w:r>
    </w:p>
    <w:p>
      <w:pPr>
        <w:pStyle w:val="Normal"/>
        <w:tabs>
          <w:tab w:val="clear" w:pos="708"/>
          <w:tab w:val="left" w:pos="9457" w:leader="none"/>
        </w:tabs>
        <w:rPr>
          <w:sz w:val="22"/>
          <w:szCs w:val="22"/>
        </w:rPr>
      </w:pPr>
      <w:r>
        <w:rPr>
          <w:sz w:val="22"/>
          <w:szCs w:val="22"/>
        </w:rPr>
      </w:r>
    </w:p>
    <w:p>
      <w:pPr>
        <w:pStyle w:val="Normal"/>
        <w:tabs>
          <w:tab w:val="clear" w:pos="708"/>
          <w:tab w:val="left" w:pos="9457" w:leader="none"/>
        </w:tabs>
        <w:jc w:val="center"/>
        <w:rPr>
          <w:b/>
          <w:sz w:val="22"/>
          <w:szCs w:val="22"/>
        </w:rPr>
      </w:pPr>
      <w:r>
        <w:rPr>
          <w:b/>
          <w:sz w:val="22"/>
          <w:szCs w:val="22"/>
        </w:rPr>
        <w:t>Локальная смета на выполнение пусконаладочных работ «под нагрузкой» №</w:t>
      </w:r>
    </w:p>
    <w:p>
      <w:pPr>
        <w:pStyle w:val="Normal"/>
        <w:tabs>
          <w:tab w:val="clear" w:pos="708"/>
          <w:tab w:val="left" w:pos="9457" w:leader="none"/>
        </w:tabs>
        <w:jc w:val="center"/>
        <w:rPr>
          <w:b/>
          <w:sz w:val="22"/>
          <w:szCs w:val="22"/>
        </w:rPr>
      </w:pPr>
      <w:r>
        <w:rPr>
          <w:b/>
          <w:sz w:val="22"/>
          <w:szCs w:val="22"/>
        </w:rPr>
      </w:r>
    </w:p>
    <w:p>
      <w:pPr>
        <w:pStyle w:val="Normal"/>
        <w:tabs>
          <w:tab w:val="clear" w:pos="708"/>
          <w:tab w:val="left" w:pos="9457" w:leader="none"/>
        </w:tabs>
        <w:jc w:val="center"/>
        <w:rPr>
          <w:sz w:val="22"/>
          <w:szCs w:val="22"/>
          <w:u w:val="single"/>
        </w:rPr>
      </w:pPr>
      <w:r>
        <w:rPr>
          <w:sz w:val="22"/>
          <w:szCs w:val="22"/>
        </w:rPr>
        <w:t> </w:t>
      </w:r>
      <w:r>
        <w:rPr>
          <w:b/>
          <w:bCs/>
          <w:sz w:val="22"/>
          <w:szCs w:val="22"/>
          <w:u w:val="single"/>
        </w:rPr>
        <w:t xml:space="preserve">                      </w:t>
      </w:r>
      <w:r>
        <w:rPr>
          <w:b/>
          <w:bCs/>
          <w:sz w:val="22"/>
          <w:szCs w:val="22"/>
          <w:u w:val="single"/>
        </w:rPr>
        <w:t xml:space="preserve">Филиал ПАО «РусГидро» - «____________________________________». </w:t>
      </w:r>
      <w:r>
        <w:rPr>
          <w:sz w:val="22"/>
          <w:szCs w:val="22"/>
          <w:u w:val="single"/>
        </w:rPr>
        <w:t> </w:t>
      </w:r>
    </w:p>
    <w:p>
      <w:pPr>
        <w:pStyle w:val="Normal"/>
        <w:tabs>
          <w:tab w:val="clear" w:pos="708"/>
          <w:tab w:val="left" w:pos="9457" w:leader="none"/>
        </w:tabs>
        <w:jc w:val="center"/>
        <w:rPr>
          <w:i/>
          <w:i/>
          <w:sz w:val="22"/>
          <w:szCs w:val="22"/>
        </w:rPr>
      </w:pPr>
      <w:r>
        <w:rPr>
          <w:i/>
          <w:sz w:val="22"/>
          <w:szCs w:val="22"/>
        </w:rPr>
        <w:t>(наименование объекта)</w:t>
      </w:r>
    </w:p>
    <w:p>
      <w:pPr>
        <w:pStyle w:val="Normal"/>
        <w:tabs>
          <w:tab w:val="clear" w:pos="708"/>
          <w:tab w:val="left" w:pos="9457" w:leader="none"/>
        </w:tabs>
        <w:jc w:val="center"/>
        <w:rPr>
          <w:i/>
          <w:i/>
          <w:sz w:val="22"/>
          <w:szCs w:val="22"/>
        </w:rPr>
      </w:pPr>
      <w:r>
        <w:rPr>
          <w:i/>
          <w:sz w:val="22"/>
          <w:szCs w:val="22"/>
        </w:rPr>
      </w:r>
    </w:p>
    <w:p>
      <w:pPr>
        <w:pStyle w:val="Normal"/>
        <w:tabs>
          <w:tab w:val="clear" w:pos="708"/>
          <w:tab w:val="left" w:pos="9457" w:leader="none"/>
        </w:tabs>
        <w:jc w:val="center"/>
        <w:rPr>
          <w:i/>
          <w:i/>
          <w:sz w:val="22"/>
          <w:szCs w:val="22"/>
        </w:rPr>
      </w:pPr>
      <w:r>
        <w:rPr>
          <w:i/>
          <w:sz w:val="22"/>
          <w:szCs w:val="22"/>
        </w:rPr>
      </w:r>
    </w:p>
    <w:p>
      <w:pPr>
        <w:pStyle w:val="Normal"/>
        <w:tabs>
          <w:tab w:val="clear" w:pos="708"/>
          <w:tab w:val="left" w:pos="1333" w:leader="none"/>
          <w:tab w:val="left" w:pos="9457" w:leader="none"/>
        </w:tabs>
        <w:rPr>
          <w:i/>
          <w:i/>
          <w:sz w:val="22"/>
          <w:szCs w:val="22"/>
        </w:rPr>
      </w:pPr>
      <w:r>
        <w:rPr>
          <w:i/>
          <w:sz w:val="22"/>
          <w:szCs w:val="22"/>
        </w:rPr>
        <w:tab/>
      </w:r>
      <w:r>
        <w:rPr>
          <w:sz w:val="22"/>
          <w:szCs w:val="22"/>
        </w:rPr>
        <w:t>Составлена в ценах по состоянию на</w:t>
      </w:r>
      <w:r>
        <w:rPr>
          <w:b/>
          <w:bCs/>
          <w:sz w:val="22"/>
          <w:szCs w:val="22"/>
        </w:rPr>
        <w:t xml:space="preserve"> _______квартал 20____ г.</w:t>
      </w:r>
    </w:p>
    <w:p>
      <w:pPr>
        <w:pStyle w:val="Normal"/>
        <w:ind w:firstLine="567"/>
        <w:jc w:val="both"/>
        <w:rPr>
          <w:vanish/>
          <w:szCs w:val="20"/>
        </w:rPr>
      </w:pPr>
      <w:r>
        <w:rPr>
          <w:vanish/>
          <w:szCs w:val="20"/>
        </w:rPr>
      </w:r>
    </w:p>
    <w:tbl>
      <w:tblPr>
        <w:tblW w:w="13857"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594"/>
        <w:gridCol w:w="2885"/>
        <w:gridCol w:w="2978"/>
        <w:gridCol w:w="1419"/>
        <w:gridCol w:w="1417"/>
        <w:gridCol w:w="2154"/>
        <w:gridCol w:w="2409"/>
      </w:tblGrid>
      <w:tr>
        <w:trPr>
          <w:trHeight w:val="192" w:hRule="atLeast"/>
        </w:trPr>
        <w:tc>
          <w:tcPr>
            <w:tcW w:w="59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sz w:val="22"/>
                <w:szCs w:val="20"/>
              </w:rPr>
            </w:pPr>
            <w:r>
              <w:rPr>
                <w:sz w:val="22"/>
                <w:szCs w:val="20"/>
              </w:rPr>
              <w:t xml:space="preserve">№ </w:t>
            </w:r>
            <w:r>
              <w:rPr>
                <w:sz w:val="22"/>
                <w:szCs w:val="20"/>
              </w:rPr>
              <w:t>п/п</w:t>
            </w:r>
          </w:p>
        </w:tc>
        <w:tc>
          <w:tcPr>
            <w:tcW w:w="28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2"/>
                <w:szCs w:val="20"/>
              </w:rPr>
            </w:pPr>
            <w:r>
              <w:rPr>
                <w:sz w:val="22"/>
                <w:szCs w:val="20"/>
              </w:rPr>
              <w:t>Обоснование</w:t>
            </w:r>
          </w:p>
          <w:p>
            <w:pPr>
              <w:pStyle w:val="Normal"/>
              <w:widowControl w:val="false"/>
              <w:jc w:val="both"/>
              <w:rPr>
                <w:sz w:val="22"/>
                <w:szCs w:val="20"/>
              </w:rPr>
            </w:pPr>
            <w:r>
              <w:rPr>
                <w:sz w:val="22"/>
                <w:szCs w:val="20"/>
              </w:rPr>
              <w:t>(шифр, номер расценки, обоснование коэффициентов и др.)</w:t>
            </w:r>
          </w:p>
        </w:tc>
        <w:tc>
          <w:tcPr>
            <w:tcW w:w="297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sz w:val="22"/>
                <w:szCs w:val="20"/>
              </w:rPr>
            </w:pPr>
            <w:r>
              <w:rPr>
                <w:sz w:val="22"/>
                <w:szCs w:val="20"/>
              </w:rPr>
              <w:t>Наименование и техническая характеристика оборудования или видов работ)</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2"/>
                <w:szCs w:val="20"/>
              </w:rPr>
            </w:pPr>
            <w:r>
              <w:rPr>
                <w:sz w:val="22"/>
                <w:szCs w:val="20"/>
              </w:rPr>
              <w:t>Единица измерения</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2"/>
                <w:szCs w:val="20"/>
              </w:rPr>
            </w:pPr>
            <w:r>
              <w:rPr>
                <w:sz w:val="22"/>
                <w:szCs w:val="20"/>
              </w:rPr>
              <w:t>Количество по проекту</w:t>
            </w:r>
          </w:p>
        </w:tc>
        <w:tc>
          <w:tcPr>
            <w:tcW w:w="456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sz w:val="22"/>
                <w:szCs w:val="20"/>
              </w:rPr>
            </w:pPr>
            <w:r>
              <w:rPr>
                <w:sz w:val="22"/>
                <w:szCs w:val="20"/>
              </w:rPr>
              <w:t xml:space="preserve">Стоимость </w:t>
            </w:r>
          </w:p>
          <w:p>
            <w:pPr>
              <w:pStyle w:val="Normal"/>
              <w:widowControl w:val="false"/>
              <w:ind w:firstLine="567"/>
              <w:jc w:val="center"/>
              <w:rPr>
                <w:sz w:val="22"/>
                <w:szCs w:val="20"/>
              </w:rPr>
            </w:pPr>
            <w:r>
              <w:rPr>
                <w:sz w:val="22"/>
                <w:szCs w:val="20"/>
              </w:rPr>
            </w:r>
          </w:p>
        </w:tc>
      </w:tr>
      <w:tr>
        <w:trPr>
          <w:trHeight w:val="307" w:hRule="atLeast"/>
        </w:trPr>
        <w:tc>
          <w:tcPr>
            <w:tcW w:w="5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sz w:val="22"/>
                <w:szCs w:val="20"/>
              </w:rPr>
            </w:pPr>
            <w:r>
              <w:rPr>
                <w:sz w:val="22"/>
                <w:szCs w:val="20"/>
              </w:rPr>
            </w:r>
          </w:p>
        </w:tc>
        <w:tc>
          <w:tcPr>
            <w:tcW w:w="28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sz w:val="22"/>
                <w:szCs w:val="20"/>
              </w:rPr>
            </w:pPr>
            <w:r>
              <w:rPr>
                <w:sz w:val="22"/>
                <w:szCs w:val="20"/>
              </w:rPr>
            </w:r>
          </w:p>
        </w:tc>
        <w:tc>
          <w:tcPr>
            <w:tcW w:w="29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sz w:val="22"/>
                <w:szCs w:val="20"/>
              </w:rPr>
            </w:pPr>
            <w:r>
              <w:rPr>
                <w:sz w:val="22"/>
                <w:szCs w:val="20"/>
              </w:rPr>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sz w:val="22"/>
                <w:szCs w:val="20"/>
              </w:rPr>
            </w:pPr>
            <w:r>
              <w:rPr>
                <w:sz w:val="22"/>
                <w:szCs w:val="20"/>
              </w:rPr>
            </w:r>
          </w:p>
        </w:tc>
        <w:tc>
          <w:tcPr>
            <w:tcW w:w="1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sz w:val="22"/>
                <w:szCs w:val="20"/>
              </w:rPr>
            </w:pPr>
            <w:r>
              <w:rPr>
                <w:sz w:val="22"/>
                <w:szCs w:val="20"/>
              </w:rPr>
            </w:r>
          </w:p>
        </w:tc>
        <w:tc>
          <w:tcPr>
            <w:tcW w:w="21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2"/>
                <w:szCs w:val="20"/>
              </w:rPr>
            </w:pPr>
            <w:r>
              <w:rPr>
                <w:sz w:val="22"/>
                <w:szCs w:val="20"/>
              </w:rPr>
              <w:t>единицы измерения,</w:t>
              <w:br/>
            </w:r>
          </w:p>
        </w:tc>
        <w:tc>
          <w:tcPr>
            <w:tcW w:w="24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center"/>
              <w:rPr>
                <w:sz w:val="22"/>
                <w:szCs w:val="20"/>
              </w:rPr>
            </w:pPr>
            <w:r>
              <w:rPr>
                <w:sz w:val="22"/>
                <w:szCs w:val="20"/>
              </w:rPr>
              <w:t xml:space="preserve">      </w:t>
            </w:r>
            <w:r>
              <w:rPr>
                <w:sz w:val="22"/>
                <w:szCs w:val="20"/>
              </w:rPr>
              <w:t>Всего</w:t>
            </w:r>
          </w:p>
        </w:tc>
      </w:tr>
      <w:tr>
        <w:trPr>
          <w:trHeight w:val="585" w:hRule="atLeast"/>
        </w:trPr>
        <w:tc>
          <w:tcPr>
            <w:tcW w:w="5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sz w:val="22"/>
                <w:szCs w:val="20"/>
              </w:rPr>
            </w:pPr>
            <w:r>
              <w:rPr>
                <w:sz w:val="22"/>
                <w:szCs w:val="20"/>
              </w:rPr>
            </w:r>
          </w:p>
        </w:tc>
        <w:tc>
          <w:tcPr>
            <w:tcW w:w="28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sz w:val="22"/>
                <w:szCs w:val="20"/>
              </w:rPr>
            </w:pPr>
            <w:r>
              <w:rPr>
                <w:sz w:val="22"/>
                <w:szCs w:val="20"/>
              </w:rPr>
            </w:r>
          </w:p>
        </w:tc>
        <w:tc>
          <w:tcPr>
            <w:tcW w:w="29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sz w:val="22"/>
                <w:szCs w:val="20"/>
              </w:rPr>
            </w:pPr>
            <w:r>
              <w:rPr>
                <w:sz w:val="22"/>
                <w:szCs w:val="20"/>
              </w:rPr>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sz w:val="22"/>
                <w:szCs w:val="20"/>
              </w:rPr>
            </w:pPr>
            <w:r>
              <w:rPr>
                <w:sz w:val="22"/>
                <w:szCs w:val="20"/>
              </w:rPr>
            </w:r>
          </w:p>
        </w:tc>
        <w:tc>
          <w:tcPr>
            <w:tcW w:w="1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sz w:val="22"/>
                <w:szCs w:val="20"/>
              </w:rPr>
            </w:pPr>
            <w:r>
              <w:rPr>
                <w:sz w:val="22"/>
                <w:szCs w:val="20"/>
              </w:rPr>
            </w:r>
          </w:p>
        </w:tc>
        <w:tc>
          <w:tcPr>
            <w:tcW w:w="21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sz w:val="22"/>
                <w:szCs w:val="20"/>
              </w:rPr>
            </w:pPr>
            <w:r>
              <w:rPr>
                <w:sz w:val="22"/>
                <w:szCs w:val="20"/>
              </w:rPr>
            </w:r>
          </w:p>
        </w:tc>
        <w:tc>
          <w:tcPr>
            <w:tcW w:w="2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567"/>
              <w:jc w:val="both"/>
              <w:rPr>
                <w:sz w:val="22"/>
                <w:szCs w:val="20"/>
              </w:rPr>
            </w:pPr>
            <w:r>
              <w:rPr>
                <w:sz w:val="22"/>
                <w:szCs w:val="20"/>
              </w:rPr>
            </w:r>
          </w:p>
        </w:tc>
      </w:tr>
      <w:tr>
        <w:trPr>
          <w:trHeight w:val="255" w:hRule="atLeast"/>
        </w:trPr>
        <w:tc>
          <w:tcPr>
            <w:tcW w:w="594" w:type="dxa"/>
            <w:tcBorders>
              <w:left w:val="single" w:sz="4" w:space="0" w:color="000000"/>
              <w:bottom w:val="single" w:sz="4" w:space="0" w:color="000000"/>
              <w:right w:val="single" w:sz="4" w:space="0" w:color="000000"/>
            </w:tcBorders>
            <w:vAlign w:val="bottom"/>
          </w:tcPr>
          <w:p>
            <w:pPr>
              <w:pStyle w:val="Normal"/>
              <w:widowControl w:val="false"/>
              <w:ind w:firstLine="567"/>
              <w:jc w:val="center"/>
              <w:rPr>
                <w:sz w:val="22"/>
                <w:szCs w:val="20"/>
              </w:rPr>
            </w:pPr>
            <w:r>
              <w:rPr>
                <w:sz w:val="22"/>
                <w:szCs w:val="20"/>
              </w:rPr>
              <w:t>1</w:t>
            </w:r>
          </w:p>
        </w:tc>
        <w:tc>
          <w:tcPr>
            <w:tcW w:w="2885" w:type="dxa"/>
            <w:tcBorders>
              <w:bottom w:val="single" w:sz="4" w:space="0" w:color="000000"/>
              <w:right w:val="single" w:sz="4" w:space="0" w:color="000000"/>
            </w:tcBorders>
            <w:vAlign w:val="bottom"/>
          </w:tcPr>
          <w:p>
            <w:pPr>
              <w:pStyle w:val="Normal"/>
              <w:widowControl w:val="false"/>
              <w:ind w:firstLine="567"/>
              <w:jc w:val="center"/>
              <w:rPr>
                <w:sz w:val="22"/>
                <w:szCs w:val="20"/>
              </w:rPr>
            </w:pPr>
            <w:r>
              <w:rPr>
                <w:sz w:val="22"/>
                <w:szCs w:val="20"/>
              </w:rPr>
              <w:t>2</w:t>
            </w:r>
          </w:p>
        </w:tc>
        <w:tc>
          <w:tcPr>
            <w:tcW w:w="2978" w:type="dxa"/>
            <w:tcBorders>
              <w:bottom w:val="single" w:sz="4" w:space="0" w:color="000000"/>
              <w:right w:val="single" w:sz="4" w:space="0" w:color="000000"/>
            </w:tcBorders>
            <w:vAlign w:val="bottom"/>
          </w:tcPr>
          <w:p>
            <w:pPr>
              <w:pStyle w:val="Normal"/>
              <w:widowControl w:val="false"/>
              <w:ind w:firstLine="567"/>
              <w:jc w:val="center"/>
              <w:rPr>
                <w:sz w:val="22"/>
                <w:szCs w:val="20"/>
              </w:rPr>
            </w:pPr>
            <w:r>
              <w:rPr>
                <w:sz w:val="22"/>
                <w:szCs w:val="20"/>
              </w:rPr>
              <w:t>3</w:t>
            </w:r>
          </w:p>
        </w:tc>
        <w:tc>
          <w:tcPr>
            <w:tcW w:w="1419" w:type="dxa"/>
            <w:tcBorders>
              <w:bottom w:val="single" w:sz="4" w:space="0" w:color="000000"/>
              <w:right w:val="single" w:sz="4" w:space="0" w:color="000000"/>
            </w:tcBorders>
            <w:vAlign w:val="bottom"/>
          </w:tcPr>
          <w:p>
            <w:pPr>
              <w:pStyle w:val="Normal"/>
              <w:widowControl w:val="false"/>
              <w:ind w:firstLine="567"/>
              <w:jc w:val="center"/>
              <w:rPr>
                <w:sz w:val="22"/>
                <w:szCs w:val="20"/>
              </w:rPr>
            </w:pPr>
            <w:r>
              <w:rPr>
                <w:sz w:val="22"/>
                <w:szCs w:val="20"/>
              </w:rPr>
              <w:t>4</w:t>
            </w:r>
          </w:p>
        </w:tc>
        <w:tc>
          <w:tcPr>
            <w:tcW w:w="1417" w:type="dxa"/>
            <w:tcBorders>
              <w:bottom w:val="single" w:sz="4" w:space="0" w:color="000000"/>
              <w:right w:val="single" w:sz="4" w:space="0" w:color="000000"/>
            </w:tcBorders>
            <w:vAlign w:val="bottom"/>
          </w:tcPr>
          <w:p>
            <w:pPr>
              <w:pStyle w:val="Normal"/>
              <w:widowControl w:val="false"/>
              <w:ind w:firstLine="567"/>
              <w:jc w:val="center"/>
              <w:rPr>
                <w:sz w:val="22"/>
                <w:szCs w:val="20"/>
              </w:rPr>
            </w:pPr>
            <w:r>
              <w:rPr>
                <w:sz w:val="22"/>
                <w:szCs w:val="20"/>
              </w:rPr>
              <w:t>5</w:t>
            </w:r>
          </w:p>
        </w:tc>
        <w:tc>
          <w:tcPr>
            <w:tcW w:w="2154" w:type="dxa"/>
            <w:tcBorders>
              <w:bottom w:val="single" w:sz="4" w:space="0" w:color="000000"/>
              <w:right w:val="single" w:sz="4" w:space="0" w:color="000000"/>
            </w:tcBorders>
            <w:vAlign w:val="bottom"/>
          </w:tcPr>
          <w:p>
            <w:pPr>
              <w:pStyle w:val="Normal"/>
              <w:widowControl w:val="false"/>
              <w:ind w:firstLine="567"/>
              <w:jc w:val="center"/>
              <w:rPr>
                <w:sz w:val="22"/>
                <w:szCs w:val="20"/>
              </w:rPr>
            </w:pPr>
            <w:r>
              <w:rPr>
                <w:sz w:val="22"/>
                <w:szCs w:val="20"/>
              </w:rPr>
              <w:t>6</w:t>
            </w:r>
          </w:p>
        </w:tc>
        <w:tc>
          <w:tcPr>
            <w:tcW w:w="2409" w:type="dxa"/>
            <w:tcBorders>
              <w:bottom w:val="single" w:sz="4" w:space="0" w:color="000000"/>
              <w:right w:val="single" w:sz="4" w:space="0" w:color="000000"/>
            </w:tcBorders>
            <w:vAlign w:val="bottom"/>
          </w:tcPr>
          <w:p>
            <w:pPr>
              <w:pStyle w:val="Normal"/>
              <w:widowControl w:val="false"/>
              <w:ind w:firstLine="567"/>
              <w:jc w:val="center"/>
              <w:rPr>
                <w:sz w:val="22"/>
                <w:szCs w:val="20"/>
              </w:rPr>
            </w:pPr>
            <w:r>
              <w:rPr>
                <w:sz w:val="22"/>
                <w:szCs w:val="20"/>
              </w:rPr>
              <w:t>7</w:t>
            </w:r>
          </w:p>
        </w:tc>
      </w:tr>
    </w:tbl>
    <w:p>
      <w:pPr>
        <w:pStyle w:val="Normal"/>
        <w:tabs>
          <w:tab w:val="clear" w:pos="708"/>
          <w:tab w:val="left" w:pos="9457" w:leader="none"/>
        </w:tabs>
        <w:rPr>
          <w:b/>
          <w:bCs/>
          <w:i/>
          <w:i/>
          <w:sz w:val="22"/>
          <w:szCs w:val="22"/>
        </w:rPr>
      </w:pPr>
      <w:r>
        <w:rPr>
          <w:b/>
          <w:bCs/>
          <w:i/>
          <w:sz w:val="22"/>
          <w:szCs w:val="22"/>
        </w:rPr>
      </w:r>
    </w:p>
    <w:p>
      <w:pPr>
        <w:pStyle w:val="Normal"/>
        <w:tabs>
          <w:tab w:val="clear" w:pos="708"/>
          <w:tab w:val="left" w:pos="9457" w:leader="none"/>
        </w:tabs>
        <w:rPr>
          <w:sz w:val="22"/>
          <w:szCs w:val="22"/>
        </w:rPr>
      </w:pPr>
      <w:r>
        <w:rPr>
          <w:sz w:val="22"/>
          <w:szCs w:val="22"/>
        </w:rPr>
        <w:t xml:space="preserve">                  </w:t>
      </w:r>
      <w:r>
        <w:rPr>
          <w:sz w:val="22"/>
          <w:szCs w:val="22"/>
        </w:rPr>
        <w:t>Составил:                 /должность, организация/                                                /подпись/   /расшифровка подписи/</w:t>
      </w:r>
    </w:p>
    <w:p>
      <w:pPr>
        <w:pStyle w:val="Normal"/>
        <w:tabs>
          <w:tab w:val="clear" w:pos="708"/>
          <w:tab w:val="left" w:pos="9457" w:leader="none"/>
        </w:tabs>
        <w:rPr>
          <w:sz w:val="22"/>
          <w:szCs w:val="22"/>
        </w:rPr>
      </w:pPr>
      <w:r>
        <w:rPr>
          <w:sz w:val="22"/>
          <w:szCs w:val="22"/>
        </w:rPr>
        <w:t xml:space="preserve">                  </w:t>
      </w:r>
    </w:p>
    <w:p>
      <w:pPr>
        <w:pStyle w:val="Normal"/>
        <w:tabs>
          <w:tab w:val="clear" w:pos="708"/>
          <w:tab w:val="left" w:pos="9457" w:leader="none"/>
        </w:tabs>
        <w:rPr>
          <w:sz w:val="22"/>
          <w:szCs w:val="22"/>
        </w:rPr>
      </w:pPr>
      <w:r>
        <w:rPr>
          <w:sz w:val="22"/>
          <w:szCs w:val="22"/>
        </w:rPr>
        <w:t xml:space="preserve">                  </w:t>
      </w:r>
      <w:r>
        <w:rPr>
          <w:sz w:val="22"/>
          <w:szCs w:val="22"/>
        </w:rPr>
        <w:t>Проверил:               /должность, организация/                                                /подпись/   /расшифровка подписи</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spacing w:before="0" w:after="120"/>
        <w:rPr>
          <w:bCs/>
          <w:i/>
          <w:i/>
          <w:iCs/>
          <w:sz w:val="24"/>
          <w:szCs w:val="24"/>
          <w:shd w:fill="FFFF99" w:val="clear"/>
        </w:rPr>
      </w:pPr>
      <w:r>
        <w:rPr>
          <w:bCs/>
          <w:i/>
          <w:iCs/>
          <w:sz w:val="24"/>
          <w:szCs w:val="24"/>
          <w:shd w:fill="FFFF99" w:val="clear"/>
        </w:rPr>
      </w:r>
    </w:p>
    <w:tbl>
      <w:tblPr>
        <w:tblW w:w="16493" w:type="dxa"/>
        <w:jc w:val="left"/>
        <w:tblInd w:w="-318" w:type="dxa"/>
        <w:tblLayout w:type="fixed"/>
        <w:tblCellMar>
          <w:top w:w="0" w:type="dxa"/>
          <w:left w:w="108" w:type="dxa"/>
          <w:bottom w:w="0" w:type="dxa"/>
          <w:right w:w="108" w:type="dxa"/>
        </w:tblCellMar>
        <w:tblLook w:val="0000" w:noHBand="0" w:noVBand="0" w:firstColumn="0" w:lastRow="0" w:lastColumn="0" w:firstRow="0"/>
      </w:tblPr>
      <w:tblGrid>
        <w:gridCol w:w="2340"/>
        <w:gridCol w:w="4560"/>
        <w:gridCol w:w="2202"/>
        <w:gridCol w:w="1964"/>
        <w:gridCol w:w="2588"/>
        <w:gridCol w:w="1296"/>
        <w:gridCol w:w="1542"/>
      </w:tblGrid>
      <w:tr>
        <w:trPr>
          <w:trHeight w:val="300" w:hRule="atLeast"/>
        </w:trPr>
        <w:tc>
          <w:tcPr>
            <w:tcW w:w="2340" w:type="dxa"/>
            <w:tcBorders/>
            <w:shd w:color="auto" w:fill="auto" w:val="clear"/>
            <w:vAlign w:val="bottom"/>
          </w:tcPr>
          <w:p>
            <w:pPr>
              <w:pStyle w:val="Normal"/>
              <w:widowControl w:val="false"/>
              <w:jc w:val="center"/>
              <w:rPr>
                <w:b/>
                <w:sz w:val="20"/>
                <w:szCs w:val="24"/>
              </w:rPr>
            </w:pPr>
            <w:r>
              <w:rPr>
                <w:b/>
                <w:sz w:val="20"/>
                <w:szCs w:val="24"/>
              </w:rPr>
              <w:t>СОГЛАСОВАНО:</w:t>
            </w:r>
          </w:p>
        </w:tc>
        <w:tc>
          <w:tcPr>
            <w:tcW w:w="4560" w:type="dxa"/>
            <w:tcBorders/>
            <w:shd w:color="auto" w:fill="auto" w:val="clear"/>
            <w:vAlign w:val="bottom"/>
          </w:tcPr>
          <w:p>
            <w:pPr>
              <w:pStyle w:val="Normal"/>
              <w:widowControl w:val="false"/>
              <w:ind w:firstLine="567"/>
              <w:jc w:val="right"/>
              <w:rPr>
                <w:sz w:val="20"/>
                <w:szCs w:val="24"/>
              </w:rPr>
            </w:pPr>
            <w:r>
              <w:rPr>
                <w:sz w:val="20"/>
                <w:szCs w:val="24"/>
              </w:rPr>
            </w:r>
          </w:p>
        </w:tc>
        <w:tc>
          <w:tcPr>
            <w:tcW w:w="2202" w:type="dxa"/>
            <w:tcBorders/>
            <w:shd w:color="auto" w:fill="auto" w:val="clear"/>
            <w:vAlign w:val="center"/>
          </w:tcPr>
          <w:p>
            <w:pPr>
              <w:pStyle w:val="Normal"/>
              <w:widowControl w:val="false"/>
              <w:ind w:firstLine="567"/>
              <w:jc w:val="right"/>
              <w:rPr>
                <w:sz w:val="20"/>
                <w:szCs w:val="24"/>
              </w:rPr>
            </w:pPr>
            <w:r>
              <w:rPr>
                <w:sz w:val="20"/>
                <w:szCs w:val="24"/>
              </w:rPr>
            </w:r>
          </w:p>
        </w:tc>
        <w:tc>
          <w:tcPr>
            <w:tcW w:w="1964" w:type="dxa"/>
            <w:tcBorders/>
            <w:shd w:color="auto" w:fill="auto" w:val="clear"/>
            <w:vAlign w:val="bottom"/>
          </w:tcPr>
          <w:p>
            <w:pPr>
              <w:pStyle w:val="Normal"/>
              <w:widowControl w:val="false"/>
              <w:ind w:firstLine="567"/>
              <w:jc w:val="right"/>
              <w:rPr>
                <w:sz w:val="20"/>
                <w:szCs w:val="24"/>
              </w:rPr>
            </w:pPr>
            <w:r>
              <w:rPr>
                <w:sz w:val="20"/>
                <w:szCs w:val="24"/>
              </w:rPr>
            </w:r>
          </w:p>
        </w:tc>
        <w:tc>
          <w:tcPr>
            <w:tcW w:w="2588" w:type="dxa"/>
            <w:tcBorders/>
            <w:shd w:color="auto" w:fill="auto" w:val="clear"/>
            <w:vAlign w:val="bottom"/>
          </w:tcPr>
          <w:p>
            <w:pPr>
              <w:pStyle w:val="Normal"/>
              <w:widowControl w:val="false"/>
              <w:ind w:firstLine="567"/>
              <w:jc w:val="right"/>
              <w:rPr>
                <w:sz w:val="20"/>
                <w:szCs w:val="24"/>
              </w:rPr>
            </w:pPr>
            <w:r>
              <w:rPr>
                <w:b/>
                <w:sz w:val="20"/>
                <w:szCs w:val="24"/>
              </w:rPr>
              <w:t>УТВЕРЖДАЮ</w:t>
            </w:r>
            <w:r>
              <w:rPr>
                <w:sz w:val="20"/>
                <w:szCs w:val="24"/>
              </w:rPr>
              <w:t>:</w:t>
            </w:r>
          </w:p>
        </w:tc>
        <w:tc>
          <w:tcPr>
            <w:tcW w:w="1296" w:type="dxa"/>
            <w:tcBorders/>
            <w:shd w:color="auto" w:fill="auto" w:val="clear"/>
            <w:vAlign w:val="bottom"/>
          </w:tcPr>
          <w:p>
            <w:pPr>
              <w:pStyle w:val="Normal"/>
              <w:widowControl w:val="false"/>
              <w:ind w:firstLine="567"/>
              <w:jc w:val="right"/>
              <w:rPr>
                <w:sz w:val="20"/>
                <w:szCs w:val="24"/>
              </w:rPr>
            </w:pPr>
            <w:r>
              <w:rPr>
                <w:sz w:val="20"/>
                <w:szCs w:val="24"/>
              </w:rPr>
            </w:r>
          </w:p>
        </w:tc>
        <w:tc>
          <w:tcPr>
            <w:tcW w:w="1542" w:type="dxa"/>
            <w:tcBorders/>
            <w:shd w:color="auto" w:fill="auto" w:val="clear"/>
            <w:vAlign w:val="bottom"/>
          </w:tcPr>
          <w:p>
            <w:pPr>
              <w:pStyle w:val="Normal"/>
              <w:widowControl w:val="false"/>
              <w:ind w:firstLine="567"/>
              <w:jc w:val="right"/>
              <w:rPr>
                <w:sz w:val="20"/>
                <w:szCs w:val="24"/>
              </w:rPr>
            </w:pPr>
            <w:r>
              <w:rPr>
                <w:sz w:val="20"/>
                <w:szCs w:val="24"/>
              </w:rPr>
            </w:r>
          </w:p>
        </w:tc>
      </w:tr>
      <w:tr>
        <w:trPr>
          <w:trHeight w:val="300" w:hRule="atLeast"/>
        </w:trPr>
        <w:tc>
          <w:tcPr>
            <w:tcW w:w="6900" w:type="dxa"/>
            <w:gridSpan w:val="2"/>
            <w:tcBorders/>
            <w:shd w:color="auto" w:fill="auto" w:val="clear"/>
            <w:vAlign w:val="bottom"/>
          </w:tcPr>
          <w:p>
            <w:pPr>
              <w:pStyle w:val="Normal"/>
              <w:widowControl w:val="false"/>
              <w:rPr>
                <w:sz w:val="20"/>
                <w:szCs w:val="24"/>
              </w:rPr>
            </w:pPr>
            <w:r>
              <w:rPr>
                <w:sz w:val="20"/>
                <w:szCs w:val="24"/>
              </w:rPr>
              <w:t>________________(Подрядчик)</w:t>
            </w:r>
          </w:p>
        </w:tc>
        <w:tc>
          <w:tcPr>
            <w:tcW w:w="2202" w:type="dxa"/>
            <w:tcBorders/>
            <w:shd w:color="auto" w:fill="auto" w:val="clear"/>
            <w:vAlign w:val="center"/>
          </w:tcPr>
          <w:p>
            <w:pPr>
              <w:pStyle w:val="Normal"/>
              <w:widowControl w:val="false"/>
              <w:ind w:firstLine="567"/>
              <w:jc w:val="right"/>
              <w:rPr>
                <w:sz w:val="20"/>
                <w:szCs w:val="24"/>
              </w:rPr>
            </w:pPr>
            <w:r>
              <w:rPr>
                <w:sz w:val="20"/>
                <w:szCs w:val="24"/>
              </w:rPr>
            </w:r>
          </w:p>
        </w:tc>
        <w:tc>
          <w:tcPr>
            <w:tcW w:w="1964" w:type="dxa"/>
            <w:tcBorders/>
            <w:shd w:color="auto" w:fill="auto" w:val="clear"/>
            <w:vAlign w:val="bottom"/>
          </w:tcPr>
          <w:p>
            <w:pPr>
              <w:pStyle w:val="Normal"/>
              <w:widowControl w:val="false"/>
              <w:ind w:firstLine="567"/>
              <w:jc w:val="right"/>
              <w:rPr>
                <w:sz w:val="20"/>
                <w:szCs w:val="24"/>
              </w:rPr>
            </w:pPr>
            <w:r>
              <w:rPr>
                <w:sz w:val="20"/>
                <w:szCs w:val="24"/>
              </w:rPr>
            </w:r>
          </w:p>
        </w:tc>
        <w:tc>
          <w:tcPr>
            <w:tcW w:w="5426" w:type="dxa"/>
            <w:gridSpan w:val="3"/>
            <w:tcBorders/>
            <w:shd w:color="auto" w:fill="auto" w:val="clear"/>
            <w:vAlign w:val="bottom"/>
          </w:tcPr>
          <w:p>
            <w:pPr>
              <w:pStyle w:val="Normal"/>
              <w:widowControl w:val="false"/>
              <w:ind w:firstLine="567"/>
              <w:jc w:val="both"/>
              <w:rPr>
                <w:sz w:val="20"/>
                <w:szCs w:val="24"/>
              </w:rPr>
            </w:pPr>
            <w:r>
              <w:rPr>
                <w:sz w:val="20"/>
                <w:szCs w:val="24"/>
              </w:rPr>
              <w:t>_________________(Заказчик)</w:t>
            </w:r>
          </w:p>
        </w:tc>
      </w:tr>
      <w:tr>
        <w:trPr>
          <w:trHeight w:val="300" w:hRule="atLeast"/>
        </w:trPr>
        <w:tc>
          <w:tcPr>
            <w:tcW w:w="6900" w:type="dxa"/>
            <w:gridSpan w:val="2"/>
            <w:tcBorders/>
            <w:shd w:color="auto" w:fill="auto" w:val="clear"/>
            <w:vAlign w:val="bottom"/>
          </w:tcPr>
          <w:p>
            <w:pPr>
              <w:pStyle w:val="Normal"/>
              <w:widowControl w:val="false"/>
              <w:rPr>
                <w:sz w:val="20"/>
                <w:szCs w:val="24"/>
              </w:rPr>
            </w:pPr>
            <w:r>
              <w:rPr>
                <w:sz w:val="20"/>
                <w:szCs w:val="24"/>
              </w:rPr>
              <w:t xml:space="preserve"> </w:t>
            </w:r>
            <w:r>
              <w:rPr>
                <w:sz w:val="20"/>
                <w:szCs w:val="24"/>
              </w:rPr>
              <w:t>_____________________ И.О.Ф.</w:t>
            </w:r>
          </w:p>
        </w:tc>
        <w:tc>
          <w:tcPr>
            <w:tcW w:w="2202" w:type="dxa"/>
            <w:tcBorders/>
            <w:shd w:color="auto" w:fill="auto" w:val="clear"/>
            <w:vAlign w:val="center"/>
          </w:tcPr>
          <w:p>
            <w:pPr>
              <w:pStyle w:val="Normal"/>
              <w:widowControl w:val="false"/>
              <w:ind w:firstLine="567"/>
              <w:jc w:val="right"/>
              <w:rPr>
                <w:sz w:val="20"/>
                <w:szCs w:val="24"/>
              </w:rPr>
            </w:pPr>
            <w:r>
              <w:rPr>
                <w:sz w:val="20"/>
                <w:szCs w:val="24"/>
              </w:rPr>
            </w:r>
          </w:p>
        </w:tc>
        <w:tc>
          <w:tcPr>
            <w:tcW w:w="1964" w:type="dxa"/>
            <w:tcBorders/>
            <w:shd w:color="auto" w:fill="auto" w:val="clear"/>
            <w:vAlign w:val="bottom"/>
          </w:tcPr>
          <w:p>
            <w:pPr>
              <w:pStyle w:val="Normal"/>
              <w:widowControl w:val="false"/>
              <w:ind w:firstLine="567"/>
              <w:jc w:val="right"/>
              <w:rPr>
                <w:sz w:val="20"/>
                <w:szCs w:val="24"/>
              </w:rPr>
            </w:pPr>
            <w:r>
              <w:rPr>
                <w:sz w:val="20"/>
                <w:szCs w:val="24"/>
              </w:rPr>
            </w:r>
          </w:p>
        </w:tc>
        <w:tc>
          <w:tcPr>
            <w:tcW w:w="5426" w:type="dxa"/>
            <w:gridSpan w:val="3"/>
            <w:tcBorders/>
            <w:shd w:color="auto" w:fill="auto" w:val="clear"/>
            <w:vAlign w:val="bottom"/>
          </w:tcPr>
          <w:p>
            <w:pPr>
              <w:pStyle w:val="Normal"/>
              <w:widowControl w:val="false"/>
              <w:jc w:val="both"/>
              <w:rPr>
                <w:sz w:val="20"/>
                <w:szCs w:val="24"/>
              </w:rPr>
            </w:pPr>
            <w:r>
              <w:rPr>
                <w:sz w:val="20"/>
                <w:szCs w:val="24"/>
              </w:rPr>
              <w:t xml:space="preserve">       </w:t>
            </w:r>
            <w:r>
              <w:rPr>
                <w:sz w:val="20"/>
                <w:szCs w:val="24"/>
              </w:rPr>
              <w:t>____________________И.О</w:t>
            </w:r>
            <w:r>
              <w:rPr>
                <w:sz w:val="20"/>
                <w:szCs w:val="24"/>
                <w:lang w:val="en-US"/>
              </w:rPr>
              <w:t>.</w:t>
            </w:r>
            <w:r>
              <w:rPr>
                <w:sz w:val="20"/>
                <w:szCs w:val="24"/>
              </w:rPr>
              <w:t xml:space="preserve">Ф. </w:t>
            </w:r>
          </w:p>
        </w:tc>
      </w:tr>
      <w:tr>
        <w:trPr>
          <w:trHeight w:val="6526" w:hRule="atLeast"/>
        </w:trPr>
        <w:tc>
          <w:tcPr>
            <w:tcW w:w="16492" w:type="dxa"/>
            <w:gridSpan w:val="7"/>
            <w:tcBorders/>
            <w:shd w:color="auto" w:fill="auto" w:val="clear"/>
            <w:vAlign w:val="bottom"/>
          </w:tcPr>
          <w:tbl>
            <w:tblPr>
              <w:tblpPr w:bottomFromText="0" w:horzAnchor="page" w:leftFromText="180" w:rightFromText="180" w:tblpX="685" w:tblpY="1" w:topFromText="0" w:vertAnchor="page"/>
              <w:tblW w:w="1506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06"/>
              <w:gridCol w:w="1710"/>
              <w:gridCol w:w="462"/>
              <w:gridCol w:w="6092"/>
              <w:gridCol w:w="1788"/>
              <w:gridCol w:w="338"/>
              <w:gridCol w:w="236"/>
              <w:gridCol w:w="762"/>
              <w:gridCol w:w="858"/>
              <w:gridCol w:w="946"/>
              <w:gridCol w:w="855"/>
              <w:gridCol w:w="301"/>
              <w:gridCol w:w="8"/>
            </w:tblGrid>
            <w:tr>
              <w:trPr>
                <w:trHeight w:val="300" w:hRule="atLeast"/>
              </w:trPr>
              <w:tc>
                <w:tcPr>
                  <w:tcW w:w="8970" w:type="dxa"/>
                  <w:gridSpan w:val="4"/>
                  <w:tcBorders/>
                  <w:shd w:color="auto" w:fill="auto" w:val="clear"/>
                  <w:vAlign w:val="bottom"/>
                </w:tcPr>
                <w:p>
                  <w:pPr>
                    <w:pStyle w:val="Normal"/>
                    <w:widowControl w:val="false"/>
                    <w:ind w:left="317" w:hanging="0"/>
                    <w:rPr/>
                  </w:pPr>
                  <w:r>
                    <w:rPr/>
                  </w:r>
                </w:p>
              </w:tc>
              <w:tc>
                <w:tcPr>
                  <w:tcW w:w="1788" w:type="dxa"/>
                  <w:tcBorders/>
                  <w:shd w:color="auto" w:fill="auto" w:val="clear"/>
                  <w:vAlign w:val="center"/>
                </w:tcPr>
                <w:p>
                  <w:pPr>
                    <w:pStyle w:val="Normal"/>
                    <w:widowControl w:val="false"/>
                    <w:jc w:val="center"/>
                    <w:rPr/>
                  </w:pPr>
                  <w:r>
                    <w:rPr/>
                  </w:r>
                </w:p>
              </w:tc>
              <w:tc>
                <w:tcPr>
                  <w:tcW w:w="1336" w:type="dxa"/>
                  <w:gridSpan w:val="3"/>
                  <w:tcBorders/>
                  <w:shd w:color="auto" w:fill="auto" w:val="clear"/>
                  <w:vAlign w:val="bottom"/>
                </w:tcPr>
                <w:p>
                  <w:pPr>
                    <w:pStyle w:val="Normal"/>
                    <w:widowControl w:val="false"/>
                    <w:rPr/>
                  </w:pPr>
                  <w:r>
                    <w:rPr/>
                  </w:r>
                </w:p>
              </w:tc>
              <w:tc>
                <w:tcPr>
                  <w:tcW w:w="2968" w:type="dxa"/>
                  <w:gridSpan w:val="5"/>
                  <w:tcBorders/>
                  <w:shd w:color="auto" w:fill="auto" w:val="clear"/>
                  <w:vAlign w:val="bottom"/>
                </w:tcPr>
                <w:p>
                  <w:pPr>
                    <w:pStyle w:val="Normal"/>
                    <w:widowControl w:val="false"/>
                    <w:rPr/>
                  </w:pPr>
                  <w:r>
                    <w:rPr/>
                  </w:r>
                </w:p>
              </w:tc>
            </w:tr>
            <w:tr>
              <w:trPr>
                <w:trHeight w:val="255" w:hRule="atLeast"/>
              </w:trPr>
              <w:tc>
                <w:tcPr>
                  <w:tcW w:w="706" w:type="dxa"/>
                  <w:tcBorders/>
                  <w:shd w:color="auto" w:fill="auto" w:val="clear"/>
                </w:tcPr>
                <w:p>
                  <w:pPr>
                    <w:pStyle w:val="Normal"/>
                    <w:widowControl w:val="false"/>
                    <w:jc w:val="center"/>
                    <w:rPr/>
                  </w:pPr>
                  <w:r>
                    <w:rPr/>
                  </w:r>
                </w:p>
              </w:tc>
              <w:tc>
                <w:tcPr>
                  <w:tcW w:w="1710" w:type="dxa"/>
                  <w:tcBorders/>
                  <w:shd w:color="auto" w:fill="auto" w:val="clear"/>
                </w:tcPr>
                <w:p>
                  <w:pPr>
                    <w:pStyle w:val="Normal"/>
                    <w:widowControl w:val="false"/>
                    <w:rPr/>
                  </w:pPr>
                  <w:r>
                    <w:rPr/>
                  </w:r>
                </w:p>
              </w:tc>
              <w:tc>
                <w:tcPr>
                  <w:tcW w:w="6554" w:type="dxa"/>
                  <w:gridSpan w:val="2"/>
                  <w:tcBorders/>
                  <w:shd w:color="auto" w:fill="auto" w:val="clear"/>
                </w:tcPr>
                <w:p>
                  <w:pPr>
                    <w:pStyle w:val="Normal"/>
                    <w:widowControl w:val="false"/>
                    <w:rPr/>
                  </w:pPr>
                  <w:r>
                    <w:rPr/>
                  </w:r>
                </w:p>
              </w:tc>
              <w:tc>
                <w:tcPr>
                  <w:tcW w:w="6084" w:type="dxa"/>
                  <w:gridSpan w:val="8"/>
                  <w:tcBorders/>
                  <w:shd w:color="auto" w:fill="auto" w:val="clear"/>
                </w:tcPr>
                <w:p>
                  <w:pPr>
                    <w:pStyle w:val="Normal"/>
                    <w:widowControl w:val="false"/>
                    <w:rPr>
                      <w:sz w:val="24"/>
                      <w:szCs w:val="24"/>
                    </w:rPr>
                  </w:pPr>
                  <w:r>
                    <w:rPr>
                      <w:sz w:val="24"/>
                      <w:szCs w:val="24"/>
                    </w:rPr>
                    <w:t>Сводная смета в сумме:            руб. НДС</w:t>
                  </w:r>
                </w:p>
              </w:tc>
              <w:tc>
                <w:tcPr>
                  <w:tcW w:w="8" w:type="dxa"/>
                  <w:tcBorders/>
                </w:tcPr>
                <w:p>
                  <w:pPr>
                    <w:pStyle w:val="Normal"/>
                    <w:widowControl w:val="false"/>
                    <w:rPr/>
                  </w:pPr>
                  <w:r>
                    <w:rPr/>
                  </w:r>
                </w:p>
              </w:tc>
            </w:tr>
            <w:tr>
              <w:trPr>
                <w:trHeight w:val="255" w:hRule="atLeast"/>
              </w:trPr>
              <w:tc>
                <w:tcPr>
                  <w:tcW w:w="706" w:type="dxa"/>
                  <w:tcBorders/>
                  <w:shd w:color="auto" w:fill="auto" w:val="clear"/>
                </w:tcPr>
                <w:p>
                  <w:pPr>
                    <w:pStyle w:val="Normal"/>
                    <w:widowControl w:val="false"/>
                    <w:jc w:val="center"/>
                    <w:rPr/>
                  </w:pPr>
                  <w:r>
                    <w:rPr/>
                  </w:r>
                </w:p>
              </w:tc>
              <w:tc>
                <w:tcPr>
                  <w:tcW w:w="1710" w:type="dxa"/>
                  <w:tcBorders/>
                  <w:shd w:color="auto" w:fill="auto" w:val="clear"/>
                </w:tcPr>
                <w:p>
                  <w:pPr>
                    <w:pStyle w:val="Normal"/>
                    <w:widowControl w:val="false"/>
                    <w:rPr/>
                  </w:pPr>
                  <w:r>
                    <w:rPr/>
                  </w:r>
                </w:p>
              </w:tc>
              <w:tc>
                <w:tcPr>
                  <w:tcW w:w="6554" w:type="dxa"/>
                  <w:gridSpan w:val="2"/>
                  <w:tcBorders/>
                  <w:shd w:color="auto" w:fill="auto" w:val="clear"/>
                </w:tcPr>
                <w:p>
                  <w:pPr>
                    <w:pStyle w:val="Normal"/>
                    <w:widowControl w:val="false"/>
                    <w:rPr/>
                  </w:pPr>
                  <w:r>
                    <w:rPr/>
                  </w:r>
                </w:p>
              </w:tc>
              <w:tc>
                <w:tcPr>
                  <w:tcW w:w="1788" w:type="dxa"/>
                  <w:tcBorders/>
                  <w:shd w:color="auto" w:fill="auto" w:val="clear"/>
                  <w:vAlign w:val="center"/>
                </w:tcPr>
                <w:p>
                  <w:pPr>
                    <w:pStyle w:val="Normal"/>
                    <w:widowControl w:val="false"/>
                    <w:jc w:val="center"/>
                    <w:rPr/>
                  </w:pPr>
                  <w:r>
                    <w:rPr/>
                  </w:r>
                </w:p>
              </w:tc>
              <w:tc>
                <w:tcPr>
                  <w:tcW w:w="1336" w:type="dxa"/>
                  <w:gridSpan w:val="3"/>
                  <w:tcBorders/>
                  <w:shd w:color="auto" w:fill="auto" w:val="clear"/>
                  <w:vAlign w:val="center"/>
                </w:tcPr>
                <w:p>
                  <w:pPr>
                    <w:pStyle w:val="Normal"/>
                    <w:widowControl w:val="false"/>
                    <w:jc w:val="center"/>
                    <w:rPr/>
                  </w:pPr>
                  <w:r>
                    <w:rPr/>
                  </w:r>
                </w:p>
              </w:tc>
              <w:tc>
                <w:tcPr>
                  <w:tcW w:w="1804" w:type="dxa"/>
                  <w:gridSpan w:val="2"/>
                  <w:tcBorders/>
                  <w:shd w:color="auto" w:fill="auto" w:val="clear"/>
                  <w:vAlign w:val="center"/>
                </w:tcPr>
                <w:p>
                  <w:pPr>
                    <w:pStyle w:val="Normal"/>
                    <w:widowControl w:val="false"/>
                    <w:jc w:val="center"/>
                    <w:rPr/>
                  </w:pPr>
                  <w:r>
                    <w:rPr/>
                  </w:r>
                </w:p>
              </w:tc>
              <w:tc>
                <w:tcPr>
                  <w:tcW w:w="1164" w:type="dxa"/>
                  <w:gridSpan w:val="3"/>
                  <w:tcBorders/>
                  <w:shd w:color="auto" w:fill="auto" w:val="clear"/>
                  <w:vAlign w:val="center"/>
                </w:tcPr>
                <w:p>
                  <w:pPr>
                    <w:pStyle w:val="Normal"/>
                    <w:widowControl w:val="false"/>
                    <w:jc w:val="center"/>
                    <w:rPr/>
                  </w:pPr>
                  <w:r>
                    <w:rPr/>
                  </w:r>
                </w:p>
              </w:tc>
            </w:tr>
            <w:tr>
              <w:trPr>
                <w:trHeight w:val="255" w:hRule="atLeast"/>
              </w:trPr>
              <w:tc>
                <w:tcPr>
                  <w:tcW w:w="706" w:type="dxa"/>
                  <w:tcBorders/>
                  <w:shd w:color="auto" w:fill="auto" w:val="clear"/>
                </w:tcPr>
                <w:p>
                  <w:pPr>
                    <w:pStyle w:val="Normal"/>
                    <w:widowControl w:val="false"/>
                    <w:jc w:val="center"/>
                    <w:rPr/>
                  </w:pPr>
                  <w:r>
                    <w:rPr/>
                  </w:r>
                </w:p>
              </w:tc>
              <w:tc>
                <w:tcPr>
                  <w:tcW w:w="1710" w:type="dxa"/>
                  <w:tcBorders/>
                  <w:shd w:color="auto" w:fill="auto" w:val="clear"/>
                </w:tcPr>
                <w:p>
                  <w:pPr>
                    <w:pStyle w:val="Normal"/>
                    <w:widowControl w:val="false"/>
                    <w:rPr/>
                  </w:pPr>
                  <w:r>
                    <w:rPr/>
                  </w:r>
                </w:p>
              </w:tc>
              <w:tc>
                <w:tcPr>
                  <w:tcW w:w="12638" w:type="dxa"/>
                  <w:gridSpan w:val="10"/>
                  <w:tcBorders/>
                  <w:shd w:color="auto" w:fill="auto" w:val="clear"/>
                </w:tcPr>
                <w:p>
                  <w:pPr>
                    <w:pStyle w:val="Normal"/>
                    <w:widowControl w:val="false"/>
                    <w:jc w:val="center"/>
                    <w:rPr>
                      <w:b/>
                      <w:bCs/>
                      <w:sz w:val="24"/>
                    </w:rPr>
                  </w:pPr>
                  <w:r>
                    <w:rPr>
                      <w:b/>
                      <w:bCs/>
                      <w:sz w:val="24"/>
                    </w:rPr>
                    <w:t>Сводная смета на выполнение пусконаладочных работ «под нагрузкой» №</w:t>
                  </w:r>
                </w:p>
                <w:p>
                  <w:pPr>
                    <w:pStyle w:val="Normal"/>
                    <w:widowControl w:val="false"/>
                    <w:jc w:val="center"/>
                    <w:rPr/>
                  </w:pPr>
                  <w:r>
                    <w:rPr/>
                  </w:r>
                </w:p>
              </w:tc>
              <w:tc>
                <w:tcPr>
                  <w:tcW w:w="8" w:type="dxa"/>
                  <w:tcBorders/>
                </w:tcPr>
                <w:p>
                  <w:pPr>
                    <w:pStyle w:val="Normal"/>
                    <w:widowControl w:val="false"/>
                    <w:rPr/>
                  </w:pPr>
                  <w:r>
                    <w:rPr/>
                  </w:r>
                </w:p>
              </w:tc>
            </w:tr>
            <w:tr>
              <w:trPr>
                <w:trHeight w:val="255" w:hRule="atLeast"/>
              </w:trPr>
              <w:tc>
                <w:tcPr>
                  <w:tcW w:w="706" w:type="dxa"/>
                  <w:tcBorders/>
                  <w:shd w:color="auto" w:fill="auto" w:val="clear"/>
                </w:tcPr>
                <w:p>
                  <w:pPr>
                    <w:pStyle w:val="Normal"/>
                    <w:widowControl w:val="false"/>
                    <w:jc w:val="center"/>
                    <w:rPr/>
                  </w:pPr>
                  <w:r>
                    <w:rPr/>
                  </w:r>
                </w:p>
              </w:tc>
              <w:tc>
                <w:tcPr>
                  <w:tcW w:w="1710" w:type="dxa"/>
                  <w:tcBorders/>
                  <w:shd w:color="auto" w:fill="auto" w:val="clear"/>
                </w:tcPr>
                <w:p>
                  <w:pPr>
                    <w:pStyle w:val="Normal"/>
                    <w:widowControl w:val="false"/>
                    <w:rPr/>
                  </w:pPr>
                  <w:r>
                    <w:rPr/>
                  </w:r>
                </w:p>
              </w:tc>
              <w:tc>
                <w:tcPr>
                  <w:tcW w:w="6554" w:type="dxa"/>
                  <w:gridSpan w:val="2"/>
                  <w:tcBorders/>
                  <w:shd w:color="auto" w:fill="auto" w:val="clear"/>
                </w:tcPr>
                <w:p>
                  <w:pPr>
                    <w:pStyle w:val="Normal"/>
                    <w:widowControl w:val="false"/>
                    <w:rPr/>
                  </w:pPr>
                  <w:r>
                    <w:rPr/>
                  </w:r>
                </w:p>
              </w:tc>
              <w:tc>
                <w:tcPr>
                  <w:tcW w:w="1788" w:type="dxa"/>
                  <w:tcBorders/>
                  <w:shd w:color="auto" w:fill="auto" w:val="clear"/>
                  <w:vAlign w:val="center"/>
                </w:tcPr>
                <w:p>
                  <w:pPr>
                    <w:pStyle w:val="Normal"/>
                    <w:widowControl w:val="false"/>
                    <w:jc w:val="right"/>
                    <w:rPr/>
                  </w:pPr>
                  <w:r>
                    <w:rPr/>
                  </w:r>
                </w:p>
              </w:tc>
              <w:tc>
                <w:tcPr>
                  <w:tcW w:w="1336" w:type="dxa"/>
                  <w:gridSpan w:val="3"/>
                  <w:tcBorders/>
                  <w:shd w:color="auto" w:fill="auto" w:val="clear"/>
                </w:tcPr>
                <w:p>
                  <w:pPr>
                    <w:pStyle w:val="Normal"/>
                    <w:widowControl w:val="false"/>
                    <w:jc w:val="right"/>
                    <w:rPr/>
                  </w:pPr>
                  <w:r>
                    <w:rPr/>
                  </w:r>
                </w:p>
              </w:tc>
              <w:tc>
                <w:tcPr>
                  <w:tcW w:w="1804" w:type="dxa"/>
                  <w:gridSpan w:val="2"/>
                  <w:tcBorders/>
                  <w:shd w:color="auto" w:fill="auto" w:val="clear"/>
                  <w:vAlign w:val="center"/>
                </w:tcPr>
                <w:p>
                  <w:pPr>
                    <w:pStyle w:val="Normal"/>
                    <w:widowControl w:val="false"/>
                    <w:jc w:val="center"/>
                    <w:rPr/>
                  </w:pPr>
                  <w:r>
                    <w:rPr/>
                  </w:r>
                </w:p>
              </w:tc>
              <w:tc>
                <w:tcPr>
                  <w:tcW w:w="1164" w:type="dxa"/>
                  <w:gridSpan w:val="3"/>
                  <w:tcBorders/>
                  <w:shd w:color="auto" w:fill="auto" w:val="clear"/>
                  <w:vAlign w:val="center"/>
                </w:tcPr>
                <w:p>
                  <w:pPr>
                    <w:pStyle w:val="Normal"/>
                    <w:widowControl w:val="false"/>
                    <w:jc w:val="center"/>
                    <w:rPr/>
                  </w:pPr>
                  <w:r>
                    <w:rPr/>
                  </w:r>
                </w:p>
              </w:tc>
            </w:tr>
            <w:tr>
              <w:trPr>
                <w:trHeight w:val="223" w:hRule="atLeast"/>
              </w:trPr>
              <w:tc>
                <w:tcPr>
                  <w:tcW w:w="15062" w:type="dxa"/>
                  <w:gridSpan w:val="13"/>
                  <w:tcBorders/>
                  <w:shd w:color="auto" w:fill="auto" w:val="clear"/>
                </w:tcPr>
                <w:p>
                  <w:pPr>
                    <w:pStyle w:val="Normal"/>
                    <w:widowControl w:val="false"/>
                    <w:jc w:val="center"/>
                    <w:rPr>
                      <w:sz w:val="24"/>
                      <w:szCs w:val="24"/>
                      <w:u w:val="single"/>
                    </w:rPr>
                  </w:pPr>
                  <w:r>
                    <w:rPr/>
                    <w:t> </w:t>
                  </w:r>
                  <w:r>
                    <w:rPr>
                      <w:b/>
                      <w:bCs/>
                      <w:u w:val="single"/>
                    </w:rPr>
                    <w:t xml:space="preserve">                      </w:t>
                  </w:r>
                  <w:r>
                    <w:rPr>
                      <w:b/>
                      <w:bCs/>
                      <w:sz w:val="24"/>
                      <w:szCs w:val="24"/>
                      <w:u w:val="single"/>
                    </w:rPr>
                    <w:t xml:space="preserve">Филиал ОАО «РусГидро» - «______________________». </w:t>
                  </w:r>
                  <w:r>
                    <w:rPr>
                      <w:sz w:val="24"/>
                      <w:szCs w:val="24"/>
                      <w:u w:val="single"/>
                    </w:rPr>
                    <w:t> </w:t>
                  </w:r>
                </w:p>
              </w:tc>
            </w:tr>
            <w:tr>
              <w:trPr>
                <w:trHeight w:val="255" w:hRule="atLeast"/>
              </w:trPr>
              <w:tc>
                <w:tcPr>
                  <w:tcW w:w="706" w:type="dxa"/>
                  <w:tcBorders/>
                  <w:shd w:color="auto" w:fill="auto" w:val="clear"/>
                </w:tcPr>
                <w:p>
                  <w:pPr>
                    <w:pStyle w:val="Normal"/>
                    <w:widowControl w:val="false"/>
                    <w:jc w:val="center"/>
                    <w:rPr/>
                  </w:pPr>
                  <w:r>
                    <w:rPr/>
                  </w:r>
                </w:p>
              </w:tc>
              <w:tc>
                <w:tcPr>
                  <w:tcW w:w="1710" w:type="dxa"/>
                  <w:tcBorders/>
                  <w:shd w:color="auto" w:fill="auto" w:val="clear"/>
                </w:tcPr>
                <w:p>
                  <w:pPr>
                    <w:pStyle w:val="Normal"/>
                    <w:widowControl w:val="false"/>
                    <w:rPr/>
                  </w:pPr>
                  <w:r>
                    <w:rPr/>
                  </w:r>
                </w:p>
              </w:tc>
              <w:tc>
                <w:tcPr>
                  <w:tcW w:w="9678" w:type="dxa"/>
                  <w:gridSpan w:val="6"/>
                  <w:tcBorders/>
                  <w:shd w:color="auto" w:fill="auto" w:val="clear"/>
                </w:tcPr>
                <w:p>
                  <w:pPr>
                    <w:pStyle w:val="Normal"/>
                    <w:widowControl w:val="false"/>
                    <w:rPr/>
                  </w:pPr>
                  <w:r>
                    <w:rPr>
                      <w:i/>
                      <w:iCs/>
                    </w:rPr>
                    <w:t xml:space="preserve">                                                                                      </w:t>
                  </w:r>
                  <w:r>
                    <w:rPr>
                      <w:i/>
                      <w:iCs/>
                    </w:rPr>
                    <w:t>(наименование объекта)</w:t>
                  </w:r>
                </w:p>
              </w:tc>
              <w:tc>
                <w:tcPr>
                  <w:tcW w:w="1804" w:type="dxa"/>
                  <w:gridSpan w:val="2"/>
                  <w:tcBorders/>
                  <w:shd w:color="auto" w:fill="auto" w:val="clear"/>
                  <w:vAlign w:val="center"/>
                </w:tcPr>
                <w:p>
                  <w:pPr>
                    <w:pStyle w:val="Normal"/>
                    <w:widowControl w:val="false"/>
                    <w:jc w:val="center"/>
                    <w:rPr/>
                  </w:pPr>
                  <w:r>
                    <w:rPr/>
                  </w:r>
                </w:p>
              </w:tc>
              <w:tc>
                <w:tcPr>
                  <w:tcW w:w="1164" w:type="dxa"/>
                  <w:gridSpan w:val="3"/>
                  <w:tcBorders/>
                  <w:shd w:color="auto" w:fill="auto" w:val="clear"/>
                  <w:vAlign w:val="center"/>
                </w:tcPr>
                <w:p>
                  <w:pPr>
                    <w:pStyle w:val="Normal"/>
                    <w:widowControl w:val="false"/>
                    <w:jc w:val="center"/>
                    <w:rPr/>
                  </w:pPr>
                  <w:r>
                    <w:rPr/>
                  </w:r>
                </w:p>
              </w:tc>
            </w:tr>
            <w:tr>
              <w:trPr>
                <w:trHeight w:val="255" w:hRule="atLeast"/>
              </w:trPr>
              <w:tc>
                <w:tcPr>
                  <w:tcW w:w="706" w:type="dxa"/>
                  <w:tcBorders/>
                  <w:shd w:color="auto" w:fill="auto" w:val="clear"/>
                </w:tcPr>
                <w:p>
                  <w:pPr>
                    <w:pStyle w:val="Normal"/>
                    <w:widowControl w:val="false"/>
                    <w:jc w:val="center"/>
                    <w:rPr/>
                  </w:pPr>
                  <w:r>
                    <w:rPr/>
                  </w:r>
                </w:p>
              </w:tc>
              <w:tc>
                <w:tcPr>
                  <w:tcW w:w="1710" w:type="dxa"/>
                  <w:tcBorders/>
                  <w:shd w:color="auto" w:fill="auto" w:val="clear"/>
                </w:tcPr>
                <w:p>
                  <w:pPr>
                    <w:pStyle w:val="Normal"/>
                    <w:widowControl w:val="false"/>
                    <w:rPr/>
                  </w:pPr>
                  <w:r>
                    <w:rPr/>
                  </w:r>
                </w:p>
              </w:tc>
              <w:tc>
                <w:tcPr>
                  <w:tcW w:w="8680" w:type="dxa"/>
                  <w:gridSpan w:val="4"/>
                  <w:tcBorders/>
                  <w:shd w:color="auto" w:fill="auto" w:val="clear"/>
                </w:tcPr>
                <w:p>
                  <w:pPr>
                    <w:pStyle w:val="Normal"/>
                    <w:widowControl w:val="false"/>
                    <w:rPr/>
                  </w:pPr>
                  <w:r>
                    <w:rPr/>
                  </w:r>
                </w:p>
              </w:tc>
              <w:tc>
                <w:tcPr>
                  <w:tcW w:w="236" w:type="dxa"/>
                  <w:tcBorders/>
                  <w:shd w:color="auto" w:fill="auto" w:val="clear"/>
                </w:tcPr>
                <w:p>
                  <w:pPr>
                    <w:pStyle w:val="Normal"/>
                    <w:widowControl w:val="false"/>
                    <w:jc w:val="right"/>
                    <w:rPr/>
                  </w:pPr>
                  <w:r>
                    <w:rPr/>
                  </w:r>
                </w:p>
              </w:tc>
              <w:tc>
                <w:tcPr>
                  <w:tcW w:w="1620" w:type="dxa"/>
                  <w:gridSpan w:val="2"/>
                  <w:tcBorders/>
                  <w:shd w:color="auto" w:fill="auto" w:val="clear"/>
                </w:tcPr>
                <w:p>
                  <w:pPr>
                    <w:pStyle w:val="Normal"/>
                    <w:widowControl w:val="false"/>
                    <w:jc w:val="right"/>
                    <w:rPr/>
                  </w:pPr>
                  <w:r>
                    <w:rPr/>
                  </w:r>
                </w:p>
              </w:tc>
              <w:tc>
                <w:tcPr>
                  <w:tcW w:w="1801" w:type="dxa"/>
                  <w:gridSpan w:val="2"/>
                  <w:tcBorders/>
                  <w:shd w:color="auto" w:fill="auto" w:val="clear"/>
                </w:tcPr>
                <w:p>
                  <w:pPr>
                    <w:pStyle w:val="Normal"/>
                    <w:widowControl w:val="false"/>
                    <w:jc w:val="right"/>
                    <w:rPr/>
                  </w:pPr>
                  <w:r>
                    <w:rPr/>
                  </w:r>
                </w:p>
              </w:tc>
              <w:tc>
                <w:tcPr>
                  <w:tcW w:w="301" w:type="dxa"/>
                  <w:tcBorders/>
                  <w:shd w:color="auto" w:fill="auto" w:val="clear"/>
                </w:tcPr>
                <w:p>
                  <w:pPr>
                    <w:pStyle w:val="Normal"/>
                    <w:widowControl w:val="false"/>
                    <w:jc w:val="right"/>
                    <w:rPr/>
                  </w:pPr>
                  <w:r>
                    <w:rPr/>
                  </w:r>
                </w:p>
              </w:tc>
              <w:tc>
                <w:tcPr>
                  <w:tcW w:w="8" w:type="dxa"/>
                  <w:tcBorders/>
                </w:tcPr>
                <w:p>
                  <w:pPr>
                    <w:pStyle w:val="Normal"/>
                    <w:widowControl w:val="false"/>
                    <w:rPr/>
                  </w:pPr>
                  <w:r>
                    <w:rPr/>
                  </w:r>
                </w:p>
              </w:tc>
            </w:tr>
            <w:tr>
              <w:trPr>
                <w:trHeight w:val="255" w:hRule="atLeast"/>
              </w:trPr>
              <w:tc>
                <w:tcPr>
                  <w:tcW w:w="706" w:type="dxa"/>
                  <w:tcBorders>
                    <w:bottom w:val="single" w:sz="4" w:space="0" w:color="000000"/>
                  </w:tcBorders>
                  <w:shd w:color="auto" w:fill="auto" w:val="clear"/>
                </w:tcPr>
                <w:p>
                  <w:pPr>
                    <w:pStyle w:val="Normal"/>
                    <w:widowControl w:val="false"/>
                    <w:jc w:val="center"/>
                    <w:rPr>
                      <w:sz w:val="24"/>
                      <w:szCs w:val="24"/>
                    </w:rPr>
                  </w:pPr>
                  <w:r>
                    <w:rPr>
                      <w:sz w:val="24"/>
                      <w:szCs w:val="24"/>
                    </w:rPr>
                  </w:r>
                </w:p>
              </w:tc>
              <w:tc>
                <w:tcPr>
                  <w:tcW w:w="10390" w:type="dxa"/>
                  <w:gridSpan w:val="5"/>
                  <w:tcBorders>
                    <w:bottom w:val="single" w:sz="4" w:space="0" w:color="000000"/>
                  </w:tcBorders>
                  <w:shd w:color="auto" w:fill="auto" w:val="clear"/>
                </w:tcPr>
                <w:p>
                  <w:pPr>
                    <w:pStyle w:val="Normal"/>
                    <w:widowControl w:val="false"/>
                    <w:rPr>
                      <w:b/>
                      <w:bCs/>
                      <w:sz w:val="24"/>
                      <w:szCs w:val="24"/>
                    </w:rPr>
                  </w:pPr>
                  <w:r>
                    <w:rPr>
                      <w:sz w:val="24"/>
                      <w:szCs w:val="24"/>
                    </w:rPr>
                    <w:t>Составлена в ценах по состоянию на</w:t>
                  </w:r>
                  <w:r>
                    <w:rPr>
                      <w:b/>
                      <w:bCs/>
                      <w:sz w:val="24"/>
                      <w:szCs w:val="24"/>
                    </w:rPr>
                    <w:t xml:space="preserve"> ____ квартал 20____г.</w:t>
                  </w:r>
                </w:p>
                <w:p>
                  <w:pPr>
                    <w:pStyle w:val="Normal"/>
                    <w:widowControl w:val="false"/>
                    <w:rPr>
                      <w:sz w:val="24"/>
                      <w:szCs w:val="24"/>
                    </w:rPr>
                  </w:pPr>
                  <w:r>
                    <w:rPr>
                      <w:sz w:val="24"/>
                      <w:szCs w:val="24"/>
                    </w:rPr>
                  </w:r>
                </w:p>
              </w:tc>
              <w:tc>
                <w:tcPr>
                  <w:tcW w:w="2802" w:type="dxa"/>
                  <w:gridSpan w:val="4"/>
                  <w:tcBorders>
                    <w:bottom w:val="single" w:sz="4" w:space="0" w:color="000000"/>
                  </w:tcBorders>
                  <w:shd w:color="auto" w:fill="auto" w:val="clear"/>
                </w:tcPr>
                <w:p>
                  <w:pPr>
                    <w:pStyle w:val="Normal"/>
                    <w:widowControl w:val="false"/>
                    <w:rPr>
                      <w:sz w:val="24"/>
                      <w:szCs w:val="24"/>
                    </w:rPr>
                  </w:pPr>
                  <w:r>
                    <w:rPr>
                      <w:sz w:val="24"/>
                      <w:szCs w:val="24"/>
                    </w:rPr>
                  </w:r>
                </w:p>
              </w:tc>
              <w:tc>
                <w:tcPr>
                  <w:tcW w:w="1164" w:type="dxa"/>
                  <w:gridSpan w:val="3"/>
                  <w:tcBorders>
                    <w:bottom w:val="single" w:sz="4" w:space="0" w:color="000000"/>
                  </w:tcBorders>
                  <w:shd w:color="auto" w:fill="auto" w:val="clear"/>
                  <w:vAlign w:val="center"/>
                </w:tcPr>
                <w:p>
                  <w:pPr>
                    <w:pStyle w:val="Normal"/>
                    <w:widowControl w:val="false"/>
                    <w:jc w:val="right"/>
                    <w:rPr>
                      <w:b/>
                      <w:bCs/>
                      <w:sz w:val="24"/>
                      <w:szCs w:val="24"/>
                    </w:rPr>
                  </w:pPr>
                  <w:r>
                    <w:rPr>
                      <w:b/>
                      <w:bCs/>
                      <w:sz w:val="24"/>
                      <w:szCs w:val="24"/>
                    </w:rPr>
                  </w:r>
                </w:p>
              </w:tc>
            </w:tr>
            <w:tr>
              <w:trPr>
                <w:trHeight w:val="1242" w:hRule="atLeast"/>
              </w:trPr>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17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Номер локальной сметы</w:t>
                  </w:r>
                </w:p>
              </w:tc>
              <w:tc>
                <w:tcPr>
                  <w:tcW w:w="8218"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глав, объектов, работ и затрат</w:t>
                  </w:r>
                </w:p>
              </w:tc>
              <w:tc>
                <w:tcPr>
                  <w:tcW w:w="3966"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Сметная стоимость, руб.</w:t>
                  </w:r>
                </w:p>
              </w:tc>
            </w:tr>
            <w:tr>
              <w:trPr>
                <w:trHeight w:val="255" w:hRule="atLeast"/>
              </w:trPr>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w:t>
                  </w:r>
                </w:p>
              </w:tc>
              <w:tc>
                <w:tcPr>
                  <w:tcW w:w="217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w:t>
                  </w:r>
                </w:p>
              </w:tc>
              <w:tc>
                <w:tcPr>
                  <w:tcW w:w="8218"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3</w:t>
                  </w:r>
                </w:p>
              </w:tc>
              <w:tc>
                <w:tcPr>
                  <w:tcW w:w="3966"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4</w:t>
                  </w:r>
                </w:p>
              </w:tc>
            </w:tr>
            <w:tr>
              <w:trPr>
                <w:trHeight w:val="249" w:hRule="atLeast"/>
              </w:trPr>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r>
                </w:p>
              </w:tc>
              <w:tc>
                <w:tcPr>
                  <w:tcW w:w="217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r>
                </w:p>
              </w:tc>
              <w:tc>
                <w:tcPr>
                  <w:tcW w:w="8218"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r>
                </w:p>
              </w:tc>
              <w:tc>
                <w:tcPr>
                  <w:tcW w:w="3966"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4"/>
                      <w:szCs w:val="24"/>
                    </w:rPr>
                  </w:pPr>
                  <w:r>
                    <w:rPr>
                      <w:sz w:val="24"/>
                      <w:szCs w:val="24"/>
                    </w:rPr>
                  </w:r>
                </w:p>
              </w:tc>
            </w:tr>
            <w:tr>
              <w:trPr>
                <w:trHeight w:val="249" w:hRule="atLeast"/>
              </w:trPr>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r>
                </w:p>
              </w:tc>
              <w:tc>
                <w:tcPr>
                  <w:tcW w:w="217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r>
                </w:p>
              </w:tc>
              <w:tc>
                <w:tcPr>
                  <w:tcW w:w="8218"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r>
                </w:p>
              </w:tc>
              <w:tc>
                <w:tcPr>
                  <w:tcW w:w="3966"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sz w:val="24"/>
                      <w:szCs w:val="24"/>
                    </w:rPr>
                  </w:pPr>
                  <w:r>
                    <w:rPr>
                      <w:sz w:val="24"/>
                      <w:szCs w:val="24"/>
                    </w:rPr>
                  </w:r>
                </w:p>
              </w:tc>
            </w:tr>
          </w:tbl>
          <w:p>
            <w:pPr>
              <w:pStyle w:val="Normal"/>
              <w:widowControl w:val="false"/>
              <w:rPr/>
            </w:pPr>
            <w:r>
              <w:rPr/>
            </w:r>
          </w:p>
        </w:tc>
      </w:tr>
      <w:tr>
        <w:trPr>
          <w:trHeight w:val="138" w:hRule="atLeast"/>
        </w:trPr>
        <w:tc>
          <w:tcPr>
            <w:tcW w:w="16492" w:type="dxa"/>
            <w:gridSpan w:val="7"/>
            <w:tcBorders/>
            <w:shd w:color="auto" w:fill="auto" w:val="clear"/>
            <w:vAlign w:val="bottom"/>
          </w:tcPr>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Составил:                 /должность, организация/                                                /подпись/   /расшифровка подписи/</w:t>
            </w:r>
          </w:p>
        </w:tc>
      </w:tr>
      <w:tr>
        <w:trPr>
          <w:trHeight w:val="138" w:hRule="atLeast"/>
        </w:trPr>
        <w:tc>
          <w:tcPr>
            <w:tcW w:w="16492" w:type="dxa"/>
            <w:gridSpan w:val="7"/>
            <w:tcBorders/>
            <w:shd w:color="auto" w:fill="auto" w:val="clear"/>
            <w:vAlign w:val="bottom"/>
          </w:tcPr>
          <w:p>
            <w:pPr>
              <w:pStyle w:val="Normal"/>
              <w:widowControl w:val="false"/>
              <w:rPr>
                <w:sz w:val="24"/>
                <w:szCs w:val="24"/>
              </w:rPr>
            </w:pPr>
            <w:r>
              <w:rPr>
                <w:sz w:val="24"/>
                <w:szCs w:val="24"/>
              </w:rPr>
              <w:t xml:space="preserve">                   </w:t>
            </w:r>
          </w:p>
          <w:p>
            <w:pPr>
              <w:pStyle w:val="Normal"/>
              <w:widowControl w:val="false"/>
              <w:ind w:firstLine="1203"/>
              <w:rPr>
                <w:sz w:val="24"/>
                <w:szCs w:val="24"/>
              </w:rPr>
            </w:pPr>
            <w:r>
              <w:rPr>
                <w:sz w:val="24"/>
                <w:szCs w:val="24"/>
              </w:rPr>
              <w:t xml:space="preserve">Проверил:               /должность, организация/                                                /подпись/   /расшифровка подписи/ </w:t>
            </w:r>
          </w:p>
        </w:tc>
      </w:tr>
      <w:tr>
        <w:trPr>
          <w:trHeight w:val="138" w:hRule="atLeast"/>
        </w:trPr>
        <w:tc>
          <w:tcPr>
            <w:tcW w:w="16492" w:type="dxa"/>
            <w:gridSpan w:val="7"/>
            <w:tcBorders/>
            <w:shd w:color="auto" w:fill="auto" w:val="clear"/>
            <w:vAlign w:val="bottom"/>
          </w:tcPr>
          <w:p>
            <w:pPr>
              <w:pStyle w:val="Normal"/>
              <w:widowControl w:val="false"/>
              <w:rPr>
                <w:sz w:val="24"/>
                <w:szCs w:val="24"/>
              </w:rPr>
            </w:pPr>
            <w:r>
              <w:rPr>
                <w:sz w:val="24"/>
                <w:szCs w:val="24"/>
              </w:rPr>
            </w:r>
          </w:p>
        </w:tc>
      </w:tr>
    </w:tbl>
    <w:p>
      <w:pPr>
        <w:sectPr>
          <w:headerReference w:type="default" r:id="rId11"/>
          <w:headerReference w:type="first" r:id="rId12"/>
          <w:type w:val="nextPage"/>
          <w:pgSz w:orient="landscape" w:w="16838" w:h="11906"/>
          <w:pgMar w:left="992" w:right="1134" w:gutter="0" w:header="680" w:top="1134" w:footer="0" w:bottom="851"/>
          <w:pgNumType w:fmt="decimal"/>
          <w:formProt w:val="false"/>
          <w:titlePg/>
          <w:textDirection w:val="lrTb"/>
          <w:docGrid w:type="default" w:linePitch="381" w:charSpace="0"/>
        </w:sectPr>
      </w:pPr>
    </w:p>
    <w:p>
      <w:pPr>
        <w:pStyle w:val="Normal"/>
        <w:jc w:val="right"/>
        <w:rPr>
          <w:sz w:val="24"/>
          <w:szCs w:val="24"/>
        </w:rPr>
      </w:pPr>
      <w:r>
        <w:rPr>
          <w:sz w:val="24"/>
          <w:szCs w:val="24"/>
        </w:rPr>
        <w:t>Приложение №3.2</w:t>
      </w:r>
    </w:p>
    <w:p>
      <w:pPr>
        <w:pStyle w:val="Normal"/>
        <w:jc w:val="right"/>
        <w:rPr>
          <w:sz w:val="24"/>
          <w:szCs w:val="24"/>
        </w:rPr>
      </w:pPr>
      <w:r>
        <w:rPr>
          <w:sz w:val="24"/>
          <w:szCs w:val="24"/>
        </w:rPr>
        <w:t xml:space="preserve">к техническим требованиям </w:t>
      </w:r>
    </w:p>
    <w:p>
      <w:pPr>
        <w:pStyle w:val="Normal"/>
        <w:spacing w:before="0" w:after="120"/>
        <w:jc w:val="center"/>
        <w:rPr>
          <w:b/>
          <w:sz w:val="24"/>
          <w:szCs w:val="24"/>
        </w:rPr>
      </w:pPr>
      <w:r>
        <w:rPr>
          <w:b/>
          <w:sz w:val="24"/>
          <w:szCs w:val="24"/>
        </w:rPr>
      </w:r>
    </w:p>
    <w:p>
      <w:pPr>
        <w:pStyle w:val="Normal"/>
        <w:spacing w:before="0" w:after="120"/>
        <w:jc w:val="center"/>
        <w:rPr>
          <w:b/>
          <w:sz w:val="24"/>
          <w:szCs w:val="24"/>
        </w:rPr>
      </w:pPr>
      <w:r>
        <w:rPr>
          <w:b/>
          <w:sz w:val="24"/>
          <w:szCs w:val="24"/>
        </w:rPr>
        <w:t>Условия формирования документов, подтверждающих ценообразование по договорам на ТПиР</w:t>
      </w:r>
    </w:p>
    <w:tbl>
      <w:tblPr>
        <w:tblStyle w:val="af"/>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7"/>
        <w:gridCol w:w="3393"/>
        <w:gridCol w:w="5701"/>
      </w:tblGrid>
      <w:tr>
        <w:trPr>
          <w:tblHeader w:val="true"/>
        </w:trPr>
        <w:tc>
          <w:tcPr>
            <w:tcW w:w="817" w:type="dxa"/>
            <w:tcBorders/>
          </w:tcPr>
          <w:p>
            <w:pPr>
              <w:pStyle w:val="Normal"/>
              <w:widowControl w:val="false"/>
              <w:suppressAutoHyphens w:val="true"/>
              <w:spacing w:before="0" w:after="120"/>
              <w:jc w:val="center"/>
              <w:rPr>
                <w:b/>
                <w:sz w:val="24"/>
                <w:szCs w:val="24"/>
                <w:lang w:val="en-US"/>
              </w:rPr>
            </w:pPr>
            <w:r>
              <w:rPr>
                <w:rFonts w:eastAsia="Times New Roman" w:cs="Times New Roman"/>
                <w:b/>
                <w:kern w:val="0"/>
                <w:sz w:val="24"/>
                <w:szCs w:val="24"/>
                <w:lang w:val="en-US" w:eastAsia="ru-RU" w:bidi="ar-SA"/>
              </w:rPr>
              <w:t>№</w:t>
            </w:r>
            <w:r>
              <w:rPr>
                <w:rFonts w:eastAsia="Times New Roman" w:cs="Times New Roman"/>
                <w:b/>
                <w:kern w:val="0"/>
                <w:sz w:val="24"/>
                <w:szCs w:val="24"/>
                <w:lang w:val="en-US" w:eastAsia="ru-RU" w:bidi="ar-SA"/>
              </w:rPr>
              <w:t>п\п</w:t>
            </w:r>
          </w:p>
        </w:tc>
        <w:tc>
          <w:tcPr>
            <w:tcW w:w="3393" w:type="dxa"/>
            <w:tcBorders/>
          </w:tcPr>
          <w:p>
            <w:pPr>
              <w:pStyle w:val="Normal"/>
              <w:widowControl w:val="false"/>
              <w:suppressAutoHyphens w:val="true"/>
              <w:spacing w:before="0" w:after="120"/>
              <w:jc w:val="center"/>
              <w:rPr>
                <w:b/>
                <w:sz w:val="24"/>
                <w:szCs w:val="24"/>
              </w:rPr>
            </w:pPr>
            <w:r>
              <w:rPr>
                <w:rFonts w:eastAsia="Times New Roman" w:cs="Times New Roman"/>
                <w:b/>
                <w:bCs/>
                <w:kern w:val="0"/>
                <w:sz w:val="24"/>
                <w:szCs w:val="24"/>
                <w:lang w:val="ru-RU" w:eastAsia="ru-RU" w:bidi="ar-SA"/>
              </w:rPr>
              <w:t>Наименование условия</w:t>
            </w:r>
          </w:p>
        </w:tc>
        <w:tc>
          <w:tcPr>
            <w:tcW w:w="5701" w:type="dxa"/>
            <w:tcBorders/>
          </w:tcPr>
          <w:p>
            <w:pPr>
              <w:pStyle w:val="Normal"/>
              <w:widowControl w:val="false"/>
              <w:suppressAutoHyphens w:val="true"/>
              <w:spacing w:before="0" w:after="0"/>
              <w:ind w:firstLine="567"/>
              <w:jc w:val="center"/>
              <w:rPr>
                <w:b/>
                <w:bCs/>
                <w:sz w:val="24"/>
                <w:szCs w:val="24"/>
              </w:rPr>
            </w:pPr>
            <w:r>
              <w:rPr>
                <w:rFonts w:eastAsia="Times New Roman" w:cs="Times New Roman"/>
                <w:b/>
                <w:bCs/>
                <w:kern w:val="0"/>
                <w:sz w:val="24"/>
                <w:szCs w:val="24"/>
                <w:lang w:val="ru-RU" w:eastAsia="ru-RU" w:bidi="ar-SA"/>
              </w:rPr>
              <w:t>Условие Заказчика</w:t>
            </w:r>
          </w:p>
        </w:tc>
      </w:tr>
      <w:tr>
        <w:trPr>
          <w:tblHeader w:val="true"/>
        </w:trPr>
        <w:tc>
          <w:tcPr>
            <w:tcW w:w="817" w:type="dxa"/>
            <w:tcBorders/>
          </w:tcPr>
          <w:p>
            <w:pPr>
              <w:pStyle w:val="Normal"/>
              <w:widowControl w:val="false"/>
              <w:suppressAutoHyphens w:val="true"/>
              <w:spacing w:before="0" w:after="120"/>
              <w:jc w:val="center"/>
              <w:rPr>
                <w:b/>
                <w:sz w:val="24"/>
                <w:szCs w:val="24"/>
                <w:lang w:val="en-US"/>
              </w:rPr>
            </w:pPr>
            <w:r>
              <w:rPr>
                <w:rFonts w:eastAsia="Times New Roman" w:cs="Times New Roman"/>
                <w:b/>
                <w:kern w:val="0"/>
                <w:sz w:val="24"/>
                <w:szCs w:val="24"/>
                <w:lang w:val="en-US" w:eastAsia="ru-RU" w:bidi="ar-SA"/>
              </w:rPr>
              <w:t>1</w:t>
            </w:r>
          </w:p>
        </w:tc>
        <w:tc>
          <w:tcPr>
            <w:tcW w:w="3393" w:type="dxa"/>
            <w:tcBorders/>
          </w:tcPr>
          <w:p>
            <w:pPr>
              <w:pStyle w:val="Normal"/>
              <w:widowControl w:val="false"/>
              <w:suppressAutoHyphens w:val="true"/>
              <w:spacing w:before="0" w:after="120"/>
              <w:jc w:val="center"/>
              <w:rPr>
                <w:b/>
                <w:bCs/>
                <w:sz w:val="24"/>
                <w:szCs w:val="24"/>
                <w:lang w:val="en-US"/>
              </w:rPr>
            </w:pPr>
            <w:r>
              <w:rPr>
                <w:rFonts w:eastAsia="Times New Roman" w:cs="Times New Roman"/>
                <w:b/>
                <w:bCs/>
                <w:kern w:val="0"/>
                <w:sz w:val="24"/>
                <w:szCs w:val="24"/>
                <w:lang w:val="en-US" w:eastAsia="ru-RU" w:bidi="ar-SA"/>
              </w:rPr>
              <w:t>2</w:t>
            </w:r>
          </w:p>
        </w:tc>
        <w:tc>
          <w:tcPr>
            <w:tcW w:w="5701" w:type="dxa"/>
            <w:tcBorders/>
          </w:tcPr>
          <w:p>
            <w:pPr>
              <w:pStyle w:val="Normal"/>
              <w:widowControl w:val="false"/>
              <w:suppressAutoHyphens w:val="true"/>
              <w:spacing w:before="0" w:after="0"/>
              <w:ind w:firstLine="567"/>
              <w:jc w:val="center"/>
              <w:rPr>
                <w:b/>
                <w:bCs/>
                <w:sz w:val="24"/>
                <w:szCs w:val="24"/>
                <w:lang w:val="en-US"/>
              </w:rPr>
            </w:pPr>
            <w:r>
              <w:rPr>
                <w:rFonts w:eastAsia="Times New Roman" w:cs="Times New Roman"/>
                <w:b/>
                <w:bCs/>
                <w:kern w:val="0"/>
                <w:sz w:val="24"/>
                <w:szCs w:val="24"/>
                <w:lang w:val="en-US" w:eastAsia="ru-RU" w:bidi="ar-SA"/>
              </w:rPr>
              <w:t>3</w:t>
            </w:r>
          </w:p>
        </w:tc>
      </w:tr>
      <w:tr>
        <w:trPr/>
        <w:tc>
          <w:tcPr>
            <w:tcW w:w="817" w:type="dxa"/>
            <w:tcBorders/>
          </w:tcPr>
          <w:p>
            <w:pPr>
              <w:pStyle w:val="Normal"/>
              <w:widowControl w:val="false"/>
              <w:suppressAutoHyphens w:val="true"/>
              <w:spacing w:before="0" w:after="120"/>
              <w:jc w:val="center"/>
              <w:rPr>
                <w:b/>
                <w:sz w:val="24"/>
                <w:szCs w:val="24"/>
              </w:rPr>
            </w:pPr>
            <w:r>
              <w:rPr>
                <w:b/>
                <w:sz w:val="24"/>
                <w:szCs w:val="24"/>
              </w:rPr>
            </w:r>
          </w:p>
        </w:tc>
        <w:tc>
          <w:tcPr>
            <w:tcW w:w="3393" w:type="dxa"/>
            <w:tcBorders/>
          </w:tcPr>
          <w:p>
            <w:pPr>
              <w:pStyle w:val="Normal"/>
              <w:widowControl w:val="false"/>
              <w:suppressAutoHyphens w:val="true"/>
              <w:spacing w:before="0" w:after="120"/>
              <w:jc w:val="left"/>
              <w:rPr>
                <w:b/>
                <w:sz w:val="24"/>
                <w:szCs w:val="24"/>
              </w:rPr>
            </w:pPr>
            <w:r>
              <w:rPr>
                <w:rFonts w:eastAsia="Times New Roman" w:cs="Times New Roman"/>
                <w:kern w:val="0"/>
                <w:sz w:val="24"/>
                <w:szCs w:val="24"/>
                <w:lang w:val="ru-RU" w:eastAsia="ru-RU" w:bidi="ar-SA"/>
              </w:rPr>
              <w:t>Метод определения стоимости работ по договору</w:t>
            </w:r>
          </w:p>
        </w:tc>
        <w:tc>
          <w:tcPr>
            <w:tcW w:w="5701" w:type="dxa"/>
            <w:tcBorders/>
          </w:tcPr>
          <w:p>
            <w:pPr>
              <w:pStyle w:val="Normal"/>
              <w:widowControl w:val="false"/>
              <w:suppressAutoHyphens w:val="true"/>
              <w:spacing w:before="0" w:after="0"/>
              <w:ind w:firstLine="567"/>
              <w:jc w:val="both"/>
              <w:rPr>
                <w:b/>
                <w:bCs/>
                <w:sz w:val="24"/>
                <w:szCs w:val="24"/>
              </w:rPr>
            </w:pPr>
            <w:r>
              <w:rPr>
                <w:rFonts w:eastAsia="Times New Roman" w:cs="Times New Roman"/>
                <w:kern w:val="0"/>
                <w:sz w:val="24"/>
                <w:szCs w:val="24"/>
                <w:lang w:val="ru-RU" w:eastAsia="ru-RU" w:bidi="ar-SA"/>
              </w:rPr>
              <w:t xml:space="preserve">Договор с </w:t>
            </w:r>
            <w:r>
              <w:rPr>
                <w:rFonts w:eastAsia="Times New Roman" w:cs="Times New Roman"/>
                <w:kern w:val="0"/>
                <w:sz w:val="24"/>
                <w:szCs w:val="24"/>
                <w:u w:val="single"/>
                <w:lang w:val="ru-RU" w:eastAsia="ru-RU" w:bidi="ar-SA"/>
              </w:rPr>
              <w:t>предельной</w:t>
            </w:r>
            <w:r>
              <w:rPr>
                <w:rFonts w:eastAsia="Times New Roman" w:cs="Times New Roman"/>
                <w:kern w:val="0"/>
                <w:sz w:val="24"/>
                <w:szCs w:val="24"/>
                <w:lang w:val="ru-RU" w:eastAsia="ru-RU" w:bidi="ar-SA"/>
              </w:rPr>
              <w:t xml:space="preserve"> ценой. Стоимость работ определяется на основании сметной документации с применением текущих (актуальных) индексов пересчета в текущие цены в соответствии с пунктом 5 настоящей таблицы. В случае превышения предельной цены договора при применении индексов пересчета в текущие цены применяются понижающие коэффициенты для сохранения предельной цены договора.  Индексация цены договора не допускается.</w:t>
            </w:r>
          </w:p>
        </w:tc>
      </w:tr>
      <w:tr>
        <w:trPr/>
        <w:tc>
          <w:tcPr>
            <w:tcW w:w="817" w:type="dxa"/>
            <w:tcBorders/>
          </w:tcPr>
          <w:p>
            <w:pPr>
              <w:pStyle w:val="Normal"/>
              <w:widowControl w:val="false"/>
              <w:suppressAutoHyphens w:val="true"/>
              <w:spacing w:before="0" w:after="120"/>
              <w:jc w:val="center"/>
              <w:rPr>
                <w:b/>
                <w:sz w:val="24"/>
                <w:szCs w:val="24"/>
              </w:rPr>
            </w:pPr>
            <w:r>
              <w:rPr>
                <w:b/>
                <w:sz w:val="24"/>
                <w:szCs w:val="24"/>
              </w:rPr>
            </w:r>
          </w:p>
        </w:tc>
        <w:tc>
          <w:tcPr>
            <w:tcW w:w="3393" w:type="dxa"/>
            <w:tcBorders/>
          </w:tcPr>
          <w:p>
            <w:pPr>
              <w:pStyle w:val="Normal"/>
              <w:widowControl w:val="false"/>
              <w:suppressAutoHyphens w:val="true"/>
              <w:spacing w:before="0" w:after="120"/>
              <w:jc w:val="left"/>
              <w:rPr>
                <w:b/>
                <w:sz w:val="24"/>
                <w:szCs w:val="24"/>
              </w:rPr>
            </w:pPr>
            <w:r>
              <w:rPr>
                <w:rFonts w:eastAsia="Times New Roman" w:cs="Times New Roman"/>
                <w:kern w:val="0"/>
                <w:sz w:val="24"/>
                <w:szCs w:val="24"/>
                <w:lang w:val="ru-RU" w:eastAsia="ru-RU" w:bidi="ar-SA"/>
              </w:rPr>
              <w:t>Метод расчета сметной документации</w:t>
            </w:r>
          </w:p>
        </w:tc>
        <w:tc>
          <w:tcPr>
            <w:tcW w:w="5701" w:type="dxa"/>
            <w:tcBorders/>
          </w:tcPr>
          <w:p>
            <w:pPr>
              <w:pStyle w:val="Normal"/>
              <w:widowControl w:val="false"/>
              <w:suppressAutoHyphens w:val="true"/>
              <w:spacing w:before="0" w:after="0"/>
              <w:ind w:firstLine="567"/>
              <w:jc w:val="left"/>
              <w:rPr>
                <w:sz w:val="24"/>
                <w:szCs w:val="24"/>
              </w:rPr>
            </w:pPr>
            <w:r>
              <w:rPr>
                <w:rFonts w:eastAsia="Times New Roman" w:cs="Times New Roman"/>
                <w:kern w:val="0"/>
                <w:sz w:val="24"/>
                <w:szCs w:val="24"/>
                <w:lang w:val="ru-RU" w:eastAsia="ru-RU" w:bidi="ar-SA"/>
              </w:rPr>
              <w:t>Базисно-индексный</w:t>
            </w:r>
          </w:p>
        </w:tc>
      </w:tr>
      <w:tr>
        <w:trPr/>
        <w:tc>
          <w:tcPr>
            <w:tcW w:w="817" w:type="dxa"/>
            <w:tcBorders/>
          </w:tcPr>
          <w:p>
            <w:pPr>
              <w:pStyle w:val="Normal"/>
              <w:widowControl w:val="false"/>
              <w:suppressAutoHyphens w:val="true"/>
              <w:spacing w:before="0" w:after="120"/>
              <w:jc w:val="center"/>
              <w:rPr>
                <w:b/>
                <w:sz w:val="24"/>
                <w:szCs w:val="24"/>
              </w:rPr>
            </w:pPr>
            <w:r>
              <w:rPr>
                <w:b/>
                <w:sz w:val="24"/>
                <w:szCs w:val="24"/>
              </w:rPr>
            </w:r>
          </w:p>
        </w:tc>
        <w:tc>
          <w:tcPr>
            <w:tcW w:w="3393" w:type="dxa"/>
            <w:tcBorders/>
          </w:tcPr>
          <w:p>
            <w:pPr>
              <w:pStyle w:val="Normal"/>
              <w:widowControl w:val="false"/>
              <w:suppressAutoHyphens w:val="true"/>
              <w:spacing w:before="0" w:after="120"/>
              <w:jc w:val="left"/>
              <w:rPr>
                <w:b/>
                <w:sz w:val="24"/>
                <w:szCs w:val="24"/>
              </w:rPr>
            </w:pPr>
            <w:r>
              <w:rPr>
                <w:rFonts w:eastAsia="Times New Roman" w:cs="Times New Roman"/>
                <w:kern w:val="0"/>
                <w:sz w:val="24"/>
                <w:szCs w:val="24"/>
                <w:lang w:val="ru-RU" w:eastAsia="ru-RU" w:bidi="ar-SA"/>
              </w:rPr>
              <w:t>Применение сметно-нормативной базы</w:t>
            </w:r>
          </w:p>
        </w:tc>
        <w:tc>
          <w:tcPr>
            <w:tcW w:w="5701" w:type="dxa"/>
            <w:tcBorders/>
          </w:tcPr>
          <w:p>
            <w:pPr>
              <w:pStyle w:val="Normal"/>
              <w:widowControl w:val="false"/>
              <w:suppressAutoHyphens w:val="true"/>
              <w:spacing w:before="0" w:after="0"/>
              <w:ind w:firstLine="567"/>
              <w:jc w:val="left"/>
              <w:rPr>
                <w:sz w:val="24"/>
                <w:szCs w:val="24"/>
              </w:rPr>
            </w:pPr>
            <w:r>
              <w:rPr>
                <w:rFonts w:eastAsia="Times New Roman" w:cs="Times New Roman"/>
                <w:kern w:val="0"/>
                <w:sz w:val="24"/>
                <w:szCs w:val="24"/>
                <w:lang w:val="ru-RU" w:eastAsia="ru-RU" w:bidi="ar-SA"/>
              </w:rPr>
              <w:t>Применение Федеральной сметно-нормативной базы (ФЕР, ФЕРм, ФЕРр, ФЕРп).</w:t>
            </w:r>
          </w:p>
        </w:tc>
      </w:tr>
      <w:tr>
        <w:trPr/>
        <w:tc>
          <w:tcPr>
            <w:tcW w:w="817" w:type="dxa"/>
            <w:tcBorders/>
          </w:tcPr>
          <w:p>
            <w:pPr>
              <w:pStyle w:val="Normal"/>
              <w:widowControl w:val="false"/>
              <w:suppressAutoHyphens w:val="true"/>
              <w:spacing w:before="0" w:after="120"/>
              <w:jc w:val="center"/>
              <w:rPr>
                <w:b/>
                <w:sz w:val="24"/>
                <w:szCs w:val="24"/>
              </w:rPr>
            </w:pPr>
            <w:r>
              <w:rPr>
                <w:b/>
                <w:sz w:val="24"/>
                <w:szCs w:val="24"/>
              </w:rPr>
            </w:r>
          </w:p>
        </w:tc>
        <w:tc>
          <w:tcPr>
            <w:tcW w:w="3393" w:type="dxa"/>
            <w:tcBorders/>
          </w:tcPr>
          <w:p>
            <w:pPr>
              <w:pStyle w:val="Normal"/>
              <w:widowControl w:val="false"/>
              <w:suppressAutoHyphens w:val="true"/>
              <w:spacing w:before="0" w:after="120"/>
              <w:jc w:val="left"/>
              <w:rPr>
                <w:b/>
                <w:sz w:val="24"/>
                <w:szCs w:val="24"/>
              </w:rPr>
            </w:pPr>
            <w:r>
              <w:rPr>
                <w:rFonts w:eastAsia="Times New Roman" w:cs="Times New Roman"/>
                <w:kern w:val="0"/>
                <w:sz w:val="24"/>
                <w:szCs w:val="24"/>
                <w:lang w:val="ru-RU" w:eastAsia="ru-RU" w:bidi="ar-SA"/>
              </w:rPr>
              <w:t>Определение стоимости материально-технических ресурсов (далее МТР)</w:t>
            </w:r>
          </w:p>
        </w:tc>
        <w:tc>
          <w:tcPr>
            <w:tcW w:w="5701" w:type="dxa"/>
            <w:tcBorders/>
          </w:tcPr>
          <w:p>
            <w:pPr>
              <w:pStyle w:val="Normal"/>
              <w:widowControl w:val="false"/>
              <w:suppressAutoHyphens w:val="true"/>
              <w:spacing w:before="0" w:after="0"/>
              <w:ind w:firstLine="567"/>
              <w:jc w:val="both"/>
              <w:rPr>
                <w:sz w:val="24"/>
                <w:szCs w:val="24"/>
              </w:rPr>
            </w:pPr>
            <w:r>
              <w:rPr>
                <w:rFonts w:eastAsia="Times New Roman" w:cs="Times New Roman"/>
                <w:kern w:val="0"/>
                <w:sz w:val="24"/>
                <w:szCs w:val="24"/>
                <w:lang w:val="ru-RU" w:eastAsia="ru-RU" w:bidi="ar-SA"/>
              </w:rPr>
              <w:t>Стоимость МТР, определять по сборнику «сметных цен на материалы» утвержденному в установленном порядке и внесенному в Федеральный реестр сметных нормативов. При отсутствии необходимой номенклатуры МТР по сборнику, допускается стоимость определять на основании прайс-листов  в текущем уровне (в сметах в графе «обоснование» указывать дату/период действия и изготовителя/поставщика), при этом цены не должны превышать средних цен по региону расположения Филиала ПАО «РусГидро». К стоимости кабелей и проводов, определенных по сборникам ФССЦ, применяется коэффициент, приводящий текущую стоимость с соответствие со среднерыночной по региону расположения Филиала ПАО «РусГидро».</w:t>
            </w:r>
          </w:p>
        </w:tc>
      </w:tr>
      <w:tr>
        <w:trPr/>
        <w:tc>
          <w:tcPr>
            <w:tcW w:w="817" w:type="dxa"/>
            <w:tcBorders/>
          </w:tcPr>
          <w:p>
            <w:pPr>
              <w:pStyle w:val="Normal"/>
              <w:widowControl w:val="false"/>
              <w:suppressAutoHyphens w:val="true"/>
              <w:spacing w:before="0" w:after="120"/>
              <w:jc w:val="center"/>
              <w:rPr>
                <w:b/>
                <w:sz w:val="24"/>
                <w:szCs w:val="24"/>
              </w:rPr>
            </w:pPr>
            <w:r>
              <w:rPr>
                <w:b/>
                <w:sz w:val="24"/>
                <w:szCs w:val="24"/>
              </w:rPr>
            </w:r>
          </w:p>
        </w:tc>
        <w:tc>
          <w:tcPr>
            <w:tcW w:w="3393" w:type="dxa"/>
            <w:tcBorders/>
          </w:tcPr>
          <w:p>
            <w:pPr>
              <w:pStyle w:val="Normal"/>
              <w:widowControl w:val="false"/>
              <w:suppressAutoHyphens w:val="true"/>
              <w:spacing w:before="0" w:after="120"/>
              <w:jc w:val="left"/>
              <w:rPr>
                <w:b/>
                <w:sz w:val="24"/>
                <w:szCs w:val="24"/>
              </w:rPr>
            </w:pPr>
            <w:r>
              <w:rPr>
                <w:rFonts w:eastAsia="Times New Roman" w:cs="Times New Roman"/>
                <w:kern w:val="0"/>
                <w:sz w:val="24"/>
                <w:szCs w:val="24"/>
                <w:lang w:val="ru-RU" w:eastAsia="ru-RU" w:bidi="ar-SA"/>
              </w:rPr>
              <w:t>Применение индексов пересчета в текущие цены</w:t>
            </w:r>
          </w:p>
        </w:tc>
        <w:tc>
          <w:tcPr>
            <w:tcW w:w="5701" w:type="dxa"/>
            <w:tcBorders/>
          </w:tcPr>
          <w:p>
            <w:pPr>
              <w:pStyle w:val="Normal"/>
              <w:widowControl w:val="false"/>
              <w:suppressAutoHyphens w:val="true"/>
              <w:spacing w:before="0" w:after="0"/>
              <w:ind w:firstLine="567"/>
              <w:jc w:val="both"/>
              <w:rPr>
                <w:sz w:val="24"/>
                <w:szCs w:val="24"/>
              </w:rPr>
            </w:pPr>
            <w:r>
              <w:rPr>
                <w:rFonts w:eastAsia="Times New Roman" w:cs="Times New Roman"/>
                <w:kern w:val="0"/>
                <w:sz w:val="24"/>
                <w:szCs w:val="24"/>
                <w:lang w:val="ru-RU" w:eastAsia="ru-RU" w:bidi="ar-SA"/>
              </w:rPr>
              <w:t>Индексы по статьям затрат по видам строительства, публикуемые в Вестнике ценообразования и сметного нормирования по виду строительства "Общеотраслевое строительство".</w:t>
            </w:r>
          </w:p>
        </w:tc>
      </w:tr>
      <w:tr>
        <w:trPr/>
        <w:tc>
          <w:tcPr>
            <w:tcW w:w="817" w:type="dxa"/>
            <w:tcBorders/>
          </w:tcPr>
          <w:p>
            <w:pPr>
              <w:pStyle w:val="Normal"/>
              <w:widowControl w:val="false"/>
              <w:suppressAutoHyphens w:val="true"/>
              <w:spacing w:before="0" w:after="120"/>
              <w:jc w:val="center"/>
              <w:rPr>
                <w:b/>
                <w:sz w:val="24"/>
                <w:szCs w:val="24"/>
              </w:rPr>
            </w:pPr>
            <w:r>
              <w:rPr>
                <w:b/>
                <w:sz w:val="24"/>
                <w:szCs w:val="24"/>
              </w:rPr>
            </w:r>
          </w:p>
        </w:tc>
        <w:tc>
          <w:tcPr>
            <w:tcW w:w="3393" w:type="dxa"/>
            <w:tcBorders/>
          </w:tcPr>
          <w:p>
            <w:pPr>
              <w:pStyle w:val="Normal"/>
              <w:widowControl w:val="false"/>
              <w:suppressAutoHyphens w:val="true"/>
              <w:spacing w:before="0" w:after="120"/>
              <w:jc w:val="left"/>
              <w:rPr>
                <w:b/>
                <w:sz w:val="24"/>
                <w:szCs w:val="24"/>
              </w:rPr>
            </w:pPr>
            <w:r>
              <w:rPr>
                <w:rFonts w:eastAsia="Times New Roman" w:cs="Times New Roman"/>
                <w:kern w:val="0"/>
                <w:sz w:val="24"/>
                <w:szCs w:val="24"/>
                <w:lang w:val="ru-RU" w:eastAsia="ru-RU" w:bidi="ar-SA"/>
              </w:rPr>
              <w:t>Применение индексов-дефляторов для определения прогнозных цен</w:t>
            </w:r>
          </w:p>
        </w:tc>
        <w:tc>
          <w:tcPr>
            <w:tcW w:w="5701" w:type="dxa"/>
            <w:tcBorders/>
          </w:tcPr>
          <w:p>
            <w:pPr>
              <w:pStyle w:val="Normal"/>
              <w:widowControl w:val="false"/>
              <w:suppressAutoHyphens w:val="true"/>
              <w:spacing w:before="0" w:after="0"/>
              <w:ind w:firstLine="567"/>
              <w:jc w:val="both"/>
              <w:rPr>
                <w:sz w:val="24"/>
                <w:szCs w:val="24"/>
              </w:rPr>
            </w:pPr>
            <w:r>
              <w:rPr>
                <w:rFonts w:eastAsia="Times New Roman" w:cs="Times New Roman"/>
                <w:kern w:val="0"/>
                <w:sz w:val="24"/>
                <w:szCs w:val="24"/>
                <w:lang w:val="ru-RU" w:eastAsia="ru-RU" w:bidi="ar-SA"/>
              </w:rPr>
              <w:t>При отсутствии индексов на требуемый период времени в расчетах допускается использовать прогнозные среднегодовые индексы-дефляторы по строке ИПЦ (индекс потребительских цен) по данным Минэкономразвития РФ (далее МЭРТ). Применяются средневзвешенные индексы-дефляторы с учетом периода выполнения работ, предусмотренного графиком производства работ.</w:t>
            </w:r>
          </w:p>
          <w:p>
            <w:pPr>
              <w:pStyle w:val="Normal"/>
              <w:widowControl w:val="false"/>
              <w:suppressAutoHyphens w:val="true"/>
              <w:spacing w:before="0" w:after="0"/>
              <w:ind w:firstLine="567"/>
              <w:jc w:val="both"/>
              <w:rPr>
                <w:sz w:val="24"/>
                <w:szCs w:val="24"/>
              </w:rPr>
            </w:pPr>
            <w:r>
              <w:rPr>
                <w:rFonts w:eastAsia="Times New Roman" w:cs="Times New Roman"/>
                <w:kern w:val="0"/>
                <w:sz w:val="24"/>
                <w:szCs w:val="24"/>
                <w:lang w:val="ru-RU" w:eastAsia="ru-RU" w:bidi="ar-SA"/>
              </w:rPr>
              <w:t>При отсутствии прогнозных данных МЭРТ на планируемый период использовать актуальные Единые сценарные условия ПАО «РусГидро» приложение 1.1., пункт 1.1 (базовый вариант).  Индексы-дефляторы применяются без разбивки по кварталам.</w:t>
            </w:r>
          </w:p>
        </w:tc>
      </w:tr>
      <w:tr>
        <w:trPr/>
        <w:tc>
          <w:tcPr>
            <w:tcW w:w="817" w:type="dxa"/>
            <w:tcBorders/>
          </w:tcPr>
          <w:p>
            <w:pPr>
              <w:pStyle w:val="Normal"/>
              <w:widowControl w:val="false"/>
              <w:suppressAutoHyphens w:val="true"/>
              <w:spacing w:before="0" w:after="120"/>
              <w:jc w:val="center"/>
              <w:rPr>
                <w:b/>
                <w:sz w:val="24"/>
                <w:szCs w:val="24"/>
              </w:rPr>
            </w:pPr>
            <w:r>
              <w:rPr>
                <w:b/>
                <w:sz w:val="24"/>
                <w:szCs w:val="24"/>
              </w:rPr>
            </w:r>
          </w:p>
        </w:tc>
        <w:tc>
          <w:tcPr>
            <w:tcW w:w="3393" w:type="dxa"/>
            <w:tcBorders/>
          </w:tcPr>
          <w:p>
            <w:pPr>
              <w:pStyle w:val="Normal"/>
              <w:widowControl w:val="false"/>
              <w:suppressAutoHyphens w:val="true"/>
              <w:spacing w:before="0" w:after="120"/>
              <w:jc w:val="left"/>
              <w:rPr>
                <w:sz w:val="24"/>
                <w:szCs w:val="24"/>
              </w:rPr>
            </w:pPr>
            <w:r>
              <w:rPr>
                <w:rFonts w:eastAsia="Times New Roman" w:cs="Times New Roman"/>
                <w:kern w:val="0"/>
                <w:sz w:val="24"/>
                <w:szCs w:val="24"/>
                <w:lang w:val="ru-RU" w:eastAsia="ru-RU" w:bidi="ar-SA"/>
              </w:rPr>
              <w:t>Определение стоимости работ выполняемых в рамках договора, т.е. входящих в договорную стоимость (сметная документация на работы, объемы которых подлежат изменению (исключению/дополнению))</w:t>
            </w:r>
          </w:p>
        </w:tc>
        <w:tc>
          <w:tcPr>
            <w:tcW w:w="5701" w:type="dxa"/>
            <w:tcBorders/>
          </w:tcPr>
          <w:p>
            <w:pPr>
              <w:pStyle w:val="Normal"/>
              <w:widowControl w:val="false"/>
              <w:suppressAutoHyphens w:val="true"/>
              <w:spacing w:before="0" w:after="0"/>
              <w:ind w:firstLine="567"/>
              <w:jc w:val="both"/>
              <w:rPr>
                <w:sz w:val="24"/>
                <w:szCs w:val="24"/>
              </w:rPr>
            </w:pPr>
            <w:r>
              <w:rPr>
                <w:rFonts w:eastAsia="Times New Roman" w:cs="Times New Roman"/>
                <w:kern w:val="0"/>
                <w:sz w:val="24"/>
                <w:szCs w:val="24"/>
                <w:lang w:val="ru-RU" w:eastAsia="ru-RU" w:bidi="ar-SA"/>
              </w:rPr>
              <w:t>При составлении сметной документации на работы, выполняемые в рамках договора (дополнительного соглашения) необходимо руководствоваться условиями ценообразования, учтенными в сметной документации к основному договору (дополнительному соглашению) в том числе: сметно-нормативная база, индексы перевода в текущие цены, понижающие договорные коэффициенты, индексы-дефляторы.</w:t>
            </w:r>
          </w:p>
        </w:tc>
      </w:tr>
      <w:tr>
        <w:trPr/>
        <w:tc>
          <w:tcPr>
            <w:tcW w:w="817" w:type="dxa"/>
            <w:tcBorders/>
          </w:tcPr>
          <w:p>
            <w:pPr>
              <w:pStyle w:val="Normal"/>
              <w:widowControl w:val="false"/>
              <w:suppressAutoHyphens w:val="true"/>
              <w:spacing w:before="0" w:after="120"/>
              <w:jc w:val="center"/>
              <w:rPr>
                <w:b/>
                <w:sz w:val="24"/>
                <w:szCs w:val="24"/>
              </w:rPr>
            </w:pPr>
            <w:r>
              <w:rPr>
                <w:b/>
                <w:sz w:val="24"/>
                <w:szCs w:val="24"/>
              </w:rPr>
            </w:r>
          </w:p>
        </w:tc>
        <w:tc>
          <w:tcPr>
            <w:tcW w:w="3393" w:type="dxa"/>
            <w:tcBorders/>
          </w:tcPr>
          <w:p>
            <w:pPr>
              <w:pStyle w:val="Normal"/>
              <w:widowControl w:val="false"/>
              <w:suppressAutoHyphens w:val="true"/>
              <w:spacing w:before="0" w:after="120"/>
              <w:jc w:val="left"/>
              <w:rPr>
                <w:sz w:val="24"/>
                <w:szCs w:val="24"/>
              </w:rPr>
            </w:pPr>
            <w:r>
              <w:rPr>
                <w:rFonts w:eastAsia="Times New Roman" w:cs="Times New Roman"/>
                <w:kern w:val="0"/>
                <w:sz w:val="24"/>
                <w:szCs w:val="24"/>
                <w:lang w:val="ru-RU" w:eastAsia="ru-RU" w:bidi="ar-SA"/>
              </w:rPr>
              <w:t>Размер резерва средств на непредвиденные работы и затраты</w:t>
            </w:r>
          </w:p>
        </w:tc>
        <w:tc>
          <w:tcPr>
            <w:tcW w:w="5701" w:type="dxa"/>
            <w:tcBorders/>
          </w:tcPr>
          <w:p>
            <w:pPr>
              <w:pStyle w:val="Normal"/>
              <w:widowControl w:val="false"/>
              <w:suppressAutoHyphens w:val="true"/>
              <w:spacing w:before="0" w:after="0"/>
              <w:ind w:firstLine="567"/>
              <w:jc w:val="both"/>
              <w:rPr>
                <w:sz w:val="24"/>
                <w:szCs w:val="24"/>
                <w:lang w:val="en-US"/>
              </w:rPr>
            </w:pPr>
            <w:r>
              <w:rPr>
                <w:rFonts w:eastAsia="Times New Roman" w:cs="Times New Roman"/>
                <w:kern w:val="0"/>
                <w:sz w:val="24"/>
                <w:szCs w:val="24"/>
                <w:lang w:val="en-US" w:eastAsia="ru-RU" w:bidi="ar-SA"/>
              </w:rPr>
              <w:t>3%</w:t>
            </w:r>
          </w:p>
        </w:tc>
      </w:tr>
      <w:tr>
        <w:trPr/>
        <w:tc>
          <w:tcPr>
            <w:tcW w:w="817" w:type="dxa"/>
            <w:tcBorders/>
          </w:tcPr>
          <w:p>
            <w:pPr>
              <w:pStyle w:val="Normal"/>
              <w:widowControl w:val="false"/>
              <w:suppressAutoHyphens w:val="true"/>
              <w:spacing w:before="0" w:after="120"/>
              <w:jc w:val="center"/>
              <w:rPr>
                <w:b/>
                <w:sz w:val="24"/>
                <w:szCs w:val="24"/>
              </w:rPr>
            </w:pPr>
            <w:r>
              <w:rPr>
                <w:b/>
                <w:sz w:val="24"/>
                <w:szCs w:val="24"/>
              </w:rPr>
            </w:r>
          </w:p>
        </w:tc>
        <w:tc>
          <w:tcPr>
            <w:tcW w:w="3393" w:type="dxa"/>
            <w:tcBorders/>
          </w:tcPr>
          <w:p>
            <w:pPr>
              <w:pStyle w:val="Normal"/>
              <w:widowControl w:val="false"/>
              <w:suppressAutoHyphens w:val="true"/>
              <w:snapToGrid w:val="false"/>
              <w:spacing w:before="0" w:after="0"/>
              <w:ind w:firstLine="34"/>
              <w:jc w:val="left"/>
              <w:rPr>
                <w:sz w:val="24"/>
                <w:szCs w:val="24"/>
              </w:rPr>
            </w:pPr>
            <w:r>
              <w:rPr>
                <w:rFonts w:eastAsia="Times New Roman" w:cs="Times New Roman"/>
                <w:kern w:val="0"/>
                <w:sz w:val="24"/>
                <w:szCs w:val="24"/>
                <w:lang w:val="ru-RU" w:eastAsia="ru-RU" w:bidi="ar-SA"/>
              </w:rPr>
              <w:t>Определение стоимости работ, учтенных в сметной документации по предельной цене, дополнительных работ, не учтенных объемами работ, в соответствии с техническими требованиями к основному договору</w:t>
            </w:r>
          </w:p>
        </w:tc>
        <w:tc>
          <w:tcPr>
            <w:tcW w:w="5701" w:type="dxa"/>
            <w:tcBorders/>
          </w:tcPr>
          <w:p>
            <w:pPr>
              <w:pStyle w:val="Normal"/>
              <w:widowControl w:val="false"/>
              <w:suppressAutoHyphens w:val="true"/>
              <w:spacing w:before="0" w:after="0"/>
              <w:ind w:firstLine="567"/>
              <w:jc w:val="both"/>
              <w:rPr>
                <w:sz w:val="24"/>
                <w:szCs w:val="24"/>
              </w:rPr>
            </w:pPr>
            <w:r>
              <w:rPr>
                <w:rFonts w:eastAsia="Times New Roman" w:cs="Times New Roman"/>
                <w:kern w:val="0"/>
                <w:sz w:val="24"/>
                <w:szCs w:val="24"/>
                <w:lang w:val="ru-RU" w:eastAsia="ru-RU" w:bidi="ar-SA"/>
              </w:rPr>
              <w:t>Стоимость работ рассчитывается в соответствии с актуальными требованиями ПАО «РусГидро» к оформлению и составлению сметной документации. Локальные сметные расчеты составляются с применением актуальный сметно-нормативной базы, действующей на момент составления сметной документации и внесенной в Федеральный реестр сметных нормативов. Пересчет в текущие цены осуществляется  с применением индексов пересчета, действующих на момент составления сметной документации.</w:t>
            </w:r>
          </w:p>
        </w:tc>
      </w:tr>
      <w:tr>
        <w:trPr/>
        <w:tc>
          <w:tcPr>
            <w:tcW w:w="817" w:type="dxa"/>
            <w:tcBorders/>
          </w:tcPr>
          <w:p>
            <w:pPr>
              <w:pStyle w:val="Normal"/>
              <w:widowControl w:val="false"/>
              <w:suppressAutoHyphens w:val="true"/>
              <w:spacing w:before="0" w:after="120"/>
              <w:jc w:val="center"/>
              <w:rPr>
                <w:b/>
                <w:sz w:val="24"/>
                <w:szCs w:val="24"/>
              </w:rPr>
            </w:pPr>
            <w:r>
              <w:rPr>
                <w:b/>
                <w:sz w:val="24"/>
                <w:szCs w:val="24"/>
              </w:rPr>
            </w:r>
          </w:p>
        </w:tc>
        <w:tc>
          <w:tcPr>
            <w:tcW w:w="3393" w:type="dxa"/>
            <w:tcBorders/>
          </w:tcPr>
          <w:p>
            <w:pPr>
              <w:pStyle w:val="Normal"/>
              <w:widowControl w:val="false"/>
              <w:suppressAutoHyphens w:val="true"/>
              <w:spacing w:before="0" w:after="120"/>
              <w:jc w:val="left"/>
              <w:rPr>
                <w:sz w:val="24"/>
                <w:szCs w:val="24"/>
              </w:rPr>
            </w:pPr>
            <w:r>
              <w:rPr>
                <w:rFonts w:eastAsia="Times New Roman" w:cs="Times New Roman"/>
                <w:kern w:val="0"/>
                <w:sz w:val="24"/>
                <w:szCs w:val="24"/>
                <w:lang w:val="ru-RU" w:eastAsia="ru-RU" w:bidi="ar-SA"/>
              </w:rPr>
              <w:t>Шеф-монтажные работы</w:t>
            </w:r>
          </w:p>
        </w:tc>
        <w:tc>
          <w:tcPr>
            <w:tcW w:w="5701" w:type="dxa"/>
            <w:tcBorders/>
          </w:tcPr>
          <w:p>
            <w:pPr>
              <w:pStyle w:val="Normal"/>
              <w:widowControl w:val="false"/>
              <w:suppressAutoHyphens w:val="true"/>
              <w:spacing w:before="0" w:after="0"/>
              <w:ind w:firstLine="567"/>
              <w:jc w:val="both"/>
              <w:rPr>
                <w:sz w:val="24"/>
                <w:szCs w:val="24"/>
              </w:rPr>
            </w:pPr>
            <w:r>
              <w:rPr>
                <w:rFonts w:eastAsia="Times New Roman" w:cs="Times New Roman"/>
                <w:kern w:val="0"/>
                <w:sz w:val="24"/>
                <w:szCs w:val="24"/>
                <w:lang w:val="ru-RU" w:eastAsia="ru-RU" w:bidi="ar-SA"/>
              </w:rPr>
              <w:t>Стоимость шеф-монтажных и шеф наладочных работ определяется отдельным расчетом. Расчет стоимости шеф-монтажных работ выполняется по форме 3П, с предоставлением подтверждающих документов по уровню заработной платы, удельному весу накладных в себестоимости, уровню рентабельности. Участник предоставляет смету на шеф-монтажные работы в соответствие с графиком выполнения работ. При проведение пусконаладочных работ шеф-монтажным организациями, стоимость этих работ уменьшается согласно технической части соответствующих сборников.</w:t>
            </w:r>
          </w:p>
        </w:tc>
      </w:tr>
      <w:tr>
        <w:trPr/>
        <w:tc>
          <w:tcPr>
            <w:tcW w:w="817" w:type="dxa"/>
            <w:tcBorders/>
          </w:tcPr>
          <w:p>
            <w:pPr>
              <w:pStyle w:val="Normal"/>
              <w:widowControl w:val="false"/>
              <w:suppressAutoHyphens w:val="true"/>
              <w:spacing w:before="0" w:after="120"/>
              <w:jc w:val="center"/>
              <w:rPr>
                <w:b/>
                <w:sz w:val="24"/>
                <w:szCs w:val="24"/>
              </w:rPr>
            </w:pPr>
            <w:r>
              <w:rPr>
                <w:b/>
                <w:sz w:val="24"/>
                <w:szCs w:val="24"/>
              </w:rPr>
            </w:r>
          </w:p>
        </w:tc>
        <w:tc>
          <w:tcPr>
            <w:tcW w:w="3393" w:type="dxa"/>
            <w:tcBorders/>
          </w:tcPr>
          <w:p>
            <w:pPr>
              <w:pStyle w:val="Normal"/>
              <w:widowControl w:val="false"/>
              <w:suppressAutoHyphens w:val="true"/>
              <w:spacing w:before="0" w:after="120"/>
              <w:jc w:val="left"/>
              <w:rPr>
                <w:sz w:val="24"/>
                <w:szCs w:val="24"/>
              </w:rPr>
            </w:pPr>
            <w:r>
              <w:rPr>
                <w:rFonts w:eastAsia="Times New Roman" w:cs="Times New Roman"/>
                <w:kern w:val="0"/>
                <w:sz w:val="24"/>
                <w:szCs w:val="24"/>
                <w:lang w:val="ru-RU" w:eastAsia="ru-RU" w:bidi="ar-SA"/>
              </w:rPr>
              <w:t>Командировочные расходы</w:t>
            </w:r>
          </w:p>
        </w:tc>
        <w:tc>
          <w:tcPr>
            <w:tcW w:w="5701" w:type="dxa"/>
            <w:tcBorders/>
          </w:tcPr>
          <w:p>
            <w:pPr>
              <w:pStyle w:val="Normal"/>
              <w:widowControl w:val="false"/>
              <w:suppressAutoHyphens w:val="true"/>
              <w:spacing w:before="0" w:after="0"/>
              <w:ind w:firstLine="567"/>
              <w:jc w:val="both"/>
              <w:rPr>
                <w:sz w:val="24"/>
                <w:szCs w:val="24"/>
              </w:rPr>
            </w:pPr>
            <w:r>
              <w:rPr>
                <w:rFonts w:eastAsia="Times New Roman" w:cs="Times New Roman"/>
                <w:kern w:val="0"/>
                <w:sz w:val="24"/>
                <w:szCs w:val="24"/>
                <w:lang w:val="ru-RU" w:eastAsia="ru-RU" w:bidi="ar-SA"/>
              </w:rPr>
              <w:t xml:space="preserve">Составляется расчет стоимости командировочных расходов. Размер суточных командировочных расходов определить в соответствии с Федеральным законом от 24 июля 2007 г. N 216-ФЗ с 1 января 2008 года при оплате работодателем налогоплательщику расходов на командировки внутри страны, подлежащий налогообложению, не включаются суточные, выплачиваемые в соответствии с законодательством РФ, но не более 700 рублей за каждый день нахождения в командировке на территории РФ и с учетом норм определяемых внутренним документом организации. </w:t>
              <w:br/>
              <w:t>Лимиты командировочных расходов при производстве СМР и ПНР:</w:t>
            </w:r>
          </w:p>
          <w:p>
            <w:pPr>
              <w:pStyle w:val="Normal"/>
              <w:widowControl w:val="false"/>
              <w:suppressAutoHyphens w:val="true"/>
              <w:spacing w:before="0" w:after="0"/>
              <w:ind w:left="459" w:firstLine="567"/>
              <w:jc w:val="both"/>
              <w:rPr>
                <w:sz w:val="24"/>
                <w:szCs w:val="24"/>
              </w:rPr>
            </w:pPr>
            <w:r>
              <w:rPr>
                <w:rFonts w:eastAsia="Times New Roman" w:cs="Times New Roman"/>
                <w:kern w:val="0"/>
                <w:sz w:val="24"/>
                <w:szCs w:val="24"/>
                <w:lang w:val="ru-RU" w:eastAsia="ru-RU" w:bidi="ar-SA"/>
              </w:rPr>
              <w:br/>
              <w:t>•Суточные                    500руб.;</w:t>
              <w:br/>
              <w:t>•Проживание               400руб.;</w:t>
              <w:br/>
              <w:t xml:space="preserve">• Проезд поезд купе или самолет (класс – эконом). </w:t>
            </w:r>
          </w:p>
          <w:p>
            <w:pPr>
              <w:pStyle w:val="Normal"/>
              <w:widowControl w:val="false"/>
              <w:suppressAutoHyphens w:val="true"/>
              <w:spacing w:before="0" w:after="0"/>
              <w:ind w:firstLine="567"/>
              <w:jc w:val="both"/>
              <w:rPr>
                <w:sz w:val="24"/>
                <w:szCs w:val="24"/>
              </w:rPr>
            </w:pPr>
            <w:r>
              <w:rPr>
                <w:rFonts w:eastAsia="Times New Roman" w:cs="Times New Roman"/>
                <w:kern w:val="0"/>
                <w:sz w:val="24"/>
                <w:szCs w:val="24"/>
                <w:lang w:val="ru-RU" w:eastAsia="ru-RU" w:bidi="ar-SA"/>
              </w:rPr>
              <w:br/>
              <w:t>Лимиты командировочных расходов при производстве ПИР:</w:t>
            </w:r>
          </w:p>
          <w:p>
            <w:pPr>
              <w:pStyle w:val="Normal"/>
              <w:widowControl w:val="false"/>
              <w:suppressAutoHyphens w:val="true"/>
              <w:spacing w:before="0" w:after="0"/>
              <w:ind w:left="459" w:firstLine="567"/>
              <w:jc w:val="both"/>
              <w:rPr>
                <w:sz w:val="24"/>
                <w:szCs w:val="24"/>
              </w:rPr>
            </w:pPr>
            <w:r>
              <w:rPr>
                <w:rFonts w:eastAsia="Times New Roman" w:cs="Times New Roman"/>
                <w:kern w:val="0"/>
                <w:sz w:val="24"/>
                <w:szCs w:val="24"/>
                <w:lang w:val="ru-RU" w:eastAsia="ru-RU" w:bidi="ar-SA"/>
              </w:rPr>
              <w:br/>
              <w:t>•Суточные                  700руб.;</w:t>
              <w:br/>
              <w:t>•Проживание              3500руб.;</w:t>
              <w:br/>
              <w:t>• Проезд поезд купе или самолет (класс – эконом).</w:t>
            </w:r>
          </w:p>
        </w:tc>
      </w:tr>
      <w:tr>
        <w:trPr/>
        <w:tc>
          <w:tcPr>
            <w:tcW w:w="817" w:type="dxa"/>
            <w:tcBorders/>
          </w:tcPr>
          <w:p>
            <w:pPr>
              <w:pStyle w:val="Normal"/>
              <w:widowControl w:val="false"/>
              <w:suppressAutoHyphens w:val="true"/>
              <w:spacing w:before="0" w:after="120"/>
              <w:jc w:val="center"/>
              <w:rPr>
                <w:b/>
                <w:sz w:val="24"/>
                <w:szCs w:val="24"/>
              </w:rPr>
            </w:pPr>
            <w:r>
              <w:rPr>
                <w:b/>
                <w:sz w:val="24"/>
                <w:szCs w:val="24"/>
              </w:rPr>
            </w:r>
          </w:p>
        </w:tc>
        <w:tc>
          <w:tcPr>
            <w:tcW w:w="3393"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Доводка оборудования*</w:t>
            </w:r>
          </w:p>
        </w:tc>
        <w:tc>
          <w:tcPr>
            <w:tcW w:w="5701" w:type="dxa"/>
            <w:tcBorders/>
          </w:tcPr>
          <w:p>
            <w:pPr>
              <w:pStyle w:val="Normal"/>
              <w:widowControl w:val="false"/>
              <w:suppressAutoHyphens w:val="true"/>
              <w:spacing w:before="0" w:after="0"/>
              <w:ind w:firstLine="567"/>
              <w:jc w:val="both"/>
              <w:rPr>
                <w:sz w:val="24"/>
                <w:szCs w:val="24"/>
              </w:rPr>
            </w:pPr>
            <w:r>
              <w:rPr>
                <w:rFonts w:eastAsia="Times New Roman" w:cs="Times New Roman"/>
                <w:kern w:val="0"/>
                <w:sz w:val="24"/>
                <w:szCs w:val="24"/>
                <w:lang w:val="ru-RU" w:eastAsia="ru-RU" w:bidi="ar-SA"/>
              </w:rPr>
              <w:t>Стоимость доводки оборудования включается в стоимость оборудования и дополнительно не оплачивается.</w:t>
            </w:r>
          </w:p>
        </w:tc>
      </w:tr>
    </w:tbl>
    <w:p>
      <w:pPr>
        <w:pStyle w:val="Normal"/>
        <w:spacing w:before="0" w:after="120"/>
        <w:jc w:val="center"/>
        <w:rPr>
          <w:b/>
          <w:sz w:val="24"/>
          <w:szCs w:val="24"/>
        </w:rPr>
      </w:pPr>
      <w:r>
        <w:rPr>
          <w:b/>
          <w:sz w:val="24"/>
          <w:szCs w:val="24"/>
        </w:rPr>
      </w:r>
    </w:p>
    <w:p>
      <w:pPr>
        <w:pStyle w:val="Normal"/>
        <w:spacing w:before="0" w:after="120"/>
        <w:rPr>
          <w:b/>
          <w:sz w:val="24"/>
          <w:szCs w:val="24"/>
        </w:rPr>
      </w:pPr>
      <w:bookmarkStart w:id="49" w:name="_Ref40301253"/>
      <w:bookmarkStart w:id="50" w:name="_Hlk48224758"/>
      <w:r>
        <w:rPr>
          <w:sz w:val="24"/>
          <w:szCs w:val="20"/>
        </w:rPr>
        <w:t>* доизготовление (доработка и укрупнительная сборка) в построечных условиях оборудования, как правило, крупногабаритного и тяжеловесного, отгруженного на стройплощадку заводом-изготовителем в виде отдельных узлов и деталей (за исключением доизготовления, проводимого в составе монтажных работ)</w:t>
      </w:r>
      <w:bookmarkEnd w:id="49"/>
      <w:bookmarkEnd w:id="50"/>
    </w:p>
    <w:sectPr>
      <w:headerReference w:type="default" r:id="rId13"/>
      <w:headerReference w:type="first" r:id="rId14"/>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28</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31</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14</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16</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22</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val="false"/>
        <w:szCs w:val="24"/>
        <w:iCs/>
        <w:bCs/>
      </w:rPr>
    </w:lvl>
    <w:lvl w:ilvl="2">
      <w:start w:val="1"/>
      <w:numFmt w:val="decimal"/>
      <w:lvlText w:val="%1.%2.%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360" w:hanging="360"/>
      </w:pPr>
      <w:rPr>
        <w:rFonts w:ascii="Symbol" w:hAnsi="Symbol" w:cs="Symbol" w:hint="default"/>
        <w:i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decimal"/>
      <w:lvlText w:val="%1."/>
      <w:lvlJc w:val="left"/>
      <w:pPr>
        <w:tabs>
          <w:tab w:val="num" w:pos="720"/>
        </w:tabs>
        <w:ind w:left="720" w:hanging="360"/>
      </w:pPr>
      <w:rPr>
        <w:b w:val="false"/>
        <w:rFonts w:ascii="Times New Roman" w:hAnsi="Times New Roman" w:eastAsia="Times New Roman" w:cs="Times New Roman"/>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7">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lvl w:ilvl="0">
      <w:start w:val="1"/>
      <w:numFmt w:val="bullet"/>
      <w:lvlText w:val=""/>
      <w:lvlJc w:val="left"/>
      <w:pPr>
        <w:tabs>
          <w:tab w:val="num" w:pos="0"/>
        </w:tabs>
        <w:ind w:left="1647" w:hanging="360"/>
      </w:pPr>
      <w:rPr>
        <w:rFonts w:ascii="Symbol" w:hAnsi="Symbol" w:cs="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21">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22">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3">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4">
    <w:lvl w:ilvl="0">
      <w:start w:val="1"/>
      <w:numFmt w:val="decimal"/>
      <w:lvlText w:val="%1."/>
      <w:lvlJc w:val="left"/>
      <w:pPr>
        <w:tabs>
          <w:tab w:val="num" w:pos="0"/>
        </w:tabs>
        <w:ind w:left="720" w:hanging="360"/>
      </w:pPr>
      <w:rPr>
        <w:rFonts w:ascii="Times New Roman" w:hAnsi="Times New Roman" w:eastAsia="Calibri"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numPr>
        <w:ilvl w:val="0"/>
      </w:num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8f4832"/>
    <w:pPr>
      <w:keepNext w:val="true"/>
      <w:numPr>
        <w:ilvl w:val="2"/>
        <w:numId w:val="3"/>
      </w:numPr>
      <w:spacing w:before="120" w:after="60"/>
      <w:ind w:left="1276" w:hanging="850"/>
      <w:outlineLvl w:val="2"/>
    </w:pPr>
    <w:rPr>
      <w:rFonts w:eastAsia="Calibri"/>
      <w:b/>
      <w:sz w:val="24"/>
      <w:szCs w:val="24"/>
      <w:lang w:eastAsia="x-none"/>
    </w:rPr>
  </w:style>
  <w:style w:type="paragraph" w:styleId="Heading4">
    <w:name w:val="Heading 4"/>
    <w:basedOn w:val="Heading3"/>
    <w:next w:val="Normal"/>
    <w:link w:val="4"/>
    <w:qFormat/>
    <w:rsid w:val="006629c9"/>
    <w:pPr>
      <w:numPr>
        <w:ilvl w:val="1"/>
      </w:num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name w:val="Символ сноски"/>
    <w:uiPriority w:val="99"/>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8f4832"/>
    <w:rPr>
      <w:rFonts w:eastAsia="Calibri"/>
      <w:b/>
      <w:sz w:val="24"/>
      <w:szCs w:val="24"/>
      <w:lang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5"/>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9"/>
    <w:qFormat/>
    <w:rsid w:val="004a17ae"/>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ConsPlusNormal" w:customStyle="1">
    <w:name w:val="ConsPlusNormal Знак"/>
    <w:link w:val="ConsPlusNormal1"/>
    <w:qFormat/>
    <w:rsid w:val="00151fc1"/>
    <w:rPr>
      <w:rFonts w:ascii="Arial" w:hAnsi="Arial" w:cs="Arial"/>
    </w:rPr>
  </w:style>
  <w:style w:type="character" w:styleId="Style14">
    <w:name w:val="Ссылка указателя"/>
    <w:qFormat/>
    <w:rPr/>
  </w:style>
  <w:style w:type="paragraph" w:styleId="Style15">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6">
    <w:name w:val="Указатель"/>
    <w:basedOn w:val="Normal"/>
    <w:qFormat/>
    <w:pPr>
      <w:suppressLineNumbers/>
    </w:pPr>
    <w:rPr>
      <w:rFonts w:cs="Arial Unicode MS"/>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4"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5" w:customStyle="1">
    <w:name w:val="Название1"/>
    <w:basedOn w:val="Normal"/>
    <w:link w:val="Style1"/>
    <w:uiPriority w:val="10"/>
    <w:qFormat/>
    <w:rsid w:val="00bd4014"/>
    <w:pPr>
      <w:jc w:val="center"/>
    </w:pPr>
    <w:rPr>
      <w:szCs w:val="20"/>
      <w:lang w:val="x-none" w:eastAsia="x-none"/>
    </w:rPr>
  </w:style>
  <w:style w:type="paragraph" w:styleId="Style20">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uppressAutoHyphens w:val="true"/>
      <w:snapToGrid w:val="false"/>
      <w:spacing w:before="240" w:after="120"/>
      <w:ind w:left="1134" w:hanging="1134"/>
      <w:outlineLvl w:val="2"/>
    </w:pPr>
    <w:rPr>
      <w:b/>
      <w:szCs w:val="20"/>
    </w:rPr>
  </w:style>
  <w:style w:type="paragraph" w:styleId="TOC1">
    <w:name w:val="TOC 1"/>
    <w:basedOn w:val="Normal"/>
    <w:next w:val="Normal"/>
    <w:autoRedefine/>
    <w:uiPriority w:val="39"/>
    <w:rsid w:val="001567af"/>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6"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ListBullet4" w:customStyle="1">
    <w:name w:val="List Bullet 4"/>
    <w:basedOn w:val="Normal"/>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1" w:customStyle="1">
    <w:name w:val="ConsPlusNormal"/>
    <w:link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rsid w:val="005773b2"/>
    <w:pPr>
      <w:keepLines/>
      <w:numPr>
        <w:ilvl w:val="0"/>
        <w:numId w:val="0"/>
      </w:numPr>
      <w:tabs>
        <w:tab w:val="clear" w:pos="708"/>
        <w:tab w:val="left" w:pos="567" w:leader="none"/>
      </w:tabs>
      <w:suppressAutoHyphens w:val="true"/>
      <w:spacing w:before="480" w:after="240"/>
      <w:ind w:left="567" w:hanging="567"/>
      <w:jc w:val="both"/>
    </w:pPr>
    <w:rPr>
      <w:rFonts w:ascii="Arial" w:hAnsi="Arial" w:eastAsia="Times New Roman"/>
      <w:bCs/>
      <w:kern w:val="2"/>
      <w:sz w:val="40"/>
      <w:szCs w:val="20"/>
      <w:lang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uppressAutoHyphens w:val="true"/>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9"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numbering" w:styleId="110"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13304-3D19-4F74-851F-B0F2D142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Application>AlterOffice/2025.3.1.0$Linux_X86_64 LibreOffice_project/431cd1b79110582f53535c95ed0a2449aadc8bf9</Application>
  <AppVersion>15.0000</AppVersion>
  <Pages>31</Pages>
  <Words>5064</Words>
  <Characters>35413</Characters>
  <CharactersWithSpaces>41348</CharactersWithSpaces>
  <Paragraphs>667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2021-04-04T09:36:00Z</dcterms:created>
  <dc:creator>Быстров Олег Геннадьевич</dc:creator>
  <dc:description/>
  <dc:language>ru-RU</dc:language>
  <cp:lastModifiedBy>abdulaevma@corp.gidroogk.com</cp:lastModifiedBy>
  <cp:lastPrinted>2006-07-26T14:04:00Z</cp:lastPrinted>
  <dcterms:modified xsi:type="dcterms:W3CDTF">2026-07-21T14:22:12Z</dcterms:modified>
  <cp:revision>43</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