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79" w:rsidRPr="003E24E7" w:rsidRDefault="009A7579" w:rsidP="009A7579">
      <w:pPr>
        <w:spacing w:after="0" w:line="240" w:lineRule="auto"/>
        <w:jc w:val="center"/>
        <w:rPr>
          <w:rFonts w:ascii="Times New Roman" w:eastAsia="Times New Roman" w:hAnsi="Times New Roman" w:cs="Times New Roman"/>
          <w:b/>
          <w:bCs/>
          <w:iCs/>
          <w:sz w:val="24"/>
          <w:szCs w:val="24"/>
          <w:lang w:eastAsia="ru-RU"/>
        </w:rPr>
      </w:pPr>
      <w:bookmarkStart w:id="0" w:name="_Toc14270630"/>
      <w:bookmarkStart w:id="1" w:name="_Toc15548639"/>
      <w:r w:rsidRPr="003E24E7">
        <w:rPr>
          <w:rFonts w:ascii="Times New Roman" w:eastAsia="Times New Roman" w:hAnsi="Times New Roman" w:cs="Times New Roman"/>
          <w:b/>
          <w:bCs/>
          <w:iCs/>
          <w:sz w:val="24"/>
          <w:szCs w:val="24"/>
          <w:lang w:eastAsia="ru-RU"/>
        </w:rPr>
        <w:t xml:space="preserve">Информация о товарах, работах, услугах </w:t>
      </w:r>
    </w:p>
    <w:p w:rsidR="009A7579" w:rsidRPr="003E24E7" w:rsidRDefault="009A7579" w:rsidP="009A7579">
      <w:pPr>
        <w:spacing w:after="0" w:line="240" w:lineRule="auto"/>
        <w:jc w:val="center"/>
        <w:rPr>
          <w:rFonts w:ascii="Times New Roman" w:eastAsia="Times New Roman" w:hAnsi="Times New Roman" w:cs="Times New Roman"/>
          <w:b/>
          <w:bCs/>
          <w:iCs/>
          <w:sz w:val="24"/>
          <w:szCs w:val="24"/>
          <w:lang w:eastAsia="ru-RU"/>
        </w:rPr>
      </w:pPr>
      <w:r w:rsidRPr="003E24E7">
        <w:rPr>
          <w:rFonts w:ascii="Times New Roman" w:eastAsia="Times New Roman" w:hAnsi="Times New Roman" w:cs="Times New Roman"/>
          <w:b/>
          <w:bCs/>
          <w:iCs/>
          <w:sz w:val="24"/>
          <w:szCs w:val="24"/>
          <w:lang w:eastAsia="ru-RU"/>
        </w:rPr>
        <w:t xml:space="preserve">для проведения закупки способом </w:t>
      </w:r>
      <w:bookmarkEnd w:id="0"/>
      <w:bookmarkEnd w:id="1"/>
      <w:r w:rsidRPr="003E24E7">
        <w:rPr>
          <w:rFonts w:ascii="Times New Roman" w:eastAsia="Times New Roman" w:hAnsi="Times New Roman" w:cs="Times New Roman"/>
          <w:b/>
          <w:bCs/>
          <w:iCs/>
          <w:sz w:val="24"/>
          <w:szCs w:val="24"/>
          <w:lang w:eastAsia="ru-RU"/>
        </w:rPr>
        <w:t>ЭМ СМСП</w:t>
      </w:r>
    </w:p>
    <w:p w:rsidR="009A7579" w:rsidRPr="003E24E7" w:rsidRDefault="009A7579" w:rsidP="009A7579">
      <w:pPr>
        <w:spacing w:after="0" w:line="240" w:lineRule="auto"/>
        <w:jc w:val="center"/>
        <w:rPr>
          <w:rFonts w:ascii="Times New Roman" w:eastAsia="Times New Roman" w:hAnsi="Times New Roman" w:cs="Times New Roman"/>
          <w:b/>
          <w:bCs/>
          <w:iCs/>
          <w:sz w:val="24"/>
          <w:szCs w:val="24"/>
          <w:lang w:eastAsia="ru-RU"/>
        </w:rPr>
      </w:pPr>
    </w:p>
    <w:tbl>
      <w:tblPr>
        <w:tblW w:w="102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390"/>
      </w:tblGrid>
      <w:tr w:rsidR="00847E1D" w:rsidRPr="003E24E7" w:rsidTr="009C291D">
        <w:trPr>
          <w:trHeight w:val="20"/>
          <w:tblHeader/>
        </w:trPr>
        <w:tc>
          <w:tcPr>
            <w:tcW w:w="4820" w:type="dxa"/>
            <w:vAlign w:val="center"/>
          </w:tcPr>
          <w:p w:rsidR="00847E1D" w:rsidRPr="003E24E7" w:rsidRDefault="00847E1D"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Информация</w:t>
            </w:r>
          </w:p>
        </w:tc>
        <w:tc>
          <w:tcPr>
            <w:tcW w:w="5387" w:type="dxa"/>
            <w:vAlign w:val="center"/>
          </w:tcPr>
          <w:p w:rsidR="00847E1D" w:rsidRPr="003E24E7" w:rsidRDefault="00847E1D"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Пояснения заполнения</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387" w:type="dxa"/>
          </w:tcPr>
          <w:p w:rsidR="00847E1D" w:rsidRPr="003E24E7" w:rsidRDefault="00E020C7"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УФПС Тамбовской области</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Место нахождения организатора закупки</w:t>
            </w:r>
          </w:p>
        </w:tc>
        <w:tc>
          <w:tcPr>
            <w:tcW w:w="5387" w:type="dxa"/>
          </w:tcPr>
          <w:p w:rsidR="00847E1D" w:rsidRPr="003E24E7" w:rsidRDefault="00847E1D"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г. Москва</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Наименование организатора</w:t>
            </w:r>
          </w:p>
        </w:tc>
        <w:tc>
          <w:tcPr>
            <w:tcW w:w="5387" w:type="dxa"/>
          </w:tcPr>
          <w:p w:rsidR="00847E1D" w:rsidRPr="003E24E7" w:rsidRDefault="00847E1D"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УФПС г. Москвы</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Контактная информация</w:t>
            </w:r>
          </w:p>
        </w:tc>
        <w:tc>
          <w:tcPr>
            <w:tcW w:w="5387" w:type="dxa"/>
          </w:tcPr>
          <w:p w:rsidR="00847E1D" w:rsidRPr="003E24E7" w:rsidRDefault="00847E1D" w:rsidP="00847E1D">
            <w:pPr>
              <w:spacing w:after="0" w:line="240" w:lineRule="auto"/>
              <w:rPr>
                <w:rFonts w:ascii="Times New Roman" w:eastAsia="Times New Roman" w:hAnsi="Times New Roman" w:cs="Times New Roman"/>
                <w:color w:val="000000"/>
                <w:sz w:val="24"/>
                <w:szCs w:val="24"/>
                <w:lang w:val="ru" w:eastAsia="ru-RU"/>
              </w:rPr>
            </w:pPr>
            <w:r w:rsidRPr="003E24E7">
              <w:rPr>
                <w:rFonts w:ascii="Times New Roman" w:eastAsia="Times New Roman" w:hAnsi="Times New Roman" w:cs="Times New Roman"/>
                <w:color w:val="000000"/>
                <w:sz w:val="24"/>
                <w:szCs w:val="24"/>
                <w:lang w:val="ru" w:eastAsia="ru-RU"/>
              </w:rPr>
              <w:t>Асатрян Ирина Алексеевна</w:t>
            </w:r>
          </w:p>
          <w:p w:rsidR="00847E1D" w:rsidRPr="003E24E7" w:rsidRDefault="00847E1D" w:rsidP="00847E1D">
            <w:pPr>
              <w:spacing w:after="0" w:line="240" w:lineRule="auto"/>
              <w:rPr>
                <w:rFonts w:ascii="Times New Roman" w:eastAsia="Times New Roman" w:hAnsi="Times New Roman" w:cs="Times New Roman"/>
                <w:color w:val="000000"/>
                <w:sz w:val="24"/>
                <w:szCs w:val="24"/>
                <w:lang w:val="ru" w:eastAsia="ru-RU"/>
              </w:rPr>
            </w:pPr>
            <w:r w:rsidRPr="003E24E7">
              <w:rPr>
                <w:rFonts w:ascii="Times New Roman" w:eastAsia="Times New Roman" w:hAnsi="Times New Roman" w:cs="Times New Roman"/>
                <w:color w:val="000000"/>
                <w:sz w:val="24"/>
                <w:szCs w:val="24"/>
                <w:lang w:val="ru" w:eastAsia="ru-RU"/>
              </w:rPr>
              <w:t>+7 (49</w:t>
            </w:r>
            <w:r w:rsidR="009C291D">
              <w:rPr>
                <w:rFonts w:ascii="Times New Roman" w:eastAsia="Times New Roman" w:hAnsi="Times New Roman" w:cs="Times New Roman"/>
                <w:color w:val="000000"/>
                <w:sz w:val="24"/>
                <w:szCs w:val="24"/>
                <w:lang w:val="ru" w:eastAsia="ru-RU"/>
              </w:rPr>
              <w:t>9</w:t>
            </w:r>
            <w:r w:rsidRPr="003E24E7">
              <w:rPr>
                <w:rFonts w:ascii="Times New Roman" w:eastAsia="Times New Roman" w:hAnsi="Times New Roman" w:cs="Times New Roman"/>
                <w:color w:val="000000"/>
                <w:sz w:val="24"/>
                <w:szCs w:val="24"/>
                <w:lang w:val="ru" w:eastAsia="ru-RU"/>
              </w:rPr>
              <w:t xml:space="preserve">) </w:t>
            </w:r>
            <w:r w:rsidR="009C291D">
              <w:rPr>
                <w:rFonts w:ascii="Times New Roman" w:eastAsia="Times New Roman" w:hAnsi="Times New Roman" w:cs="Times New Roman"/>
                <w:color w:val="000000"/>
                <w:sz w:val="24"/>
                <w:szCs w:val="24"/>
                <w:lang w:val="ru" w:eastAsia="ru-RU"/>
              </w:rPr>
              <w:t>550</w:t>
            </w:r>
            <w:r w:rsidRPr="003E24E7">
              <w:rPr>
                <w:rFonts w:ascii="Times New Roman" w:eastAsia="Times New Roman" w:hAnsi="Times New Roman" w:cs="Times New Roman"/>
                <w:color w:val="000000"/>
                <w:sz w:val="24"/>
                <w:szCs w:val="24"/>
                <w:lang w:val="ru" w:eastAsia="ru-RU"/>
              </w:rPr>
              <w:t>-</w:t>
            </w:r>
            <w:r w:rsidR="009C291D">
              <w:rPr>
                <w:rFonts w:ascii="Times New Roman" w:eastAsia="Times New Roman" w:hAnsi="Times New Roman" w:cs="Times New Roman"/>
                <w:color w:val="000000"/>
                <w:sz w:val="24"/>
                <w:szCs w:val="24"/>
                <w:lang w:val="ru" w:eastAsia="ru-RU"/>
              </w:rPr>
              <w:t>55</w:t>
            </w:r>
            <w:r w:rsidRPr="003E24E7">
              <w:rPr>
                <w:rFonts w:ascii="Times New Roman" w:eastAsia="Times New Roman" w:hAnsi="Times New Roman" w:cs="Times New Roman"/>
                <w:color w:val="000000"/>
                <w:sz w:val="24"/>
                <w:szCs w:val="24"/>
                <w:lang w:val="ru" w:eastAsia="ru-RU"/>
              </w:rPr>
              <w:t>-</w:t>
            </w:r>
            <w:r w:rsidR="009C291D">
              <w:rPr>
                <w:rFonts w:ascii="Times New Roman" w:eastAsia="Times New Roman" w:hAnsi="Times New Roman" w:cs="Times New Roman"/>
                <w:color w:val="000000"/>
                <w:sz w:val="24"/>
                <w:szCs w:val="24"/>
                <w:lang w:val="ru" w:eastAsia="ru-RU"/>
              </w:rPr>
              <w:t>77</w:t>
            </w:r>
          </w:p>
          <w:p w:rsidR="00847E1D" w:rsidRPr="003E24E7" w:rsidRDefault="00847E1D" w:rsidP="00847E1D">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color w:val="000000"/>
                <w:sz w:val="24"/>
                <w:szCs w:val="24"/>
                <w:lang w:val="ru" w:eastAsia="ru-RU"/>
              </w:rPr>
              <w:t>Irina.Asatryan@russianpost.ru</w:t>
            </w:r>
          </w:p>
        </w:tc>
      </w:tr>
      <w:tr w:rsidR="00847E1D" w:rsidRPr="003E24E7" w:rsidTr="009C291D">
        <w:trPr>
          <w:trHeight w:val="1214"/>
        </w:trPr>
        <w:tc>
          <w:tcPr>
            <w:tcW w:w="4820" w:type="dxa"/>
            <w:shd w:val="clear" w:color="auto" w:fill="auto"/>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 xml:space="preserve">ЭП, на которой размещается информация о ТРУ </w:t>
            </w:r>
          </w:p>
        </w:tc>
        <w:tc>
          <w:tcPr>
            <w:tcW w:w="5387" w:type="dxa"/>
            <w:shd w:val="clear" w:color="auto" w:fill="auto"/>
          </w:tcPr>
          <w:p w:rsidR="00847E1D" w:rsidRPr="003E24E7" w:rsidRDefault="009C291D" w:rsidP="00847E1D">
            <w:pPr>
              <w:tabs>
                <w:tab w:val="right" w:pos="9354"/>
              </w:tabs>
              <w:spacing w:after="0" w:line="240" w:lineRule="auto"/>
              <w:rPr>
                <w:rFonts w:ascii="Times New Roman" w:eastAsia="Times New Roman" w:hAnsi="Times New Roman" w:cs="Times New Roman"/>
                <w:sz w:val="24"/>
                <w:szCs w:val="24"/>
                <w:lang w:eastAsia="ru-RU"/>
              </w:rPr>
            </w:pPr>
            <w:r w:rsidRPr="009C291D">
              <w:rPr>
                <w:rFonts w:ascii="Times New Roman" w:eastAsia="Times New Roman" w:hAnsi="Times New Roman" w:cs="Times New Roman"/>
                <w:sz w:val="24"/>
                <w:szCs w:val="24"/>
                <w:lang w:eastAsia="ru-RU"/>
              </w:rPr>
              <w:t>https://tender.lot-online.ru/</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387" w:type="dxa"/>
          </w:tcPr>
          <w:p w:rsidR="00847E1D" w:rsidRPr="003E24E7" w:rsidRDefault="009C291D" w:rsidP="009C291D">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47E1D" w:rsidRPr="003E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пять) рабочих дней</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Описание потребности</w:t>
            </w:r>
          </w:p>
        </w:tc>
        <w:tc>
          <w:tcPr>
            <w:tcW w:w="5387" w:type="dxa"/>
          </w:tcPr>
          <w:p w:rsidR="00847E1D" w:rsidRPr="003E24E7" w:rsidRDefault="00E020C7"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Оказание услуг по ремонту и техническому обслуживанию тахографов для нужд УФПС Тамбовской области</w:t>
            </w:r>
          </w:p>
        </w:tc>
      </w:tr>
      <w:tr w:rsidR="00847E1D" w:rsidRPr="003E24E7" w:rsidTr="009C291D">
        <w:trPr>
          <w:trHeight w:val="20"/>
        </w:trPr>
        <w:tc>
          <w:tcPr>
            <w:tcW w:w="4820" w:type="dxa"/>
          </w:tcPr>
          <w:p w:rsidR="00847E1D" w:rsidRPr="003E24E7" w:rsidRDefault="00847E1D" w:rsidP="009A7579">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 xml:space="preserve">Требования к характеристикам оказываемых услуг </w:t>
            </w:r>
          </w:p>
        </w:tc>
        <w:tc>
          <w:tcPr>
            <w:tcW w:w="5387" w:type="dxa"/>
          </w:tcPr>
          <w:p w:rsidR="00847E1D" w:rsidRPr="003E24E7" w:rsidRDefault="00847E1D"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Установлено Техническим заданием</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5387" w:type="dxa"/>
          </w:tcPr>
          <w:p w:rsidR="00847E1D" w:rsidRPr="003E24E7" w:rsidRDefault="00BD0A69"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hAnsi="Times New Roman" w:cs="Times New Roman"/>
                <w:sz w:val="24"/>
                <w:szCs w:val="24"/>
              </w:rPr>
              <w:t xml:space="preserve"> </w:t>
            </w:r>
            <w:r w:rsidR="00847E1D" w:rsidRPr="003E24E7">
              <w:rPr>
                <w:rFonts w:ascii="Times New Roman" w:hAnsi="Times New Roman" w:cs="Times New Roman"/>
                <w:sz w:val="24"/>
                <w:szCs w:val="24"/>
              </w:rPr>
              <w:t>«Защитные» меры не применяются</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Предложения</w:t>
            </w:r>
            <w:r w:rsidRPr="003E24E7">
              <w:rPr>
                <w:rFonts w:ascii="Times New Roman" w:eastAsia="Times New Roman" w:hAnsi="Times New Roman" w:cs="Times New Roman"/>
                <w:b/>
                <w:sz w:val="24"/>
                <w:szCs w:val="24"/>
                <w:lang w:eastAsia="ru-RU"/>
              </w:rPr>
              <w:br/>
              <w:t>по эквивалентам (необязательно</w:t>
            </w:r>
            <w:r w:rsidRPr="003E24E7">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3E24E7">
              <w:rPr>
                <w:rFonts w:ascii="Times New Roman" w:eastAsia="Times New Roman" w:hAnsi="Times New Roman" w:cs="Times New Roman"/>
                <w:b/>
                <w:sz w:val="24"/>
                <w:szCs w:val="24"/>
                <w:lang w:eastAsia="ru-RU"/>
              </w:rPr>
              <w:br/>
              <w:t xml:space="preserve">и допустимости поставки эквивалентов) </w:t>
            </w:r>
          </w:p>
        </w:tc>
        <w:tc>
          <w:tcPr>
            <w:tcW w:w="5387" w:type="dxa"/>
          </w:tcPr>
          <w:p w:rsidR="00847E1D" w:rsidRPr="003E24E7" w:rsidRDefault="00847E1D"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Не применимо</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387" w:type="dxa"/>
          </w:tcPr>
          <w:p w:rsidR="00847E1D" w:rsidRPr="003E24E7" w:rsidRDefault="00847E1D"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 xml:space="preserve">Сумма доведенного бюджета по данной закупке: </w:t>
            </w:r>
            <w:r w:rsidR="00E020C7" w:rsidRPr="003E24E7">
              <w:rPr>
                <w:rFonts w:ascii="Times New Roman" w:eastAsia="Times New Roman" w:hAnsi="Times New Roman" w:cs="Times New Roman"/>
                <w:sz w:val="24"/>
                <w:szCs w:val="24"/>
                <w:lang w:eastAsia="ru-RU"/>
              </w:rPr>
              <w:t>202 300 (двести две тысячи триста) рублей 00 копеек</w:t>
            </w:r>
            <w:r w:rsidRPr="003E24E7">
              <w:rPr>
                <w:rFonts w:ascii="Times New Roman" w:eastAsia="Times New Roman" w:hAnsi="Times New Roman" w:cs="Times New Roman"/>
                <w:sz w:val="24"/>
                <w:szCs w:val="24"/>
                <w:lang w:eastAsia="ru-RU"/>
              </w:rPr>
              <w:t>, с учетом всех налогов и сборов, и других обязательных платежей.</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lastRenderedPageBreak/>
              <w:t>Обеспечение исполнения договора (при необходимости)</w:t>
            </w:r>
          </w:p>
        </w:tc>
        <w:tc>
          <w:tcPr>
            <w:tcW w:w="5387" w:type="dxa"/>
          </w:tcPr>
          <w:p w:rsidR="00847E1D" w:rsidRPr="003E24E7" w:rsidRDefault="00847E1D" w:rsidP="00101C38">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Не установлено</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387" w:type="dxa"/>
          </w:tcPr>
          <w:p w:rsidR="00847E1D" w:rsidRPr="003E24E7" w:rsidRDefault="00847E1D"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Указано в Техническом задании</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387" w:type="dxa"/>
          </w:tcPr>
          <w:p w:rsidR="00847E1D" w:rsidRPr="003E24E7" w:rsidRDefault="00847E1D"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Указано в Техническом задании</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Сроки и порядок оплаты по договору</w:t>
            </w:r>
          </w:p>
        </w:tc>
        <w:tc>
          <w:tcPr>
            <w:tcW w:w="5387" w:type="dxa"/>
          </w:tcPr>
          <w:p w:rsidR="00847E1D" w:rsidRPr="003E24E7" w:rsidRDefault="00847E1D" w:rsidP="00101C38">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Не более 7 (Семь) рабочих дней со дня подписания Заказчиком Акта сдачи-приёмки оказанных услуг.</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Срок заключения договора общий</w:t>
            </w:r>
          </w:p>
        </w:tc>
        <w:tc>
          <w:tcPr>
            <w:tcW w:w="5387" w:type="dxa"/>
          </w:tcPr>
          <w:p w:rsidR="00847E1D" w:rsidRPr="003E24E7" w:rsidRDefault="00847E1D" w:rsidP="00EE1BCC">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 xml:space="preserve">Не более 5 (пяти) рабочих дней с момента направления оператором ЭП предложений. </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 xml:space="preserve">ОКПД2 </w:t>
            </w:r>
          </w:p>
        </w:tc>
        <w:tc>
          <w:tcPr>
            <w:tcW w:w="5387" w:type="dxa"/>
          </w:tcPr>
          <w:p w:rsidR="00847E1D" w:rsidRPr="003E24E7" w:rsidRDefault="00E020C7" w:rsidP="005423A6">
            <w:pPr>
              <w:tabs>
                <w:tab w:val="right" w:pos="9354"/>
              </w:tabs>
              <w:spacing w:after="0" w:line="240" w:lineRule="auto"/>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33.13.11.000 - Услуги по ремонту и техническому обслуживанию инструментов и приборов для измерения, испытаний и навигации</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Единица измерения продукции</w:t>
            </w:r>
          </w:p>
        </w:tc>
        <w:tc>
          <w:tcPr>
            <w:tcW w:w="5387" w:type="dxa"/>
          </w:tcPr>
          <w:p w:rsidR="00847E1D" w:rsidRPr="003E24E7" w:rsidRDefault="009B0E4D" w:rsidP="005423A6">
            <w:pPr>
              <w:tabs>
                <w:tab w:val="right" w:pos="9354"/>
              </w:tabs>
              <w:spacing w:after="0" w:line="240" w:lineRule="auto"/>
              <w:rPr>
                <w:rFonts w:ascii="Times New Roman" w:eastAsia="Times New Roman" w:hAnsi="Times New Roman" w:cs="Times New Roman"/>
                <w:sz w:val="24"/>
                <w:szCs w:val="24"/>
                <w:lang w:eastAsia="ru-RU"/>
              </w:rPr>
            </w:pPr>
            <w:r w:rsidRPr="009B0E4D">
              <w:rPr>
                <w:rFonts w:ascii="Times New Roman" w:eastAsia="Times New Roman" w:hAnsi="Times New Roman" w:cs="Times New Roman"/>
                <w:sz w:val="24"/>
                <w:szCs w:val="24"/>
                <w:lang w:eastAsia="ru-RU"/>
              </w:rPr>
              <w:t xml:space="preserve">796 </w:t>
            </w:r>
            <w:r w:rsidR="00847E1D" w:rsidRPr="003E24E7">
              <w:rPr>
                <w:rFonts w:ascii="Times New Roman" w:eastAsia="Times New Roman" w:hAnsi="Times New Roman" w:cs="Times New Roman"/>
                <w:sz w:val="24"/>
                <w:szCs w:val="24"/>
                <w:lang w:eastAsia="ru-RU"/>
              </w:rPr>
              <w:t>(</w:t>
            </w:r>
            <w:r w:rsidRPr="009B0E4D">
              <w:rPr>
                <w:rFonts w:ascii="Times New Roman" w:eastAsia="Times New Roman" w:hAnsi="Times New Roman" w:cs="Times New Roman"/>
                <w:sz w:val="24"/>
                <w:szCs w:val="24"/>
                <w:lang w:eastAsia="ru-RU"/>
              </w:rPr>
              <w:t>Штука</w:t>
            </w:r>
            <w:r w:rsidR="00847E1D" w:rsidRPr="003E24E7">
              <w:rPr>
                <w:rFonts w:ascii="Times New Roman" w:eastAsia="Times New Roman" w:hAnsi="Times New Roman" w:cs="Times New Roman"/>
                <w:sz w:val="24"/>
                <w:szCs w:val="24"/>
                <w:lang w:eastAsia="ru-RU"/>
              </w:rPr>
              <w:t>)</w:t>
            </w:r>
          </w:p>
        </w:tc>
      </w:tr>
      <w:tr w:rsidR="00847E1D" w:rsidRPr="003E24E7" w:rsidTr="009C291D">
        <w:trPr>
          <w:trHeight w:val="20"/>
        </w:trPr>
        <w:tc>
          <w:tcPr>
            <w:tcW w:w="4820" w:type="dxa"/>
          </w:tcPr>
          <w:p w:rsidR="00847E1D" w:rsidRPr="003E24E7"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3E24E7">
              <w:rPr>
                <w:rFonts w:ascii="Times New Roman" w:eastAsia="Times New Roman" w:hAnsi="Times New Roman" w:cs="Times New Roman"/>
                <w:b/>
                <w:sz w:val="24"/>
                <w:szCs w:val="24"/>
                <w:lang w:eastAsia="ru-RU"/>
              </w:rPr>
              <w:t>Объем потребности (полный)</w:t>
            </w:r>
          </w:p>
        </w:tc>
        <w:tc>
          <w:tcPr>
            <w:tcW w:w="5387" w:type="dxa"/>
          </w:tcPr>
          <w:p w:rsidR="00E020C7" w:rsidRPr="003E24E7" w:rsidRDefault="00E020C7" w:rsidP="00E020C7">
            <w:pPr>
              <w:tabs>
                <w:tab w:val="right" w:pos="9354"/>
              </w:tabs>
              <w:spacing w:after="0" w:line="240" w:lineRule="auto"/>
              <w:rPr>
                <w:rFonts w:ascii="Times New Roman" w:hAnsi="Times New Roman" w:cs="Times New Roman"/>
                <w:color w:val="000000"/>
                <w:sz w:val="24"/>
                <w:szCs w:val="24"/>
              </w:rPr>
            </w:pPr>
            <w:r w:rsidRPr="003E24E7">
              <w:rPr>
                <w:rFonts w:ascii="Times New Roman" w:eastAsia="Times New Roman" w:hAnsi="Times New Roman" w:cs="Times New Roman"/>
                <w:sz w:val="24"/>
                <w:szCs w:val="24"/>
                <w:lang w:eastAsia="ru-RU"/>
              </w:rPr>
              <w:t xml:space="preserve">Услуги в количестве 15 </w:t>
            </w:r>
            <w:r w:rsidR="00164141">
              <w:rPr>
                <w:rFonts w:ascii="Times New Roman" w:eastAsia="Times New Roman" w:hAnsi="Times New Roman" w:cs="Times New Roman"/>
                <w:sz w:val="24"/>
                <w:szCs w:val="24"/>
                <w:lang w:eastAsia="ru-RU"/>
              </w:rPr>
              <w:t>штук</w:t>
            </w:r>
          </w:p>
          <w:p w:rsidR="00847E1D" w:rsidRPr="003E24E7" w:rsidRDefault="00847E1D" w:rsidP="00223439">
            <w:pPr>
              <w:tabs>
                <w:tab w:val="right" w:pos="9354"/>
              </w:tabs>
              <w:spacing w:after="0" w:line="240" w:lineRule="auto"/>
              <w:rPr>
                <w:rFonts w:ascii="Times New Roman" w:eastAsia="Times New Roman" w:hAnsi="Times New Roman" w:cs="Times New Roman"/>
                <w:sz w:val="24"/>
                <w:szCs w:val="24"/>
                <w:lang w:eastAsia="ru-RU"/>
              </w:rPr>
            </w:pPr>
          </w:p>
        </w:tc>
      </w:tr>
      <w:tr w:rsidR="009B0E4D" w:rsidRPr="003E24E7" w:rsidTr="009C291D">
        <w:trPr>
          <w:trHeight w:val="20"/>
        </w:trPr>
        <w:tc>
          <w:tcPr>
            <w:tcW w:w="10210" w:type="dxa"/>
            <w:gridSpan w:val="2"/>
          </w:tcPr>
          <w:p w:rsidR="009B0E4D" w:rsidRPr="003E24E7" w:rsidRDefault="009B0E4D" w:rsidP="009B0E4D">
            <w:pPr>
              <w:tabs>
                <w:tab w:val="right" w:pos="9354"/>
              </w:tabs>
              <w:spacing w:after="0" w:line="240" w:lineRule="auto"/>
              <w:jc w:val="center"/>
              <w:rPr>
                <w:rFonts w:ascii="Times New Roman" w:eastAsia="Times New Roman" w:hAnsi="Times New Roman" w:cs="Times New Roman"/>
                <w:sz w:val="24"/>
                <w:szCs w:val="24"/>
                <w:lang w:eastAsia="ru-RU"/>
              </w:rPr>
            </w:pPr>
            <w:r w:rsidRPr="00267929">
              <w:rPr>
                <w:rFonts w:ascii="Times New Roman" w:eastAsia="Times New Roman" w:hAnsi="Times New Roman" w:cs="Times New Roman"/>
                <w:b/>
                <w:sz w:val="24"/>
                <w:szCs w:val="24"/>
                <w:lang w:eastAsia="ru-RU"/>
              </w:rPr>
              <w:t>Приложения</w:t>
            </w:r>
          </w:p>
        </w:tc>
      </w:tr>
      <w:tr w:rsidR="009B0E4D" w:rsidRPr="003E24E7" w:rsidTr="009C291D">
        <w:trPr>
          <w:trHeight w:val="20"/>
        </w:trPr>
        <w:tc>
          <w:tcPr>
            <w:tcW w:w="4820" w:type="dxa"/>
          </w:tcPr>
          <w:p w:rsidR="009B0E4D" w:rsidRPr="008C3F2E" w:rsidRDefault="009B0E4D" w:rsidP="009B0E4D">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5387" w:type="dxa"/>
          </w:tcPr>
          <w:p w:rsidR="009B0E4D" w:rsidRPr="004801AE" w:rsidRDefault="009B0E4D" w:rsidP="009B0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Условия закупки </w:t>
            </w:r>
          </w:p>
        </w:tc>
      </w:tr>
      <w:tr w:rsidR="009B0E4D" w:rsidRPr="003E24E7" w:rsidTr="009C291D">
        <w:trPr>
          <w:trHeight w:val="20"/>
        </w:trPr>
        <w:tc>
          <w:tcPr>
            <w:tcW w:w="4820" w:type="dxa"/>
          </w:tcPr>
          <w:p w:rsidR="009B0E4D" w:rsidRDefault="009B0E4D" w:rsidP="009B0E4D">
            <w:r w:rsidRPr="0073290B">
              <w:rPr>
                <w:rFonts w:ascii="Times New Roman" w:eastAsia="Times New Roman" w:hAnsi="Times New Roman" w:cs="Times New Roman"/>
                <w:b/>
                <w:sz w:val="24"/>
                <w:szCs w:val="24"/>
                <w:lang w:eastAsia="ru-RU"/>
              </w:rPr>
              <w:t xml:space="preserve">Приложение № </w:t>
            </w:r>
            <w:r>
              <w:rPr>
                <w:rFonts w:ascii="Times New Roman" w:eastAsia="Times New Roman" w:hAnsi="Times New Roman" w:cs="Times New Roman"/>
                <w:b/>
                <w:sz w:val="24"/>
                <w:szCs w:val="24"/>
                <w:lang w:eastAsia="ru-RU"/>
              </w:rPr>
              <w:t>2</w:t>
            </w:r>
          </w:p>
        </w:tc>
        <w:tc>
          <w:tcPr>
            <w:tcW w:w="5387" w:type="dxa"/>
          </w:tcPr>
          <w:p w:rsidR="009B0E4D" w:rsidRPr="008C3F2E" w:rsidRDefault="009B0E4D" w:rsidP="009B0E4D">
            <w:pPr>
              <w:spacing w:after="0" w:line="240" w:lineRule="auto"/>
              <w:rPr>
                <w:rFonts w:ascii="Times New Roman" w:hAnsi="Times New Roman" w:cs="Times New Roman"/>
                <w:sz w:val="24"/>
                <w:szCs w:val="24"/>
              </w:rPr>
            </w:pPr>
            <w:r w:rsidRPr="008C3F2E">
              <w:rPr>
                <w:rFonts w:ascii="Times New Roman" w:hAnsi="Times New Roman" w:cs="Times New Roman"/>
                <w:sz w:val="24"/>
                <w:szCs w:val="24"/>
              </w:rPr>
              <w:t>Техническое задание</w:t>
            </w:r>
          </w:p>
        </w:tc>
      </w:tr>
    </w:tbl>
    <w:p w:rsidR="0011192C" w:rsidRPr="003E24E7" w:rsidRDefault="0011192C">
      <w:pPr>
        <w:rPr>
          <w:rFonts w:ascii="Times New Roman" w:hAnsi="Times New Roman" w:cs="Times New Roman"/>
          <w:sz w:val="24"/>
          <w:szCs w:val="24"/>
        </w:rPr>
      </w:pPr>
    </w:p>
    <w:p w:rsidR="00EE1BCC" w:rsidRPr="003E24E7"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p>
    <w:p w:rsidR="00EE1BCC" w:rsidRPr="003E24E7"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p>
    <w:p w:rsidR="00E020C7" w:rsidRPr="003E24E7" w:rsidRDefault="00E020C7"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p>
    <w:p w:rsidR="00E020C7" w:rsidRPr="003E24E7" w:rsidRDefault="00E020C7"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p>
    <w:p w:rsidR="00BD0A69" w:rsidRPr="003E24E7"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 xml:space="preserve">Приложение </w:t>
      </w:r>
    </w:p>
    <w:p w:rsidR="00BD0A69" w:rsidRPr="003E24E7"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 xml:space="preserve">к информации о товарах, </w:t>
      </w:r>
    </w:p>
    <w:p w:rsidR="00BD0A69" w:rsidRPr="003E24E7"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 xml:space="preserve">работах, услугах </w:t>
      </w:r>
    </w:p>
    <w:p w:rsidR="00BD0A69" w:rsidRPr="003E24E7"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 xml:space="preserve">для проведения закупки </w:t>
      </w:r>
    </w:p>
    <w:p w:rsidR="00BD0A69" w:rsidRPr="003E24E7"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способом ЭМ СМСП</w:t>
      </w:r>
    </w:p>
    <w:p w:rsidR="00BD0A69" w:rsidRPr="003E24E7" w:rsidRDefault="00BD0A69" w:rsidP="00BD0A69">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BD0A69" w:rsidRPr="003E24E7" w:rsidRDefault="00BD0A69" w:rsidP="00BD0A69">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BD0A69" w:rsidRPr="003E24E7" w:rsidRDefault="00BD0A69" w:rsidP="00BD0A69">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Условия закупки</w:t>
      </w:r>
    </w:p>
    <w:p w:rsidR="00BD0A69" w:rsidRPr="003E24E7" w:rsidRDefault="00BD0A69" w:rsidP="00BD0A69">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4"/>
          <w:szCs w:val="24"/>
        </w:rPr>
      </w:pP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3E24E7">
        <w:rPr>
          <w:rFonts w:ascii="Times New Roman" w:eastAsia="Calibri" w:hAnsi="Times New Roman" w:cs="Times New Roman"/>
          <w:bCs/>
          <w:iCs/>
          <w:sz w:val="24"/>
          <w:szCs w:val="24"/>
        </w:rPr>
        <w:br/>
        <w:t>о поставляемой продукции в соответствии с настоящей информацией</w:t>
      </w:r>
      <w:r w:rsidRPr="003E24E7">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3E24E7">
        <w:rPr>
          <w:rFonts w:ascii="Times New Roman" w:eastAsia="Calibri" w:hAnsi="Times New Roman" w:cs="Times New Roman"/>
          <w:bCs/>
          <w:iCs/>
          <w:sz w:val="24"/>
          <w:szCs w:val="24"/>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Участники, размещая предложения, подтверждают, что согласны</w:t>
      </w:r>
      <w:r w:rsidRPr="003E24E7">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3E24E7">
        <w:rPr>
          <w:rFonts w:ascii="Times New Roman" w:eastAsia="Calibri" w:hAnsi="Times New Roman" w:cs="Times New Roman"/>
          <w:bCs/>
          <w:iCs/>
          <w:sz w:val="24"/>
          <w:szCs w:val="24"/>
        </w:rPr>
        <w:br/>
        <w:t>АО «Почта России» (далее также – Положение о закупке), а также порядком проведения таких закупок, предусмотренным функционалом ЭП.</w:t>
      </w:r>
    </w:p>
    <w:p w:rsidR="00BD0A69" w:rsidRPr="003E24E7" w:rsidRDefault="00BD0A69" w:rsidP="00BD0A69">
      <w:pPr>
        <w:spacing w:after="0" w:line="240" w:lineRule="auto"/>
        <w:ind w:firstLine="709"/>
        <w:jc w:val="both"/>
        <w:rPr>
          <w:rFonts w:ascii="Times New Roman" w:eastAsia="Calibri" w:hAnsi="Times New Roman" w:cs="Times New Roman"/>
          <w:bCs/>
          <w:iCs/>
          <w:sz w:val="24"/>
          <w:szCs w:val="24"/>
          <w:lang w:eastAsia="ru-RU"/>
        </w:rPr>
      </w:pPr>
      <w:r w:rsidRPr="003E24E7">
        <w:rPr>
          <w:rFonts w:ascii="Times New Roman" w:eastAsia="Calibri" w:hAnsi="Times New Roman" w:cs="Times New Roman"/>
          <w:bCs/>
          <w:iCs/>
          <w:sz w:val="24"/>
          <w:szCs w:val="24"/>
          <w:lang w:eastAsia="ru-RU"/>
        </w:rPr>
        <w:lastRenderedPageBreak/>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Заказчик вправе отклонить отобранные оператором ЭП предложения,</w:t>
      </w:r>
      <w:r w:rsidRPr="003E24E7">
        <w:rPr>
          <w:rFonts w:ascii="Times New Roman" w:eastAsia="Calibri" w:hAnsi="Times New Roman" w:cs="Times New Roman"/>
          <w:bCs/>
          <w:iCs/>
          <w:sz w:val="24"/>
          <w:szCs w:val="24"/>
        </w:rPr>
        <w:br/>
        <w:t>в том числе в следующих случаях:</w:t>
      </w:r>
    </w:p>
    <w:p w:rsidR="00BD0A69" w:rsidRPr="003E24E7" w:rsidRDefault="00BD0A69" w:rsidP="00BD0A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1)</w:t>
      </w:r>
      <w:r w:rsidRPr="003E24E7">
        <w:rPr>
          <w:rFonts w:ascii="Times New Roman" w:eastAsia="Calibri" w:hAnsi="Times New Roman" w:cs="Times New Roman"/>
          <w:bCs/>
          <w:iCs/>
          <w:sz w:val="24"/>
          <w:szCs w:val="24"/>
        </w:rPr>
        <w:tab/>
        <w:t>предложение не соответствует требованиям, установленным</w:t>
      </w:r>
      <w:r w:rsidRPr="003E24E7">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BD0A69" w:rsidRPr="003E24E7" w:rsidRDefault="00BD0A69" w:rsidP="00BD0A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2)</w:t>
      </w:r>
      <w:r w:rsidRPr="003E24E7">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BD0A69" w:rsidRPr="003E24E7" w:rsidRDefault="00BD0A69" w:rsidP="00BD0A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3)</w:t>
      </w:r>
      <w:r w:rsidRPr="003E24E7">
        <w:rPr>
          <w:rFonts w:ascii="Times New Roman" w:eastAsia="Calibri" w:hAnsi="Times New Roman" w:cs="Times New Roman"/>
          <w:bCs/>
          <w:iCs/>
          <w:sz w:val="24"/>
          <w:szCs w:val="24"/>
        </w:rPr>
        <w:tab/>
        <w:t>заказчик вправе отклонить предложения участника в случае, если</w:t>
      </w:r>
      <w:r w:rsidRPr="003E24E7">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rsidR="00BD0A69" w:rsidRPr="003E24E7" w:rsidRDefault="00BD0A69" w:rsidP="00BD0A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Осуществление закупок способом ЭМ СМСП не является извещением</w:t>
      </w:r>
      <w:r w:rsidRPr="003E24E7">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3E24E7">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3E24E7">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3E24E7">
        <w:rPr>
          <w:rFonts w:ascii="Times New Roman" w:eastAsia="Calibri" w:hAnsi="Times New Roman" w:cs="Times New Roman"/>
          <w:sz w:val="24"/>
          <w:szCs w:val="24"/>
        </w:rPr>
        <w:t>в том числе на основании ч. 5.10.7 ст. 5.10 Положения о закупке)</w:t>
      </w:r>
      <w:r w:rsidRPr="003E24E7">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3E24E7">
        <w:rPr>
          <w:rFonts w:ascii="Times New Roman" w:eastAsia="Calibri" w:hAnsi="Times New Roman" w:cs="Times New Roman"/>
          <w:sz w:val="24"/>
          <w:szCs w:val="24"/>
        </w:rPr>
        <w:t>или в иной срок, определенный заказчиком.</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3E24E7">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3E24E7">
        <w:rPr>
          <w:rFonts w:ascii="Times New Roman" w:eastAsia="Calibri" w:hAnsi="Times New Roman" w:cs="Times New Roman"/>
          <w:sz w:val="24"/>
          <w:szCs w:val="24"/>
        </w:rPr>
        <w:br/>
        <w:t>с момента получения проекта договора на ЭП.</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В случае незаключения договора с участником з</w:t>
      </w:r>
      <w:r w:rsidRPr="003E24E7">
        <w:rPr>
          <w:rFonts w:ascii="Times New Roman" w:eastAsia="Times New Roman" w:hAnsi="Times New Roman" w:cs="Times New Roman"/>
          <w:sz w:val="24"/>
          <w:szCs w:val="24"/>
          <w:lang w:eastAsia="ru-RU"/>
        </w:rPr>
        <w:t>аказчик</w:t>
      </w:r>
      <w:r w:rsidRPr="003E24E7">
        <w:rPr>
          <w:rFonts w:ascii="Times New Roman" w:eastAsia="Calibri" w:hAnsi="Times New Roman" w:cs="Times New Roman"/>
          <w:sz w:val="24"/>
          <w:szCs w:val="24"/>
          <w:lang w:eastAsia="ru-RU"/>
        </w:rPr>
        <w:t xml:space="preserve"> вправе заключить договор с </w:t>
      </w:r>
      <w:r w:rsidRPr="003E24E7">
        <w:rPr>
          <w:rFonts w:ascii="Times New Roman" w:eastAsia="Calibri" w:hAnsi="Times New Roman" w:cs="Times New Roman"/>
          <w:bCs/>
          <w:iCs/>
          <w:sz w:val="24"/>
          <w:szCs w:val="24"/>
        </w:rPr>
        <w:t>участником, занявшим следующее место при оценке предложений участников.</w:t>
      </w:r>
    </w:p>
    <w:p w:rsidR="00BD0A69" w:rsidRPr="003E24E7" w:rsidRDefault="00BD0A69" w:rsidP="00BD0A69">
      <w:pPr>
        <w:spacing w:after="0" w:line="240" w:lineRule="auto"/>
        <w:ind w:firstLine="709"/>
        <w:jc w:val="both"/>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BD0A69" w:rsidRPr="003E24E7" w:rsidRDefault="00BD0A69" w:rsidP="00BD0A69">
      <w:pPr>
        <w:spacing w:after="0" w:line="240" w:lineRule="auto"/>
        <w:ind w:firstLine="709"/>
        <w:jc w:val="both"/>
        <w:rPr>
          <w:rFonts w:ascii="Times New Roman" w:eastAsia="Times New Roman" w:hAnsi="Times New Roman" w:cs="Times New Roman"/>
          <w:sz w:val="24"/>
          <w:szCs w:val="24"/>
          <w:lang w:eastAsia="ru-RU"/>
        </w:rPr>
      </w:pPr>
      <w:r w:rsidRPr="003E24E7">
        <w:rPr>
          <w:rFonts w:ascii="Times New Roman" w:eastAsia="Times New Roman" w:hAnsi="Times New Roman" w:cs="Times New Roman"/>
          <w:sz w:val="24"/>
          <w:szCs w:val="24"/>
          <w:lang w:eastAsia="ru-RU"/>
        </w:rPr>
        <w:lastRenderedPageBreak/>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sidRPr="003E24E7">
        <w:rPr>
          <w:rFonts w:ascii="Times New Roman" w:eastAsia="Times New Roman" w:hAnsi="Times New Roman" w:cs="Times New Roman"/>
          <w:sz w:val="24"/>
          <w:szCs w:val="24"/>
          <w:lang w:eastAsia="ru-RU"/>
        </w:rPr>
        <w:b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3E24E7">
        <w:rPr>
          <w:rFonts w:ascii="Times New Roman" w:eastAsia="Calibri" w:hAnsi="Times New Roman" w:cs="Times New Roman"/>
          <w:bCs/>
          <w:iCs/>
          <w:sz w:val="24"/>
          <w:szCs w:val="24"/>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3E24E7">
        <w:rPr>
          <w:rFonts w:ascii="Times New Roman" w:eastAsia="Calibri" w:hAnsi="Times New Roman" w:cs="Times New Roman"/>
          <w:bCs/>
          <w:iCs/>
          <w:sz w:val="24"/>
          <w:szCs w:val="24"/>
        </w:rPr>
        <w:br/>
        <w:t>с участником, занявшим следующее место при оценке предложений участников.</w:t>
      </w:r>
    </w:p>
    <w:p w:rsidR="00BD0A69" w:rsidRPr="003E24E7"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E24E7">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BD0A69" w:rsidRPr="003E24E7" w:rsidRDefault="00BD0A6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p>
    <w:p w:rsidR="00BD0A69" w:rsidRPr="003E24E7" w:rsidRDefault="00BD0A6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p>
    <w:p w:rsidR="00BD0A69" w:rsidRPr="003E24E7" w:rsidRDefault="00BD0A69" w:rsidP="00BD0A69">
      <w:pPr>
        <w:spacing w:after="0" w:line="240" w:lineRule="auto"/>
        <w:jc w:val="right"/>
        <w:rPr>
          <w:rFonts w:ascii="Times New Roman" w:hAnsi="Times New Roman" w:cs="Times New Roman"/>
          <w:sz w:val="24"/>
          <w:szCs w:val="24"/>
        </w:rPr>
      </w:pPr>
      <w:r w:rsidRPr="003E24E7">
        <w:rPr>
          <w:rFonts w:ascii="Times New Roman" w:hAnsi="Times New Roman" w:cs="Times New Roman"/>
          <w:sz w:val="24"/>
          <w:szCs w:val="24"/>
        </w:rPr>
        <w:t xml:space="preserve">Приложение № 2 </w:t>
      </w:r>
    </w:p>
    <w:p w:rsidR="00BD0A69" w:rsidRPr="003E24E7" w:rsidRDefault="00BD0A69" w:rsidP="00BD0A69">
      <w:pPr>
        <w:spacing w:after="0" w:line="240" w:lineRule="auto"/>
        <w:jc w:val="right"/>
        <w:rPr>
          <w:rFonts w:ascii="Times New Roman" w:eastAsia="Times New Roman" w:hAnsi="Times New Roman" w:cs="Times New Roman"/>
          <w:bCs/>
          <w:iCs/>
          <w:sz w:val="24"/>
          <w:szCs w:val="24"/>
          <w:lang w:eastAsia="ru-RU"/>
        </w:rPr>
      </w:pPr>
      <w:r w:rsidRPr="003E24E7">
        <w:rPr>
          <w:rFonts w:ascii="Times New Roman" w:hAnsi="Times New Roman" w:cs="Times New Roman"/>
          <w:sz w:val="24"/>
          <w:szCs w:val="24"/>
        </w:rPr>
        <w:t xml:space="preserve">к </w:t>
      </w:r>
      <w:r w:rsidRPr="003E24E7">
        <w:rPr>
          <w:rFonts w:ascii="Times New Roman" w:eastAsia="Times New Roman" w:hAnsi="Times New Roman" w:cs="Times New Roman"/>
          <w:bCs/>
          <w:iCs/>
          <w:sz w:val="24"/>
          <w:szCs w:val="24"/>
          <w:lang w:eastAsia="ru-RU"/>
        </w:rPr>
        <w:t xml:space="preserve">информации о товарах, работах, услугах </w:t>
      </w:r>
    </w:p>
    <w:p w:rsidR="00BD0A69" w:rsidRPr="003E24E7" w:rsidRDefault="00BD0A69" w:rsidP="00BD0A69">
      <w:pPr>
        <w:spacing w:after="0" w:line="240" w:lineRule="auto"/>
        <w:jc w:val="right"/>
        <w:rPr>
          <w:rFonts w:ascii="Times New Roman" w:eastAsia="Times New Roman" w:hAnsi="Times New Roman" w:cs="Times New Roman"/>
          <w:bCs/>
          <w:iCs/>
          <w:sz w:val="24"/>
          <w:szCs w:val="24"/>
          <w:lang w:eastAsia="ru-RU"/>
        </w:rPr>
      </w:pPr>
      <w:r w:rsidRPr="003E24E7">
        <w:rPr>
          <w:rFonts w:ascii="Times New Roman" w:eastAsia="Times New Roman" w:hAnsi="Times New Roman" w:cs="Times New Roman"/>
          <w:bCs/>
          <w:iCs/>
          <w:sz w:val="24"/>
          <w:szCs w:val="24"/>
          <w:lang w:eastAsia="ru-RU"/>
        </w:rPr>
        <w:t>для проведения закупки способом ЭМ СМСП</w:t>
      </w:r>
    </w:p>
    <w:p w:rsidR="00BD0A69" w:rsidRPr="003E24E7" w:rsidRDefault="00BD0A69" w:rsidP="00BD0A69">
      <w:pPr>
        <w:jc w:val="center"/>
        <w:rPr>
          <w:rFonts w:ascii="Times New Roman" w:hAnsi="Times New Roman" w:cs="Times New Roman"/>
          <w:sz w:val="24"/>
          <w:szCs w:val="24"/>
        </w:rPr>
      </w:pPr>
    </w:p>
    <w:p w:rsidR="00BD0A69" w:rsidRPr="003E24E7" w:rsidRDefault="00BD0A69" w:rsidP="00BD0A69">
      <w:pPr>
        <w:jc w:val="center"/>
        <w:rPr>
          <w:rFonts w:ascii="Times New Roman" w:hAnsi="Times New Roman" w:cs="Times New Roman"/>
          <w:sz w:val="24"/>
          <w:szCs w:val="24"/>
        </w:rPr>
      </w:pPr>
    </w:p>
    <w:p w:rsidR="00BD0A69" w:rsidRPr="003E24E7" w:rsidRDefault="00BD0A69" w:rsidP="00BD0A69">
      <w:pPr>
        <w:jc w:val="center"/>
        <w:rPr>
          <w:rFonts w:ascii="Times New Roman" w:hAnsi="Times New Roman" w:cs="Times New Roman"/>
          <w:sz w:val="24"/>
          <w:szCs w:val="24"/>
        </w:rPr>
      </w:pPr>
    </w:p>
    <w:p w:rsidR="00BD0A69" w:rsidRPr="003E24E7" w:rsidRDefault="00BD0A69" w:rsidP="00BD0A69">
      <w:pPr>
        <w:jc w:val="center"/>
        <w:rPr>
          <w:rFonts w:ascii="Times New Roman" w:hAnsi="Times New Roman" w:cs="Times New Roman"/>
          <w:sz w:val="24"/>
          <w:szCs w:val="24"/>
        </w:rPr>
      </w:pPr>
    </w:p>
    <w:p w:rsidR="003E24E7" w:rsidRPr="003E24E7" w:rsidRDefault="003E24E7" w:rsidP="003E24E7">
      <w:pPr>
        <w:jc w:val="center"/>
        <w:rPr>
          <w:rFonts w:ascii="Times New Roman" w:hAnsi="Times New Roman" w:cs="Times New Roman"/>
          <w:b/>
          <w:sz w:val="24"/>
          <w:szCs w:val="24"/>
        </w:rPr>
      </w:pPr>
      <w:r w:rsidRPr="003E24E7">
        <w:rPr>
          <w:rFonts w:ascii="Times New Roman" w:hAnsi="Times New Roman" w:cs="Times New Roman"/>
          <w:b/>
          <w:sz w:val="24"/>
          <w:szCs w:val="24"/>
        </w:rPr>
        <w:t>Техническое задание</w:t>
      </w:r>
    </w:p>
    <w:p w:rsidR="003E24E7" w:rsidRPr="003E24E7" w:rsidRDefault="003E24E7" w:rsidP="003E24E7">
      <w:pPr>
        <w:spacing w:line="360" w:lineRule="auto"/>
        <w:ind w:left="-142"/>
        <w:jc w:val="center"/>
        <w:rPr>
          <w:rFonts w:ascii="Times New Roman" w:hAnsi="Times New Roman" w:cs="Times New Roman"/>
          <w:b/>
          <w:bCs/>
          <w:sz w:val="24"/>
          <w:szCs w:val="24"/>
        </w:rPr>
      </w:pPr>
      <w:r w:rsidRPr="003E24E7">
        <w:rPr>
          <w:rFonts w:ascii="Times New Roman" w:hAnsi="Times New Roman" w:cs="Times New Roman"/>
          <w:b/>
          <w:bCs/>
          <w:sz w:val="24"/>
          <w:szCs w:val="24"/>
        </w:rPr>
        <w:t>на оказание услуг по ремонту и техническому обслуживанию тахографов для нужд УФПС Тамбовской области</w:t>
      </w: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Default="003E24E7" w:rsidP="003E24E7">
      <w:pPr>
        <w:spacing w:line="360" w:lineRule="auto"/>
        <w:ind w:left="-142"/>
        <w:jc w:val="center"/>
        <w:rPr>
          <w:rFonts w:ascii="Times New Roman" w:hAnsi="Times New Roman" w:cs="Times New Roman"/>
          <w:b/>
          <w:bCs/>
          <w:sz w:val="24"/>
          <w:szCs w:val="24"/>
        </w:rPr>
      </w:pPr>
    </w:p>
    <w:p w:rsidR="003E24E7" w:rsidRDefault="003E24E7" w:rsidP="003E24E7">
      <w:pPr>
        <w:spacing w:line="360" w:lineRule="auto"/>
        <w:ind w:left="-142"/>
        <w:jc w:val="center"/>
        <w:rPr>
          <w:rFonts w:ascii="Times New Roman" w:hAnsi="Times New Roman" w:cs="Times New Roman"/>
          <w:b/>
          <w:bCs/>
          <w:sz w:val="24"/>
          <w:szCs w:val="24"/>
        </w:rPr>
      </w:pPr>
    </w:p>
    <w:p w:rsid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
          <w:bCs/>
          <w:sz w:val="24"/>
          <w:szCs w:val="24"/>
        </w:rPr>
      </w:pPr>
    </w:p>
    <w:p w:rsidR="003E24E7" w:rsidRPr="003E24E7" w:rsidRDefault="003E24E7" w:rsidP="003E24E7">
      <w:pPr>
        <w:spacing w:line="360" w:lineRule="auto"/>
        <w:ind w:left="-142"/>
        <w:jc w:val="center"/>
        <w:rPr>
          <w:rFonts w:ascii="Times New Roman" w:hAnsi="Times New Roman" w:cs="Times New Roman"/>
          <w:bCs/>
          <w:sz w:val="24"/>
          <w:szCs w:val="24"/>
        </w:rPr>
      </w:pPr>
      <w:r w:rsidRPr="003E24E7">
        <w:rPr>
          <w:rFonts w:ascii="Times New Roman" w:hAnsi="Times New Roman" w:cs="Times New Roman"/>
          <w:bCs/>
          <w:sz w:val="24"/>
          <w:szCs w:val="24"/>
          <w:lang w:val="en-US"/>
        </w:rPr>
        <w:t>Тамбов</w:t>
      </w:r>
      <w:r w:rsidRPr="003E24E7">
        <w:rPr>
          <w:rFonts w:ascii="Times New Roman" w:hAnsi="Times New Roman" w:cs="Times New Roman"/>
          <w:bCs/>
          <w:sz w:val="24"/>
          <w:szCs w:val="24"/>
        </w:rPr>
        <w:t>, 2026</w:t>
      </w:r>
      <w:r w:rsidR="009B0E4D">
        <w:rPr>
          <w:rFonts w:ascii="Times New Roman" w:hAnsi="Times New Roman" w:cs="Times New Roman"/>
          <w:bCs/>
          <w:sz w:val="24"/>
          <w:szCs w:val="24"/>
        </w:rPr>
        <w:t xml:space="preserve"> г.</w:t>
      </w:r>
    </w:p>
    <w:p w:rsidR="003E24E7" w:rsidRPr="003E24E7" w:rsidRDefault="003E24E7" w:rsidP="003E24E7">
      <w:pPr>
        <w:widowControl w:val="0"/>
        <w:numPr>
          <w:ilvl w:val="0"/>
          <w:numId w:val="6"/>
        </w:numPr>
        <w:autoSpaceDE w:val="0"/>
        <w:autoSpaceDN w:val="0"/>
        <w:adjustRightInd w:val="0"/>
        <w:spacing w:after="0" w:line="240" w:lineRule="auto"/>
        <w:ind w:left="0" w:firstLine="0"/>
        <w:jc w:val="center"/>
        <w:rPr>
          <w:rFonts w:ascii="Times New Roman" w:hAnsi="Times New Roman" w:cs="Times New Roman"/>
          <w:b/>
          <w:sz w:val="24"/>
          <w:szCs w:val="24"/>
        </w:rPr>
      </w:pPr>
      <w:r w:rsidRPr="003E24E7">
        <w:rPr>
          <w:rFonts w:ascii="Times New Roman" w:hAnsi="Times New Roman" w:cs="Times New Roman"/>
          <w:b/>
          <w:sz w:val="24"/>
          <w:szCs w:val="24"/>
        </w:rPr>
        <w:t>ПЕРЕЧЕНЬ ПРИНЯТЫХ СОКРАЩЕНИЙ</w:t>
      </w:r>
    </w:p>
    <w:p w:rsidR="003E24E7" w:rsidRPr="003E24E7" w:rsidRDefault="003E24E7" w:rsidP="003E24E7">
      <w:pPr>
        <w:widowControl w:val="0"/>
        <w:autoSpaceDE w:val="0"/>
        <w:autoSpaceDN w:val="0"/>
        <w:adjustRightInd w:val="0"/>
        <w:jc w:val="center"/>
        <w:rPr>
          <w:rFonts w:ascii="Times New Roman" w:hAnsi="Times New Roman" w:cs="Times New Roman"/>
          <w:sz w:val="24"/>
          <w:szCs w:val="24"/>
        </w:rPr>
      </w:pPr>
    </w:p>
    <w:tbl>
      <w:tblPr>
        <w:tblpPr w:leftFromText="180" w:rightFromText="180" w:bottomFromText="16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
        <w:gridCol w:w="2414"/>
        <w:gridCol w:w="5808"/>
      </w:tblGrid>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 п/п</w:t>
            </w:r>
          </w:p>
        </w:tc>
        <w:tc>
          <w:tcPr>
            <w:tcW w:w="2414"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ind w:firstLine="720"/>
              <w:rPr>
                <w:rFonts w:ascii="Times New Roman" w:hAnsi="Times New Roman" w:cs="Times New Roman"/>
                <w:sz w:val="24"/>
                <w:szCs w:val="24"/>
              </w:rPr>
            </w:pPr>
            <w:r w:rsidRPr="003E24E7">
              <w:rPr>
                <w:rFonts w:ascii="Times New Roman" w:hAnsi="Times New Roman" w:cs="Times New Roman"/>
                <w:sz w:val="24"/>
                <w:szCs w:val="24"/>
              </w:rPr>
              <w:t>Сокращение</w:t>
            </w:r>
          </w:p>
        </w:tc>
        <w:tc>
          <w:tcPr>
            <w:tcW w:w="5808"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ind w:firstLine="720"/>
              <w:jc w:val="center"/>
              <w:rPr>
                <w:rFonts w:ascii="Times New Roman" w:hAnsi="Times New Roman" w:cs="Times New Roman"/>
                <w:sz w:val="24"/>
                <w:szCs w:val="24"/>
              </w:rPr>
            </w:pPr>
            <w:r w:rsidRPr="003E24E7">
              <w:rPr>
                <w:rFonts w:ascii="Times New Roman" w:hAnsi="Times New Roman" w:cs="Times New Roman"/>
                <w:sz w:val="24"/>
                <w:szCs w:val="24"/>
              </w:rPr>
              <w:t>Расшифровка сокращения</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1</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rPr>
                <w:rFonts w:ascii="Times New Roman" w:hAnsi="Times New Roman" w:cs="Times New Roman"/>
                <w:sz w:val="24"/>
                <w:szCs w:val="24"/>
              </w:rPr>
            </w:pPr>
            <w:r w:rsidRPr="003E24E7">
              <w:rPr>
                <w:rFonts w:ascii="Times New Roman" w:hAnsi="Times New Roman" w:cs="Times New Roman"/>
                <w:sz w:val="24"/>
                <w:szCs w:val="24"/>
              </w:rPr>
              <w:t>Заказчик</w:t>
            </w:r>
          </w:p>
        </w:tc>
        <w:tc>
          <w:tcPr>
            <w:tcW w:w="5808"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left="140" w:right="160"/>
              <w:jc w:val="both"/>
              <w:rPr>
                <w:rFonts w:ascii="Times New Roman" w:hAnsi="Times New Roman" w:cs="Times New Roman"/>
                <w:sz w:val="24"/>
                <w:szCs w:val="24"/>
              </w:rPr>
            </w:pPr>
            <w:r w:rsidRPr="003E24E7">
              <w:rPr>
                <w:rFonts w:ascii="Times New Roman" w:hAnsi="Times New Roman" w:cs="Times New Roman"/>
                <w:sz w:val="24"/>
                <w:szCs w:val="24"/>
              </w:rPr>
              <w:t>АО «Почта России» в лице УФПС Тамбовской области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2</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Исполнитель</w:t>
            </w:r>
          </w:p>
        </w:tc>
        <w:tc>
          <w:tcPr>
            <w:tcW w:w="5808"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ind w:left="140" w:right="160"/>
              <w:rPr>
                <w:rFonts w:ascii="Times New Roman" w:hAnsi="Times New Roman" w:cs="Times New Roman"/>
                <w:sz w:val="24"/>
                <w:szCs w:val="24"/>
              </w:rPr>
            </w:pPr>
            <w:r w:rsidRPr="003E24E7">
              <w:rPr>
                <w:rFonts w:ascii="Times New Roman" w:hAnsi="Times New Roman" w:cs="Times New Roman"/>
                <w:sz w:val="24"/>
                <w:szCs w:val="24"/>
              </w:rPr>
              <w:t>Юридическое или физическое лицо, в том числе   индивидуальный предприниматель, осуществляющее оказание услуг, являющегося предметом Технического задания.</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3</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rPr>
                <w:rFonts w:ascii="Times New Roman" w:eastAsia="Arial Unicode MS" w:hAnsi="Times New Roman" w:cs="Times New Roman"/>
                <w:color w:val="000000"/>
                <w:sz w:val="24"/>
                <w:szCs w:val="24"/>
              </w:rPr>
            </w:pPr>
            <w:r w:rsidRPr="003E24E7">
              <w:rPr>
                <w:rFonts w:ascii="Times New Roman" w:eastAsia="Arial Unicode MS" w:hAnsi="Times New Roman" w:cs="Times New Roman"/>
                <w:color w:val="000000"/>
                <w:sz w:val="24"/>
                <w:szCs w:val="24"/>
              </w:rPr>
              <w:t>Стороны</w:t>
            </w:r>
          </w:p>
        </w:tc>
        <w:tc>
          <w:tcPr>
            <w:tcW w:w="5808"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left="140"/>
              <w:jc w:val="both"/>
              <w:rPr>
                <w:rFonts w:ascii="Times New Roman" w:eastAsia="Times New Roman" w:hAnsi="Times New Roman" w:cs="Times New Roman"/>
                <w:sz w:val="24"/>
                <w:szCs w:val="24"/>
              </w:rPr>
            </w:pPr>
            <w:r w:rsidRPr="003E24E7">
              <w:rPr>
                <w:rFonts w:ascii="Times New Roman" w:hAnsi="Times New Roman" w:cs="Times New Roman"/>
                <w:sz w:val="24"/>
                <w:szCs w:val="24"/>
              </w:rPr>
              <w:t>Заказчик и Исполнитель совместно именуются Стороны</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4</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rPr>
                <w:rFonts w:ascii="Times New Roman" w:eastAsia="Arial Unicode MS" w:hAnsi="Times New Roman" w:cs="Times New Roman"/>
                <w:color w:val="000000"/>
                <w:sz w:val="24"/>
                <w:szCs w:val="24"/>
              </w:rPr>
            </w:pPr>
            <w:r w:rsidRPr="003E24E7">
              <w:rPr>
                <w:rFonts w:ascii="Times New Roman" w:eastAsia="Arial Unicode MS" w:hAnsi="Times New Roman" w:cs="Times New Roman"/>
                <w:color w:val="000000"/>
                <w:sz w:val="24"/>
                <w:szCs w:val="24"/>
              </w:rPr>
              <w:t>УФПС</w:t>
            </w:r>
          </w:p>
        </w:tc>
        <w:tc>
          <w:tcPr>
            <w:tcW w:w="5808"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left="140"/>
              <w:jc w:val="both"/>
              <w:rPr>
                <w:rFonts w:ascii="Times New Roman" w:eastAsia="Times New Roman" w:hAnsi="Times New Roman" w:cs="Times New Roman"/>
                <w:sz w:val="24"/>
                <w:szCs w:val="24"/>
              </w:rPr>
            </w:pPr>
            <w:r w:rsidRPr="003E24E7">
              <w:rPr>
                <w:rFonts w:ascii="Times New Roman" w:hAnsi="Times New Roman" w:cs="Times New Roman"/>
                <w:sz w:val="24"/>
                <w:szCs w:val="24"/>
              </w:rPr>
              <w:t>Управление федеральной почтовой связи</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5</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rPr>
                <w:rFonts w:ascii="Times New Roman" w:hAnsi="Times New Roman" w:cs="Times New Roman"/>
                <w:sz w:val="24"/>
                <w:szCs w:val="24"/>
              </w:rPr>
            </w:pPr>
            <w:r w:rsidRPr="003E24E7">
              <w:rPr>
                <w:rFonts w:ascii="Times New Roman" w:eastAsia="Arial Unicode MS" w:hAnsi="Times New Roman" w:cs="Times New Roman"/>
                <w:color w:val="000000"/>
                <w:sz w:val="24"/>
                <w:szCs w:val="24"/>
              </w:rPr>
              <w:t>ГОСТ</w:t>
            </w:r>
          </w:p>
        </w:tc>
        <w:tc>
          <w:tcPr>
            <w:tcW w:w="5808"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left="140"/>
              <w:jc w:val="both"/>
              <w:rPr>
                <w:rFonts w:ascii="Times New Roman" w:hAnsi="Times New Roman" w:cs="Times New Roman"/>
                <w:sz w:val="24"/>
                <w:szCs w:val="24"/>
              </w:rPr>
            </w:pPr>
            <w:r w:rsidRPr="003E24E7">
              <w:rPr>
                <w:rFonts w:ascii="Times New Roman" w:hAnsi="Times New Roman" w:cs="Times New Roman"/>
                <w:sz w:val="24"/>
                <w:szCs w:val="24"/>
              </w:rPr>
              <w:t>Государственный стандарт</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rPr>
                <w:rFonts w:ascii="Times New Roman" w:eastAsia="Arial Unicode MS" w:hAnsi="Times New Roman" w:cs="Times New Roman"/>
                <w:color w:val="000000"/>
                <w:sz w:val="24"/>
                <w:szCs w:val="24"/>
              </w:rPr>
            </w:pPr>
            <w:r w:rsidRPr="003E24E7">
              <w:rPr>
                <w:rFonts w:ascii="Times New Roman" w:eastAsia="Arial Unicode MS" w:hAnsi="Times New Roman" w:cs="Times New Roman"/>
                <w:color w:val="000000"/>
                <w:sz w:val="24"/>
                <w:szCs w:val="24"/>
              </w:rPr>
              <w:t>АТП</w:t>
            </w:r>
          </w:p>
        </w:tc>
        <w:tc>
          <w:tcPr>
            <w:tcW w:w="5808"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left="140"/>
              <w:jc w:val="both"/>
              <w:rPr>
                <w:rFonts w:ascii="Times New Roman" w:eastAsia="Times New Roman" w:hAnsi="Times New Roman" w:cs="Times New Roman"/>
                <w:sz w:val="24"/>
                <w:szCs w:val="24"/>
              </w:rPr>
            </w:pPr>
            <w:r w:rsidRPr="003E24E7">
              <w:rPr>
                <w:rFonts w:ascii="Times New Roman" w:hAnsi="Times New Roman" w:cs="Times New Roman"/>
                <w:sz w:val="24"/>
                <w:szCs w:val="24"/>
              </w:rPr>
              <w:t>Автотранспортное предприятие</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rPr>
                <w:rFonts w:ascii="Times New Roman" w:eastAsia="Arial Unicode MS" w:hAnsi="Times New Roman" w:cs="Times New Roman"/>
                <w:color w:val="000000"/>
                <w:sz w:val="24"/>
                <w:szCs w:val="24"/>
              </w:rPr>
            </w:pPr>
            <w:r w:rsidRPr="003E24E7">
              <w:rPr>
                <w:rFonts w:ascii="Times New Roman" w:eastAsia="Arial Unicode MS" w:hAnsi="Times New Roman" w:cs="Times New Roman"/>
                <w:color w:val="000000"/>
                <w:sz w:val="24"/>
                <w:szCs w:val="24"/>
              </w:rPr>
              <w:t>СТО</w:t>
            </w:r>
          </w:p>
        </w:tc>
        <w:tc>
          <w:tcPr>
            <w:tcW w:w="5808"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left="140"/>
              <w:jc w:val="both"/>
              <w:rPr>
                <w:rFonts w:ascii="Times New Roman" w:eastAsia="Times New Roman" w:hAnsi="Times New Roman" w:cs="Times New Roman"/>
                <w:sz w:val="24"/>
                <w:szCs w:val="24"/>
              </w:rPr>
            </w:pPr>
            <w:r w:rsidRPr="003E24E7">
              <w:rPr>
                <w:rFonts w:ascii="Times New Roman" w:eastAsia="Calibri" w:hAnsi="Times New Roman" w:cs="Times New Roman"/>
                <w:color w:val="000000"/>
                <w:sz w:val="24"/>
                <w:szCs w:val="24"/>
              </w:rPr>
              <w:t>Станция технического обслуживания</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lastRenderedPageBreak/>
              <w:t>8</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rPr>
                <w:rFonts w:ascii="Times New Roman" w:eastAsia="Arial Unicode MS" w:hAnsi="Times New Roman" w:cs="Times New Roman"/>
                <w:color w:val="000000"/>
                <w:sz w:val="24"/>
                <w:szCs w:val="24"/>
              </w:rPr>
            </w:pPr>
            <w:r w:rsidRPr="003E24E7">
              <w:rPr>
                <w:rFonts w:ascii="Times New Roman" w:eastAsia="Arial Unicode MS" w:hAnsi="Times New Roman" w:cs="Times New Roman"/>
                <w:color w:val="000000"/>
                <w:sz w:val="24"/>
                <w:szCs w:val="24"/>
              </w:rPr>
              <w:t>СКЗИ</w:t>
            </w:r>
          </w:p>
        </w:tc>
        <w:tc>
          <w:tcPr>
            <w:tcW w:w="5808"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ind w:left="140" w:right="160"/>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Программно-аппаратное шифровальное (криптографическое) средство тахографа, реализующее алгоритмы криптографического преобразования информации</w:t>
            </w:r>
          </w:p>
        </w:tc>
      </w:tr>
      <w:tr w:rsidR="003E24E7" w:rsidRPr="003E24E7" w:rsidTr="003E24E7">
        <w:tc>
          <w:tcPr>
            <w:tcW w:w="992" w:type="dxa"/>
            <w:tcBorders>
              <w:top w:val="single" w:sz="4" w:space="0" w:color="auto"/>
              <w:left w:val="single" w:sz="4" w:space="0" w:color="auto"/>
              <w:bottom w:val="single" w:sz="4" w:space="0" w:color="auto"/>
              <w:right w:val="single" w:sz="4" w:space="0" w:color="auto"/>
            </w:tcBorders>
            <w:hideMark/>
          </w:tcPr>
          <w:p w:rsidR="003E24E7" w:rsidRPr="003E24E7" w:rsidRDefault="003E24E7">
            <w:pPr>
              <w:spacing w:line="256" w:lineRule="auto"/>
              <w:jc w:val="center"/>
              <w:rPr>
                <w:rFonts w:ascii="Times New Roman" w:eastAsia="Times New Roman" w:hAnsi="Times New Roman" w:cs="Times New Roman"/>
                <w:sz w:val="24"/>
                <w:szCs w:val="24"/>
              </w:rPr>
            </w:pPr>
            <w:r w:rsidRPr="003E24E7">
              <w:rPr>
                <w:rFonts w:ascii="Times New Roman" w:hAnsi="Times New Roman" w:cs="Times New Roman"/>
                <w:sz w:val="24"/>
                <w:szCs w:val="24"/>
              </w:rPr>
              <w:t>9</w:t>
            </w:r>
          </w:p>
        </w:tc>
        <w:tc>
          <w:tcPr>
            <w:tcW w:w="2414" w:type="dxa"/>
            <w:tcBorders>
              <w:top w:val="single" w:sz="4" w:space="0" w:color="auto"/>
              <w:left w:val="single" w:sz="4" w:space="0" w:color="auto"/>
              <w:bottom w:val="single" w:sz="4" w:space="0" w:color="auto"/>
              <w:right w:val="single" w:sz="4" w:space="0" w:color="auto"/>
            </w:tcBorders>
            <w:hideMark/>
          </w:tcPr>
          <w:p w:rsidR="003E24E7" w:rsidRPr="003E24E7" w:rsidRDefault="003E24E7">
            <w:pPr>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ТС</w:t>
            </w:r>
          </w:p>
        </w:tc>
        <w:tc>
          <w:tcPr>
            <w:tcW w:w="5808" w:type="dxa"/>
            <w:tcBorders>
              <w:top w:val="single" w:sz="4" w:space="0" w:color="auto"/>
              <w:left w:val="single" w:sz="4" w:space="0" w:color="auto"/>
              <w:bottom w:val="single" w:sz="4" w:space="0" w:color="auto"/>
              <w:right w:val="single" w:sz="4" w:space="0" w:color="auto"/>
            </w:tcBorders>
            <w:hideMark/>
          </w:tcPr>
          <w:p w:rsidR="003E24E7" w:rsidRPr="003E24E7" w:rsidRDefault="003E24E7">
            <w:pPr>
              <w:spacing w:line="256" w:lineRule="auto"/>
              <w:rPr>
                <w:rFonts w:ascii="Times New Roman" w:hAnsi="Times New Roman" w:cs="Times New Roman"/>
                <w:sz w:val="24"/>
                <w:szCs w:val="24"/>
              </w:rPr>
            </w:pPr>
            <w:r w:rsidRPr="003E24E7">
              <w:rPr>
                <w:rFonts w:ascii="Times New Roman" w:hAnsi="Times New Roman" w:cs="Times New Roman"/>
                <w:sz w:val="24"/>
                <w:szCs w:val="24"/>
              </w:rPr>
              <w:t>Транспортное средство</w:t>
            </w:r>
          </w:p>
        </w:tc>
      </w:tr>
    </w:tbl>
    <w:p w:rsidR="003E24E7" w:rsidRPr="003E24E7" w:rsidRDefault="003E24E7" w:rsidP="003E24E7">
      <w:pPr>
        <w:pStyle w:val="a6"/>
        <w:widowControl w:val="0"/>
        <w:autoSpaceDE w:val="0"/>
        <w:autoSpaceDN w:val="0"/>
        <w:adjustRightInd w:val="0"/>
        <w:ind w:left="0"/>
        <w:rPr>
          <w:rFonts w:ascii="Times New Roman" w:eastAsia="Times New Roman" w:hAnsi="Times New Roman" w:cs="Times New Roman"/>
          <w:sz w:val="24"/>
          <w:szCs w:val="24"/>
          <w:lang w:eastAsia="ru-RU"/>
        </w:rPr>
      </w:pPr>
    </w:p>
    <w:p w:rsidR="003E24E7" w:rsidRPr="003E24E7" w:rsidRDefault="003E24E7" w:rsidP="003E24E7">
      <w:pPr>
        <w:pStyle w:val="a6"/>
        <w:widowControl w:val="0"/>
        <w:numPr>
          <w:ilvl w:val="0"/>
          <w:numId w:val="6"/>
        </w:numPr>
        <w:autoSpaceDE w:val="0"/>
        <w:autoSpaceDN w:val="0"/>
        <w:adjustRightInd w:val="0"/>
        <w:spacing w:after="0" w:line="240" w:lineRule="auto"/>
        <w:ind w:left="0" w:firstLine="0"/>
        <w:jc w:val="center"/>
        <w:rPr>
          <w:rFonts w:ascii="Times New Roman" w:hAnsi="Times New Roman" w:cs="Times New Roman"/>
          <w:b/>
          <w:sz w:val="24"/>
          <w:szCs w:val="24"/>
        </w:rPr>
      </w:pPr>
      <w:r w:rsidRPr="003E24E7">
        <w:rPr>
          <w:rFonts w:ascii="Times New Roman" w:hAnsi="Times New Roman" w:cs="Times New Roman"/>
          <w:b/>
          <w:sz w:val="24"/>
          <w:szCs w:val="24"/>
        </w:rPr>
        <w:t>НАИМЕНОВАНИЕ УСЛУГИ</w:t>
      </w:r>
    </w:p>
    <w:p w:rsidR="003E24E7" w:rsidRPr="003E24E7" w:rsidRDefault="003E24E7" w:rsidP="003E24E7">
      <w:pPr>
        <w:widowControl w:val="0"/>
        <w:autoSpaceDE w:val="0"/>
        <w:autoSpaceDN w:val="0"/>
        <w:adjustRightInd w:val="0"/>
        <w:jc w:val="both"/>
        <w:rPr>
          <w:rFonts w:ascii="Times New Roman" w:hAnsi="Times New Roman" w:cs="Times New Roman"/>
          <w:sz w:val="24"/>
          <w:szCs w:val="24"/>
        </w:rPr>
      </w:pPr>
      <w:r w:rsidRPr="003E24E7">
        <w:rPr>
          <w:rFonts w:ascii="Times New Roman" w:hAnsi="Times New Roman" w:cs="Times New Roman"/>
          <w:sz w:val="24"/>
          <w:szCs w:val="24"/>
        </w:rPr>
        <w:t>Оказание услуг по ремонту и техническому обслуживанию тахографов для нужд УФПС Тамбовской области.</w:t>
      </w:r>
    </w:p>
    <w:p w:rsidR="003E24E7" w:rsidRPr="003E24E7" w:rsidRDefault="003E24E7" w:rsidP="003E24E7">
      <w:pPr>
        <w:widowControl w:val="0"/>
        <w:autoSpaceDE w:val="0"/>
        <w:autoSpaceDN w:val="0"/>
        <w:adjustRightInd w:val="0"/>
        <w:jc w:val="both"/>
        <w:rPr>
          <w:rFonts w:ascii="Times New Roman" w:hAnsi="Times New Roman" w:cs="Times New Roman"/>
          <w:sz w:val="24"/>
          <w:szCs w:val="24"/>
        </w:rPr>
      </w:pPr>
    </w:p>
    <w:p w:rsidR="003E24E7" w:rsidRPr="003E24E7" w:rsidRDefault="003E24E7" w:rsidP="003E24E7">
      <w:pPr>
        <w:pStyle w:val="a6"/>
        <w:widowControl w:val="0"/>
        <w:numPr>
          <w:ilvl w:val="0"/>
          <w:numId w:val="6"/>
        </w:numPr>
        <w:autoSpaceDE w:val="0"/>
        <w:autoSpaceDN w:val="0"/>
        <w:adjustRightInd w:val="0"/>
        <w:spacing w:after="0" w:line="240" w:lineRule="auto"/>
        <w:ind w:left="0" w:firstLine="0"/>
        <w:jc w:val="center"/>
        <w:rPr>
          <w:rFonts w:ascii="Times New Roman" w:hAnsi="Times New Roman" w:cs="Times New Roman"/>
          <w:sz w:val="24"/>
          <w:szCs w:val="24"/>
        </w:rPr>
      </w:pPr>
      <w:r w:rsidRPr="003E24E7">
        <w:rPr>
          <w:rFonts w:ascii="Times New Roman" w:hAnsi="Times New Roman" w:cs="Times New Roman"/>
          <w:b/>
          <w:sz w:val="24"/>
          <w:szCs w:val="24"/>
        </w:rPr>
        <w:t>ОПИСАНИЕ УСЛУГИ, ЦЕЛЬ И ЗАДАЧИ</w:t>
      </w:r>
    </w:p>
    <w:p w:rsidR="003E24E7" w:rsidRPr="003E24E7" w:rsidRDefault="003E24E7" w:rsidP="003E24E7">
      <w:pPr>
        <w:pStyle w:val="a6"/>
        <w:numPr>
          <w:ilvl w:val="0"/>
          <w:numId w:val="7"/>
        </w:numPr>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0"/>
          <w:numId w:val="7"/>
        </w:numPr>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0"/>
          <w:numId w:val="7"/>
        </w:numPr>
        <w:spacing w:after="0" w:line="276" w:lineRule="auto"/>
        <w:jc w:val="both"/>
        <w:rPr>
          <w:rFonts w:ascii="Times New Roman" w:hAnsi="Times New Roman" w:cs="Times New Roman"/>
          <w:b/>
          <w:vanish/>
          <w:sz w:val="24"/>
          <w:szCs w:val="24"/>
        </w:rPr>
      </w:pPr>
    </w:p>
    <w:p w:rsidR="003E24E7" w:rsidRPr="003E24E7" w:rsidRDefault="003E24E7" w:rsidP="003E24E7">
      <w:pPr>
        <w:pStyle w:val="HTML"/>
        <w:numPr>
          <w:ilvl w:val="1"/>
          <w:numId w:val="7"/>
        </w:numPr>
        <w:jc w:val="both"/>
        <w:rPr>
          <w:rFonts w:ascii="Times New Roman" w:hAnsi="Times New Roman" w:cs="Times New Roman"/>
          <w:b/>
          <w:sz w:val="24"/>
          <w:szCs w:val="24"/>
        </w:rPr>
      </w:pPr>
      <w:r w:rsidRPr="003E24E7">
        <w:rPr>
          <w:rFonts w:ascii="Times New Roman" w:hAnsi="Times New Roman" w:cs="Times New Roman"/>
          <w:b/>
          <w:sz w:val="24"/>
          <w:szCs w:val="24"/>
        </w:rPr>
        <w:t xml:space="preserve"> </w:t>
      </w:r>
      <w:r w:rsidRPr="003E24E7">
        <w:rPr>
          <w:rFonts w:ascii="Times New Roman" w:hAnsi="Times New Roman" w:cs="Times New Roman"/>
          <w:sz w:val="24"/>
          <w:szCs w:val="24"/>
        </w:rPr>
        <w:t>Оказание услуг по ремонту и техническому обслуживанию тахографов для нужд УФПС Тамбовской области.</w:t>
      </w:r>
    </w:p>
    <w:p w:rsidR="003E24E7" w:rsidRPr="003E24E7" w:rsidRDefault="003E24E7" w:rsidP="003E24E7">
      <w:pPr>
        <w:pStyle w:val="HTML"/>
        <w:numPr>
          <w:ilvl w:val="1"/>
          <w:numId w:val="7"/>
        </w:numPr>
        <w:ind w:left="0" w:firstLine="0"/>
        <w:jc w:val="both"/>
        <w:rPr>
          <w:rFonts w:ascii="Times New Roman" w:hAnsi="Times New Roman" w:cs="Times New Roman"/>
          <w:b/>
          <w:sz w:val="24"/>
          <w:szCs w:val="24"/>
        </w:rPr>
      </w:pPr>
      <w:r w:rsidRPr="003E24E7">
        <w:rPr>
          <w:rFonts w:ascii="Times New Roman" w:hAnsi="Times New Roman" w:cs="Times New Roman"/>
          <w:sz w:val="24"/>
          <w:szCs w:val="24"/>
        </w:rPr>
        <w:t xml:space="preserve">Цель: Исполнение требований Приказа Минтранса России от 26.10.2020 N 438 «Об утверждении Порядка оснащения транспортных средств тахографами». </w:t>
      </w:r>
    </w:p>
    <w:p w:rsidR="003E24E7" w:rsidRPr="003E24E7" w:rsidRDefault="003E24E7" w:rsidP="003E24E7">
      <w:pPr>
        <w:pStyle w:val="HTML"/>
        <w:numPr>
          <w:ilvl w:val="1"/>
          <w:numId w:val="7"/>
        </w:numPr>
        <w:ind w:left="0" w:firstLine="0"/>
        <w:jc w:val="both"/>
        <w:rPr>
          <w:rFonts w:ascii="Times New Roman" w:hAnsi="Times New Roman" w:cs="Times New Roman"/>
          <w:b/>
          <w:sz w:val="24"/>
          <w:szCs w:val="24"/>
        </w:rPr>
      </w:pPr>
      <w:r w:rsidRPr="003E24E7">
        <w:rPr>
          <w:rFonts w:ascii="Times New Roman" w:hAnsi="Times New Roman" w:cs="Times New Roman"/>
          <w:sz w:val="24"/>
          <w:szCs w:val="24"/>
        </w:rPr>
        <w:t xml:space="preserve">Задача: Обеспечение мониторинга транспорта его маршрутов, контроль выполнения расписаний, отслеживание пробега и расхода топлива.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3E24E7">
        <w:rPr>
          <w:rFonts w:ascii="Times New Roman" w:hAnsi="Times New Roman" w:cs="Times New Roman"/>
          <w:sz w:val="24"/>
          <w:szCs w:val="24"/>
        </w:rPr>
        <w:t xml:space="preserve"> </w:t>
      </w:r>
    </w:p>
    <w:p w:rsidR="003E24E7" w:rsidRPr="003E24E7" w:rsidRDefault="003E24E7" w:rsidP="003E24E7">
      <w:pPr>
        <w:widowControl w:val="0"/>
        <w:numPr>
          <w:ilvl w:val="0"/>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rPr>
          <w:rFonts w:ascii="Times New Roman" w:hAnsi="Times New Roman" w:cs="Times New Roman"/>
          <w:sz w:val="24"/>
          <w:szCs w:val="24"/>
        </w:rPr>
      </w:pPr>
      <w:r w:rsidRPr="003E24E7">
        <w:rPr>
          <w:rFonts w:ascii="Times New Roman" w:hAnsi="Times New Roman" w:cs="Times New Roman"/>
          <w:b/>
          <w:sz w:val="24"/>
          <w:szCs w:val="24"/>
        </w:rPr>
        <w:t>ТРЕБОВАНИЯ К СРОКУ И МЕСТУ ОКАЗАНИЯ УСЛУГ</w:t>
      </w:r>
    </w:p>
    <w:p w:rsidR="003E24E7" w:rsidRPr="003E24E7" w:rsidRDefault="003E24E7" w:rsidP="003E24E7">
      <w:pPr>
        <w:pStyle w:val="a6"/>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cs="Times New Roman"/>
          <w:b/>
          <w:vanish/>
          <w:sz w:val="24"/>
          <w:szCs w:val="24"/>
        </w:rPr>
      </w:pPr>
    </w:p>
    <w:p w:rsidR="003E24E7" w:rsidRPr="003E24E7" w:rsidRDefault="003E24E7" w:rsidP="003E24E7">
      <w:pPr>
        <w:pStyle w:val="a6"/>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cs="Times New Roman"/>
          <w:b/>
          <w:vanish/>
          <w:sz w:val="24"/>
          <w:szCs w:val="24"/>
        </w:rPr>
      </w:pPr>
    </w:p>
    <w:p w:rsidR="003E24E7" w:rsidRPr="003E24E7" w:rsidRDefault="003E24E7" w:rsidP="003E24E7">
      <w:pPr>
        <w:pStyle w:val="a6"/>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cs="Times New Roman"/>
          <w:b/>
          <w:vanish/>
          <w:sz w:val="24"/>
          <w:szCs w:val="24"/>
        </w:rPr>
      </w:pPr>
    </w:p>
    <w:p w:rsidR="003E24E7" w:rsidRPr="003E24E7" w:rsidRDefault="003E24E7" w:rsidP="003E24E7">
      <w:pPr>
        <w:pStyle w:val="a6"/>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cs="Times New Roman"/>
          <w:b/>
          <w:vanish/>
          <w:sz w:val="24"/>
          <w:szCs w:val="24"/>
        </w:rPr>
      </w:pPr>
    </w:p>
    <w:p w:rsidR="003E24E7" w:rsidRPr="003E24E7" w:rsidRDefault="003E24E7" w:rsidP="003E24E7">
      <w:pPr>
        <w:pStyle w:val="a6"/>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cs="Times New Roman"/>
          <w:b/>
          <w:sz w:val="24"/>
          <w:szCs w:val="24"/>
        </w:rPr>
      </w:pPr>
      <w:r w:rsidRPr="003E24E7">
        <w:rPr>
          <w:rFonts w:ascii="Times New Roman" w:hAnsi="Times New Roman" w:cs="Times New Roman"/>
          <w:b/>
          <w:sz w:val="24"/>
          <w:szCs w:val="24"/>
        </w:rPr>
        <w:t>Сроки оказания услуг:</w:t>
      </w:r>
    </w:p>
    <w:p w:rsidR="003E24E7" w:rsidRPr="003E24E7" w:rsidRDefault="003E24E7" w:rsidP="003E24E7">
      <w:pPr>
        <w:widowControl w:val="0"/>
        <w:shd w:val="clear" w:color="auto" w:fill="FEFFFE"/>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imes New Roman" w:hAnsi="Times New Roman" w:cs="Times New Roman"/>
          <w:sz w:val="24"/>
          <w:szCs w:val="24"/>
          <w:shd w:val="clear" w:color="auto" w:fill="FEFFFE"/>
        </w:rPr>
      </w:pPr>
      <w:r w:rsidRPr="003E24E7">
        <w:rPr>
          <w:rFonts w:ascii="Times New Roman" w:hAnsi="Times New Roman" w:cs="Times New Roman"/>
          <w:sz w:val="24"/>
          <w:szCs w:val="24"/>
          <w:shd w:val="clear" w:color="auto" w:fill="FEFFFE"/>
        </w:rPr>
        <w:t>Сроки оказания услуг со дня приемки Исполнителем транспортных средств и подписания Сторонами Акта приема-передачи транспортного средства;</w:t>
      </w:r>
    </w:p>
    <w:p w:rsidR="003E24E7" w:rsidRPr="003E24E7" w:rsidRDefault="003E24E7" w:rsidP="003E24E7">
      <w:pPr>
        <w:widowControl w:val="0"/>
        <w:shd w:val="clear" w:color="auto" w:fill="FEFFFE"/>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993"/>
        <w:jc w:val="both"/>
        <w:rPr>
          <w:rFonts w:ascii="Times New Roman" w:hAnsi="Times New Roman" w:cs="Times New Roman"/>
          <w:sz w:val="24"/>
          <w:szCs w:val="24"/>
          <w:shd w:val="clear" w:color="auto" w:fill="FEFFFE"/>
        </w:rPr>
      </w:pPr>
      <w:r w:rsidRPr="003E24E7">
        <w:rPr>
          <w:rFonts w:ascii="Times New Roman" w:hAnsi="Times New Roman" w:cs="Times New Roman"/>
          <w:sz w:val="24"/>
          <w:szCs w:val="24"/>
          <w:shd w:val="clear" w:color="auto" w:fill="FEFFFE"/>
        </w:rPr>
        <w:t>- при ремонте – не более 2 (двух) календарных дней;</w:t>
      </w:r>
    </w:p>
    <w:p w:rsidR="003E24E7" w:rsidRPr="003E24E7" w:rsidRDefault="003E24E7" w:rsidP="003E24E7">
      <w:pPr>
        <w:widowControl w:val="0"/>
        <w:shd w:val="clear" w:color="auto" w:fill="FEFFFE"/>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993"/>
        <w:jc w:val="both"/>
        <w:rPr>
          <w:rFonts w:ascii="Times New Roman" w:hAnsi="Times New Roman" w:cs="Times New Roman"/>
          <w:strike/>
          <w:sz w:val="24"/>
          <w:szCs w:val="24"/>
          <w:shd w:val="clear" w:color="auto" w:fill="FEFFFE"/>
        </w:rPr>
      </w:pPr>
      <w:r w:rsidRPr="003E24E7">
        <w:rPr>
          <w:rFonts w:ascii="Times New Roman" w:hAnsi="Times New Roman" w:cs="Times New Roman"/>
          <w:sz w:val="24"/>
          <w:szCs w:val="24"/>
          <w:shd w:val="clear" w:color="auto" w:fill="FEFFFE"/>
        </w:rPr>
        <w:t>- при техническом обслуживании – не более 2 (двух) календарных дней.</w:t>
      </w:r>
    </w:p>
    <w:p w:rsidR="003E24E7" w:rsidRPr="003E24E7" w:rsidRDefault="003E24E7" w:rsidP="003E24E7">
      <w:pPr>
        <w:widowControl w:val="0"/>
        <w:shd w:val="clear" w:color="auto" w:fill="FEFFFE"/>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imes New Roman" w:hAnsi="Times New Roman" w:cs="Times New Roman"/>
          <w:sz w:val="24"/>
          <w:szCs w:val="24"/>
          <w:shd w:val="clear" w:color="auto" w:fill="FEFFFE"/>
        </w:rPr>
      </w:pPr>
    </w:p>
    <w:p w:rsidR="003E24E7" w:rsidRPr="003E24E7" w:rsidRDefault="003E24E7" w:rsidP="003E24E7">
      <w:pPr>
        <w:pStyle w:val="a6"/>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1"/>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1"/>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9" w:hanging="709"/>
        <w:jc w:val="both"/>
        <w:rPr>
          <w:rFonts w:ascii="Times New Roman" w:hAnsi="Times New Roman" w:cs="Times New Roman"/>
          <w:sz w:val="24"/>
          <w:szCs w:val="24"/>
        </w:rPr>
      </w:pPr>
      <w:r w:rsidRPr="003E24E7">
        <w:rPr>
          <w:rFonts w:ascii="Times New Roman" w:hAnsi="Times New Roman" w:cs="Times New Roman"/>
          <w:b/>
          <w:sz w:val="24"/>
          <w:szCs w:val="24"/>
        </w:rPr>
        <w:t>Период оказания услуг и срок действия договора:</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Договор вступает в силу с момента его подписания Сторонами и действует в течение 6 (шести) месяцев.</w:t>
      </w:r>
    </w:p>
    <w:p w:rsidR="003E24E7" w:rsidRPr="003E24E7" w:rsidRDefault="003E24E7" w:rsidP="003E24E7">
      <w:pPr>
        <w:pStyle w:val="a6"/>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vanish/>
          <w:sz w:val="24"/>
          <w:szCs w:val="24"/>
        </w:rPr>
      </w:pPr>
    </w:p>
    <w:p w:rsidR="003E24E7" w:rsidRPr="003E24E7" w:rsidRDefault="003E24E7" w:rsidP="003E24E7">
      <w:pPr>
        <w:pStyle w:val="a6"/>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pStyle w:val="a6"/>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vanish/>
          <w:sz w:val="24"/>
          <w:szCs w:val="24"/>
        </w:rPr>
      </w:pPr>
    </w:p>
    <w:p w:rsidR="003E24E7" w:rsidRPr="003E24E7" w:rsidRDefault="003E24E7" w:rsidP="003E24E7">
      <w:pPr>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2"/>
        <w:contextualSpacing/>
        <w:jc w:val="both"/>
        <w:rPr>
          <w:rFonts w:ascii="Times New Roman" w:hAnsi="Times New Roman" w:cs="Times New Roman"/>
          <w:sz w:val="24"/>
          <w:szCs w:val="24"/>
        </w:rPr>
      </w:pPr>
      <w:r w:rsidRPr="003E24E7">
        <w:rPr>
          <w:rFonts w:ascii="Times New Roman" w:hAnsi="Times New Roman" w:cs="Times New Roman"/>
          <w:b/>
          <w:sz w:val="24"/>
          <w:szCs w:val="24"/>
        </w:rPr>
        <w:t>Место и технические требования к оказанию услуг:</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2"/>
        <w:contextualSpacing/>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Услуги должны быть оказаны:</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 на территории Заказчика по адресу </w:t>
      </w:r>
      <w:r w:rsidRPr="003E24E7">
        <w:rPr>
          <w:rFonts w:ascii="Times New Roman" w:hAnsi="Times New Roman" w:cs="Times New Roman"/>
          <w:sz w:val="24"/>
          <w:szCs w:val="24"/>
        </w:rPr>
        <w:t xml:space="preserve">г. Тамбов , ул. Октябрьская, 1; </w:t>
      </w:r>
      <w:r w:rsidRPr="003E24E7">
        <w:rPr>
          <w:rFonts w:ascii="Times New Roman" w:eastAsia="Calibri" w:hAnsi="Times New Roman" w:cs="Times New Roman"/>
          <w:color w:val="000000"/>
          <w:sz w:val="24"/>
          <w:szCs w:val="24"/>
        </w:rPr>
        <w:t xml:space="preserve">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 на территории СТО Исполнителя. Станция технического обслуживания должна находиться на территории в городе Тамбов, либо не  более чем 15 км от г. Тамбов. Расстояние определяется по интернет сервису Яндекс карты. Сведения о СТО должны быть включены федеральным бюджетным учреждением «Агентство автомобильного транспорта» (ФБУ «Росавтотранс») в Перечень сведений о мастерских, осуществляющих деятельность по установке, проверке, техническому обслуживанию и ремонту тахографов согласно Приложению № 3 Приказа Минтранса России от 28.10.2020 N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w:t>
      </w:r>
      <w:r w:rsidRPr="003E24E7">
        <w:rPr>
          <w:rFonts w:ascii="Times New Roman" w:eastAsia="Calibri" w:hAnsi="Times New Roman" w:cs="Times New Roman"/>
          <w:color w:val="000000"/>
          <w:sz w:val="24"/>
          <w:szCs w:val="24"/>
        </w:rPr>
        <w:lastRenderedPageBreak/>
        <w:t>использования, обслуживания и контроля работы тахографов, установленных на транспортные средства».</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Марки тахографов применяемых в ТС УФПС Воронежской области указаны в Приложении № 1 к Техническому заданию.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3E24E7">
        <w:rPr>
          <w:rFonts w:ascii="Times New Roman" w:hAnsi="Times New Roman" w:cs="Times New Roman"/>
          <w:b/>
          <w:sz w:val="24"/>
          <w:szCs w:val="24"/>
        </w:rPr>
        <w:t>ПЕРЕЧЕНЬ ОКАЗЫВАЕМЫХ УСЛУГ</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Times New Roman" w:hAnsi="Times New Roman" w:cs="Times New Roman"/>
          <w:b/>
          <w:sz w:val="24"/>
          <w:szCs w:val="24"/>
        </w:rPr>
      </w:pPr>
    </w:p>
    <w:tbl>
      <w:tblPr>
        <w:tblW w:w="9351" w:type="dxa"/>
        <w:tblLook w:val="04A0" w:firstRow="1" w:lastRow="0" w:firstColumn="1" w:lastColumn="0" w:noHBand="0" w:noVBand="1"/>
      </w:tblPr>
      <w:tblGrid>
        <w:gridCol w:w="616"/>
        <w:gridCol w:w="6042"/>
        <w:gridCol w:w="1292"/>
        <w:gridCol w:w="1401"/>
      </w:tblGrid>
      <w:tr w:rsidR="003E24E7" w:rsidRPr="003E24E7" w:rsidTr="003E24E7">
        <w:trPr>
          <w:trHeight w:val="552"/>
        </w:trPr>
        <w:tc>
          <w:tcPr>
            <w:tcW w:w="616"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 п/п</w:t>
            </w:r>
          </w:p>
        </w:tc>
        <w:tc>
          <w:tcPr>
            <w:tcW w:w="6042" w:type="dxa"/>
            <w:tcBorders>
              <w:top w:val="single" w:sz="4" w:space="0" w:color="auto"/>
              <w:left w:val="nil"/>
              <w:bottom w:val="single" w:sz="4" w:space="0" w:color="auto"/>
              <w:right w:val="single" w:sz="4" w:space="0" w:color="auto"/>
            </w:tcBorders>
            <w:vAlign w:val="center"/>
            <w:hideMark/>
          </w:tcPr>
          <w:p w:rsidR="003E24E7" w:rsidRPr="003E24E7" w:rsidRDefault="003E24E7">
            <w:pPr>
              <w:spacing w:line="256" w:lineRule="auto"/>
              <w:jc w:val="center"/>
              <w:rPr>
                <w:rFonts w:ascii="Times New Roman" w:hAnsi="Times New Roman" w:cs="Times New Roman"/>
                <w:bCs/>
                <w:color w:val="000000"/>
                <w:sz w:val="24"/>
                <w:szCs w:val="24"/>
              </w:rPr>
            </w:pPr>
            <w:r w:rsidRPr="003E24E7">
              <w:rPr>
                <w:rFonts w:ascii="Times New Roman" w:hAnsi="Times New Roman" w:cs="Times New Roman"/>
                <w:bCs/>
                <w:color w:val="000000"/>
                <w:sz w:val="24"/>
                <w:szCs w:val="24"/>
              </w:rPr>
              <w:t>Наименование услуги</w:t>
            </w:r>
          </w:p>
        </w:tc>
        <w:tc>
          <w:tcPr>
            <w:tcW w:w="1292" w:type="dxa"/>
            <w:tcBorders>
              <w:top w:val="single" w:sz="4" w:space="0" w:color="auto"/>
              <w:left w:val="nil"/>
              <w:bottom w:val="single" w:sz="4" w:space="0" w:color="auto"/>
              <w:right w:val="single" w:sz="4" w:space="0" w:color="auto"/>
            </w:tcBorders>
            <w:hideMark/>
          </w:tcPr>
          <w:p w:rsidR="003E24E7" w:rsidRPr="003E24E7" w:rsidRDefault="003E24E7">
            <w:pPr>
              <w:spacing w:line="256" w:lineRule="auto"/>
              <w:jc w:val="center"/>
              <w:rPr>
                <w:rFonts w:ascii="Times New Roman" w:hAnsi="Times New Roman" w:cs="Times New Roman"/>
                <w:bCs/>
                <w:color w:val="000000"/>
                <w:sz w:val="24"/>
                <w:szCs w:val="24"/>
              </w:rPr>
            </w:pPr>
            <w:r w:rsidRPr="003E24E7">
              <w:rPr>
                <w:rFonts w:ascii="Times New Roman" w:hAnsi="Times New Roman" w:cs="Times New Roman"/>
                <w:bCs/>
                <w:color w:val="000000"/>
                <w:sz w:val="24"/>
                <w:szCs w:val="24"/>
              </w:rPr>
              <w:t>Ед. измерения</w:t>
            </w:r>
          </w:p>
        </w:tc>
        <w:tc>
          <w:tcPr>
            <w:tcW w:w="1401" w:type="dxa"/>
            <w:tcBorders>
              <w:top w:val="single" w:sz="4" w:space="0" w:color="auto"/>
              <w:left w:val="nil"/>
              <w:bottom w:val="single" w:sz="4" w:space="0" w:color="auto"/>
              <w:right w:val="single" w:sz="4" w:space="0" w:color="auto"/>
            </w:tcBorders>
            <w:hideMark/>
          </w:tcPr>
          <w:p w:rsidR="003E24E7" w:rsidRPr="003E24E7" w:rsidRDefault="003E24E7">
            <w:pPr>
              <w:spacing w:line="256" w:lineRule="auto"/>
              <w:jc w:val="center"/>
              <w:rPr>
                <w:rFonts w:ascii="Times New Roman" w:hAnsi="Times New Roman" w:cs="Times New Roman"/>
                <w:bCs/>
                <w:color w:val="000000"/>
                <w:sz w:val="24"/>
                <w:szCs w:val="24"/>
              </w:rPr>
            </w:pPr>
            <w:r w:rsidRPr="003E24E7">
              <w:rPr>
                <w:rFonts w:ascii="Times New Roman" w:hAnsi="Times New Roman" w:cs="Times New Roman"/>
                <w:bCs/>
                <w:color w:val="000000"/>
                <w:sz w:val="24"/>
                <w:szCs w:val="24"/>
              </w:rPr>
              <w:t>Ко-во</w:t>
            </w:r>
          </w:p>
        </w:tc>
      </w:tr>
      <w:tr w:rsidR="003E24E7" w:rsidRPr="003E24E7" w:rsidTr="003E24E7">
        <w:trPr>
          <w:trHeight w:val="255"/>
        </w:trPr>
        <w:tc>
          <w:tcPr>
            <w:tcW w:w="616"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1</w:t>
            </w:r>
          </w:p>
        </w:tc>
        <w:tc>
          <w:tcPr>
            <w:tcW w:w="6042"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Замена блока СКЗИ тахографа на поверенный</w:t>
            </w:r>
          </w:p>
        </w:tc>
        <w:tc>
          <w:tcPr>
            <w:tcW w:w="1292" w:type="dxa"/>
            <w:tcBorders>
              <w:top w:val="nil"/>
              <w:left w:val="nil"/>
              <w:bottom w:val="single" w:sz="4" w:space="0" w:color="auto"/>
              <w:right w:val="single" w:sz="4" w:space="0" w:color="auto"/>
            </w:tcBorders>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шт</w:t>
            </w:r>
          </w:p>
        </w:tc>
        <w:tc>
          <w:tcPr>
            <w:tcW w:w="1401" w:type="dxa"/>
            <w:tcBorders>
              <w:top w:val="nil"/>
              <w:left w:val="nil"/>
              <w:bottom w:val="single" w:sz="4" w:space="0" w:color="auto"/>
              <w:right w:val="single" w:sz="4" w:space="0" w:color="auto"/>
            </w:tcBorders>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4</w:t>
            </w:r>
          </w:p>
        </w:tc>
      </w:tr>
      <w:tr w:rsidR="003E24E7" w:rsidRPr="003E24E7" w:rsidTr="003E24E7">
        <w:trPr>
          <w:trHeight w:val="255"/>
        </w:trPr>
        <w:tc>
          <w:tcPr>
            <w:tcW w:w="616"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2</w:t>
            </w:r>
          </w:p>
        </w:tc>
        <w:tc>
          <w:tcPr>
            <w:tcW w:w="6042"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Замена батарейки тахографа</w:t>
            </w:r>
          </w:p>
        </w:tc>
        <w:tc>
          <w:tcPr>
            <w:tcW w:w="1292" w:type="dxa"/>
            <w:tcBorders>
              <w:top w:val="nil"/>
              <w:left w:val="nil"/>
              <w:bottom w:val="single" w:sz="4" w:space="0" w:color="auto"/>
              <w:right w:val="single" w:sz="4" w:space="0" w:color="auto"/>
            </w:tcBorders>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шт</w:t>
            </w:r>
          </w:p>
        </w:tc>
        <w:tc>
          <w:tcPr>
            <w:tcW w:w="1401" w:type="dxa"/>
            <w:tcBorders>
              <w:top w:val="nil"/>
              <w:left w:val="nil"/>
              <w:bottom w:val="single" w:sz="4" w:space="0" w:color="auto"/>
              <w:right w:val="single" w:sz="4" w:space="0" w:color="auto"/>
            </w:tcBorders>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6</w:t>
            </w:r>
          </w:p>
        </w:tc>
      </w:tr>
      <w:tr w:rsidR="003E24E7" w:rsidRPr="003E24E7" w:rsidTr="003E24E7">
        <w:trPr>
          <w:trHeight w:val="255"/>
        </w:trPr>
        <w:tc>
          <w:tcPr>
            <w:tcW w:w="616" w:type="dxa"/>
            <w:tcBorders>
              <w:top w:val="single" w:sz="4" w:space="0" w:color="auto"/>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3</w:t>
            </w:r>
          </w:p>
        </w:tc>
        <w:tc>
          <w:tcPr>
            <w:tcW w:w="6042" w:type="dxa"/>
            <w:tcBorders>
              <w:top w:val="single" w:sz="4" w:space="0" w:color="auto"/>
              <w:left w:val="single" w:sz="4" w:space="0" w:color="auto"/>
              <w:bottom w:val="single" w:sz="4" w:space="0" w:color="auto"/>
              <w:right w:val="single" w:sz="4" w:space="0" w:color="auto"/>
            </w:tcBorders>
            <w:noWrap/>
            <w:vAlign w:val="center"/>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Изготовление карты водителя СКЗИ для тахографа </w:t>
            </w:r>
          </w:p>
        </w:tc>
        <w:tc>
          <w:tcPr>
            <w:tcW w:w="1292" w:type="dxa"/>
            <w:tcBorders>
              <w:top w:val="single" w:sz="4" w:space="0" w:color="auto"/>
              <w:left w:val="single" w:sz="4" w:space="0" w:color="auto"/>
              <w:bottom w:val="single" w:sz="4" w:space="0" w:color="auto"/>
              <w:right w:val="single" w:sz="4" w:space="0" w:color="auto"/>
            </w:tcBorders>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шт</w:t>
            </w:r>
          </w:p>
        </w:tc>
        <w:tc>
          <w:tcPr>
            <w:tcW w:w="1401" w:type="dxa"/>
            <w:tcBorders>
              <w:top w:val="single" w:sz="4" w:space="0" w:color="auto"/>
              <w:left w:val="single" w:sz="4" w:space="0" w:color="auto"/>
              <w:bottom w:val="single" w:sz="4" w:space="0" w:color="auto"/>
              <w:right w:val="single" w:sz="4" w:space="0" w:color="auto"/>
            </w:tcBorders>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4</w:t>
            </w:r>
          </w:p>
        </w:tc>
      </w:tr>
      <w:tr w:rsidR="003E24E7" w:rsidRPr="003E24E7" w:rsidTr="003E24E7">
        <w:trPr>
          <w:trHeight w:val="255"/>
        </w:trPr>
        <w:tc>
          <w:tcPr>
            <w:tcW w:w="616" w:type="dxa"/>
            <w:tcBorders>
              <w:top w:val="single" w:sz="4" w:space="0" w:color="auto"/>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4</w:t>
            </w:r>
          </w:p>
        </w:tc>
        <w:tc>
          <w:tcPr>
            <w:tcW w:w="6042"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Изготовление карты предприятия  СКЗИ  для тахографа</w:t>
            </w:r>
          </w:p>
        </w:tc>
        <w:tc>
          <w:tcPr>
            <w:tcW w:w="1292" w:type="dxa"/>
            <w:tcBorders>
              <w:top w:val="nil"/>
              <w:left w:val="single" w:sz="4" w:space="0" w:color="auto"/>
              <w:bottom w:val="single" w:sz="4" w:space="0" w:color="auto"/>
              <w:right w:val="single" w:sz="4" w:space="0" w:color="auto"/>
            </w:tcBorders>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шт</w:t>
            </w:r>
          </w:p>
        </w:tc>
        <w:tc>
          <w:tcPr>
            <w:tcW w:w="1401" w:type="dxa"/>
            <w:tcBorders>
              <w:top w:val="nil"/>
              <w:left w:val="single" w:sz="4" w:space="0" w:color="auto"/>
              <w:bottom w:val="single" w:sz="4" w:space="0" w:color="auto"/>
              <w:right w:val="single" w:sz="4" w:space="0" w:color="auto"/>
            </w:tcBorders>
            <w:hideMark/>
          </w:tcPr>
          <w:p w:rsidR="003E24E7" w:rsidRPr="003E24E7" w:rsidRDefault="003E24E7">
            <w:pPr>
              <w:spacing w:line="256" w:lineRule="auto"/>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1</w:t>
            </w:r>
          </w:p>
        </w:tc>
      </w:tr>
    </w:tbl>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rPr>
          <w:rFonts w:ascii="Times New Roman" w:eastAsia="Times New Roman" w:hAnsi="Times New Roman" w:cs="Times New Roman"/>
          <w:b/>
          <w:sz w:val="24"/>
          <w:szCs w:val="24"/>
          <w:lang w:eastAsia="ru-RU"/>
        </w:rPr>
      </w:pPr>
    </w:p>
    <w:p w:rsidR="003E24E7" w:rsidRPr="003E24E7" w:rsidRDefault="003E24E7" w:rsidP="003E24E7">
      <w:pPr>
        <w:widowControl w:val="0"/>
        <w:numPr>
          <w:ilvl w:val="0"/>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rPr>
          <w:rFonts w:ascii="Times New Roman" w:hAnsi="Times New Roman" w:cs="Times New Roman"/>
          <w:b/>
          <w:sz w:val="24"/>
          <w:szCs w:val="24"/>
        </w:rPr>
      </w:pPr>
      <w:r w:rsidRPr="003E24E7">
        <w:rPr>
          <w:rFonts w:ascii="Times New Roman" w:hAnsi="Times New Roman" w:cs="Times New Roman"/>
          <w:b/>
          <w:sz w:val="24"/>
          <w:szCs w:val="24"/>
        </w:rPr>
        <w:t>ТРЕБОВАНИЯ К ПОРЯДКУ ОКАЗАНИЯ УСЛУГ</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426"/>
        <w:jc w:val="center"/>
        <w:rPr>
          <w:rFonts w:ascii="Times New Roman" w:hAnsi="Times New Roman" w:cs="Times New Roman"/>
          <w:sz w:val="24"/>
          <w:szCs w:val="24"/>
        </w:rPr>
      </w:pPr>
    </w:p>
    <w:p w:rsidR="003E24E7" w:rsidRPr="003E24E7" w:rsidRDefault="003E24E7" w:rsidP="003E24E7">
      <w:pPr>
        <w:widowControl w:val="0"/>
        <w:numPr>
          <w:ilvl w:val="1"/>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hanging="426"/>
        <w:rPr>
          <w:rFonts w:ascii="Times New Roman" w:hAnsi="Times New Roman" w:cs="Times New Roman"/>
          <w:sz w:val="24"/>
          <w:szCs w:val="24"/>
        </w:rPr>
      </w:pPr>
      <w:r w:rsidRPr="003E24E7">
        <w:rPr>
          <w:rFonts w:ascii="Times New Roman" w:hAnsi="Times New Roman" w:cs="Times New Roman"/>
          <w:b/>
          <w:sz w:val="24"/>
          <w:szCs w:val="24"/>
        </w:rPr>
        <w:t xml:space="preserve"> Требования к качеству оказываемых услуг</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Услуги должны быть оказаны в соответствии с требованиями: </w:t>
      </w:r>
    </w:p>
    <w:p w:rsidR="003E24E7" w:rsidRPr="003E24E7" w:rsidRDefault="003E24E7" w:rsidP="003E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 </w:t>
      </w:r>
      <w:r w:rsidRPr="003E24E7">
        <w:rPr>
          <w:rFonts w:ascii="Times New Roman" w:hAnsi="Times New Roman" w:cs="Times New Roman"/>
          <w:sz w:val="24"/>
          <w:szCs w:val="24"/>
        </w:rPr>
        <w:t>Приказа Минтранса России от 28.10.2020 N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r w:rsidRPr="003E24E7">
        <w:rPr>
          <w:rFonts w:ascii="Times New Roman" w:eastAsia="Calibri" w:hAnsi="Times New Roman" w:cs="Times New Roman"/>
          <w:color w:val="000000"/>
          <w:sz w:val="24"/>
          <w:szCs w:val="24"/>
        </w:rPr>
        <w:t xml:space="preserve">; </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 </w:t>
      </w:r>
      <w:r w:rsidRPr="003E24E7">
        <w:rPr>
          <w:rFonts w:ascii="Times New Roman" w:hAnsi="Times New Roman" w:cs="Times New Roman"/>
          <w:sz w:val="24"/>
          <w:szCs w:val="24"/>
        </w:rPr>
        <w:t>Приказа Минтранса России от 26.10.2020 N 438 «Об утверждении Порядка оснащения транспортных средств тахографами</w:t>
      </w:r>
      <w:r w:rsidRPr="003E24E7">
        <w:rPr>
          <w:rFonts w:ascii="Times New Roman" w:eastAsia="Calibri" w:hAnsi="Times New Roman" w:cs="Times New Roman"/>
          <w:color w:val="000000"/>
          <w:sz w:val="24"/>
          <w:szCs w:val="24"/>
        </w:rPr>
        <w:t xml:space="preserve">; </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 технической документации организации - изготовителя тахографа; </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ГОСТ Р 53831-2021. Национальный стандарт Российской Федерации. Автомобильные транспортные средства. Тахографы. Технические требования к установке. (Утвержден и введен в действие Приказом Федерального агентства по техническому регулированию и метрологии от 24 сентября 2021 г. No 1010-ст).</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color w:val="000000"/>
          <w:sz w:val="24"/>
          <w:szCs w:val="24"/>
        </w:rPr>
      </w:pPr>
    </w:p>
    <w:p w:rsidR="003E24E7" w:rsidRPr="003E24E7" w:rsidRDefault="003E24E7" w:rsidP="003E24E7">
      <w:pPr>
        <w:widowControl w:val="0"/>
        <w:numPr>
          <w:ilvl w:val="1"/>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rPr>
          <w:rFonts w:ascii="Times New Roman" w:eastAsia="Times New Roman" w:hAnsi="Times New Roman" w:cs="Times New Roman"/>
          <w:b/>
          <w:sz w:val="24"/>
          <w:szCs w:val="24"/>
        </w:rPr>
      </w:pPr>
      <w:r w:rsidRPr="003E24E7">
        <w:rPr>
          <w:rFonts w:ascii="Times New Roman" w:hAnsi="Times New Roman" w:cs="Times New Roman"/>
          <w:b/>
          <w:sz w:val="24"/>
          <w:szCs w:val="24"/>
        </w:rPr>
        <w:t xml:space="preserve"> Условия оказания услуг</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Услуги должны осуществляться без учёта праздников и выходных дней. </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Times New Roman" w:hAnsi="Times New Roman" w:cs="Times New Roman"/>
          <w:sz w:val="24"/>
          <w:szCs w:val="24"/>
        </w:rPr>
      </w:pPr>
      <w:r w:rsidRPr="003E24E7">
        <w:rPr>
          <w:rFonts w:ascii="Times New Roman" w:eastAsia="Calibri" w:hAnsi="Times New Roman" w:cs="Times New Roman"/>
          <w:color w:val="000000"/>
          <w:sz w:val="24"/>
          <w:szCs w:val="24"/>
        </w:rPr>
        <w:t xml:space="preserve">Услуги оказываются по заявке Заказчика (далее – Заявка). В Заявке указываются дата, транспортное средство, перечень и объем оказываемых услуг. </w:t>
      </w:r>
      <w:r w:rsidRPr="003E24E7">
        <w:rPr>
          <w:rFonts w:ascii="Times New Roman" w:hAnsi="Times New Roman" w:cs="Times New Roman"/>
          <w:sz w:val="24"/>
          <w:szCs w:val="24"/>
        </w:rPr>
        <w:t>Список транспортных средств Заказчика указан в приложении №1 к настоящему техническому заданию.</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4"/>
          <w:szCs w:val="24"/>
        </w:rPr>
      </w:pPr>
      <w:r w:rsidRPr="003E24E7">
        <w:rPr>
          <w:rFonts w:ascii="Times New Roman" w:hAnsi="Times New Roman" w:cs="Times New Roman"/>
          <w:sz w:val="24"/>
          <w:szCs w:val="24"/>
        </w:rPr>
        <w:t xml:space="preserve">Перечень транспортных средств (Приложение № 1 к ТЗ) не является исчерпывающим в связи с постоянно изменяющимся количеством транспорта (ввод в эксплуатацию и вывод из эксплуатации транспорта). В случае необходимости внести изменения в Перечень транспортных средств, Заказчик направляет Исполнителю на </w:t>
      </w:r>
      <w:r w:rsidRPr="003E24E7">
        <w:rPr>
          <w:rFonts w:ascii="Times New Roman" w:hAnsi="Times New Roman" w:cs="Times New Roman"/>
          <w:sz w:val="24"/>
          <w:szCs w:val="24"/>
        </w:rPr>
        <w:lastRenderedPageBreak/>
        <w:t xml:space="preserve">авторизованный адрес электронной почты, указанный в договоре, уведомление с указанием изменений номеров транспортных средств.                          </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4"/>
          <w:szCs w:val="24"/>
        </w:rPr>
      </w:pPr>
      <w:r w:rsidRPr="003E24E7">
        <w:rPr>
          <w:rFonts w:ascii="Times New Roman" w:hAnsi="Times New Roman" w:cs="Times New Roman"/>
          <w:sz w:val="24"/>
          <w:szCs w:val="24"/>
        </w:rPr>
        <w:t>Изменение Приложения № 1 к ТЗ оформляется путем согласования данного уведомления между Заказчиком и Исполнителем без заключения дополнительного соглашения.</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Техническое обслуживание и ремонт тахографов Заказчика осуществляется с использованием запасных частей и расходных материалов Исполнителя. Все услуги должны оказываться с применением только новых запасных частей и комплектующих. Использование восстановленных, использованных и несертифицированных запасных частей и комплектующих не допускается.</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Услуги должны быть оказаны на территории Заказчика либо на территории СТО.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Приемка транспортного средства для оказания услуг на СТО должна осуществляться в день обращения Заказчика без ожидания в общей очереди в течении 30 мин после подачи транспортного средства на СТО. Прием автотранспорта Заказчика должен осуществляться по рабочим и выходным дням.</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На основании Заявки Исполнителем составляется Акт приема-передачи транспортного средства в 2 (двух) экземплярах.  В Акте приема-передачи отражаются комплектность автотранспорта, дополнительное оборудование, видимые наружные повреждения, дефекты, а также переданные Заказчиком запасные части и материалы (при необходимости).  После приема автотранспорта в ремонт Исполнитель передает представителю Заказчика Акт приема-передачи.  Заказчик передает Исполнителю вместе с автотранспортом Заявку на ремонт, копию свидетельства о регистрации и ключи от замка зажигания.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Исполнитель по телефону или письменно по электронной почте согласовывает все рекомендуемые услуги, выявленные в ходе диагностики предоставленного автомобиля с Заказчиком, а также согласовывает время оказания услуг.</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При обнаружении в ходе оказания услуг технических неисправностей, скрытых повреждений (дефектов, недостатков), не указанных в Заявке, влияющих на безопасность эксплуатации автотранспорта и функционально связанных с услугами, оказание которых предусмотрено Договором, Исполнителем незамедлительно составляется Заказ-наряд с необходимыми дополнительными услугами и запасными частями к Заявке, и направляется Заказчику по электронной почте.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bCs/>
          <w:color w:val="000000"/>
          <w:sz w:val="24"/>
          <w:szCs w:val="24"/>
        </w:rPr>
        <w:t xml:space="preserve">Заказчик принимает решение об устранении </w:t>
      </w:r>
      <w:r w:rsidRPr="003E24E7">
        <w:rPr>
          <w:rFonts w:ascii="Times New Roman" w:eastAsia="Calibri" w:hAnsi="Times New Roman" w:cs="Times New Roman"/>
          <w:color w:val="000000"/>
          <w:sz w:val="24"/>
          <w:szCs w:val="24"/>
        </w:rPr>
        <w:t xml:space="preserve">неисправностей, </w:t>
      </w:r>
      <w:r w:rsidRPr="003E24E7">
        <w:rPr>
          <w:rFonts w:ascii="Times New Roman" w:eastAsia="Calibri" w:hAnsi="Times New Roman" w:cs="Times New Roman"/>
          <w:bCs/>
          <w:color w:val="000000"/>
          <w:sz w:val="24"/>
          <w:szCs w:val="24"/>
        </w:rPr>
        <w:t xml:space="preserve">скрытых повреждений (дефектов, недостатков), согласовывает и направляет Исполнителю </w:t>
      </w:r>
      <w:r w:rsidRPr="003E24E7">
        <w:rPr>
          <w:rFonts w:ascii="Times New Roman" w:eastAsia="Calibri" w:hAnsi="Times New Roman" w:cs="Times New Roman"/>
          <w:color w:val="000000"/>
          <w:sz w:val="24"/>
          <w:szCs w:val="24"/>
        </w:rPr>
        <w:t>заявку о необходимых дополнительных услугах неучтенных в заявочном листе</w:t>
      </w:r>
      <w:r w:rsidRPr="003E24E7">
        <w:rPr>
          <w:rFonts w:ascii="Times New Roman" w:eastAsia="Calibri" w:hAnsi="Times New Roman" w:cs="Times New Roman"/>
          <w:bCs/>
          <w:color w:val="000000"/>
          <w:sz w:val="24"/>
          <w:szCs w:val="24"/>
        </w:rPr>
        <w:t xml:space="preserve"> в течение 2 (двух) рабочих дней со дня получения указанной калькуляции.</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Не менее чем за 24 часа до окончания оказания услуг Исполнитель уведомляет Заказчика о времени готовности автотранспорта к выдаче.</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Автотранспорт выдаётся доверенному лицу Заказчика после оказания заявленных услуг в согласованный срок.</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При получении автотранспорта от Исполнителя после оказания услуг представитель Заказчика предварительно осматривает его на предмет соответствия фактически оказанных Услуг, указанным в Заявке. При выявлении в ходе предварительного осмотра недостатков </w:t>
      </w:r>
      <w:r w:rsidRPr="003E24E7">
        <w:rPr>
          <w:rFonts w:ascii="Times New Roman" w:eastAsia="Calibri" w:hAnsi="Times New Roman" w:cs="Times New Roman"/>
          <w:color w:val="000000"/>
          <w:sz w:val="24"/>
          <w:szCs w:val="24"/>
        </w:rPr>
        <w:lastRenderedPageBreak/>
        <w:t>оказания Услуг, представитель Заказчика оставляет автотранспорт Исполнителю для устранения недостатков. Устранение недостатков осуществляется за счет Исполнителя, в срок, указанный Заказчиком, но не более 3 (трех) рабочих дней.</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После оказания услуг обязательна процедура приемки автомобиля представителем Заказчика и подписания акта приёма-передачи автомобиля.</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Запасные части, узлы, блоки, замененные при оказании Услуг, подлежат возврату Заказчику вместе с автомобилем.</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rFonts w:ascii="Times New Roman" w:eastAsia="Calibri" w:hAnsi="Times New Roman" w:cs="Times New Roman"/>
          <w:color w:val="000000"/>
          <w:sz w:val="24"/>
          <w:szCs w:val="24"/>
        </w:rPr>
      </w:pPr>
      <w:r w:rsidRPr="003E24E7">
        <w:rPr>
          <w:rFonts w:ascii="Times New Roman" w:eastAsia="Calibri" w:hAnsi="Times New Roman" w:cs="Times New Roman"/>
          <w:sz w:val="24"/>
          <w:szCs w:val="24"/>
        </w:rPr>
        <w:t>Передача прав и обязанностей по оказанию услуг третьим лицам не допускается.</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cs="Times New Roman"/>
          <w:sz w:val="24"/>
          <w:szCs w:val="24"/>
        </w:rPr>
      </w:pPr>
    </w:p>
    <w:p w:rsidR="003E24E7" w:rsidRPr="003E24E7" w:rsidRDefault="003E24E7" w:rsidP="003E24E7">
      <w:pPr>
        <w:widowControl w:val="0"/>
        <w:numPr>
          <w:ilvl w:val="1"/>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rPr>
          <w:rFonts w:ascii="Times New Roman" w:hAnsi="Times New Roman" w:cs="Times New Roman"/>
          <w:sz w:val="24"/>
          <w:szCs w:val="24"/>
        </w:rPr>
      </w:pPr>
      <w:r w:rsidRPr="003E24E7">
        <w:rPr>
          <w:rFonts w:ascii="Times New Roman" w:hAnsi="Times New Roman" w:cs="Times New Roman"/>
          <w:b/>
          <w:sz w:val="24"/>
          <w:szCs w:val="24"/>
        </w:rPr>
        <w:t xml:space="preserve"> Требования к безопасности</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Исполнитель должен иметь лицензию Управления Федеральной Службы Безопасности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части пунктов 12, 13, 14, 17, 18, 20, 21, 22 Перечня выполняемых работ и оказываемых услуг, составляющих лицензируемую деятельность, в отношении шифровальных (криптографических) средств, утвержденного Постановлением Правительства РФ от 16.04.2012 N 313 (ред. от 28.08.2023)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Calibri" w:hAnsi="Times New Roman" w:cs="Times New Roman"/>
          <w:color w:val="000000"/>
          <w:sz w:val="24"/>
          <w:szCs w:val="24"/>
        </w:rPr>
      </w:pPr>
    </w:p>
    <w:p w:rsidR="003E24E7" w:rsidRPr="003E24E7" w:rsidRDefault="003E24E7" w:rsidP="003E24E7">
      <w:pPr>
        <w:widowControl w:val="0"/>
        <w:numPr>
          <w:ilvl w:val="1"/>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3E24E7">
        <w:rPr>
          <w:rFonts w:ascii="Times New Roman" w:hAnsi="Times New Roman" w:cs="Times New Roman"/>
          <w:b/>
          <w:sz w:val="24"/>
          <w:szCs w:val="24"/>
        </w:rPr>
        <w:t xml:space="preserve"> Требования по приемке услуг</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Приемка оказанных услуг осуществляется по факту их выполнения и оформляется Актом сдачи-приемки оказанных услуг, подписываемым Исполнителем и Заказчиком.</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Исполнитель не позднее 1 (одного) календарного дня после завершения оказания услуг передает Заказчику подписанный Акт сдачи-приемки оказанных услуг в двух экземплярах, а также иные отчетные документы, предусмотренные настоящим Техническим заданием и договором.</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lastRenderedPageBreak/>
        <w:t>Доставка отчетных и платежных документов в офисы Заказчика (адрес: г. Тамбов ул. Советская д.114) осуществляется силами Исполнителя.</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Times New Roman" w:hAnsi="Times New Roman" w:cs="Times New Roman"/>
          <w:sz w:val="24"/>
          <w:szCs w:val="24"/>
        </w:rPr>
      </w:pPr>
    </w:p>
    <w:p w:rsidR="003E24E7" w:rsidRPr="003E24E7" w:rsidRDefault="003E24E7" w:rsidP="003E24E7">
      <w:pPr>
        <w:keepNext/>
        <w:numPr>
          <w:ilvl w:val="1"/>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cs="Times New Roman"/>
          <w:b/>
          <w:sz w:val="24"/>
          <w:szCs w:val="24"/>
        </w:rPr>
      </w:pPr>
      <w:r w:rsidRPr="003E24E7">
        <w:rPr>
          <w:rFonts w:ascii="Times New Roman" w:hAnsi="Times New Roman" w:cs="Times New Roman"/>
          <w:b/>
          <w:sz w:val="24"/>
          <w:szCs w:val="24"/>
        </w:rPr>
        <w:t xml:space="preserve"> Требования по передаче заказчику закупки технических и иных документов (оформление результатов оказанных услуг)</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Calibri" w:hAnsi="Times New Roman" w:cs="Times New Roman"/>
          <w:color w:val="0B1107"/>
          <w:sz w:val="24"/>
          <w:szCs w:val="24"/>
        </w:rPr>
      </w:pPr>
      <w:r w:rsidRPr="003E24E7">
        <w:rPr>
          <w:rFonts w:ascii="Times New Roman" w:eastAsia="Calibri" w:hAnsi="Times New Roman" w:cs="Times New Roman"/>
          <w:color w:val="0B1107"/>
          <w:sz w:val="24"/>
          <w:szCs w:val="24"/>
        </w:rPr>
        <w:t>После оказания услуг Исполнитель предоставляет Заказчику необходимую техническую документацию на установленное оборудование.</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Times New Roman" w:hAnsi="Times New Roman" w:cs="Times New Roman"/>
          <w:sz w:val="24"/>
          <w:szCs w:val="24"/>
        </w:rPr>
      </w:pPr>
      <w:r w:rsidRPr="003E24E7">
        <w:rPr>
          <w:rFonts w:ascii="Times New Roman" w:eastAsia="Calibri" w:hAnsi="Times New Roman" w:cs="Times New Roman"/>
          <w:color w:val="0B1107"/>
          <w:sz w:val="24"/>
          <w:szCs w:val="24"/>
        </w:rPr>
        <w:t>При тарировании (калибровке) и метрологической поверке тахографа,  Исполнитель выдает свидетельство о прохождении поверки.</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Times New Roman" w:hAnsi="Times New Roman" w:cs="Times New Roman"/>
          <w:b/>
          <w:sz w:val="24"/>
          <w:szCs w:val="24"/>
        </w:rPr>
      </w:pPr>
    </w:p>
    <w:p w:rsidR="003E24E7" w:rsidRPr="003E24E7" w:rsidRDefault="003E24E7" w:rsidP="003E24E7">
      <w:pPr>
        <w:widowControl w:val="0"/>
        <w:numPr>
          <w:ilvl w:val="0"/>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rPr>
          <w:rFonts w:ascii="Times New Roman" w:hAnsi="Times New Roman" w:cs="Times New Roman"/>
          <w:b/>
          <w:sz w:val="24"/>
          <w:szCs w:val="24"/>
        </w:rPr>
      </w:pPr>
      <w:r w:rsidRPr="003E24E7">
        <w:rPr>
          <w:rFonts w:ascii="Times New Roman" w:hAnsi="Times New Roman" w:cs="Times New Roman"/>
          <w:b/>
          <w:sz w:val="24"/>
          <w:szCs w:val="24"/>
        </w:rPr>
        <w:t>ТРЕБОВАНИЯ К ГАРАНТИЙНЫМ ОБЯЗАТЕЛЬСТВАМ ОКАЗЫВАЕМЫХ УСЛУГ</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rPr>
      </w:pP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оказанных таких услуг.</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Гарантийный срок на результаты оказанных услуг должен составлять:</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на новые детали, узлы и агрегаты, установленные на автомобили взамен вышедших из строя – срок, установленный заводом изготовителя;</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на услуги по техническому обслуживанию тахографов в соответствии с программой обязательного сервисного обслуживания – до очередного технического обслуживания.</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eastAsia="Calibri" w:hAnsi="Times New Roman" w:cs="Times New Roman"/>
          <w:color w:val="000000"/>
          <w:sz w:val="24"/>
          <w:szCs w:val="24"/>
        </w:rPr>
      </w:pPr>
      <w:r w:rsidRPr="003E24E7">
        <w:rPr>
          <w:rFonts w:ascii="Times New Roman" w:eastAsia="Calibri" w:hAnsi="Times New Roman" w:cs="Times New Roman"/>
          <w:color w:val="000000"/>
          <w:sz w:val="24"/>
          <w:szCs w:val="24"/>
        </w:rPr>
        <w:t xml:space="preserve">Гарантийный срок исчисляется со дня подписания Заказчиком и Исполнителем Акта сдачи-приемки оказанных услуг.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Calibri" w:hAnsi="Times New Roman" w:cs="Times New Roman"/>
          <w:color w:val="000000"/>
          <w:sz w:val="24"/>
          <w:szCs w:val="24"/>
        </w:rPr>
      </w:pPr>
    </w:p>
    <w:p w:rsidR="003E24E7" w:rsidRPr="003E24E7" w:rsidRDefault="003E24E7" w:rsidP="003E24E7">
      <w:pPr>
        <w:widowControl w:val="0"/>
        <w:numPr>
          <w:ilvl w:val="0"/>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3E24E7">
        <w:rPr>
          <w:rFonts w:ascii="Times New Roman" w:hAnsi="Times New Roman" w:cs="Times New Roman"/>
          <w:b/>
          <w:sz w:val="24"/>
          <w:szCs w:val="24"/>
        </w:rPr>
        <w:t>ПЕРЕЧЕНЬ ПРИЛОЖЕНИЙ</w:t>
      </w:r>
    </w:p>
    <w:p w:rsidR="003E24E7" w:rsidRPr="003E24E7" w:rsidRDefault="003E24E7" w:rsidP="003E24E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961"/>
        <w:gridCol w:w="2410"/>
      </w:tblGrid>
      <w:tr w:rsidR="003E24E7" w:rsidRPr="003E24E7" w:rsidTr="003E24E7">
        <w:tc>
          <w:tcPr>
            <w:tcW w:w="1843"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Номер приложения</w:t>
            </w:r>
          </w:p>
        </w:tc>
        <w:tc>
          <w:tcPr>
            <w:tcW w:w="4961"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jc w:val="center"/>
              <w:rPr>
                <w:rFonts w:ascii="Times New Roman" w:hAnsi="Times New Roman" w:cs="Times New Roman"/>
                <w:sz w:val="24"/>
                <w:szCs w:val="24"/>
              </w:rPr>
            </w:pPr>
            <w:r w:rsidRPr="003E24E7">
              <w:rPr>
                <w:rFonts w:ascii="Times New Roman" w:hAnsi="Times New Roman" w:cs="Times New Roman"/>
                <w:sz w:val="24"/>
                <w:szCs w:val="24"/>
              </w:rPr>
              <w:t>Наименование приложения</w:t>
            </w:r>
          </w:p>
        </w:tc>
        <w:tc>
          <w:tcPr>
            <w:tcW w:w="2410"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rPr>
            </w:pPr>
            <w:r w:rsidRPr="003E24E7">
              <w:rPr>
                <w:rFonts w:ascii="Times New Roman" w:hAnsi="Times New Roman" w:cs="Times New Roman"/>
                <w:sz w:val="24"/>
                <w:szCs w:val="24"/>
              </w:rPr>
              <w:t>Номер страницы</w:t>
            </w:r>
          </w:p>
        </w:tc>
      </w:tr>
      <w:tr w:rsidR="003E24E7" w:rsidRPr="003E24E7" w:rsidTr="003E24E7">
        <w:tc>
          <w:tcPr>
            <w:tcW w:w="1843"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widowControl w:val="0"/>
              <w:autoSpaceDE w:val="0"/>
              <w:autoSpaceDN w:val="0"/>
              <w:adjustRightInd w:val="0"/>
              <w:spacing w:line="256" w:lineRule="auto"/>
              <w:ind w:firstLine="720"/>
              <w:jc w:val="center"/>
              <w:rPr>
                <w:rFonts w:ascii="Times New Roman" w:hAnsi="Times New Roman" w:cs="Times New Roman"/>
                <w:sz w:val="24"/>
                <w:szCs w:val="24"/>
              </w:rPr>
            </w:pPr>
            <w:r w:rsidRPr="003E24E7">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ind w:firstLine="720"/>
              <w:jc w:val="both"/>
              <w:rPr>
                <w:rFonts w:ascii="Times New Roman" w:hAnsi="Times New Roman" w:cs="Times New Roman"/>
                <w:sz w:val="24"/>
                <w:szCs w:val="24"/>
              </w:rPr>
            </w:pPr>
            <w:r w:rsidRPr="003E24E7">
              <w:rPr>
                <w:rFonts w:ascii="Times New Roman" w:hAnsi="Times New Roman" w:cs="Times New Roman"/>
                <w:sz w:val="24"/>
                <w:szCs w:val="24"/>
              </w:rPr>
              <w:t>Список транспортных средств и оборудования</w:t>
            </w:r>
          </w:p>
        </w:tc>
        <w:tc>
          <w:tcPr>
            <w:tcW w:w="2410" w:type="dxa"/>
            <w:tcBorders>
              <w:top w:val="single" w:sz="4" w:space="0" w:color="auto"/>
              <w:left w:val="single" w:sz="4" w:space="0" w:color="auto"/>
              <w:bottom w:val="single" w:sz="4" w:space="0" w:color="auto"/>
              <w:right w:val="single" w:sz="4" w:space="0" w:color="auto"/>
            </w:tcBorders>
            <w:hideMark/>
          </w:tcPr>
          <w:p w:rsidR="003E24E7" w:rsidRPr="003E24E7" w:rsidRDefault="003E24E7">
            <w:pPr>
              <w:widowControl w:val="0"/>
              <w:autoSpaceDE w:val="0"/>
              <w:autoSpaceDN w:val="0"/>
              <w:adjustRightInd w:val="0"/>
              <w:spacing w:line="256" w:lineRule="auto"/>
              <w:jc w:val="center"/>
              <w:rPr>
                <w:rFonts w:ascii="Times New Roman" w:hAnsi="Times New Roman" w:cs="Times New Roman"/>
                <w:sz w:val="24"/>
                <w:szCs w:val="24"/>
                <w:highlight w:val="yellow"/>
              </w:rPr>
            </w:pPr>
            <w:r w:rsidRPr="003E24E7">
              <w:rPr>
                <w:rFonts w:ascii="Times New Roman" w:hAnsi="Times New Roman" w:cs="Times New Roman"/>
                <w:sz w:val="24"/>
                <w:szCs w:val="24"/>
              </w:rPr>
              <w:t>7</w:t>
            </w:r>
          </w:p>
        </w:tc>
      </w:tr>
    </w:tbl>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rsidR="003E24E7" w:rsidRPr="003E24E7" w:rsidRDefault="003E24E7" w:rsidP="003E24E7">
      <w:pPr>
        <w:pStyle w:val="30"/>
        <w:tabs>
          <w:tab w:val="num" w:pos="0"/>
        </w:tabs>
        <w:ind w:left="-142"/>
        <w:jc w:val="center"/>
        <w:rPr>
          <w:b/>
          <w:szCs w:val="24"/>
        </w:rPr>
      </w:pPr>
    </w:p>
    <w:p w:rsidR="003E24E7" w:rsidRPr="003E24E7" w:rsidRDefault="003E24E7" w:rsidP="003E24E7">
      <w:pPr>
        <w:pStyle w:val="30"/>
        <w:tabs>
          <w:tab w:val="num" w:pos="0"/>
        </w:tabs>
        <w:ind w:left="-142"/>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firstLine="715"/>
        <w:rPr>
          <w:rFonts w:ascii="Times New Roman" w:hAnsi="Times New Roman" w:cs="Times New Roman"/>
          <w:sz w:val="24"/>
          <w:szCs w:val="24"/>
        </w:rPr>
      </w:pPr>
      <w:bookmarkStart w:id="2" w:name="_GoBack"/>
      <w:bookmarkEnd w:id="2"/>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firstLine="715"/>
        <w:rPr>
          <w:rFonts w:ascii="Times New Roman" w:hAnsi="Times New Roman" w:cs="Times New Roman"/>
          <w:sz w:val="24"/>
          <w:szCs w:val="24"/>
        </w:rPr>
      </w:pPr>
      <w:r w:rsidRPr="003E24E7">
        <w:rPr>
          <w:rFonts w:ascii="Times New Roman" w:hAnsi="Times New Roman" w:cs="Times New Roman"/>
          <w:sz w:val="24"/>
          <w:szCs w:val="24"/>
        </w:rPr>
        <w:t xml:space="preserve">Приложение № 1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firstLine="708"/>
        <w:rPr>
          <w:rFonts w:ascii="Times New Roman" w:hAnsi="Times New Roman" w:cs="Times New Roman"/>
          <w:sz w:val="24"/>
          <w:szCs w:val="24"/>
        </w:rPr>
      </w:pPr>
      <w:r w:rsidRPr="003E24E7">
        <w:rPr>
          <w:rFonts w:ascii="Times New Roman" w:hAnsi="Times New Roman" w:cs="Times New Roman"/>
          <w:sz w:val="24"/>
          <w:szCs w:val="24"/>
        </w:rPr>
        <w:t xml:space="preserve">к Техническому заданию </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Calibri" w:hAnsi="Times New Roman" w:cs="Times New Roman"/>
          <w:b/>
          <w:sz w:val="24"/>
          <w:szCs w:val="24"/>
        </w:rPr>
      </w:pP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Calibri" w:hAnsi="Times New Roman" w:cs="Times New Roman"/>
          <w:b/>
          <w:sz w:val="24"/>
          <w:szCs w:val="24"/>
        </w:rPr>
      </w:pP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Calibri" w:hAnsi="Times New Roman" w:cs="Times New Roman"/>
          <w:b/>
          <w:sz w:val="24"/>
          <w:szCs w:val="24"/>
        </w:rPr>
      </w:pP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Calibri" w:hAnsi="Times New Roman" w:cs="Times New Roman"/>
          <w:b/>
          <w:sz w:val="24"/>
          <w:szCs w:val="24"/>
        </w:rPr>
      </w:pP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Calibri" w:hAnsi="Times New Roman" w:cs="Times New Roman"/>
          <w:b/>
          <w:sz w:val="24"/>
          <w:szCs w:val="24"/>
        </w:rPr>
      </w:pPr>
      <w:r w:rsidRPr="003E24E7">
        <w:rPr>
          <w:rFonts w:ascii="Times New Roman" w:eastAsia="Calibri" w:hAnsi="Times New Roman" w:cs="Times New Roman"/>
          <w:b/>
          <w:sz w:val="24"/>
          <w:szCs w:val="24"/>
        </w:rPr>
        <w:t>Список транспортных средств и оборудования</w:t>
      </w: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Times New Roman" w:hAnsi="Times New Roman" w:cs="Times New Roman"/>
          <w:sz w:val="24"/>
          <w:szCs w:val="24"/>
          <w:lang w:eastAsia="ar-SA"/>
        </w:rPr>
      </w:pP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hAnsi="Times New Roman" w:cs="Times New Roman"/>
          <w:sz w:val="24"/>
          <w:szCs w:val="24"/>
          <w:lang w:eastAsia="ar-SA"/>
        </w:rPr>
      </w:pPr>
    </w:p>
    <w:p w:rsidR="003E24E7" w:rsidRPr="003E24E7" w:rsidRDefault="003E24E7" w:rsidP="003E24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eastAsia="Calibri" w:hAnsi="Times New Roman" w:cs="Times New Roman"/>
          <w:sz w:val="24"/>
          <w:szCs w:val="24"/>
        </w:rPr>
      </w:pPr>
      <w:r w:rsidRPr="003E24E7">
        <w:rPr>
          <w:rFonts w:ascii="Times New Roman" w:hAnsi="Times New Roman" w:cs="Times New Roman"/>
          <w:sz w:val="24"/>
          <w:szCs w:val="24"/>
          <w:lang w:eastAsia="ar-SA"/>
        </w:rPr>
        <w:t xml:space="preserve"> </w:t>
      </w:r>
      <w:r w:rsidRPr="003E24E7">
        <w:rPr>
          <w:rFonts w:ascii="Times New Roman" w:eastAsia="Calibri" w:hAnsi="Times New Roman" w:cs="Times New Roman"/>
          <w:b/>
          <w:sz w:val="24"/>
          <w:szCs w:val="24"/>
        </w:rPr>
        <w:t xml:space="preserve"> </w:t>
      </w:r>
    </w:p>
    <w:tbl>
      <w:tblPr>
        <w:tblW w:w="8800" w:type="dxa"/>
        <w:tblInd w:w="-5" w:type="dxa"/>
        <w:tblLook w:val="04A0" w:firstRow="1" w:lastRow="0" w:firstColumn="1" w:lastColumn="0" w:noHBand="0" w:noVBand="1"/>
      </w:tblPr>
      <w:tblGrid>
        <w:gridCol w:w="960"/>
        <w:gridCol w:w="2020"/>
        <w:gridCol w:w="2560"/>
        <w:gridCol w:w="1420"/>
        <w:gridCol w:w="1840"/>
      </w:tblGrid>
      <w:tr w:rsidR="003E24E7" w:rsidRPr="003E24E7" w:rsidTr="003E24E7">
        <w:trPr>
          <w:trHeight w:val="600"/>
        </w:trPr>
        <w:tc>
          <w:tcPr>
            <w:tcW w:w="960" w:type="dxa"/>
            <w:tcBorders>
              <w:top w:val="single" w:sz="4" w:space="0" w:color="auto"/>
              <w:left w:val="single" w:sz="4" w:space="0" w:color="auto"/>
              <w:bottom w:val="single" w:sz="4" w:space="0" w:color="auto"/>
              <w:right w:val="single" w:sz="4" w:space="0" w:color="auto"/>
            </w:tcBorders>
            <w:vAlign w:val="center"/>
            <w:hideMark/>
          </w:tcPr>
          <w:p w:rsidR="003E24E7" w:rsidRPr="003E24E7" w:rsidRDefault="003E24E7">
            <w:pPr>
              <w:spacing w:line="256" w:lineRule="auto"/>
              <w:jc w:val="center"/>
              <w:rPr>
                <w:rFonts w:ascii="Times New Roman" w:eastAsia="Times New Roman" w:hAnsi="Times New Roman" w:cs="Times New Roman"/>
                <w:i/>
                <w:iCs/>
                <w:color w:val="000000"/>
                <w:sz w:val="24"/>
                <w:szCs w:val="24"/>
              </w:rPr>
            </w:pPr>
            <w:r w:rsidRPr="003E24E7">
              <w:rPr>
                <w:rFonts w:ascii="Times New Roman" w:hAnsi="Times New Roman" w:cs="Times New Roman"/>
                <w:i/>
                <w:iCs/>
                <w:color w:val="000000"/>
                <w:sz w:val="24"/>
                <w:szCs w:val="24"/>
              </w:rPr>
              <w:t>№ пп</w:t>
            </w:r>
          </w:p>
        </w:tc>
        <w:tc>
          <w:tcPr>
            <w:tcW w:w="2020" w:type="dxa"/>
            <w:tcBorders>
              <w:top w:val="single" w:sz="4" w:space="0" w:color="auto"/>
              <w:left w:val="nil"/>
              <w:bottom w:val="single" w:sz="4" w:space="0" w:color="auto"/>
              <w:right w:val="single" w:sz="4" w:space="0" w:color="auto"/>
            </w:tcBorders>
            <w:vAlign w:val="center"/>
            <w:hideMark/>
          </w:tcPr>
          <w:p w:rsidR="003E24E7" w:rsidRPr="003E24E7" w:rsidRDefault="003E24E7">
            <w:pPr>
              <w:spacing w:line="256" w:lineRule="auto"/>
              <w:jc w:val="center"/>
              <w:rPr>
                <w:rFonts w:ascii="Times New Roman" w:hAnsi="Times New Roman" w:cs="Times New Roman"/>
                <w:i/>
                <w:iCs/>
                <w:color w:val="000000"/>
                <w:sz w:val="24"/>
                <w:szCs w:val="24"/>
              </w:rPr>
            </w:pPr>
            <w:r w:rsidRPr="003E24E7">
              <w:rPr>
                <w:rFonts w:ascii="Times New Roman" w:hAnsi="Times New Roman" w:cs="Times New Roman"/>
                <w:i/>
                <w:iCs/>
                <w:color w:val="000000"/>
                <w:sz w:val="24"/>
                <w:szCs w:val="24"/>
              </w:rPr>
              <w:t>Марка/модель</w:t>
            </w:r>
          </w:p>
        </w:tc>
        <w:tc>
          <w:tcPr>
            <w:tcW w:w="2560" w:type="dxa"/>
            <w:tcBorders>
              <w:top w:val="single" w:sz="4" w:space="0" w:color="auto"/>
              <w:left w:val="nil"/>
              <w:bottom w:val="single" w:sz="4" w:space="0" w:color="auto"/>
              <w:right w:val="single" w:sz="4" w:space="0" w:color="auto"/>
            </w:tcBorders>
            <w:vAlign w:val="center"/>
            <w:hideMark/>
          </w:tcPr>
          <w:p w:rsidR="003E24E7" w:rsidRPr="003E24E7" w:rsidRDefault="003E24E7">
            <w:pPr>
              <w:spacing w:line="256" w:lineRule="auto"/>
              <w:jc w:val="center"/>
              <w:rPr>
                <w:rFonts w:ascii="Times New Roman" w:hAnsi="Times New Roman" w:cs="Times New Roman"/>
                <w:i/>
                <w:iCs/>
                <w:color w:val="000000"/>
                <w:sz w:val="24"/>
                <w:szCs w:val="24"/>
              </w:rPr>
            </w:pPr>
            <w:r w:rsidRPr="003E24E7">
              <w:rPr>
                <w:rFonts w:ascii="Times New Roman" w:hAnsi="Times New Roman" w:cs="Times New Roman"/>
                <w:i/>
                <w:iCs/>
                <w:color w:val="000000"/>
                <w:sz w:val="24"/>
                <w:szCs w:val="24"/>
              </w:rPr>
              <w:t>VIN номер</w:t>
            </w:r>
          </w:p>
        </w:tc>
        <w:tc>
          <w:tcPr>
            <w:tcW w:w="1420" w:type="dxa"/>
            <w:tcBorders>
              <w:top w:val="single" w:sz="4" w:space="0" w:color="auto"/>
              <w:left w:val="nil"/>
              <w:bottom w:val="single" w:sz="4" w:space="0" w:color="auto"/>
              <w:right w:val="single" w:sz="4" w:space="0" w:color="auto"/>
            </w:tcBorders>
            <w:vAlign w:val="center"/>
            <w:hideMark/>
          </w:tcPr>
          <w:p w:rsidR="003E24E7" w:rsidRPr="003E24E7" w:rsidRDefault="003E24E7">
            <w:pPr>
              <w:spacing w:line="256" w:lineRule="auto"/>
              <w:jc w:val="center"/>
              <w:rPr>
                <w:rFonts w:ascii="Times New Roman" w:hAnsi="Times New Roman" w:cs="Times New Roman"/>
                <w:i/>
                <w:iCs/>
                <w:color w:val="000000"/>
                <w:sz w:val="24"/>
                <w:szCs w:val="24"/>
              </w:rPr>
            </w:pPr>
            <w:r w:rsidRPr="003E24E7">
              <w:rPr>
                <w:rFonts w:ascii="Times New Roman" w:hAnsi="Times New Roman" w:cs="Times New Roman"/>
                <w:i/>
                <w:iCs/>
                <w:color w:val="000000"/>
                <w:sz w:val="24"/>
                <w:szCs w:val="24"/>
              </w:rPr>
              <w:t>Год выпуска</w:t>
            </w:r>
          </w:p>
        </w:tc>
        <w:tc>
          <w:tcPr>
            <w:tcW w:w="1840" w:type="dxa"/>
            <w:tcBorders>
              <w:top w:val="single" w:sz="4" w:space="0" w:color="auto"/>
              <w:left w:val="nil"/>
              <w:bottom w:val="single" w:sz="4" w:space="0" w:color="auto"/>
              <w:right w:val="single" w:sz="4" w:space="0" w:color="auto"/>
            </w:tcBorders>
            <w:vAlign w:val="center"/>
            <w:hideMark/>
          </w:tcPr>
          <w:p w:rsidR="003E24E7" w:rsidRPr="003E24E7" w:rsidRDefault="003E24E7">
            <w:pPr>
              <w:spacing w:line="256" w:lineRule="auto"/>
              <w:jc w:val="center"/>
              <w:rPr>
                <w:rFonts w:ascii="Times New Roman" w:hAnsi="Times New Roman" w:cs="Times New Roman"/>
                <w:i/>
                <w:iCs/>
                <w:color w:val="000000"/>
                <w:sz w:val="24"/>
                <w:szCs w:val="24"/>
              </w:rPr>
            </w:pPr>
            <w:r w:rsidRPr="003E24E7">
              <w:rPr>
                <w:rFonts w:ascii="Times New Roman" w:hAnsi="Times New Roman" w:cs="Times New Roman"/>
                <w:i/>
                <w:iCs/>
                <w:color w:val="000000"/>
                <w:sz w:val="24"/>
                <w:szCs w:val="24"/>
              </w:rPr>
              <w:t>Марка тахографа</w:t>
            </w:r>
          </w:p>
        </w:tc>
      </w:tr>
      <w:tr w:rsidR="003E24E7" w:rsidRPr="003E24E7" w:rsidTr="003E24E7">
        <w:trPr>
          <w:trHeight w:val="300"/>
        </w:trPr>
        <w:tc>
          <w:tcPr>
            <w:tcW w:w="960"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1</w:t>
            </w:r>
          </w:p>
        </w:tc>
        <w:tc>
          <w:tcPr>
            <w:tcW w:w="20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ГАЗ C41R33</w:t>
            </w:r>
          </w:p>
        </w:tc>
        <w:tc>
          <w:tcPr>
            <w:tcW w:w="256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 xml:space="preserve">Z783010GAM0064128   </w:t>
            </w:r>
          </w:p>
        </w:tc>
        <w:tc>
          <w:tcPr>
            <w:tcW w:w="14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2021</w:t>
            </w:r>
          </w:p>
        </w:tc>
        <w:tc>
          <w:tcPr>
            <w:tcW w:w="184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Микас 20.3840</w:t>
            </w:r>
          </w:p>
        </w:tc>
      </w:tr>
      <w:tr w:rsidR="003E24E7" w:rsidRPr="003E24E7" w:rsidTr="003E24E7">
        <w:trPr>
          <w:trHeight w:val="300"/>
        </w:trPr>
        <w:tc>
          <w:tcPr>
            <w:tcW w:w="960"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2</w:t>
            </w:r>
          </w:p>
        </w:tc>
        <w:tc>
          <w:tcPr>
            <w:tcW w:w="20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ГАЗ C41R33</w:t>
            </w:r>
          </w:p>
        </w:tc>
        <w:tc>
          <w:tcPr>
            <w:tcW w:w="256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 xml:space="preserve">Z783010GAL0063333   </w:t>
            </w:r>
          </w:p>
        </w:tc>
        <w:tc>
          <w:tcPr>
            <w:tcW w:w="14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2020</w:t>
            </w:r>
          </w:p>
        </w:tc>
        <w:tc>
          <w:tcPr>
            <w:tcW w:w="184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Микас 20.3840</w:t>
            </w:r>
          </w:p>
        </w:tc>
      </w:tr>
      <w:tr w:rsidR="003E24E7" w:rsidRPr="003E24E7" w:rsidTr="003E24E7">
        <w:trPr>
          <w:trHeight w:val="300"/>
        </w:trPr>
        <w:tc>
          <w:tcPr>
            <w:tcW w:w="960"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3</w:t>
            </w:r>
          </w:p>
        </w:tc>
        <w:tc>
          <w:tcPr>
            <w:tcW w:w="20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ГАЗ C41R33</w:t>
            </w:r>
          </w:p>
        </w:tc>
        <w:tc>
          <w:tcPr>
            <w:tcW w:w="256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 xml:space="preserve">Z783010GAL0063251   </w:t>
            </w:r>
          </w:p>
        </w:tc>
        <w:tc>
          <w:tcPr>
            <w:tcW w:w="14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2020</w:t>
            </w:r>
          </w:p>
        </w:tc>
        <w:tc>
          <w:tcPr>
            <w:tcW w:w="184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Микас 20.3840</w:t>
            </w:r>
          </w:p>
        </w:tc>
      </w:tr>
      <w:tr w:rsidR="003E24E7" w:rsidRPr="003E24E7" w:rsidTr="003E24E7">
        <w:trPr>
          <w:trHeight w:val="300"/>
        </w:trPr>
        <w:tc>
          <w:tcPr>
            <w:tcW w:w="960"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4</w:t>
            </w:r>
          </w:p>
        </w:tc>
        <w:tc>
          <w:tcPr>
            <w:tcW w:w="20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ГАЗ C41R33</w:t>
            </w:r>
          </w:p>
        </w:tc>
        <w:tc>
          <w:tcPr>
            <w:tcW w:w="256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 xml:space="preserve">Z783010GAL0063254   </w:t>
            </w:r>
          </w:p>
        </w:tc>
        <w:tc>
          <w:tcPr>
            <w:tcW w:w="14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2020</w:t>
            </w:r>
          </w:p>
        </w:tc>
        <w:tc>
          <w:tcPr>
            <w:tcW w:w="184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Микас 20.3840</w:t>
            </w:r>
          </w:p>
        </w:tc>
      </w:tr>
      <w:tr w:rsidR="003E24E7" w:rsidRPr="003E24E7" w:rsidTr="003E24E7">
        <w:trPr>
          <w:trHeight w:val="300"/>
        </w:trPr>
        <w:tc>
          <w:tcPr>
            <w:tcW w:w="960"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5</w:t>
            </w:r>
          </w:p>
        </w:tc>
        <w:tc>
          <w:tcPr>
            <w:tcW w:w="20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ГАЗ C41R33</w:t>
            </w:r>
          </w:p>
        </w:tc>
        <w:tc>
          <w:tcPr>
            <w:tcW w:w="256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 xml:space="preserve">Z783010GAM0063558   </w:t>
            </w:r>
          </w:p>
        </w:tc>
        <w:tc>
          <w:tcPr>
            <w:tcW w:w="14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2021</w:t>
            </w:r>
          </w:p>
        </w:tc>
        <w:tc>
          <w:tcPr>
            <w:tcW w:w="184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Микас 20.3840</w:t>
            </w:r>
          </w:p>
        </w:tc>
      </w:tr>
      <w:tr w:rsidR="003E24E7" w:rsidRPr="003E24E7" w:rsidTr="003E24E7">
        <w:trPr>
          <w:trHeight w:val="300"/>
        </w:trPr>
        <w:tc>
          <w:tcPr>
            <w:tcW w:w="960"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6</w:t>
            </w:r>
          </w:p>
        </w:tc>
        <w:tc>
          <w:tcPr>
            <w:tcW w:w="20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ГАЗ C41R33</w:t>
            </w:r>
          </w:p>
        </w:tc>
        <w:tc>
          <w:tcPr>
            <w:tcW w:w="256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 xml:space="preserve">Z783010GAL0063256   </w:t>
            </w:r>
          </w:p>
        </w:tc>
        <w:tc>
          <w:tcPr>
            <w:tcW w:w="14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2020</w:t>
            </w:r>
          </w:p>
        </w:tc>
        <w:tc>
          <w:tcPr>
            <w:tcW w:w="184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Микас 20.3840</w:t>
            </w:r>
          </w:p>
        </w:tc>
      </w:tr>
      <w:tr w:rsidR="003E24E7" w:rsidRPr="003E24E7" w:rsidTr="003E24E7">
        <w:trPr>
          <w:trHeight w:val="300"/>
        </w:trPr>
        <w:tc>
          <w:tcPr>
            <w:tcW w:w="960" w:type="dxa"/>
            <w:tcBorders>
              <w:top w:val="nil"/>
              <w:left w:val="single" w:sz="4" w:space="0" w:color="auto"/>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7</w:t>
            </w:r>
          </w:p>
        </w:tc>
        <w:tc>
          <w:tcPr>
            <w:tcW w:w="20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ГАЗ C41R33</w:t>
            </w:r>
          </w:p>
        </w:tc>
        <w:tc>
          <w:tcPr>
            <w:tcW w:w="256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 xml:space="preserve">Z783010GAM0064138   </w:t>
            </w:r>
          </w:p>
        </w:tc>
        <w:tc>
          <w:tcPr>
            <w:tcW w:w="142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2021</w:t>
            </w:r>
          </w:p>
        </w:tc>
        <w:tc>
          <w:tcPr>
            <w:tcW w:w="1840" w:type="dxa"/>
            <w:tcBorders>
              <w:top w:val="nil"/>
              <w:left w:val="nil"/>
              <w:bottom w:val="single" w:sz="4" w:space="0" w:color="auto"/>
              <w:right w:val="single" w:sz="4" w:space="0" w:color="auto"/>
            </w:tcBorders>
            <w:noWrap/>
            <w:vAlign w:val="center"/>
            <w:hideMark/>
          </w:tcPr>
          <w:p w:rsidR="003E24E7" w:rsidRPr="003E24E7" w:rsidRDefault="003E24E7">
            <w:pPr>
              <w:spacing w:line="256" w:lineRule="auto"/>
              <w:jc w:val="center"/>
              <w:rPr>
                <w:rFonts w:ascii="Times New Roman" w:hAnsi="Times New Roman" w:cs="Times New Roman"/>
                <w:color w:val="000000"/>
                <w:sz w:val="24"/>
                <w:szCs w:val="24"/>
              </w:rPr>
            </w:pPr>
            <w:r w:rsidRPr="003E24E7">
              <w:rPr>
                <w:rFonts w:ascii="Times New Roman" w:hAnsi="Times New Roman" w:cs="Times New Roman"/>
                <w:color w:val="000000"/>
                <w:sz w:val="24"/>
                <w:szCs w:val="24"/>
              </w:rPr>
              <w:t>Микас 20.3840</w:t>
            </w:r>
          </w:p>
        </w:tc>
      </w:tr>
    </w:tbl>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3E24E7" w:rsidRPr="003E24E7" w:rsidRDefault="003E24E7" w:rsidP="003E24E7">
      <w:pPr>
        <w:pStyle w:val="30"/>
        <w:tabs>
          <w:tab w:val="num" w:pos="0"/>
        </w:tabs>
        <w:ind w:left="-142"/>
        <w:jc w:val="left"/>
        <w:rPr>
          <w:szCs w:val="24"/>
        </w:rPr>
      </w:pPr>
    </w:p>
    <w:p w:rsidR="00BD0A69" w:rsidRPr="003E24E7" w:rsidRDefault="00BD0A69" w:rsidP="00BD0A69">
      <w:pPr>
        <w:jc w:val="center"/>
        <w:rPr>
          <w:rFonts w:ascii="Times New Roman" w:hAnsi="Times New Roman" w:cs="Times New Roman"/>
          <w:sz w:val="24"/>
          <w:szCs w:val="24"/>
        </w:rPr>
      </w:pPr>
    </w:p>
    <w:sectPr w:rsidR="00BD0A69" w:rsidRPr="003E24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499" w:rsidRDefault="00DB7499" w:rsidP="009A7579">
      <w:pPr>
        <w:spacing w:after="0" w:line="240" w:lineRule="auto"/>
      </w:pPr>
      <w:r>
        <w:separator/>
      </w:r>
    </w:p>
  </w:endnote>
  <w:endnote w:type="continuationSeparator" w:id="0">
    <w:p w:rsidR="00DB7499" w:rsidRDefault="00DB7499" w:rsidP="009A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499" w:rsidRDefault="00DB7499" w:rsidP="009A7579">
      <w:pPr>
        <w:spacing w:after="0" w:line="240" w:lineRule="auto"/>
      </w:pPr>
      <w:r>
        <w:separator/>
      </w:r>
    </w:p>
  </w:footnote>
  <w:footnote w:type="continuationSeparator" w:id="0">
    <w:p w:rsidR="00DB7499" w:rsidRDefault="00DB7499" w:rsidP="009A7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7321"/>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BE0EA5"/>
    <w:multiLevelType w:val="multilevel"/>
    <w:tmpl w:val="DF7081F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ascii="Times New Roman" w:hAnsi="Times New Roman" w:cs="Times New Roman" w:hint="default"/>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3236D5"/>
    <w:multiLevelType w:val="multilevel"/>
    <w:tmpl w:val="A40ABA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D6B52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59"/>
    <w:rsid w:val="00101C38"/>
    <w:rsid w:val="0011192C"/>
    <w:rsid w:val="00164141"/>
    <w:rsid w:val="00223439"/>
    <w:rsid w:val="003E24E7"/>
    <w:rsid w:val="00407959"/>
    <w:rsid w:val="00847E1D"/>
    <w:rsid w:val="0087105E"/>
    <w:rsid w:val="009A3676"/>
    <w:rsid w:val="009A7579"/>
    <w:rsid w:val="009B0E4D"/>
    <w:rsid w:val="009C291D"/>
    <w:rsid w:val="00A126B1"/>
    <w:rsid w:val="00B10935"/>
    <w:rsid w:val="00BD0A69"/>
    <w:rsid w:val="00D2392C"/>
    <w:rsid w:val="00DB7499"/>
    <w:rsid w:val="00E020C7"/>
    <w:rsid w:val="00ED2FFD"/>
    <w:rsid w:val="00EE1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097"/>
  <w15:chartTrackingRefBased/>
  <w15:docId w15:val="{141D29EC-D1D8-47F7-9E7A-D3718BD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qFormat/>
    <w:rsid w:val="009A757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9A7579"/>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A7579"/>
    <w:rPr>
      <w:vertAlign w:val="superscript"/>
    </w:rPr>
  </w:style>
  <w:style w:type="paragraph" w:styleId="a6">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7"/>
    <w:uiPriority w:val="34"/>
    <w:qFormat/>
    <w:rsid w:val="00223439"/>
    <w:pPr>
      <w:ind w:left="720"/>
      <w:contextualSpacing/>
    </w:pPr>
  </w:style>
  <w:style w:type="paragraph" w:customStyle="1" w:styleId="ConsPlusNormal">
    <w:name w:val="ConsPlusNormal"/>
    <w:link w:val="ConsPlusNormal0"/>
    <w:qFormat/>
    <w:rsid w:val="00BD0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D0A69"/>
    <w:rPr>
      <w:rFonts w:ascii="Arial" w:eastAsia="Times New Roman" w:hAnsi="Arial" w:cs="Arial"/>
      <w:sz w:val="20"/>
      <w:szCs w:val="20"/>
      <w:lang w:eastAsia="ru-RU"/>
    </w:rPr>
  </w:style>
  <w:style w:type="paragraph" w:styleId="a8">
    <w:name w:val="annotation text"/>
    <w:aliases w:val="ct,Used by Word for text of author queries, Знак2,Знак2"/>
    <w:basedOn w:val="a"/>
    <w:link w:val="1"/>
    <w:uiPriority w:val="99"/>
    <w:rsid w:val="00BD0A69"/>
    <w:pPr>
      <w:spacing w:before="100" w:after="10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uiPriority w:val="99"/>
    <w:semiHidden/>
    <w:rsid w:val="00BD0A69"/>
    <w:rPr>
      <w:sz w:val="20"/>
      <w:szCs w:val="20"/>
    </w:rPr>
  </w:style>
  <w:style w:type="character" w:customStyle="1" w:styleId="1">
    <w:name w:val="Текст примечания Знак1"/>
    <w:aliases w:val="ct Знак,Used by Word for text of author queries Знак, Знак2 Знак,Знак2 Знак"/>
    <w:link w:val="a8"/>
    <w:uiPriority w:val="99"/>
    <w:locked/>
    <w:rsid w:val="00BD0A69"/>
    <w:rPr>
      <w:rFonts w:ascii="Times New Roman" w:eastAsia="Times New Roman" w:hAnsi="Times New Roman" w:cs="Times New Roman"/>
      <w:sz w:val="20"/>
      <w:szCs w:val="20"/>
      <w:lang w:eastAsia="ru-RU"/>
    </w:rPr>
  </w:style>
  <w:style w:type="character" w:customStyle="1" w:styleId="a7">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6"/>
    <w:uiPriority w:val="34"/>
    <w:qFormat/>
    <w:locked/>
    <w:rsid w:val="00BD0A69"/>
  </w:style>
  <w:style w:type="paragraph" w:styleId="HTML">
    <w:name w:val="HTML Preformatted"/>
    <w:basedOn w:val="a"/>
    <w:link w:val="HTML0"/>
    <w:uiPriority w:val="99"/>
    <w:unhideWhenUsed/>
    <w:rsid w:val="00BD0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0A69"/>
    <w:rPr>
      <w:rFonts w:ascii="Courier New" w:eastAsia="Times New Roman" w:hAnsi="Courier New" w:cs="Courier New"/>
      <w:sz w:val="20"/>
      <w:szCs w:val="20"/>
      <w:lang w:eastAsia="ru-RU"/>
    </w:rPr>
  </w:style>
  <w:style w:type="table" w:styleId="aa">
    <w:name w:val="Table Grid"/>
    <w:basedOn w:val="a1"/>
    <w:uiPriority w:val="39"/>
    <w:rsid w:val="00BD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10"/>
    <w:rsid w:val="00BD0A69"/>
    <w:rPr>
      <w:rFonts w:ascii="Times New Roman" w:eastAsia="Times New Roman" w:hAnsi="Times New Roman" w:cs="Times New Roman"/>
      <w:sz w:val="28"/>
      <w:szCs w:val="28"/>
    </w:rPr>
  </w:style>
  <w:style w:type="paragraph" w:customStyle="1" w:styleId="10">
    <w:name w:val="Основной текст1"/>
    <w:basedOn w:val="a"/>
    <w:link w:val="ab"/>
    <w:rsid w:val="00BD0A69"/>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BD0A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
    <w:name w:val="Стиль3 Знак"/>
    <w:link w:val="30"/>
    <w:uiPriority w:val="99"/>
    <w:locked/>
    <w:rsid w:val="003E24E7"/>
    <w:rPr>
      <w:rFonts w:ascii="Times New Roman" w:eastAsia="Times New Roman" w:hAnsi="Times New Roman" w:cs="Times New Roman"/>
      <w:sz w:val="24"/>
      <w:szCs w:val="20"/>
      <w:lang w:eastAsia="ru-RU"/>
    </w:rPr>
  </w:style>
  <w:style w:type="paragraph" w:customStyle="1" w:styleId="30">
    <w:name w:val="Стиль3"/>
    <w:basedOn w:val="2"/>
    <w:link w:val="3"/>
    <w:uiPriority w:val="99"/>
    <w:qFormat/>
    <w:rsid w:val="003E24E7"/>
    <w:pPr>
      <w:widowControl w:val="0"/>
      <w:tabs>
        <w:tab w:val="num" w:pos="2160"/>
      </w:tabs>
      <w:adjustRightInd w:val="0"/>
      <w:spacing w:after="0" w:line="240" w:lineRule="auto"/>
      <w:ind w:left="1080"/>
      <w:jc w:val="both"/>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3E24E7"/>
    <w:pPr>
      <w:spacing w:after="120" w:line="480" w:lineRule="auto"/>
      <w:ind w:left="283"/>
    </w:pPr>
  </w:style>
  <w:style w:type="character" w:customStyle="1" w:styleId="20">
    <w:name w:val="Основной текст с отступом 2 Знак"/>
    <w:basedOn w:val="a0"/>
    <w:link w:val="2"/>
    <w:uiPriority w:val="99"/>
    <w:semiHidden/>
    <w:rsid w:val="003E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44608">
      <w:bodyDiv w:val="1"/>
      <w:marLeft w:val="0"/>
      <w:marRight w:val="0"/>
      <w:marTop w:val="0"/>
      <w:marBottom w:val="0"/>
      <w:divBdr>
        <w:top w:val="none" w:sz="0" w:space="0" w:color="auto"/>
        <w:left w:val="none" w:sz="0" w:space="0" w:color="auto"/>
        <w:bottom w:val="none" w:sz="0" w:space="0" w:color="auto"/>
        <w:right w:val="none" w:sz="0" w:space="0" w:color="auto"/>
      </w:divBdr>
    </w:div>
    <w:div w:id="12795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3318</Words>
  <Characters>18919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Топоркова Ольга Анатольевна</cp:lastModifiedBy>
  <cp:revision>3</cp:revision>
  <dcterms:created xsi:type="dcterms:W3CDTF">2026-07-22T07:10:00Z</dcterms:created>
  <dcterms:modified xsi:type="dcterms:W3CDTF">2026-07-22T07:23:00Z</dcterms:modified>
</cp:coreProperties>
</file>