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Arial"/>
          <w:color w:val="1A1A1A"/>
          <w:sz w:val="30"/>
          <w:szCs w:val="30"/>
          <w:lang w:eastAsia="ru-RU"/>
        </w:rPr>
      </w:pPr>
      <w:r>
        <w:rPr>
          <w:rFonts w:eastAsia="Times New Roman" w:cs="Arial" w:ascii="Times New Roman" w:hAnsi="Times New Roman"/>
          <w:color w:val="1A1A1A"/>
          <w:sz w:val="30"/>
          <w:szCs w:val="30"/>
          <w:lang w:eastAsia="ru-RU"/>
        </w:rPr>
        <w:t>Аренда комплекта электрогидроимпульсной установки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ab/>
        <w:t>1. Для выполнения работ по договору «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1A1A1A"/>
          <w:sz w:val="24"/>
          <w:szCs w:val="24"/>
          <w:u w:val="none"/>
          <w:em w:val="none"/>
          <w:lang w:eastAsia="ru-RU"/>
        </w:rPr>
        <w:t>Р</w:t>
      </w: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азработка технологии восстановления чувствительности пьезометров криволинейной формы бетонных гидротехнических сооружений» </w:t>
      </w: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необходима аренда оборудования со следующими техническими требованиями: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</w:r>
    </w:p>
    <w:tbl>
      <w:tblPr>
        <w:tblStyle w:val="a9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6"/>
        <w:gridCol w:w="3380"/>
        <w:gridCol w:w="3111"/>
        <w:gridCol w:w="1184"/>
        <w:gridCol w:w="1114"/>
      </w:tblGrid>
      <w:tr>
        <w:trPr/>
        <w:tc>
          <w:tcPr>
            <w:tcW w:w="5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№</w:t>
            </w:r>
          </w:p>
        </w:tc>
        <w:tc>
          <w:tcPr>
            <w:tcW w:w="338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Наименование оборудования</w:t>
            </w:r>
          </w:p>
        </w:tc>
        <w:tc>
          <w:tcPr>
            <w:tcW w:w="31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Технические требования / Назначение</w:t>
            </w:r>
          </w:p>
        </w:tc>
        <w:tc>
          <w:tcPr>
            <w:tcW w:w="11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Кол-во</w:t>
            </w:r>
          </w:p>
        </w:tc>
        <w:tc>
          <w:tcPr>
            <w:tcW w:w="1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Срок аренды</w:t>
            </w:r>
          </w:p>
        </w:tc>
      </w:tr>
      <w:tr>
        <w:trPr/>
        <w:tc>
          <w:tcPr>
            <w:tcW w:w="556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338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kern w:val="0"/>
                <w:sz w:val="24"/>
                <w:szCs w:val="24"/>
                <w:lang w:val="ru-RU" w:eastAsia="en-US" w:bidi="ar-SA"/>
              </w:rPr>
              <w:t>Электрогидроимпульсная установка в комплекте: электрогидроиспульсная установка с напряжением питания 220/380 VAC, кабель — электрод с рабочим диаметром не менее 90 мм и длиной не менее 8 м.</w:t>
            </w:r>
          </w:p>
        </w:tc>
        <w:tc>
          <w:tcPr>
            <w:tcW w:w="311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Проведение экспериментальных исследований</w:t>
            </w:r>
          </w:p>
        </w:tc>
        <w:tc>
          <w:tcPr>
            <w:tcW w:w="118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1 шт.</w:t>
            </w:r>
          </w:p>
        </w:tc>
        <w:tc>
          <w:tcPr>
            <w:tcW w:w="111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kern w:val="0"/>
                <w:lang w:val="ru-RU" w:bidi="ar-SA"/>
              </w:rPr>
            </w:pPr>
            <w:r>
              <w:rPr>
                <w:rFonts w:eastAsia="Times New Roman" w:cs="Times New Roman" w:ascii="Times New Roman" w:hAnsi="Times New Roman"/>
                <w:color w:val="1A1A1A"/>
                <w:kern w:val="0"/>
                <w:sz w:val="20"/>
                <w:szCs w:val="20"/>
                <w:lang w:val="ru-RU" w:eastAsia="ru-RU" w:bidi="ar-SA"/>
              </w:rPr>
              <w:t>6 суток</w:t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1A1A1A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1A1A1A"/>
          <w:sz w:val="24"/>
          <w:szCs w:val="24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2. Цель использования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Оборудование предоставляется для экспериментальных исследований по очистке рабочей части пьезометра электрогидроимпульсным методом.</w:t>
      </w:r>
    </w:p>
    <w:p>
      <w:pPr>
        <w:pStyle w:val="Normal"/>
        <w:shd w:val="clear" w:color="auto" w:fill="FFFFFF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3. Требования к комплектации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3.1. Перечисленное оборудование является единым технологическим комплектом. Арендодатель не вправе передавать оборудование частично. Отсутствие любой из позиций делает невозможным выполнение работ и признается неисполнением обязательств по передаче предмета аренды.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3.2. Оборудование передается в исправном состоянии, прошедшем проверку.</w:t>
      </w:r>
    </w:p>
    <w:p>
      <w:pPr>
        <w:pStyle w:val="Normal"/>
        <w:shd w:val="clear" w:color="auto" w:fill="FFFFFF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4. Срок аренды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4.1. Срок аренды: 6 (Шесть) суток.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4.2. Начало срока: с момента подписания сторонами Акта приема-передачи оборудования.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4.3. Окончание срока: по истечении 6 суток либо в момент подписания Акта возврата (при досрочном завершении работ).</w:t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ab/>
        <w:t>5. Стоимость аренды</w:t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1A1A1A"/>
          <w:sz w:val="24"/>
          <w:szCs w:val="24"/>
          <w:lang w:eastAsia="ru-RU"/>
        </w:rPr>
        <w:t>5.1. Оплата производится в порядке, предусмотренном Договором.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7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numbering" w:styleId="Style11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cf47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AlterOffice/3.4.0.8$Linux_X86_64 LibreOffice_project/8f3f3c847f0b8d6fea24e251d3d8ed4f23cbe23c</Application>
  <AppVersion>15.0000</AppVersion>
  <Pages>1</Pages>
  <Words>173</Words>
  <Characters>1295</Characters>
  <CharactersWithSpaces>1448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2026-05-19T08:33:00Z</dcterms:created>
  <dc:creator>Никита</dc:creator>
  <dc:description/>
  <dc:language>ru-RU</dc:language>
  <cp:lastModifiedBy>mazaevam</cp:lastModifiedBy>
  <dcterms:modified xsi:type="dcterms:W3CDTF">2026-07-21T11:24:53Z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