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42BD13B5"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w:t>
      </w:r>
      <w:r w:rsidR="00F46F79">
        <w:rPr>
          <w:rFonts w:ascii="Times New Roman" w:hAnsi="Times New Roman" w:cs="Times New Roman"/>
          <w:b/>
          <w:sz w:val="24"/>
          <w:szCs w:val="24"/>
        </w:rPr>
        <w:t>расходных материалов</w:t>
      </w:r>
      <w:r w:rsidR="00274943">
        <w:rPr>
          <w:rFonts w:ascii="Times New Roman" w:hAnsi="Times New Roman" w:cs="Times New Roman"/>
          <w:b/>
          <w:sz w:val="24"/>
          <w:szCs w:val="24"/>
        </w:rPr>
        <w:t xml:space="preserve"> для </w:t>
      </w:r>
      <w:r w:rsidR="00F46F79">
        <w:rPr>
          <w:rFonts w:ascii="Times New Roman" w:hAnsi="Times New Roman" w:cs="Times New Roman"/>
          <w:b/>
          <w:sz w:val="24"/>
          <w:szCs w:val="24"/>
        </w:rPr>
        <w:t xml:space="preserve">легкового </w:t>
      </w:r>
      <w:r w:rsidR="00274943">
        <w:rPr>
          <w:rFonts w:ascii="Times New Roman" w:hAnsi="Times New Roman" w:cs="Times New Roman"/>
          <w:b/>
          <w:sz w:val="24"/>
          <w:szCs w:val="24"/>
        </w:rPr>
        <w:t>шиномонтажа</w:t>
      </w:r>
      <w:r w:rsidR="00F46F79">
        <w:rPr>
          <w:rFonts w:ascii="Times New Roman" w:hAnsi="Times New Roman" w:cs="Times New Roman"/>
          <w:b/>
          <w:sz w:val="24"/>
          <w:szCs w:val="24"/>
        </w:rPr>
        <w:t xml:space="preserve"> – лот №1</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F46F79">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6"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F46F79">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6"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F46F79">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6"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F46F79">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6"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F46F79" w:rsidRPr="00C2727C" w14:paraId="7D7648ED" w14:textId="77777777" w:rsidTr="00F46F79">
        <w:trPr>
          <w:trHeight w:val="954"/>
        </w:trPr>
        <w:tc>
          <w:tcPr>
            <w:tcW w:w="1107" w:type="dxa"/>
            <w:shd w:val="clear" w:color="auto" w:fill="auto"/>
            <w:vAlign w:val="center"/>
          </w:tcPr>
          <w:p w14:paraId="1586F6ED" w14:textId="77777777" w:rsidR="00F46F79" w:rsidRPr="00C2727C" w:rsidRDefault="00F46F79" w:rsidP="00F46F79">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2BABBB" w:rsidR="00F46F79" w:rsidRPr="00C2727C" w:rsidRDefault="00F46F79" w:rsidP="00F46F79">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p>
        </w:tc>
        <w:tc>
          <w:tcPr>
            <w:tcW w:w="5096" w:type="dxa"/>
            <w:vAlign w:val="center"/>
          </w:tcPr>
          <w:p w14:paraId="3CA7690F" w14:textId="54FC0349" w:rsidR="00F46F79" w:rsidRPr="00F46F79" w:rsidRDefault="00253559" w:rsidP="00645DCB">
            <w:pPr>
              <w:jc w:val="both"/>
              <w:rPr>
                <w:rFonts w:ascii="Times New Roman" w:eastAsia="Times New Roman" w:hAnsi="Times New Roman" w:cs="Times New Roman"/>
                <w:sz w:val="24"/>
                <w:szCs w:val="24"/>
                <w:lang w:eastAsia="ru-RU"/>
              </w:rPr>
            </w:pPr>
            <w:r w:rsidRPr="00253559">
              <w:rPr>
                <w:rFonts w:ascii="Times New Roman" w:eastAsia="Times New Roman" w:hAnsi="Times New Roman" w:cs="Times New Roman"/>
                <w:sz w:val="24"/>
                <w:szCs w:val="24"/>
                <w:lang w:eastAsia="ru-RU"/>
              </w:rPr>
              <w:t>Расходные материалы</w:t>
            </w:r>
            <w:r>
              <w:rPr>
                <w:rFonts w:ascii="Times New Roman" w:eastAsia="Times New Roman" w:hAnsi="Times New Roman" w:cs="Times New Roman"/>
                <w:sz w:val="24"/>
                <w:szCs w:val="24"/>
                <w:lang w:eastAsia="ru-RU"/>
              </w:rPr>
              <w:t>,</w:t>
            </w:r>
            <w:r w:rsidRPr="00253559">
              <w:rPr>
                <w:rFonts w:ascii="Times New Roman" w:eastAsia="Times New Roman" w:hAnsi="Times New Roman" w:cs="Times New Roman"/>
                <w:sz w:val="24"/>
                <w:szCs w:val="24"/>
                <w:lang w:eastAsia="ru-RU"/>
              </w:rPr>
              <w:t xml:space="preserve"> указанные в спецификации поставляемого товара настоящего Технического задания (Приложение №1 к Т</w:t>
            </w:r>
            <w:r>
              <w:rPr>
                <w:rFonts w:ascii="Times New Roman" w:eastAsia="Times New Roman" w:hAnsi="Times New Roman" w:cs="Times New Roman"/>
                <w:sz w:val="24"/>
                <w:szCs w:val="24"/>
                <w:lang w:eastAsia="ru-RU"/>
              </w:rPr>
              <w:t>ехническому заданию</w:t>
            </w:r>
            <w:r w:rsidRPr="00253559">
              <w:rPr>
                <w:rFonts w:ascii="Times New Roman" w:eastAsia="Times New Roman" w:hAnsi="Times New Roman" w:cs="Times New Roman"/>
                <w:sz w:val="24"/>
                <w:szCs w:val="24"/>
                <w:lang w:eastAsia="ru-RU"/>
              </w:rPr>
              <w:t>)</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5C04330C" w:rsidR="008B607C" w:rsidRPr="00C2727C" w:rsidRDefault="00C114F8" w:rsidP="00F46F79">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F46F79">
        <w:rPr>
          <w:rFonts w:ascii="Times New Roman" w:eastAsia="Calibri" w:hAnsi="Times New Roman" w:cs="Times New Roman"/>
          <w:sz w:val="24"/>
          <w:szCs w:val="24"/>
        </w:rPr>
        <w:t>П</w:t>
      </w:r>
      <w:r w:rsidR="00F46F79" w:rsidRPr="00F46F79">
        <w:rPr>
          <w:rFonts w:ascii="Times New Roman" w:eastAsia="Calibri" w:hAnsi="Times New Roman" w:cs="Times New Roman"/>
          <w:sz w:val="24"/>
          <w:szCs w:val="24"/>
        </w:rPr>
        <w:t>оставк</w:t>
      </w:r>
      <w:r w:rsidR="00F46F79">
        <w:rPr>
          <w:rFonts w:ascii="Times New Roman" w:eastAsia="Calibri" w:hAnsi="Times New Roman" w:cs="Times New Roman"/>
          <w:sz w:val="24"/>
          <w:szCs w:val="24"/>
        </w:rPr>
        <w:t xml:space="preserve">а расходных </w:t>
      </w:r>
      <w:r w:rsidR="00F46F79" w:rsidRPr="00F46F79">
        <w:rPr>
          <w:rFonts w:ascii="Times New Roman" w:eastAsia="Calibri" w:hAnsi="Times New Roman" w:cs="Times New Roman"/>
          <w:sz w:val="24"/>
          <w:szCs w:val="24"/>
        </w:rPr>
        <w:t>материалов для легкового шиномонтажа – лот №1</w:t>
      </w:r>
      <w:r w:rsidR="006201F1" w:rsidRPr="00C2727C">
        <w:rPr>
          <w:rFonts w:ascii="Times New Roman" w:eastAsia="Calibri" w:hAnsi="Times New Roman" w:cs="Times New Roman"/>
          <w:sz w:val="24"/>
          <w:szCs w:val="24"/>
        </w:rPr>
        <w:t>.</w:t>
      </w:r>
    </w:p>
    <w:p w14:paraId="06C893BB" w14:textId="5CB46790"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F46F79" w:rsidRPr="00F46F79">
        <w:rPr>
          <w:rFonts w:ascii="Times New Roman" w:eastAsia="Calibri" w:hAnsi="Times New Roman" w:cs="Times New Roman"/>
          <w:sz w:val="24"/>
          <w:szCs w:val="24"/>
          <w:lang w:eastAsia="ar-SA"/>
        </w:rPr>
        <w:t>Поставка расходных материалов для обслуживания и ремонта транспортных средств Покупателя с целью поддержания их в технически исправном состоянии.</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 xml:space="preserve">Поставляемый Товар должен соответствовать комплектации завода-изготовителя. </w:t>
      </w:r>
      <w:r w:rsidRPr="00320887">
        <w:rPr>
          <w:rFonts w:ascii="Times New Roman" w:eastAsia="Calibri" w:hAnsi="Times New Roman" w:cs="Times New Roman"/>
          <w:sz w:val="24"/>
          <w:szCs w:val="24"/>
        </w:rPr>
        <w:lastRenderedPageBreak/>
        <w:t>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329D807D"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5F571852" w14:textId="77777777" w:rsidR="00F46F79" w:rsidRPr="00C2727C" w:rsidRDefault="00F46F79"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4A434023"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1682FF42" w:rsidR="009E1246" w:rsidRDefault="009E387F"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9E387F">
        <w:rPr>
          <w:rFonts w:ascii="Times New Roman" w:eastAsia="Calibri" w:hAnsi="Times New Roman" w:cs="Times New Roman"/>
          <w:sz w:val="24"/>
          <w:szCs w:val="24"/>
          <w:lang w:eastAsia="ar-SA"/>
        </w:rPr>
        <w:t xml:space="preserve">Технические характеристики Товара указаны в Приложении №1 к </w:t>
      </w:r>
      <w:r w:rsidR="00DE6BC0" w:rsidRPr="00DE6BC0">
        <w:rPr>
          <w:rFonts w:ascii="Times New Roman" w:eastAsia="Calibri" w:hAnsi="Times New Roman" w:cs="Times New Roman"/>
          <w:sz w:val="24"/>
          <w:szCs w:val="24"/>
          <w:lang w:eastAsia="ar-SA"/>
        </w:rPr>
        <w:t>Техническому заданию</w:t>
      </w:r>
      <w:r w:rsidR="00A2210A" w:rsidRPr="00A2210A">
        <w:rPr>
          <w:rFonts w:ascii="Times New Roman" w:eastAsia="Calibri" w:hAnsi="Times New Roman" w:cs="Times New Roman"/>
          <w:sz w:val="24"/>
          <w:szCs w:val="24"/>
          <w:lang w:eastAsia="ar-SA"/>
        </w:rPr>
        <w:t>.</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34DCDBDE" w:rsidR="0050583A"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08200E6F" w:rsidR="00A44BD6" w:rsidRDefault="00DA3E15" w:rsidP="00A44BD6">
      <w:pPr>
        <w:widowControl w:val="0"/>
        <w:autoSpaceDE w:val="0"/>
        <w:autoSpaceDN w:val="0"/>
        <w:adjustRightInd w:val="0"/>
        <w:ind w:firstLine="708"/>
        <w:jc w:val="both"/>
        <w:rPr>
          <w:rFonts w:ascii="Times New Roman" w:hAnsi="Times New Roman" w:cs="Times New Roman"/>
          <w:sz w:val="24"/>
          <w:szCs w:val="24"/>
        </w:rPr>
      </w:pPr>
      <w:r w:rsidRPr="00DA3E15">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указанными в Прилож</w:t>
      </w:r>
      <w:r>
        <w:rPr>
          <w:rFonts w:ascii="Times New Roman" w:hAnsi="Times New Roman" w:cs="Times New Roman"/>
          <w:sz w:val="24"/>
          <w:szCs w:val="24"/>
        </w:rPr>
        <w:t>ении №1 к Техническому заданию</w:t>
      </w:r>
      <w:r w:rsidR="003E1307"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4EE70844" w14:textId="77777777" w:rsidR="00905CBB" w:rsidRPr="00C2727C" w:rsidRDefault="00905CBB" w:rsidP="00905CBB">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соответствовать требованиям следующих нормативных документов:</w:t>
      </w:r>
    </w:p>
    <w:p w14:paraId="1034F8D7" w14:textId="77777777" w:rsidR="00905CBB" w:rsidRDefault="00905CBB" w:rsidP="00905CBB">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5B3B054E" w14:textId="77777777" w:rsidR="00905CBB" w:rsidRPr="00680838" w:rsidRDefault="00905CBB" w:rsidP="00905CBB">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B77DB">
        <w:rPr>
          <w:rFonts w:ascii="Times New Roman" w:eastAsia="Calibri" w:hAnsi="Times New Roman" w:cs="Times New Roman"/>
          <w:sz w:val="24"/>
          <w:szCs w:val="24"/>
        </w:rPr>
        <w:t xml:space="preserve">ГОСТ Р 52900-2007 </w:t>
      </w:r>
      <w:r>
        <w:rPr>
          <w:rFonts w:ascii="Times New Roman" w:eastAsia="Calibri" w:hAnsi="Times New Roman" w:cs="Times New Roman"/>
          <w:sz w:val="24"/>
          <w:szCs w:val="24"/>
        </w:rPr>
        <w:t>«</w:t>
      </w:r>
      <w:r w:rsidRPr="00CB77DB">
        <w:rPr>
          <w:rFonts w:ascii="Times New Roman" w:eastAsia="Calibri" w:hAnsi="Times New Roman" w:cs="Times New Roman"/>
          <w:sz w:val="24"/>
          <w:szCs w:val="24"/>
        </w:rPr>
        <w:t>Национальный стандарт Российской Федерации. Шины пневматические для легковых автомобилей и прицепов к ним. Технические условия</w:t>
      </w:r>
      <w:r>
        <w:rPr>
          <w:rFonts w:ascii="Times New Roman" w:eastAsia="Calibri" w:hAnsi="Times New Roman" w:cs="Times New Roman"/>
          <w:sz w:val="24"/>
          <w:szCs w:val="24"/>
        </w:rPr>
        <w:t>»</w:t>
      </w:r>
      <w:r w:rsidRPr="00680838">
        <w:rPr>
          <w:rFonts w:ascii="Times New Roman" w:eastAsia="Calibri" w:hAnsi="Times New Roman" w:cs="Times New Roman"/>
          <w:sz w:val="24"/>
          <w:szCs w:val="24"/>
        </w:rPr>
        <w:t>;</w:t>
      </w:r>
    </w:p>
    <w:p w14:paraId="024759D5" w14:textId="77777777" w:rsidR="00905CBB" w:rsidRPr="005F1BE1" w:rsidRDefault="00905CBB" w:rsidP="00905CBB">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5F1BE1">
        <w:rPr>
          <w:rFonts w:ascii="Times New Roman" w:eastAsia="Calibri" w:hAnsi="Times New Roman" w:cs="Times New Roman"/>
          <w:sz w:val="24"/>
          <w:szCs w:val="24"/>
        </w:rPr>
        <w:t>Решение Комиссии Таможенного союза от 09.12.2011 N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r>
        <w:rPr>
          <w:rFonts w:ascii="Times New Roman" w:eastAsia="Calibri" w:hAnsi="Times New Roman" w:cs="Times New Roman"/>
          <w:sz w:val="24"/>
          <w:szCs w:val="24"/>
        </w:rPr>
        <w:t>.</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lastRenderedPageBreak/>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w:t>
      </w:r>
      <w:r w:rsidRPr="00C2727C">
        <w:rPr>
          <w:rFonts w:ascii="Times New Roman" w:eastAsia="Times New Roman" w:hAnsi="Times New Roman" w:cs="Times New Roman"/>
          <w:sz w:val="24"/>
          <w:szCs w:val="24"/>
        </w:rPr>
        <w:lastRenderedPageBreak/>
        <w:t xml:space="preserve">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6D9C1958"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193F51">
        <w:rPr>
          <w:rFonts w:ascii="Times New Roman" w:eastAsia="Times New Roman" w:hAnsi="Times New Roman" w:cs="Times New Roman"/>
          <w:sz w:val="24"/>
          <w:szCs w:val="24"/>
        </w:rPr>
        <w:t xml:space="preserve"> (при наличии)</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bookmarkStart w:id="0" w:name="_GoBack"/>
      <w:bookmarkEnd w:id="0"/>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 xml:space="preserve">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w:t>
      </w:r>
      <w:r w:rsidRPr="00C2727C">
        <w:rPr>
          <w:rFonts w:ascii="Times New Roman" w:eastAsia="Times New Roman" w:hAnsi="Times New Roman" w:cs="Times New Roman"/>
          <w:sz w:val="24"/>
          <w:szCs w:val="24"/>
        </w:rPr>
        <w:lastRenderedPageBreak/>
        <w:t>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0C6619">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0C6619">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0C6619">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265209FC"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20FC572A" w:rsidR="00A2210A"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Style w:val="af3"/>
        <w:tblW w:w="9634" w:type="dxa"/>
        <w:jc w:val="center"/>
        <w:tblLook w:val="04A0" w:firstRow="1" w:lastRow="0" w:firstColumn="1" w:lastColumn="0" w:noHBand="0" w:noVBand="1"/>
      </w:tblPr>
      <w:tblGrid>
        <w:gridCol w:w="988"/>
        <w:gridCol w:w="4819"/>
        <w:gridCol w:w="3827"/>
      </w:tblGrid>
      <w:tr w:rsidR="000C09CA" w:rsidRPr="003F5628" w14:paraId="3CD88781" w14:textId="77777777" w:rsidTr="009765C5">
        <w:trPr>
          <w:trHeight w:val="322"/>
          <w:tblHeader/>
          <w:jc w:val="center"/>
        </w:trPr>
        <w:tc>
          <w:tcPr>
            <w:tcW w:w="988" w:type="dxa"/>
            <w:vAlign w:val="center"/>
          </w:tcPr>
          <w:p w14:paraId="754E7944" w14:textId="77777777" w:rsidR="000C09CA" w:rsidRPr="003F5628" w:rsidRDefault="000C09CA" w:rsidP="009765C5">
            <w:pPr>
              <w:widowControl w:val="0"/>
              <w:autoSpaceDE w:val="0"/>
              <w:autoSpaceDN w:val="0"/>
              <w:adjustRightInd w:val="0"/>
              <w:jc w:val="center"/>
              <w:rPr>
                <w:rFonts w:ascii="Times New Roman" w:hAnsi="Times New Roman" w:cs="Times New Roman"/>
                <w:b/>
                <w:sz w:val="24"/>
                <w:szCs w:val="24"/>
              </w:rPr>
            </w:pPr>
            <w:r w:rsidRPr="003F5628">
              <w:rPr>
                <w:rFonts w:ascii="Times New Roman" w:hAnsi="Times New Roman" w:cs="Times New Roman"/>
                <w:b/>
                <w:sz w:val="24"/>
                <w:szCs w:val="24"/>
              </w:rPr>
              <w:t>№ п/п</w:t>
            </w:r>
          </w:p>
        </w:tc>
        <w:tc>
          <w:tcPr>
            <w:tcW w:w="4819" w:type="dxa"/>
            <w:tcBorders>
              <w:top w:val="single" w:sz="4" w:space="0" w:color="auto"/>
              <w:left w:val="single" w:sz="4" w:space="0" w:color="auto"/>
              <w:bottom w:val="single" w:sz="4" w:space="0" w:color="auto"/>
              <w:right w:val="single" w:sz="4" w:space="0" w:color="auto"/>
            </w:tcBorders>
            <w:vAlign w:val="center"/>
          </w:tcPr>
          <w:p w14:paraId="5E8F1F3C" w14:textId="1C36A4F9" w:rsidR="000C09CA" w:rsidRPr="003F5628" w:rsidRDefault="00B8741E" w:rsidP="009765C5">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Наименование товара</w:t>
            </w:r>
          </w:p>
        </w:tc>
        <w:tc>
          <w:tcPr>
            <w:tcW w:w="3827" w:type="dxa"/>
            <w:tcBorders>
              <w:top w:val="single" w:sz="4" w:space="0" w:color="auto"/>
              <w:left w:val="single" w:sz="4" w:space="0" w:color="auto"/>
              <w:bottom w:val="single" w:sz="4" w:space="0" w:color="auto"/>
              <w:right w:val="single" w:sz="4" w:space="0" w:color="auto"/>
            </w:tcBorders>
            <w:vAlign w:val="center"/>
          </w:tcPr>
          <w:p w14:paraId="33AE329D" w14:textId="77777777" w:rsidR="000C09CA" w:rsidRPr="003F5628" w:rsidRDefault="000C09CA" w:rsidP="009765C5">
            <w:pPr>
              <w:widowControl w:val="0"/>
              <w:autoSpaceDE w:val="0"/>
              <w:autoSpaceDN w:val="0"/>
              <w:adjustRightInd w:val="0"/>
              <w:jc w:val="center"/>
              <w:rPr>
                <w:rFonts w:ascii="Times New Roman" w:hAnsi="Times New Roman" w:cs="Times New Roman"/>
                <w:b/>
                <w:color w:val="000000"/>
                <w:sz w:val="24"/>
                <w:szCs w:val="24"/>
              </w:rPr>
            </w:pPr>
            <w:r w:rsidRPr="003F5628">
              <w:rPr>
                <w:rFonts w:ascii="Times New Roman" w:hAnsi="Times New Roman" w:cs="Times New Roman"/>
                <w:b/>
                <w:color w:val="000000"/>
                <w:sz w:val="24"/>
                <w:szCs w:val="24"/>
              </w:rPr>
              <w:t>Количество</w:t>
            </w:r>
          </w:p>
        </w:tc>
      </w:tr>
      <w:tr w:rsidR="000C09CA" w:rsidRPr="003F5628" w14:paraId="0EB7F3F9" w14:textId="77777777" w:rsidTr="009765C5">
        <w:trPr>
          <w:trHeight w:val="322"/>
          <w:jc w:val="center"/>
        </w:trPr>
        <w:tc>
          <w:tcPr>
            <w:tcW w:w="988" w:type="dxa"/>
            <w:vAlign w:val="center"/>
          </w:tcPr>
          <w:p w14:paraId="59D32ADE"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52059AC" w14:textId="77777777"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eastAsia="Times New Roman" w:hAnsi="Times New Roman" w:cs="Times New Roman"/>
                <w:color w:val="000000"/>
                <w:sz w:val="24"/>
                <w:szCs w:val="24"/>
                <w:lang w:eastAsia="ru-RU"/>
              </w:rPr>
              <w:t>Набор грузиков для стальных дисков 10 г.</w:t>
            </w:r>
          </w:p>
        </w:tc>
        <w:tc>
          <w:tcPr>
            <w:tcW w:w="3827" w:type="dxa"/>
            <w:tcBorders>
              <w:top w:val="single" w:sz="4" w:space="0" w:color="auto"/>
              <w:left w:val="single" w:sz="4" w:space="0" w:color="auto"/>
              <w:bottom w:val="single" w:sz="4" w:space="0" w:color="auto"/>
              <w:right w:val="single" w:sz="4" w:space="0" w:color="auto"/>
            </w:tcBorders>
            <w:vAlign w:val="center"/>
          </w:tcPr>
          <w:p w14:paraId="151CD8DB" w14:textId="0DDF2088"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t xml:space="preserve"> </w:t>
            </w:r>
            <w:r w:rsidRPr="003F5628">
              <w:rPr>
                <w:rFonts w:ascii="Times New Roman" w:hAnsi="Times New Roman" w:cs="Times New Roman"/>
                <w:color w:val="000000"/>
                <w:sz w:val="24"/>
                <w:szCs w:val="24"/>
              </w:rPr>
              <w:b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06F2B667" w14:textId="77777777" w:rsidTr="009765C5">
        <w:trPr>
          <w:trHeight w:val="322"/>
          <w:jc w:val="center"/>
        </w:trPr>
        <w:tc>
          <w:tcPr>
            <w:tcW w:w="988" w:type="dxa"/>
            <w:vAlign w:val="center"/>
          </w:tcPr>
          <w:p w14:paraId="42174397"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188D12C" w14:textId="77777777"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eastAsia="Times New Roman" w:hAnsi="Times New Roman" w:cs="Times New Roman"/>
                <w:color w:val="000000"/>
                <w:sz w:val="24"/>
                <w:szCs w:val="24"/>
                <w:lang w:eastAsia="ru-RU"/>
              </w:rPr>
              <w:t xml:space="preserve">Набор грузиков для стальных дисков 15 г. </w:t>
            </w:r>
          </w:p>
        </w:tc>
        <w:tc>
          <w:tcPr>
            <w:tcW w:w="3827" w:type="dxa"/>
            <w:tcBorders>
              <w:top w:val="single" w:sz="4" w:space="0" w:color="auto"/>
              <w:left w:val="single" w:sz="4" w:space="0" w:color="auto"/>
              <w:bottom w:val="single" w:sz="4" w:space="0" w:color="auto"/>
              <w:right w:val="single" w:sz="4" w:space="0" w:color="auto"/>
            </w:tcBorders>
            <w:vAlign w:val="center"/>
          </w:tcPr>
          <w:p w14:paraId="48CD4C3E" w14:textId="5EAD4BC1"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w:t>
            </w:r>
            <w:r w:rsidRPr="003F5628">
              <w:rPr>
                <w:rFonts w:ascii="Times New Roman" w:eastAsia="Times New Roman" w:hAnsi="Times New Roman" w:cs="Times New Roman"/>
                <w:color w:val="000000"/>
                <w:sz w:val="24"/>
                <w:szCs w:val="24"/>
                <w:lang w:eastAsia="ru-RU"/>
              </w:rPr>
              <w:t xml:space="preserve">100 </w:t>
            </w:r>
            <w:r>
              <w:rPr>
                <w:rFonts w:ascii="Times New Roman" w:eastAsia="Times New Roman" w:hAnsi="Times New Roman" w:cs="Times New Roman"/>
                <w:color w:val="000000"/>
                <w:sz w:val="24"/>
                <w:szCs w:val="24"/>
                <w:lang w:eastAsia="ru-RU"/>
              </w:rPr>
              <w:t>штук</w:t>
            </w:r>
            <w:r w:rsidRPr="003F5628">
              <w:rPr>
                <w:rFonts w:ascii="Times New Roman" w:eastAsia="Times New Roman" w:hAnsi="Times New Roman" w:cs="Times New Roman"/>
                <w:color w:val="000000"/>
                <w:sz w:val="24"/>
                <w:szCs w:val="24"/>
                <w:lang w:eastAsia="ru-RU"/>
              </w:rPr>
              <w:t xml:space="preserve">  в упаковке</w:t>
            </w:r>
          </w:p>
        </w:tc>
      </w:tr>
      <w:tr w:rsidR="000C09CA" w:rsidRPr="003F5628" w14:paraId="5071948C" w14:textId="77777777" w:rsidTr="009765C5">
        <w:trPr>
          <w:trHeight w:val="322"/>
          <w:jc w:val="center"/>
        </w:trPr>
        <w:tc>
          <w:tcPr>
            <w:tcW w:w="988" w:type="dxa"/>
            <w:vAlign w:val="center"/>
          </w:tcPr>
          <w:p w14:paraId="284C32A9"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E403B70"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20 г.</w:t>
            </w:r>
          </w:p>
        </w:tc>
        <w:tc>
          <w:tcPr>
            <w:tcW w:w="3827" w:type="dxa"/>
            <w:tcBorders>
              <w:top w:val="single" w:sz="4" w:space="0" w:color="auto"/>
              <w:left w:val="single" w:sz="4" w:space="0" w:color="auto"/>
              <w:bottom w:val="single" w:sz="4" w:space="0" w:color="auto"/>
              <w:right w:val="single" w:sz="4" w:space="0" w:color="auto"/>
            </w:tcBorders>
            <w:vAlign w:val="center"/>
          </w:tcPr>
          <w:p w14:paraId="5134FA73"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7878E18B" w14:textId="69EDC095"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7DF81188" w14:textId="77777777" w:rsidTr="009765C5">
        <w:trPr>
          <w:trHeight w:val="322"/>
          <w:jc w:val="center"/>
        </w:trPr>
        <w:tc>
          <w:tcPr>
            <w:tcW w:w="988" w:type="dxa"/>
            <w:vAlign w:val="center"/>
          </w:tcPr>
          <w:p w14:paraId="305C8CDC"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994B121"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25 г.</w:t>
            </w:r>
          </w:p>
        </w:tc>
        <w:tc>
          <w:tcPr>
            <w:tcW w:w="3827" w:type="dxa"/>
            <w:tcBorders>
              <w:top w:val="single" w:sz="4" w:space="0" w:color="auto"/>
              <w:left w:val="single" w:sz="4" w:space="0" w:color="auto"/>
              <w:bottom w:val="single" w:sz="4" w:space="0" w:color="auto"/>
              <w:right w:val="single" w:sz="4" w:space="0" w:color="auto"/>
            </w:tcBorders>
            <w:vAlign w:val="center"/>
          </w:tcPr>
          <w:p w14:paraId="085C3DB2"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55B78F0F" w14:textId="277C966F"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1547F8F7" w14:textId="77777777" w:rsidTr="009765C5">
        <w:trPr>
          <w:trHeight w:val="322"/>
          <w:jc w:val="center"/>
        </w:trPr>
        <w:tc>
          <w:tcPr>
            <w:tcW w:w="988" w:type="dxa"/>
            <w:vAlign w:val="center"/>
          </w:tcPr>
          <w:p w14:paraId="30C57B8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31FC953"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30 г.</w:t>
            </w:r>
          </w:p>
        </w:tc>
        <w:tc>
          <w:tcPr>
            <w:tcW w:w="3827" w:type="dxa"/>
            <w:tcBorders>
              <w:top w:val="single" w:sz="4" w:space="0" w:color="auto"/>
              <w:left w:val="single" w:sz="4" w:space="0" w:color="auto"/>
              <w:bottom w:val="single" w:sz="4" w:space="0" w:color="auto"/>
              <w:right w:val="single" w:sz="4" w:space="0" w:color="auto"/>
            </w:tcBorders>
            <w:vAlign w:val="center"/>
          </w:tcPr>
          <w:p w14:paraId="157B373E"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330300F1" w14:textId="3637A32E"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6504E99E" w14:textId="77777777" w:rsidTr="009765C5">
        <w:trPr>
          <w:trHeight w:val="322"/>
          <w:jc w:val="center"/>
        </w:trPr>
        <w:tc>
          <w:tcPr>
            <w:tcW w:w="988" w:type="dxa"/>
            <w:vAlign w:val="center"/>
          </w:tcPr>
          <w:p w14:paraId="0526E64A"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05D4E18"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35 г.</w:t>
            </w:r>
          </w:p>
        </w:tc>
        <w:tc>
          <w:tcPr>
            <w:tcW w:w="3827" w:type="dxa"/>
            <w:tcBorders>
              <w:top w:val="single" w:sz="4" w:space="0" w:color="auto"/>
              <w:left w:val="single" w:sz="4" w:space="0" w:color="auto"/>
              <w:bottom w:val="single" w:sz="4" w:space="0" w:color="auto"/>
              <w:right w:val="single" w:sz="4" w:space="0" w:color="auto"/>
            </w:tcBorders>
            <w:vAlign w:val="center"/>
          </w:tcPr>
          <w:p w14:paraId="5689C4CF"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7E502E15" w14:textId="1E071C3F"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0432D35B" w14:textId="77777777" w:rsidTr="009765C5">
        <w:trPr>
          <w:trHeight w:val="322"/>
          <w:jc w:val="center"/>
        </w:trPr>
        <w:tc>
          <w:tcPr>
            <w:tcW w:w="988" w:type="dxa"/>
            <w:vAlign w:val="center"/>
          </w:tcPr>
          <w:p w14:paraId="08833455"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C7B63DE"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40 г.</w:t>
            </w:r>
          </w:p>
        </w:tc>
        <w:tc>
          <w:tcPr>
            <w:tcW w:w="3827" w:type="dxa"/>
            <w:tcBorders>
              <w:top w:val="single" w:sz="4" w:space="0" w:color="auto"/>
              <w:left w:val="single" w:sz="4" w:space="0" w:color="auto"/>
              <w:bottom w:val="single" w:sz="4" w:space="0" w:color="auto"/>
              <w:right w:val="single" w:sz="4" w:space="0" w:color="auto"/>
            </w:tcBorders>
            <w:vAlign w:val="center"/>
          </w:tcPr>
          <w:p w14:paraId="14B2FDF7"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31C596B1" w14:textId="75A47017"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028869CF" w14:textId="77777777" w:rsidTr="009765C5">
        <w:trPr>
          <w:trHeight w:val="322"/>
          <w:jc w:val="center"/>
        </w:trPr>
        <w:tc>
          <w:tcPr>
            <w:tcW w:w="988" w:type="dxa"/>
            <w:vAlign w:val="center"/>
          </w:tcPr>
          <w:p w14:paraId="2CE2EF60"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905FAE3"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45 г.</w:t>
            </w:r>
          </w:p>
        </w:tc>
        <w:tc>
          <w:tcPr>
            <w:tcW w:w="3827" w:type="dxa"/>
            <w:tcBorders>
              <w:top w:val="single" w:sz="4" w:space="0" w:color="auto"/>
              <w:left w:val="single" w:sz="4" w:space="0" w:color="auto"/>
              <w:bottom w:val="single" w:sz="4" w:space="0" w:color="auto"/>
              <w:right w:val="single" w:sz="4" w:space="0" w:color="auto"/>
            </w:tcBorders>
            <w:vAlign w:val="center"/>
          </w:tcPr>
          <w:p w14:paraId="1576951C"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014300F5" w14:textId="31A649CE"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25CEE95C" w14:textId="77777777" w:rsidTr="009765C5">
        <w:trPr>
          <w:trHeight w:val="322"/>
          <w:jc w:val="center"/>
        </w:trPr>
        <w:tc>
          <w:tcPr>
            <w:tcW w:w="988" w:type="dxa"/>
            <w:vAlign w:val="center"/>
          </w:tcPr>
          <w:p w14:paraId="464FE385"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1D848EF"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50 г.</w:t>
            </w:r>
          </w:p>
        </w:tc>
        <w:tc>
          <w:tcPr>
            <w:tcW w:w="3827" w:type="dxa"/>
            <w:tcBorders>
              <w:top w:val="single" w:sz="4" w:space="0" w:color="auto"/>
              <w:left w:val="single" w:sz="4" w:space="0" w:color="auto"/>
              <w:bottom w:val="single" w:sz="4" w:space="0" w:color="auto"/>
              <w:right w:val="single" w:sz="4" w:space="0" w:color="auto"/>
            </w:tcBorders>
            <w:vAlign w:val="center"/>
          </w:tcPr>
          <w:p w14:paraId="6172BB5C"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098A9DA8" w14:textId="2E8D7EDB"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78F5148A" w14:textId="77777777" w:rsidTr="009765C5">
        <w:trPr>
          <w:trHeight w:val="322"/>
          <w:jc w:val="center"/>
        </w:trPr>
        <w:tc>
          <w:tcPr>
            <w:tcW w:w="988" w:type="dxa"/>
            <w:vAlign w:val="center"/>
          </w:tcPr>
          <w:p w14:paraId="0DDB3229"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D200A2A"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55 г.</w:t>
            </w:r>
          </w:p>
        </w:tc>
        <w:tc>
          <w:tcPr>
            <w:tcW w:w="3827" w:type="dxa"/>
            <w:tcBorders>
              <w:top w:val="single" w:sz="4" w:space="0" w:color="auto"/>
              <w:left w:val="single" w:sz="4" w:space="0" w:color="auto"/>
              <w:bottom w:val="single" w:sz="4" w:space="0" w:color="auto"/>
              <w:right w:val="single" w:sz="4" w:space="0" w:color="auto"/>
            </w:tcBorders>
            <w:vAlign w:val="center"/>
          </w:tcPr>
          <w:p w14:paraId="4132BABC"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52329118" w14:textId="45FF9590"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417339F7" w14:textId="77777777" w:rsidTr="009765C5">
        <w:trPr>
          <w:trHeight w:val="322"/>
          <w:jc w:val="center"/>
        </w:trPr>
        <w:tc>
          <w:tcPr>
            <w:tcW w:w="988" w:type="dxa"/>
            <w:vAlign w:val="center"/>
          </w:tcPr>
          <w:p w14:paraId="6D21F5A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AD9194C"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10 г.</w:t>
            </w:r>
          </w:p>
        </w:tc>
        <w:tc>
          <w:tcPr>
            <w:tcW w:w="3827" w:type="dxa"/>
            <w:tcBorders>
              <w:top w:val="single" w:sz="4" w:space="0" w:color="auto"/>
              <w:left w:val="single" w:sz="4" w:space="0" w:color="auto"/>
              <w:bottom w:val="single" w:sz="4" w:space="0" w:color="auto"/>
              <w:right w:val="single" w:sz="4" w:space="0" w:color="auto"/>
            </w:tcBorders>
            <w:vAlign w:val="center"/>
          </w:tcPr>
          <w:p w14:paraId="05AC6389" w14:textId="675B9CE5"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62AE5423" w14:textId="77777777" w:rsidTr="009765C5">
        <w:trPr>
          <w:trHeight w:val="322"/>
          <w:jc w:val="center"/>
        </w:trPr>
        <w:tc>
          <w:tcPr>
            <w:tcW w:w="988" w:type="dxa"/>
            <w:vAlign w:val="center"/>
          </w:tcPr>
          <w:p w14:paraId="7C837F3C"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BB51E13"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15 г.</w:t>
            </w:r>
          </w:p>
        </w:tc>
        <w:tc>
          <w:tcPr>
            <w:tcW w:w="3827" w:type="dxa"/>
            <w:tcBorders>
              <w:top w:val="single" w:sz="4" w:space="0" w:color="auto"/>
              <w:left w:val="single" w:sz="4" w:space="0" w:color="auto"/>
              <w:bottom w:val="single" w:sz="4" w:space="0" w:color="auto"/>
              <w:right w:val="single" w:sz="4" w:space="0" w:color="auto"/>
            </w:tcBorders>
            <w:vAlign w:val="center"/>
          </w:tcPr>
          <w:p w14:paraId="4E4FB3B7" w14:textId="2B4CC151"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3029FB4C" w14:textId="77777777" w:rsidTr="009765C5">
        <w:trPr>
          <w:trHeight w:val="322"/>
          <w:jc w:val="center"/>
        </w:trPr>
        <w:tc>
          <w:tcPr>
            <w:tcW w:w="988" w:type="dxa"/>
            <w:vAlign w:val="center"/>
          </w:tcPr>
          <w:p w14:paraId="54DEA8B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CFA704E"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20 г.</w:t>
            </w:r>
          </w:p>
        </w:tc>
        <w:tc>
          <w:tcPr>
            <w:tcW w:w="3827" w:type="dxa"/>
            <w:tcBorders>
              <w:top w:val="single" w:sz="4" w:space="0" w:color="auto"/>
              <w:left w:val="single" w:sz="4" w:space="0" w:color="auto"/>
              <w:bottom w:val="single" w:sz="4" w:space="0" w:color="auto"/>
              <w:right w:val="single" w:sz="4" w:space="0" w:color="auto"/>
            </w:tcBorders>
            <w:vAlign w:val="center"/>
          </w:tcPr>
          <w:p w14:paraId="2EB350A8" w14:textId="509EFE34"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0E0F1BF8" w14:textId="77777777" w:rsidTr="009765C5">
        <w:trPr>
          <w:trHeight w:val="322"/>
          <w:jc w:val="center"/>
        </w:trPr>
        <w:tc>
          <w:tcPr>
            <w:tcW w:w="988" w:type="dxa"/>
            <w:vAlign w:val="center"/>
          </w:tcPr>
          <w:p w14:paraId="559A6A46"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FEBED34"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25 г.</w:t>
            </w:r>
          </w:p>
        </w:tc>
        <w:tc>
          <w:tcPr>
            <w:tcW w:w="3827" w:type="dxa"/>
            <w:tcBorders>
              <w:top w:val="single" w:sz="4" w:space="0" w:color="auto"/>
              <w:left w:val="single" w:sz="4" w:space="0" w:color="auto"/>
              <w:bottom w:val="single" w:sz="4" w:space="0" w:color="auto"/>
              <w:right w:val="single" w:sz="4" w:space="0" w:color="auto"/>
            </w:tcBorders>
            <w:vAlign w:val="center"/>
          </w:tcPr>
          <w:p w14:paraId="38F79B57" w14:textId="333C0F85"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2ACED8F1" w14:textId="77777777" w:rsidTr="009765C5">
        <w:trPr>
          <w:trHeight w:val="322"/>
          <w:jc w:val="center"/>
        </w:trPr>
        <w:tc>
          <w:tcPr>
            <w:tcW w:w="988" w:type="dxa"/>
            <w:vAlign w:val="center"/>
          </w:tcPr>
          <w:p w14:paraId="74B0B7E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A8B3B2F"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30 г.</w:t>
            </w:r>
          </w:p>
        </w:tc>
        <w:tc>
          <w:tcPr>
            <w:tcW w:w="3827" w:type="dxa"/>
            <w:tcBorders>
              <w:top w:val="single" w:sz="4" w:space="0" w:color="auto"/>
              <w:left w:val="single" w:sz="4" w:space="0" w:color="auto"/>
              <w:bottom w:val="single" w:sz="4" w:space="0" w:color="auto"/>
              <w:right w:val="single" w:sz="4" w:space="0" w:color="auto"/>
            </w:tcBorders>
            <w:vAlign w:val="center"/>
          </w:tcPr>
          <w:p w14:paraId="0A6A4B13" w14:textId="13A75912"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6964C7DE" w14:textId="77777777" w:rsidTr="009765C5">
        <w:trPr>
          <w:trHeight w:val="322"/>
          <w:jc w:val="center"/>
        </w:trPr>
        <w:tc>
          <w:tcPr>
            <w:tcW w:w="988" w:type="dxa"/>
            <w:vAlign w:val="center"/>
          </w:tcPr>
          <w:p w14:paraId="5C656280"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880B73F"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35 г.</w:t>
            </w:r>
          </w:p>
        </w:tc>
        <w:tc>
          <w:tcPr>
            <w:tcW w:w="3827" w:type="dxa"/>
            <w:tcBorders>
              <w:top w:val="single" w:sz="4" w:space="0" w:color="auto"/>
              <w:left w:val="single" w:sz="4" w:space="0" w:color="auto"/>
              <w:bottom w:val="single" w:sz="4" w:space="0" w:color="auto"/>
              <w:right w:val="single" w:sz="4" w:space="0" w:color="auto"/>
            </w:tcBorders>
            <w:vAlign w:val="center"/>
          </w:tcPr>
          <w:p w14:paraId="3D02B132"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2B54A5AE" w14:textId="1D9AFAD5"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0667B6BD" w14:textId="77777777" w:rsidTr="009765C5">
        <w:trPr>
          <w:trHeight w:val="322"/>
          <w:jc w:val="center"/>
        </w:trPr>
        <w:tc>
          <w:tcPr>
            <w:tcW w:w="988" w:type="dxa"/>
            <w:vAlign w:val="center"/>
          </w:tcPr>
          <w:p w14:paraId="5A5490AC"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93F0E71"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40 г.</w:t>
            </w:r>
          </w:p>
        </w:tc>
        <w:tc>
          <w:tcPr>
            <w:tcW w:w="3827" w:type="dxa"/>
            <w:tcBorders>
              <w:top w:val="single" w:sz="4" w:space="0" w:color="auto"/>
              <w:left w:val="single" w:sz="4" w:space="0" w:color="auto"/>
              <w:bottom w:val="single" w:sz="4" w:space="0" w:color="auto"/>
              <w:right w:val="single" w:sz="4" w:space="0" w:color="auto"/>
            </w:tcBorders>
            <w:vAlign w:val="center"/>
          </w:tcPr>
          <w:p w14:paraId="0319FDD7"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172BCD17" w14:textId="490BD3BF"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1809D160" w14:textId="77777777" w:rsidTr="009765C5">
        <w:trPr>
          <w:trHeight w:val="322"/>
          <w:jc w:val="center"/>
        </w:trPr>
        <w:tc>
          <w:tcPr>
            <w:tcW w:w="988" w:type="dxa"/>
            <w:vAlign w:val="center"/>
          </w:tcPr>
          <w:p w14:paraId="53DA30CC"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48EEE87"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45 г.</w:t>
            </w:r>
          </w:p>
        </w:tc>
        <w:tc>
          <w:tcPr>
            <w:tcW w:w="3827" w:type="dxa"/>
            <w:tcBorders>
              <w:top w:val="single" w:sz="4" w:space="0" w:color="auto"/>
              <w:left w:val="single" w:sz="4" w:space="0" w:color="auto"/>
              <w:bottom w:val="single" w:sz="4" w:space="0" w:color="auto"/>
              <w:right w:val="single" w:sz="4" w:space="0" w:color="auto"/>
            </w:tcBorders>
            <w:vAlign w:val="center"/>
          </w:tcPr>
          <w:p w14:paraId="2A61AAE1"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7FE53AB3" w14:textId="25934711"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475CED28" w14:textId="77777777" w:rsidTr="009765C5">
        <w:trPr>
          <w:trHeight w:val="322"/>
          <w:jc w:val="center"/>
        </w:trPr>
        <w:tc>
          <w:tcPr>
            <w:tcW w:w="988" w:type="dxa"/>
            <w:vAlign w:val="center"/>
          </w:tcPr>
          <w:p w14:paraId="4BB21C87"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AFD39EB"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50 г.</w:t>
            </w:r>
          </w:p>
        </w:tc>
        <w:tc>
          <w:tcPr>
            <w:tcW w:w="3827" w:type="dxa"/>
            <w:tcBorders>
              <w:top w:val="single" w:sz="4" w:space="0" w:color="auto"/>
              <w:left w:val="single" w:sz="4" w:space="0" w:color="auto"/>
              <w:bottom w:val="single" w:sz="4" w:space="0" w:color="auto"/>
              <w:right w:val="single" w:sz="4" w:space="0" w:color="auto"/>
            </w:tcBorders>
            <w:vAlign w:val="center"/>
          </w:tcPr>
          <w:p w14:paraId="2FA39BCD"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329CE07D" w14:textId="6DD7381F"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18E1C75D" w14:textId="77777777" w:rsidTr="009765C5">
        <w:trPr>
          <w:trHeight w:val="322"/>
          <w:jc w:val="center"/>
        </w:trPr>
        <w:tc>
          <w:tcPr>
            <w:tcW w:w="988" w:type="dxa"/>
            <w:vAlign w:val="center"/>
          </w:tcPr>
          <w:p w14:paraId="5302F7E3"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3ECAFEF"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Грузик клеевой (4x5г. + 4x10г.)</w:t>
            </w:r>
          </w:p>
        </w:tc>
        <w:tc>
          <w:tcPr>
            <w:tcW w:w="3827" w:type="dxa"/>
            <w:tcBorders>
              <w:top w:val="single" w:sz="4" w:space="0" w:color="auto"/>
              <w:left w:val="single" w:sz="4" w:space="0" w:color="auto"/>
              <w:bottom w:val="single" w:sz="4" w:space="0" w:color="auto"/>
              <w:right w:val="single" w:sz="4" w:space="0" w:color="auto"/>
            </w:tcBorders>
            <w:vAlign w:val="center"/>
          </w:tcPr>
          <w:p w14:paraId="1A262FF4"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460A6C19" w14:textId="794750C0"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5125D195" w14:textId="77777777" w:rsidTr="009765C5">
        <w:trPr>
          <w:trHeight w:val="322"/>
          <w:jc w:val="center"/>
        </w:trPr>
        <w:tc>
          <w:tcPr>
            <w:tcW w:w="988" w:type="dxa"/>
            <w:vAlign w:val="center"/>
          </w:tcPr>
          <w:p w14:paraId="28A9EAD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9A217F7" w14:textId="50B04382" w:rsidR="000C09CA" w:rsidRPr="003F5628" w:rsidRDefault="00000FB4"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Клей-цемент (активатор) (не менее </w:t>
            </w:r>
            <w:r w:rsidR="000C09CA" w:rsidRPr="003F5628">
              <w:rPr>
                <w:rFonts w:ascii="Times New Roman" w:eastAsia="Times New Roman" w:hAnsi="Times New Roman" w:cs="Times New Roman"/>
                <w:color w:val="000000"/>
                <w:sz w:val="24"/>
                <w:szCs w:val="24"/>
                <w:lang w:eastAsia="ru-RU"/>
              </w:rPr>
              <w:t>240 мл)</w:t>
            </w:r>
          </w:p>
        </w:tc>
        <w:tc>
          <w:tcPr>
            <w:tcW w:w="3827" w:type="dxa"/>
            <w:tcBorders>
              <w:top w:val="single" w:sz="4" w:space="0" w:color="auto"/>
              <w:left w:val="single" w:sz="4" w:space="0" w:color="auto"/>
              <w:bottom w:val="single" w:sz="4" w:space="0" w:color="auto"/>
              <w:right w:val="single" w:sz="4" w:space="0" w:color="auto"/>
            </w:tcBorders>
            <w:vAlign w:val="center"/>
          </w:tcPr>
          <w:p w14:paraId="7A7E0F81" w14:textId="4E0BABE0"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 штук</w:t>
            </w:r>
          </w:p>
        </w:tc>
      </w:tr>
      <w:tr w:rsidR="000C09CA" w:rsidRPr="003F5628" w14:paraId="06AEF3D9" w14:textId="77777777" w:rsidTr="009765C5">
        <w:trPr>
          <w:trHeight w:val="322"/>
          <w:jc w:val="center"/>
        </w:trPr>
        <w:tc>
          <w:tcPr>
            <w:tcW w:w="988" w:type="dxa"/>
            <w:vAlign w:val="center"/>
          </w:tcPr>
          <w:p w14:paraId="32E61593"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FD67714"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круглых для ремонта камер (диаметр 25 мм)</w:t>
            </w:r>
          </w:p>
        </w:tc>
        <w:tc>
          <w:tcPr>
            <w:tcW w:w="3827" w:type="dxa"/>
            <w:tcBorders>
              <w:top w:val="single" w:sz="4" w:space="0" w:color="auto"/>
              <w:left w:val="single" w:sz="4" w:space="0" w:color="auto"/>
              <w:bottom w:val="single" w:sz="4" w:space="0" w:color="auto"/>
              <w:right w:val="single" w:sz="4" w:space="0" w:color="auto"/>
            </w:tcBorders>
            <w:vAlign w:val="center"/>
          </w:tcPr>
          <w:p w14:paraId="21A30978" w14:textId="4BCDC572"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w:t>
            </w:r>
            <w:r w:rsidRPr="003F5628">
              <w:rPr>
                <w:rFonts w:ascii="Times New Roman" w:eastAsia="Times New Roman" w:hAnsi="Times New Roman" w:cs="Times New Roman"/>
                <w:color w:val="000000"/>
                <w:sz w:val="24"/>
                <w:szCs w:val="24"/>
                <w:lang w:eastAsia="ru-RU"/>
              </w:rPr>
              <w:t xml:space="preserve">100 </w:t>
            </w:r>
            <w:r>
              <w:rPr>
                <w:rFonts w:ascii="Times New Roman" w:eastAsia="Times New Roman" w:hAnsi="Times New Roman" w:cs="Times New Roman"/>
                <w:color w:val="000000"/>
                <w:sz w:val="24"/>
                <w:szCs w:val="24"/>
                <w:lang w:eastAsia="ru-RU"/>
              </w:rPr>
              <w:t>штук</w:t>
            </w:r>
            <w:r w:rsidRPr="003F5628">
              <w:rPr>
                <w:rFonts w:ascii="Times New Roman" w:eastAsia="Times New Roman" w:hAnsi="Times New Roman" w:cs="Times New Roman"/>
                <w:color w:val="000000"/>
                <w:sz w:val="24"/>
                <w:szCs w:val="24"/>
                <w:lang w:eastAsia="ru-RU"/>
              </w:rPr>
              <w:t xml:space="preserve">  в упаковке)</w:t>
            </w:r>
          </w:p>
        </w:tc>
      </w:tr>
      <w:tr w:rsidR="000C09CA" w:rsidRPr="003F5628" w14:paraId="20BA54C1" w14:textId="77777777" w:rsidTr="009765C5">
        <w:trPr>
          <w:trHeight w:val="322"/>
          <w:jc w:val="center"/>
        </w:trPr>
        <w:tc>
          <w:tcPr>
            <w:tcW w:w="988" w:type="dxa"/>
            <w:vAlign w:val="center"/>
          </w:tcPr>
          <w:p w14:paraId="00CD889A"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7FE3B55"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для ремонта прокола шины (45х45мм)</w:t>
            </w:r>
          </w:p>
        </w:tc>
        <w:tc>
          <w:tcPr>
            <w:tcW w:w="3827" w:type="dxa"/>
            <w:tcBorders>
              <w:top w:val="single" w:sz="4" w:space="0" w:color="auto"/>
              <w:left w:val="single" w:sz="4" w:space="0" w:color="auto"/>
              <w:bottom w:val="single" w:sz="4" w:space="0" w:color="auto"/>
              <w:right w:val="single" w:sz="4" w:space="0" w:color="auto"/>
            </w:tcBorders>
            <w:vAlign w:val="center"/>
          </w:tcPr>
          <w:p w14:paraId="1F371F59" w14:textId="51BBA069"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 xml:space="preserve">(не менее </w:t>
            </w:r>
            <w:r w:rsidRPr="003F5628">
              <w:rPr>
                <w:rFonts w:ascii="Times New Roman" w:eastAsia="Times New Roman" w:hAnsi="Times New Roman" w:cs="Times New Roman"/>
                <w:color w:val="000000"/>
                <w:sz w:val="24"/>
                <w:szCs w:val="24"/>
                <w:lang w:eastAsia="ru-RU"/>
              </w:rPr>
              <w:t xml:space="preserve">45 </w:t>
            </w:r>
            <w:r>
              <w:rPr>
                <w:rFonts w:ascii="Times New Roman" w:eastAsia="Times New Roman" w:hAnsi="Times New Roman" w:cs="Times New Roman"/>
                <w:color w:val="000000"/>
                <w:sz w:val="24"/>
                <w:szCs w:val="24"/>
                <w:lang w:eastAsia="ru-RU"/>
              </w:rPr>
              <w:t>штук</w:t>
            </w:r>
            <w:r w:rsidRPr="003F5628">
              <w:rPr>
                <w:rFonts w:ascii="Times New Roman" w:eastAsia="Times New Roman" w:hAnsi="Times New Roman" w:cs="Times New Roman"/>
                <w:color w:val="000000"/>
                <w:sz w:val="24"/>
                <w:szCs w:val="24"/>
                <w:lang w:eastAsia="ru-RU"/>
              </w:rPr>
              <w:t xml:space="preserve">  в упаковке)</w:t>
            </w:r>
          </w:p>
        </w:tc>
      </w:tr>
      <w:tr w:rsidR="000C09CA" w:rsidRPr="003F5628" w14:paraId="754D79CE" w14:textId="77777777" w:rsidTr="009765C5">
        <w:trPr>
          <w:trHeight w:val="322"/>
          <w:jc w:val="center"/>
        </w:trPr>
        <w:tc>
          <w:tcPr>
            <w:tcW w:w="988" w:type="dxa"/>
            <w:vAlign w:val="center"/>
          </w:tcPr>
          <w:p w14:paraId="2752252A"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56886D0"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для ремонта пореза шины (57х102мм)</w:t>
            </w:r>
          </w:p>
        </w:tc>
        <w:tc>
          <w:tcPr>
            <w:tcW w:w="3827" w:type="dxa"/>
            <w:tcBorders>
              <w:top w:val="single" w:sz="4" w:space="0" w:color="auto"/>
              <w:left w:val="single" w:sz="4" w:space="0" w:color="auto"/>
              <w:bottom w:val="single" w:sz="4" w:space="0" w:color="auto"/>
              <w:right w:val="single" w:sz="4" w:space="0" w:color="auto"/>
            </w:tcBorders>
            <w:vAlign w:val="center"/>
          </w:tcPr>
          <w:p w14:paraId="6608A922" w14:textId="47C98C30"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(не менее 10</w:t>
            </w:r>
            <w:r w:rsidRPr="003F56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штук</w:t>
            </w:r>
            <w:r w:rsidRPr="003F5628">
              <w:rPr>
                <w:rFonts w:ascii="Times New Roman" w:eastAsia="Times New Roman" w:hAnsi="Times New Roman" w:cs="Times New Roman"/>
                <w:color w:val="000000"/>
                <w:sz w:val="24"/>
                <w:szCs w:val="24"/>
                <w:lang w:eastAsia="ru-RU"/>
              </w:rPr>
              <w:t xml:space="preserve">  в упаковке)</w:t>
            </w:r>
          </w:p>
        </w:tc>
      </w:tr>
      <w:tr w:rsidR="000C09CA" w:rsidRPr="003F5628" w14:paraId="0F71E12E" w14:textId="77777777" w:rsidTr="009765C5">
        <w:trPr>
          <w:trHeight w:val="322"/>
          <w:jc w:val="center"/>
        </w:trPr>
        <w:tc>
          <w:tcPr>
            <w:tcW w:w="988" w:type="dxa"/>
            <w:vAlign w:val="center"/>
          </w:tcPr>
          <w:p w14:paraId="3846C8BA"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E8F48D6"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для ремонта пореза шины 2 слоя корда (76х125мм)</w:t>
            </w:r>
          </w:p>
        </w:tc>
        <w:tc>
          <w:tcPr>
            <w:tcW w:w="3827" w:type="dxa"/>
            <w:tcBorders>
              <w:top w:val="single" w:sz="4" w:space="0" w:color="auto"/>
              <w:left w:val="single" w:sz="4" w:space="0" w:color="auto"/>
              <w:bottom w:val="single" w:sz="4" w:space="0" w:color="auto"/>
              <w:right w:val="single" w:sz="4" w:space="0" w:color="auto"/>
            </w:tcBorders>
            <w:vAlign w:val="center"/>
          </w:tcPr>
          <w:p w14:paraId="29E9F53D" w14:textId="090C7B6D"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20 упаковок</w:t>
            </w:r>
            <w:r w:rsidRPr="003F5628">
              <w:rPr>
                <w:rFonts w:ascii="Times New Roman" w:hAnsi="Times New Roman" w:cs="Times New Roman"/>
                <w:color w:val="000000"/>
                <w:sz w:val="24"/>
                <w:szCs w:val="24"/>
              </w:rPr>
              <w:br/>
              <w:t>(не менее 10</w:t>
            </w:r>
            <w:r w:rsidRPr="003F56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штук</w:t>
            </w:r>
            <w:r w:rsidRPr="003F5628">
              <w:rPr>
                <w:rFonts w:ascii="Times New Roman" w:eastAsia="Times New Roman" w:hAnsi="Times New Roman" w:cs="Times New Roman"/>
                <w:color w:val="000000"/>
                <w:sz w:val="24"/>
                <w:szCs w:val="24"/>
                <w:lang w:eastAsia="ru-RU"/>
              </w:rPr>
              <w:t xml:space="preserve">  в упаковке)</w:t>
            </w:r>
          </w:p>
        </w:tc>
      </w:tr>
      <w:tr w:rsidR="000C09CA" w:rsidRPr="003F5628" w14:paraId="2432C2FC" w14:textId="77777777" w:rsidTr="009765C5">
        <w:trPr>
          <w:trHeight w:val="322"/>
          <w:jc w:val="center"/>
        </w:trPr>
        <w:tc>
          <w:tcPr>
            <w:tcW w:w="988" w:type="dxa"/>
            <w:vAlign w:val="center"/>
          </w:tcPr>
          <w:p w14:paraId="1ED86825"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F202363"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жгутов (102 мм)</w:t>
            </w:r>
          </w:p>
        </w:tc>
        <w:tc>
          <w:tcPr>
            <w:tcW w:w="3827" w:type="dxa"/>
            <w:tcBorders>
              <w:top w:val="single" w:sz="4" w:space="0" w:color="auto"/>
              <w:left w:val="single" w:sz="4" w:space="0" w:color="auto"/>
              <w:bottom w:val="single" w:sz="4" w:space="0" w:color="auto"/>
              <w:right w:val="single" w:sz="4" w:space="0" w:color="auto"/>
            </w:tcBorders>
            <w:vAlign w:val="center"/>
          </w:tcPr>
          <w:p w14:paraId="3EFA85E6"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2BEFA8FD" w14:textId="59656FE5"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50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53C701B3" w14:textId="77777777" w:rsidTr="009765C5">
        <w:trPr>
          <w:trHeight w:val="322"/>
          <w:jc w:val="center"/>
        </w:trPr>
        <w:tc>
          <w:tcPr>
            <w:tcW w:w="988" w:type="dxa"/>
            <w:vAlign w:val="center"/>
          </w:tcPr>
          <w:p w14:paraId="4A6F058D"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034E16B"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вентилей бескамерных резиновых (длиной не менее 35 мм и не более 38 мм)</w:t>
            </w:r>
          </w:p>
        </w:tc>
        <w:tc>
          <w:tcPr>
            <w:tcW w:w="3827" w:type="dxa"/>
            <w:tcBorders>
              <w:top w:val="single" w:sz="4" w:space="0" w:color="auto"/>
              <w:left w:val="single" w:sz="4" w:space="0" w:color="auto"/>
              <w:bottom w:val="single" w:sz="4" w:space="0" w:color="auto"/>
              <w:right w:val="single" w:sz="4" w:space="0" w:color="auto"/>
            </w:tcBorders>
            <w:vAlign w:val="center"/>
          </w:tcPr>
          <w:p w14:paraId="27B88EA1" w14:textId="77777777" w:rsidR="000C09CA" w:rsidRDefault="000C09CA" w:rsidP="009765C5">
            <w:pPr>
              <w:widowControl w:val="0"/>
              <w:autoSpaceDE w:val="0"/>
              <w:autoSpaceDN w:val="0"/>
              <w:adjustRightInd w:val="0"/>
              <w:jc w:val="center"/>
              <w:rPr>
                <w:rFonts w:ascii="Times New Roman" w:hAnsi="Times New Roman" w:cs="Times New Roman"/>
                <w:color w:val="000000"/>
                <w:sz w:val="24"/>
                <w:szCs w:val="24"/>
              </w:rPr>
            </w:pPr>
            <w:r w:rsidRPr="00AD4D2A">
              <w:rPr>
                <w:rFonts w:ascii="Times New Roman" w:hAnsi="Times New Roman" w:cs="Times New Roman"/>
                <w:color w:val="000000"/>
                <w:sz w:val="24"/>
                <w:szCs w:val="24"/>
              </w:rPr>
              <w:t xml:space="preserve">20 упаковок </w:t>
            </w:r>
          </w:p>
          <w:p w14:paraId="6E447846" w14:textId="60776716"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(не менее 100 </w:t>
            </w:r>
            <w:r>
              <w:rPr>
                <w:rFonts w:ascii="Times New Roman" w:hAnsi="Times New Roman" w:cs="Times New Roman"/>
                <w:color w:val="000000"/>
                <w:sz w:val="24"/>
                <w:szCs w:val="24"/>
              </w:rPr>
              <w:t>штук</w:t>
            </w:r>
            <w:r w:rsidRPr="003F5628">
              <w:rPr>
                <w:rFonts w:ascii="Times New Roman" w:hAnsi="Times New Roman" w:cs="Times New Roman"/>
                <w:color w:val="000000"/>
                <w:sz w:val="24"/>
                <w:szCs w:val="24"/>
              </w:rPr>
              <w:t xml:space="preserve">  в упаковке)</w:t>
            </w:r>
          </w:p>
        </w:tc>
      </w:tr>
      <w:tr w:rsidR="000C09CA" w:rsidRPr="003F5628" w14:paraId="74FDAE01" w14:textId="77777777" w:rsidTr="009765C5">
        <w:trPr>
          <w:trHeight w:val="322"/>
          <w:jc w:val="center"/>
        </w:trPr>
        <w:tc>
          <w:tcPr>
            <w:tcW w:w="988" w:type="dxa"/>
            <w:vAlign w:val="center"/>
          </w:tcPr>
          <w:p w14:paraId="14991C0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0D3FC06"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Шило для вставки жгутов (75 мм)</w:t>
            </w:r>
          </w:p>
        </w:tc>
        <w:tc>
          <w:tcPr>
            <w:tcW w:w="3827" w:type="dxa"/>
            <w:tcBorders>
              <w:top w:val="single" w:sz="4" w:space="0" w:color="auto"/>
              <w:left w:val="single" w:sz="4" w:space="0" w:color="auto"/>
              <w:bottom w:val="single" w:sz="4" w:space="0" w:color="auto"/>
              <w:right w:val="single" w:sz="4" w:space="0" w:color="auto"/>
            </w:tcBorders>
            <w:vAlign w:val="center"/>
          </w:tcPr>
          <w:p w14:paraId="6F784BB7" w14:textId="13D4673C"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r w:rsidR="000C09CA" w:rsidRPr="003F5628" w14:paraId="2B3A004E" w14:textId="77777777" w:rsidTr="009765C5">
        <w:trPr>
          <w:trHeight w:val="322"/>
          <w:jc w:val="center"/>
        </w:trPr>
        <w:tc>
          <w:tcPr>
            <w:tcW w:w="988" w:type="dxa"/>
            <w:vAlign w:val="center"/>
          </w:tcPr>
          <w:p w14:paraId="43094663"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5DE1EB4"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Напильник (спиральный-рашпиль 95 мм)</w:t>
            </w:r>
          </w:p>
        </w:tc>
        <w:tc>
          <w:tcPr>
            <w:tcW w:w="3827" w:type="dxa"/>
            <w:tcBorders>
              <w:top w:val="single" w:sz="4" w:space="0" w:color="auto"/>
              <w:left w:val="single" w:sz="4" w:space="0" w:color="auto"/>
              <w:bottom w:val="single" w:sz="4" w:space="0" w:color="auto"/>
              <w:right w:val="single" w:sz="4" w:space="0" w:color="auto"/>
            </w:tcBorders>
            <w:vAlign w:val="center"/>
          </w:tcPr>
          <w:p w14:paraId="454CB7F5" w14:textId="65F190E2"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r w:rsidR="000C09CA" w:rsidRPr="003F5628" w14:paraId="6FBD3316" w14:textId="77777777" w:rsidTr="009765C5">
        <w:trPr>
          <w:trHeight w:val="322"/>
          <w:jc w:val="center"/>
        </w:trPr>
        <w:tc>
          <w:tcPr>
            <w:tcW w:w="988" w:type="dxa"/>
            <w:vAlign w:val="center"/>
          </w:tcPr>
          <w:p w14:paraId="6B2A830E"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8F29E4E"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Ролик прикатной (прикаточный) (диаметр ролика не менее 36 и не более 38 мм, ширина рабочей части 6 мм)</w:t>
            </w:r>
          </w:p>
        </w:tc>
        <w:tc>
          <w:tcPr>
            <w:tcW w:w="3827" w:type="dxa"/>
            <w:tcBorders>
              <w:top w:val="single" w:sz="4" w:space="0" w:color="auto"/>
              <w:left w:val="single" w:sz="4" w:space="0" w:color="auto"/>
              <w:bottom w:val="single" w:sz="4" w:space="0" w:color="auto"/>
              <w:right w:val="single" w:sz="4" w:space="0" w:color="auto"/>
            </w:tcBorders>
            <w:vAlign w:val="center"/>
          </w:tcPr>
          <w:p w14:paraId="6EAFF7AA" w14:textId="3F3038FC"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r w:rsidR="000C09CA" w:rsidRPr="003F5628" w14:paraId="7305879A" w14:textId="77777777" w:rsidTr="009765C5">
        <w:trPr>
          <w:trHeight w:val="322"/>
          <w:jc w:val="center"/>
        </w:trPr>
        <w:tc>
          <w:tcPr>
            <w:tcW w:w="988" w:type="dxa"/>
            <w:vAlign w:val="center"/>
          </w:tcPr>
          <w:p w14:paraId="485DB66C"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E2C2892"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Инструмент для вставки вентилей</w:t>
            </w:r>
          </w:p>
        </w:tc>
        <w:tc>
          <w:tcPr>
            <w:tcW w:w="3827" w:type="dxa"/>
            <w:tcBorders>
              <w:top w:val="single" w:sz="4" w:space="0" w:color="auto"/>
              <w:left w:val="single" w:sz="4" w:space="0" w:color="auto"/>
              <w:bottom w:val="single" w:sz="4" w:space="0" w:color="auto"/>
              <w:right w:val="single" w:sz="4" w:space="0" w:color="auto"/>
            </w:tcBorders>
            <w:vAlign w:val="center"/>
          </w:tcPr>
          <w:p w14:paraId="0F1D52FE" w14:textId="00340F4B"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r w:rsidR="000C09CA" w:rsidRPr="003F5628" w14:paraId="3C604C57" w14:textId="77777777" w:rsidTr="009765C5">
        <w:trPr>
          <w:trHeight w:val="322"/>
          <w:jc w:val="center"/>
        </w:trPr>
        <w:tc>
          <w:tcPr>
            <w:tcW w:w="988" w:type="dxa"/>
            <w:vAlign w:val="center"/>
          </w:tcPr>
          <w:p w14:paraId="36301B07"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E89AD96"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Отвертка (экстрактор) для ниппеля</w:t>
            </w:r>
          </w:p>
        </w:tc>
        <w:tc>
          <w:tcPr>
            <w:tcW w:w="3827" w:type="dxa"/>
            <w:tcBorders>
              <w:top w:val="single" w:sz="4" w:space="0" w:color="auto"/>
              <w:left w:val="single" w:sz="4" w:space="0" w:color="auto"/>
              <w:bottom w:val="single" w:sz="4" w:space="0" w:color="auto"/>
              <w:right w:val="single" w:sz="4" w:space="0" w:color="auto"/>
            </w:tcBorders>
            <w:vAlign w:val="center"/>
          </w:tcPr>
          <w:p w14:paraId="32D54FB9" w14:textId="490BC647"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r w:rsidR="000C09CA" w:rsidRPr="003F5628" w14:paraId="3B62FD7E" w14:textId="77777777" w:rsidTr="009765C5">
        <w:trPr>
          <w:trHeight w:val="322"/>
          <w:jc w:val="center"/>
        </w:trPr>
        <w:tc>
          <w:tcPr>
            <w:tcW w:w="988" w:type="dxa"/>
            <w:vAlign w:val="center"/>
          </w:tcPr>
          <w:p w14:paraId="555D812B"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F31271C"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Кисть для монтажной пасты</w:t>
            </w:r>
          </w:p>
        </w:tc>
        <w:tc>
          <w:tcPr>
            <w:tcW w:w="3827" w:type="dxa"/>
            <w:tcBorders>
              <w:top w:val="single" w:sz="4" w:space="0" w:color="auto"/>
              <w:left w:val="single" w:sz="4" w:space="0" w:color="auto"/>
              <w:bottom w:val="single" w:sz="4" w:space="0" w:color="auto"/>
              <w:right w:val="single" w:sz="4" w:space="0" w:color="auto"/>
            </w:tcBorders>
            <w:vAlign w:val="center"/>
          </w:tcPr>
          <w:p w14:paraId="1BB64ADF" w14:textId="34BEF67D"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r w:rsidR="000C09CA" w:rsidRPr="003F5628" w14:paraId="6E5858FC" w14:textId="77777777" w:rsidTr="009765C5">
        <w:trPr>
          <w:trHeight w:val="322"/>
          <w:jc w:val="center"/>
        </w:trPr>
        <w:tc>
          <w:tcPr>
            <w:tcW w:w="988" w:type="dxa"/>
            <w:vAlign w:val="center"/>
          </w:tcPr>
          <w:p w14:paraId="5FA39241" w14:textId="77777777" w:rsidR="000C09CA" w:rsidRPr="003F5628" w:rsidRDefault="000C09CA" w:rsidP="009765C5">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12EAC65" w14:textId="77777777" w:rsidR="000C09CA" w:rsidRPr="003F5628" w:rsidRDefault="000C09CA" w:rsidP="009765C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Паста шиномонтажная 5 кг.</w:t>
            </w:r>
          </w:p>
        </w:tc>
        <w:tc>
          <w:tcPr>
            <w:tcW w:w="3827" w:type="dxa"/>
            <w:tcBorders>
              <w:top w:val="single" w:sz="4" w:space="0" w:color="auto"/>
              <w:left w:val="single" w:sz="4" w:space="0" w:color="auto"/>
              <w:bottom w:val="single" w:sz="4" w:space="0" w:color="auto"/>
              <w:right w:val="single" w:sz="4" w:space="0" w:color="auto"/>
            </w:tcBorders>
            <w:vAlign w:val="center"/>
          </w:tcPr>
          <w:p w14:paraId="16985DEF" w14:textId="15F86764" w:rsidR="000C09CA" w:rsidRPr="003F5628" w:rsidRDefault="000C09CA" w:rsidP="009765C5">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Pr="003F5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штук</w:t>
            </w:r>
          </w:p>
        </w:tc>
      </w:tr>
    </w:tbl>
    <w:p w14:paraId="0BA8B9E2" w14:textId="2297A909" w:rsidR="000C09CA" w:rsidRDefault="000C09C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7381CDE" w14:textId="77777777" w:rsidR="002438C5" w:rsidRPr="000C09CA" w:rsidRDefault="002438C5" w:rsidP="000C09CA">
      <w:pPr>
        <w:widowControl w:val="0"/>
        <w:autoSpaceDE w:val="0"/>
        <w:autoSpaceDN w:val="0"/>
        <w:adjustRightInd w:val="0"/>
        <w:spacing w:after="0" w:line="240" w:lineRule="auto"/>
        <w:rPr>
          <w:rFonts w:ascii="Times New Roman" w:hAnsi="Times New Roman" w:cs="Times New Roman"/>
          <w:iCs/>
          <w:sz w:val="24"/>
          <w:szCs w:val="24"/>
        </w:rPr>
      </w:pPr>
    </w:p>
    <w:sectPr w:rsidR="002438C5" w:rsidRPr="000C09C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1DF0" w14:textId="77777777" w:rsidR="00921AD8" w:rsidRDefault="00921AD8" w:rsidP="0070717E">
      <w:pPr>
        <w:spacing w:after="0" w:line="240" w:lineRule="auto"/>
      </w:pPr>
      <w:r>
        <w:separator/>
      </w:r>
    </w:p>
  </w:endnote>
  <w:endnote w:type="continuationSeparator" w:id="0">
    <w:p w14:paraId="5FDCB796" w14:textId="77777777" w:rsidR="00921AD8" w:rsidRDefault="00921AD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6924" w14:textId="77777777" w:rsidR="00921AD8" w:rsidRDefault="00921AD8" w:rsidP="0070717E">
      <w:pPr>
        <w:spacing w:after="0" w:line="240" w:lineRule="auto"/>
      </w:pPr>
      <w:r>
        <w:separator/>
      </w:r>
    </w:p>
  </w:footnote>
  <w:footnote w:type="continuationSeparator" w:id="0">
    <w:p w14:paraId="6FDA7F5B" w14:textId="77777777" w:rsidR="00921AD8" w:rsidRDefault="00921AD8" w:rsidP="0070717E">
      <w:pPr>
        <w:spacing w:after="0" w:line="240" w:lineRule="auto"/>
      </w:pPr>
      <w:r>
        <w:continuationSeparator/>
      </w:r>
    </w:p>
  </w:footnote>
  <w:footnote w:id="1">
    <w:p w14:paraId="277E4352" w14:textId="77777777" w:rsidR="00AD4D2A" w:rsidRDefault="00AD4D2A"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788D85B5" w:rsidR="00AD4D2A" w:rsidRDefault="00AD4D2A">
        <w:pPr>
          <w:pStyle w:val="a7"/>
          <w:jc w:val="center"/>
        </w:pPr>
        <w:r>
          <w:fldChar w:fldCharType="begin"/>
        </w:r>
        <w:r>
          <w:instrText>PAGE   \* MERGEFORMAT</w:instrText>
        </w:r>
        <w:r>
          <w:fldChar w:fldCharType="separate"/>
        </w:r>
        <w:r w:rsidR="00193F51">
          <w:rPr>
            <w:noProof/>
          </w:rPr>
          <w:t>9</w:t>
        </w:r>
        <w:r>
          <w:fldChar w:fldCharType="end"/>
        </w:r>
      </w:p>
    </w:sdtContent>
  </w:sdt>
  <w:p w14:paraId="2781126F" w14:textId="77777777" w:rsidR="00AD4D2A" w:rsidRDefault="00AD4D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3118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464627"/>
    <w:multiLevelType w:val="hybridMultilevel"/>
    <w:tmpl w:val="95A4608E"/>
    <w:lvl w:ilvl="0" w:tplc="C03C61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2251CD"/>
    <w:multiLevelType w:val="hybridMultilevel"/>
    <w:tmpl w:val="DF18254E"/>
    <w:lvl w:ilvl="0" w:tplc="7E88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286934"/>
    <w:multiLevelType w:val="hybridMultilevel"/>
    <w:tmpl w:val="95A4608E"/>
    <w:lvl w:ilvl="0" w:tplc="C03C61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2"/>
  </w:num>
  <w:num w:numId="4">
    <w:abstractNumId w:val="3"/>
  </w:num>
  <w:num w:numId="5">
    <w:abstractNumId w:val="14"/>
  </w:num>
  <w:num w:numId="6">
    <w:abstractNumId w:val="5"/>
  </w:num>
  <w:num w:numId="7">
    <w:abstractNumId w:val="16"/>
  </w:num>
  <w:num w:numId="8">
    <w:abstractNumId w:val="6"/>
  </w:num>
  <w:num w:numId="9">
    <w:abstractNumId w:val="8"/>
  </w:num>
  <w:num w:numId="10">
    <w:abstractNumId w:val="11"/>
  </w:num>
  <w:num w:numId="11">
    <w:abstractNumId w:val="17"/>
  </w:num>
  <w:num w:numId="12">
    <w:abstractNumId w:val="4"/>
  </w:num>
  <w:num w:numId="13">
    <w:abstractNumId w:val="13"/>
  </w:num>
  <w:num w:numId="14">
    <w:abstractNumId w:val="1"/>
  </w:num>
  <w:num w:numId="15">
    <w:abstractNumId w:val="0"/>
  </w:num>
  <w:num w:numId="16">
    <w:abstractNumId w:val="10"/>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0FB4"/>
    <w:rsid w:val="00007FC1"/>
    <w:rsid w:val="000101EA"/>
    <w:rsid w:val="00010D38"/>
    <w:rsid w:val="00013B56"/>
    <w:rsid w:val="00013E3C"/>
    <w:rsid w:val="00020CA4"/>
    <w:rsid w:val="00022B06"/>
    <w:rsid w:val="0002676E"/>
    <w:rsid w:val="0003450F"/>
    <w:rsid w:val="00040634"/>
    <w:rsid w:val="00041C02"/>
    <w:rsid w:val="00045276"/>
    <w:rsid w:val="00045495"/>
    <w:rsid w:val="00047DD3"/>
    <w:rsid w:val="00051EEE"/>
    <w:rsid w:val="00061AA9"/>
    <w:rsid w:val="0006685C"/>
    <w:rsid w:val="00075C4D"/>
    <w:rsid w:val="00081F91"/>
    <w:rsid w:val="00085807"/>
    <w:rsid w:val="000942E4"/>
    <w:rsid w:val="000A16C0"/>
    <w:rsid w:val="000A61C7"/>
    <w:rsid w:val="000B7B66"/>
    <w:rsid w:val="000C09CA"/>
    <w:rsid w:val="000C41A0"/>
    <w:rsid w:val="000C6619"/>
    <w:rsid w:val="000D1D46"/>
    <w:rsid w:val="000D2259"/>
    <w:rsid w:val="000D3543"/>
    <w:rsid w:val="000D4FC6"/>
    <w:rsid w:val="000E21BF"/>
    <w:rsid w:val="000F3EAA"/>
    <w:rsid w:val="000F6B13"/>
    <w:rsid w:val="00112212"/>
    <w:rsid w:val="00134474"/>
    <w:rsid w:val="00137DFE"/>
    <w:rsid w:val="001413B4"/>
    <w:rsid w:val="00167682"/>
    <w:rsid w:val="001741D2"/>
    <w:rsid w:val="0017458D"/>
    <w:rsid w:val="00184A51"/>
    <w:rsid w:val="001916D9"/>
    <w:rsid w:val="00193F51"/>
    <w:rsid w:val="001A1075"/>
    <w:rsid w:val="001B0041"/>
    <w:rsid w:val="001B2A36"/>
    <w:rsid w:val="001C6FA6"/>
    <w:rsid w:val="001D13A2"/>
    <w:rsid w:val="001E1507"/>
    <w:rsid w:val="001F0EA1"/>
    <w:rsid w:val="001F17BE"/>
    <w:rsid w:val="001F2C99"/>
    <w:rsid w:val="001F5AD1"/>
    <w:rsid w:val="001F7031"/>
    <w:rsid w:val="001F74E6"/>
    <w:rsid w:val="002210BD"/>
    <w:rsid w:val="002279AC"/>
    <w:rsid w:val="0023048D"/>
    <w:rsid w:val="002311D8"/>
    <w:rsid w:val="00237953"/>
    <w:rsid w:val="002413DB"/>
    <w:rsid w:val="002438C5"/>
    <w:rsid w:val="00253559"/>
    <w:rsid w:val="002547BF"/>
    <w:rsid w:val="002630FC"/>
    <w:rsid w:val="00265F98"/>
    <w:rsid w:val="00270A84"/>
    <w:rsid w:val="002714A5"/>
    <w:rsid w:val="00274943"/>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40B"/>
    <w:rsid w:val="00363D8E"/>
    <w:rsid w:val="00364051"/>
    <w:rsid w:val="003729E4"/>
    <w:rsid w:val="003839EB"/>
    <w:rsid w:val="00383A9B"/>
    <w:rsid w:val="003858EE"/>
    <w:rsid w:val="00391287"/>
    <w:rsid w:val="0039202D"/>
    <w:rsid w:val="00393C86"/>
    <w:rsid w:val="003A1BF5"/>
    <w:rsid w:val="003A21FE"/>
    <w:rsid w:val="003A324A"/>
    <w:rsid w:val="003A75C0"/>
    <w:rsid w:val="003B02B3"/>
    <w:rsid w:val="003B02DD"/>
    <w:rsid w:val="003C12BA"/>
    <w:rsid w:val="003C1F23"/>
    <w:rsid w:val="003C4674"/>
    <w:rsid w:val="003E1307"/>
    <w:rsid w:val="003E7119"/>
    <w:rsid w:val="003F200F"/>
    <w:rsid w:val="003F5628"/>
    <w:rsid w:val="003F5A35"/>
    <w:rsid w:val="004059CE"/>
    <w:rsid w:val="00412A75"/>
    <w:rsid w:val="00412CC4"/>
    <w:rsid w:val="00413701"/>
    <w:rsid w:val="00414CFD"/>
    <w:rsid w:val="004204E0"/>
    <w:rsid w:val="0042165E"/>
    <w:rsid w:val="00421A47"/>
    <w:rsid w:val="00422A45"/>
    <w:rsid w:val="00423680"/>
    <w:rsid w:val="00427C9D"/>
    <w:rsid w:val="00430969"/>
    <w:rsid w:val="00431731"/>
    <w:rsid w:val="00432F2A"/>
    <w:rsid w:val="0044239C"/>
    <w:rsid w:val="00442ACC"/>
    <w:rsid w:val="00445F09"/>
    <w:rsid w:val="004461FC"/>
    <w:rsid w:val="0045097E"/>
    <w:rsid w:val="00452676"/>
    <w:rsid w:val="00453A91"/>
    <w:rsid w:val="00454178"/>
    <w:rsid w:val="00460492"/>
    <w:rsid w:val="00463AC5"/>
    <w:rsid w:val="00473811"/>
    <w:rsid w:val="00480578"/>
    <w:rsid w:val="00483F3A"/>
    <w:rsid w:val="00485958"/>
    <w:rsid w:val="004A727C"/>
    <w:rsid w:val="004A7F34"/>
    <w:rsid w:val="004C044D"/>
    <w:rsid w:val="004C3727"/>
    <w:rsid w:val="004C5D7D"/>
    <w:rsid w:val="004E1A41"/>
    <w:rsid w:val="004F267D"/>
    <w:rsid w:val="004F612A"/>
    <w:rsid w:val="00502264"/>
    <w:rsid w:val="0050583A"/>
    <w:rsid w:val="00506C6D"/>
    <w:rsid w:val="00517DBF"/>
    <w:rsid w:val="00525FC7"/>
    <w:rsid w:val="005274D2"/>
    <w:rsid w:val="0054047F"/>
    <w:rsid w:val="0054150F"/>
    <w:rsid w:val="005449D7"/>
    <w:rsid w:val="00544A93"/>
    <w:rsid w:val="0056722E"/>
    <w:rsid w:val="00570515"/>
    <w:rsid w:val="0058489A"/>
    <w:rsid w:val="0059188B"/>
    <w:rsid w:val="005C3809"/>
    <w:rsid w:val="005C55D8"/>
    <w:rsid w:val="005C6F9B"/>
    <w:rsid w:val="005E2606"/>
    <w:rsid w:val="005E747B"/>
    <w:rsid w:val="005F1DFA"/>
    <w:rsid w:val="005F2160"/>
    <w:rsid w:val="005F7D78"/>
    <w:rsid w:val="00612032"/>
    <w:rsid w:val="006201F1"/>
    <w:rsid w:val="00623D02"/>
    <w:rsid w:val="00625F0D"/>
    <w:rsid w:val="00626BDD"/>
    <w:rsid w:val="00631021"/>
    <w:rsid w:val="00632559"/>
    <w:rsid w:val="0063263A"/>
    <w:rsid w:val="006328F9"/>
    <w:rsid w:val="00633309"/>
    <w:rsid w:val="00634985"/>
    <w:rsid w:val="00645DCB"/>
    <w:rsid w:val="00657149"/>
    <w:rsid w:val="00662233"/>
    <w:rsid w:val="006700AB"/>
    <w:rsid w:val="00670D0D"/>
    <w:rsid w:val="00671007"/>
    <w:rsid w:val="0067352D"/>
    <w:rsid w:val="0067494E"/>
    <w:rsid w:val="00677DE8"/>
    <w:rsid w:val="00687A3B"/>
    <w:rsid w:val="0069502C"/>
    <w:rsid w:val="006A1786"/>
    <w:rsid w:val="006A4B92"/>
    <w:rsid w:val="006A74D9"/>
    <w:rsid w:val="006B0753"/>
    <w:rsid w:val="006B7DE8"/>
    <w:rsid w:val="006D3C21"/>
    <w:rsid w:val="006E4D4F"/>
    <w:rsid w:val="006F2CA9"/>
    <w:rsid w:val="006F2F8D"/>
    <w:rsid w:val="006F4402"/>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45A9"/>
    <w:rsid w:val="007974C6"/>
    <w:rsid w:val="007A1BCF"/>
    <w:rsid w:val="007A67F5"/>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45ADF"/>
    <w:rsid w:val="0085227E"/>
    <w:rsid w:val="0086128F"/>
    <w:rsid w:val="008623D3"/>
    <w:rsid w:val="008712CB"/>
    <w:rsid w:val="008723FD"/>
    <w:rsid w:val="008740CB"/>
    <w:rsid w:val="00876AB5"/>
    <w:rsid w:val="008863B7"/>
    <w:rsid w:val="008906BE"/>
    <w:rsid w:val="00893602"/>
    <w:rsid w:val="008A335E"/>
    <w:rsid w:val="008B01F4"/>
    <w:rsid w:val="008B31DA"/>
    <w:rsid w:val="008B5F68"/>
    <w:rsid w:val="008B607C"/>
    <w:rsid w:val="008C4EC3"/>
    <w:rsid w:val="008C718A"/>
    <w:rsid w:val="008D041F"/>
    <w:rsid w:val="008D5C86"/>
    <w:rsid w:val="008E1167"/>
    <w:rsid w:val="008E2119"/>
    <w:rsid w:val="008F0880"/>
    <w:rsid w:val="00900F45"/>
    <w:rsid w:val="00905CBB"/>
    <w:rsid w:val="009125E3"/>
    <w:rsid w:val="009165A2"/>
    <w:rsid w:val="00921AD8"/>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85C2C"/>
    <w:rsid w:val="009A50F7"/>
    <w:rsid w:val="009A60CD"/>
    <w:rsid w:val="009C02EB"/>
    <w:rsid w:val="009D4FB4"/>
    <w:rsid w:val="009E083A"/>
    <w:rsid w:val="009E1246"/>
    <w:rsid w:val="009E387F"/>
    <w:rsid w:val="009E63DB"/>
    <w:rsid w:val="009E7079"/>
    <w:rsid w:val="009F41F5"/>
    <w:rsid w:val="009F72B3"/>
    <w:rsid w:val="00A01752"/>
    <w:rsid w:val="00A118B6"/>
    <w:rsid w:val="00A125B9"/>
    <w:rsid w:val="00A125CA"/>
    <w:rsid w:val="00A1383E"/>
    <w:rsid w:val="00A13EC9"/>
    <w:rsid w:val="00A2210A"/>
    <w:rsid w:val="00A22FD2"/>
    <w:rsid w:val="00A24B1E"/>
    <w:rsid w:val="00A27FB2"/>
    <w:rsid w:val="00A30C90"/>
    <w:rsid w:val="00A31A18"/>
    <w:rsid w:val="00A35258"/>
    <w:rsid w:val="00A37A91"/>
    <w:rsid w:val="00A44BD6"/>
    <w:rsid w:val="00A673A4"/>
    <w:rsid w:val="00A77B2A"/>
    <w:rsid w:val="00A83FA8"/>
    <w:rsid w:val="00A87D33"/>
    <w:rsid w:val="00A9526F"/>
    <w:rsid w:val="00A95931"/>
    <w:rsid w:val="00A96AC3"/>
    <w:rsid w:val="00AA3694"/>
    <w:rsid w:val="00AA6701"/>
    <w:rsid w:val="00AB1C53"/>
    <w:rsid w:val="00AB22C8"/>
    <w:rsid w:val="00AB78AA"/>
    <w:rsid w:val="00AC7016"/>
    <w:rsid w:val="00AD32C4"/>
    <w:rsid w:val="00AD4D2A"/>
    <w:rsid w:val="00AE16C3"/>
    <w:rsid w:val="00AE3236"/>
    <w:rsid w:val="00AE52A6"/>
    <w:rsid w:val="00AF00C0"/>
    <w:rsid w:val="00AF0AF1"/>
    <w:rsid w:val="00B06AC9"/>
    <w:rsid w:val="00B10E54"/>
    <w:rsid w:val="00B110BF"/>
    <w:rsid w:val="00B143F9"/>
    <w:rsid w:val="00B219CE"/>
    <w:rsid w:val="00B241C2"/>
    <w:rsid w:val="00B246AA"/>
    <w:rsid w:val="00B25A94"/>
    <w:rsid w:val="00B3179A"/>
    <w:rsid w:val="00B34E59"/>
    <w:rsid w:val="00B35B33"/>
    <w:rsid w:val="00B36BF5"/>
    <w:rsid w:val="00B41D5D"/>
    <w:rsid w:val="00B45F76"/>
    <w:rsid w:val="00B74B6E"/>
    <w:rsid w:val="00B74CE3"/>
    <w:rsid w:val="00B77088"/>
    <w:rsid w:val="00B82553"/>
    <w:rsid w:val="00B857FD"/>
    <w:rsid w:val="00B8741E"/>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47A65"/>
    <w:rsid w:val="00D51A48"/>
    <w:rsid w:val="00D6734C"/>
    <w:rsid w:val="00D70FDC"/>
    <w:rsid w:val="00D722DC"/>
    <w:rsid w:val="00DA286C"/>
    <w:rsid w:val="00DA3E15"/>
    <w:rsid w:val="00DA460A"/>
    <w:rsid w:val="00DA7DAC"/>
    <w:rsid w:val="00DC1A4E"/>
    <w:rsid w:val="00DD11AB"/>
    <w:rsid w:val="00DD5B67"/>
    <w:rsid w:val="00DE1907"/>
    <w:rsid w:val="00DE2203"/>
    <w:rsid w:val="00DE6BC0"/>
    <w:rsid w:val="00DE7CAE"/>
    <w:rsid w:val="00E06A8F"/>
    <w:rsid w:val="00E172D8"/>
    <w:rsid w:val="00E21B5C"/>
    <w:rsid w:val="00E27D41"/>
    <w:rsid w:val="00E31483"/>
    <w:rsid w:val="00E36CA7"/>
    <w:rsid w:val="00E461FC"/>
    <w:rsid w:val="00E508D2"/>
    <w:rsid w:val="00E51158"/>
    <w:rsid w:val="00E5329A"/>
    <w:rsid w:val="00E71A06"/>
    <w:rsid w:val="00E72C87"/>
    <w:rsid w:val="00E74B38"/>
    <w:rsid w:val="00E778CA"/>
    <w:rsid w:val="00E82027"/>
    <w:rsid w:val="00E876D9"/>
    <w:rsid w:val="00E87EA4"/>
    <w:rsid w:val="00E935FF"/>
    <w:rsid w:val="00E94563"/>
    <w:rsid w:val="00E95A7A"/>
    <w:rsid w:val="00E97E15"/>
    <w:rsid w:val="00EA3EE0"/>
    <w:rsid w:val="00EB0996"/>
    <w:rsid w:val="00EB6D5B"/>
    <w:rsid w:val="00EC35FD"/>
    <w:rsid w:val="00EC4CEB"/>
    <w:rsid w:val="00EC57A9"/>
    <w:rsid w:val="00ED52EF"/>
    <w:rsid w:val="00EF365F"/>
    <w:rsid w:val="00EF77B5"/>
    <w:rsid w:val="00F02DB6"/>
    <w:rsid w:val="00F05E0A"/>
    <w:rsid w:val="00F10CC3"/>
    <w:rsid w:val="00F1201D"/>
    <w:rsid w:val="00F12335"/>
    <w:rsid w:val="00F14338"/>
    <w:rsid w:val="00F16C0C"/>
    <w:rsid w:val="00F252EE"/>
    <w:rsid w:val="00F257B8"/>
    <w:rsid w:val="00F341D4"/>
    <w:rsid w:val="00F36D03"/>
    <w:rsid w:val="00F46F79"/>
    <w:rsid w:val="00F56CF7"/>
    <w:rsid w:val="00F62A1B"/>
    <w:rsid w:val="00F62B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3A67"/>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CB"/>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3821-EF67-4BE4-A810-F8801AA2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2378</Words>
  <Characters>13557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24</cp:revision>
  <cp:lastPrinted>2026-06-08T11:39:00Z</cp:lastPrinted>
  <dcterms:created xsi:type="dcterms:W3CDTF">2026-06-30T13:45:00Z</dcterms:created>
  <dcterms:modified xsi:type="dcterms:W3CDTF">2026-07-17T06:44:00Z</dcterms:modified>
</cp:coreProperties>
</file>